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4C789E" w14:paraId="632A0B1E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7EC46421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Prison</w:t>
            </w:r>
          </w:p>
        </w:tc>
        <w:tc>
          <w:tcPr>
            <w:tcW w:w="1743" w:type="dxa"/>
            <w:shd w:val="clear" w:color="auto" w:fill="2E74B5" w:themeFill="accent1" w:themeFillShade="BF"/>
          </w:tcPr>
          <w:p w14:paraId="4F423029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No. Prisoners</w:t>
            </w:r>
          </w:p>
        </w:tc>
        <w:tc>
          <w:tcPr>
            <w:tcW w:w="1743" w:type="dxa"/>
            <w:shd w:val="clear" w:color="auto" w:fill="2E74B5" w:themeFill="accent1" w:themeFillShade="BF"/>
          </w:tcPr>
          <w:p w14:paraId="393E7D92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No. Eligible for School</w:t>
            </w:r>
          </w:p>
        </w:tc>
        <w:tc>
          <w:tcPr>
            <w:tcW w:w="1743" w:type="dxa"/>
            <w:shd w:val="clear" w:color="auto" w:fill="2E74B5" w:themeFill="accent1" w:themeFillShade="BF"/>
          </w:tcPr>
          <w:p w14:paraId="2D641A5D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 xml:space="preserve">No. S.M. </w:t>
            </w:r>
            <w:proofErr w:type="spellStart"/>
            <w:r w:rsidRPr="004C789E">
              <w:rPr>
                <w:b/>
                <w:bCs/>
                <w:color w:val="FFFFFF" w:themeColor="background1"/>
                <w:lang w:val="en-US"/>
              </w:rPr>
              <w:t>Wardreses</w:t>
            </w:r>
            <w:proofErr w:type="spellEnd"/>
          </w:p>
        </w:tc>
        <w:tc>
          <w:tcPr>
            <w:tcW w:w="1744" w:type="dxa"/>
            <w:shd w:val="clear" w:color="auto" w:fill="2E74B5" w:themeFill="accent1" w:themeFillShade="BF"/>
          </w:tcPr>
          <w:p w14:paraId="745430D5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Prison</w:t>
            </w:r>
          </w:p>
        </w:tc>
        <w:tc>
          <w:tcPr>
            <w:tcW w:w="1744" w:type="dxa"/>
            <w:shd w:val="clear" w:color="auto" w:fill="2E74B5" w:themeFill="accent1" w:themeFillShade="BF"/>
          </w:tcPr>
          <w:p w14:paraId="5CE24D6B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No. Prisoners</w:t>
            </w:r>
          </w:p>
        </w:tc>
        <w:tc>
          <w:tcPr>
            <w:tcW w:w="1744" w:type="dxa"/>
            <w:shd w:val="clear" w:color="auto" w:fill="2E74B5" w:themeFill="accent1" w:themeFillShade="BF"/>
          </w:tcPr>
          <w:p w14:paraId="70C0ED64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No. Eligible for School</w:t>
            </w:r>
          </w:p>
        </w:tc>
        <w:tc>
          <w:tcPr>
            <w:tcW w:w="1744" w:type="dxa"/>
            <w:shd w:val="clear" w:color="auto" w:fill="2E74B5" w:themeFill="accent1" w:themeFillShade="BF"/>
          </w:tcPr>
          <w:p w14:paraId="34600845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 xml:space="preserve">No. S.M. </w:t>
            </w:r>
            <w:proofErr w:type="spellStart"/>
            <w:r w:rsidRPr="004C789E">
              <w:rPr>
                <w:b/>
                <w:bCs/>
                <w:color w:val="FFFFFF" w:themeColor="background1"/>
                <w:lang w:val="en-US"/>
              </w:rPr>
              <w:t>Wardreses</w:t>
            </w:r>
            <w:proofErr w:type="spellEnd"/>
          </w:p>
        </w:tc>
      </w:tr>
      <w:tr w:rsidR="004C789E" w14:paraId="3A73467B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5EF965BF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Wormwood Scrubs</w:t>
            </w:r>
          </w:p>
        </w:tc>
        <w:tc>
          <w:tcPr>
            <w:tcW w:w="1743" w:type="dxa"/>
          </w:tcPr>
          <w:p w14:paraId="20C14726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743" w:type="dxa"/>
          </w:tcPr>
          <w:p w14:paraId="31D352D3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743" w:type="dxa"/>
          </w:tcPr>
          <w:p w14:paraId="131D3036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44" w:type="dxa"/>
          </w:tcPr>
          <w:p w14:paraId="61CF4D00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Derby</w:t>
            </w:r>
          </w:p>
        </w:tc>
        <w:tc>
          <w:tcPr>
            <w:tcW w:w="1744" w:type="dxa"/>
          </w:tcPr>
          <w:p w14:paraId="68C9DA7B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744" w:type="dxa"/>
          </w:tcPr>
          <w:p w14:paraId="22CF869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44" w:type="dxa"/>
          </w:tcPr>
          <w:p w14:paraId="0E6B038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75B7CEFF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7363C0DC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Leeds</w:t>
            </w:r>
          </w:p>
        </w:tc>
        <w:tc>
          <w:tcPr>
            <w:tcW w:w="1743" w:type="dxa"/>
          </w:tcPr>
          <w:p w14:paraId="54EAB281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743" w:type="dxa"/>
          </w:tcPr>
          <w:p w14:paraId="4ACEDEFF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743" w:type="dxa"/>
          </w:tcPr>
          <w:p w14:paraId="7D4DB83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29A05505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Plymouth</w:t>
            </w:r>
          </w:p>
        </w:tc>
        <w:tc>
          <w:tcPr>
            <w:tcW w:w="1744" w:type="dxa"/>
          </w:tcPr>
          <w:p w14:paraId="06EA683A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44" w:type="dxa"/>
          </w:tcPr>
          <w:p w14:paraId="69AD3084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44" w:type="dxa"/>
          </w:tcPr>
          <w:p w14:paraId="342B21AE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134EAA54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278D1515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Liverpool</w:t>
            </w:r>
          </w:p>
        </w:tc>
        <w:tc>
          <w:tcPr>
            <w:tcW w:w="1743" w:type="dxa"/>
          </w:tcPr>
          <w:p w14:paraId="6A6E97A0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327</w:t>
            </w:r>
          </w:p>
        </w:tc>
        <w:tc>
          <w:tcPr>
            <w:tcW w:w="1743" w:type="dxa"/>
          </w:tcPr>
          <w:p w14:paraId="2FBBBC8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743" w:type="dxa"/>
          </w:tcPr>
          <w:p w14:paraId="503C53FE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356F2605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Carlisle</w:t>
            </w:r>
          </w:p>
        </w:tc>
        <w:tc>
          <w:tcPr>
            <w:tcW w:w="1744" w:type="dxa"/>
          </w:tcPr>
          <w:p w14:paraId="04125321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744" w:type="dxa"/>
          </w:tcPr>
          <w:p w14:paraId="4E0BCD23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44" w:type="dxa"/>
          </w:tcPr>
          <w:p w14:paraId="35C9A1BD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431CE168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4BE903C0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4C789E">
              <w:rPr>
                <w:b/>
                <w:bCs/>
                <w:color w:val="FFFFFF" w:themeColor="background1"/>
                <w:lang w:val="en-US"/>
              </w:rPr>
              <w:t>Strangeways</w:t>
            </w:r>
            <w:proofErr w:type="spellEnd"/>
          </w:p>
        </w:tc>
        <w:tc>
          <w:tcPr>
            <w:tcW w:w="1743" w:type="dxa"/>
          </w:tcPr>
          <w:p w14:paraId="4541AF2C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343</w:t>
            </w:r>
          </w:p>
        </w:tc>
        <w:tc>
          <w:tcPr>
            <w:tcW w:w="1743" w:type="dxa"/>
          </w:tcPr>
          <w:p w14:paraId="03E9FD56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743" w:type="dxa"/>
          </w:tcPr>
          <w:p w14:paraId="42A8714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530DC07A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Dorchester</w:t>
            </w:r>
          </w:p>
        </w:tc>
        <w:tc>
          <w:tcPr>
            <w:tcW w:w="1744" w:type="dxa"/>
          </w:tcPr>
          <w:p w14:paraId="519DD77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44" w:type="dxa"/>
          </w:tcPr>
          <w:p w14:paraId="2F5F0310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44" w:type="dxa"/>
          </w:tcPr>
          <w:p w14:paraId="6B053DB3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3364130D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4600237B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Holloway</w:t>
            </w:r>
          </w:p>
        </w:tc>
        <w:tc>
          <w:tcPr>
            <w:tcW w:w="1743" w:type="dxa"/>
          </w:tcPr>
          <w:p w14:paraId="0E5DF13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  <w:tc>
          <w:tcPr>
            <w:tcW w:w="1743" w:type="dxa"/>
          </w:tcPr>
          <w:p w14:paraId="44FB820E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743" w:type="dxa"/>
          </w:tcPr>
          <w:p w14:paraId="7FB919F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7B26127C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Leicester</w:t>
            </w:r>
          </w:p>
        </w:tc>
        <w:tc>
          <w:tcPr>
            <w:tcW w:w="1744" w:type="dxa"/>
          </w:tcPr>
          <w:p w14:paraId="7EA025B1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44" w:type="dxa"/>
          </w:tcPr>
          <w:p w14:paraId="60D2E0E0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44" w:type="dxa"/>
          </w:tcPr>
          <w:p w14:paraId="1509C8AB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76785088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213BA5C7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4C789E">
              <w:rPr>
                <w:b/>
                <w:bCs/>
                <w:color w:val="FFFFFF" w:themeColor="background1"/>
                <w:lang w:val="en-US"/>
              </w:rPr>
              <w:t>Knutsford</w:t>
            </w:r>
            <w:proofErr w:type="spellEnd"/>
          </w:p>
        </w:tc>
        <w:tc>
          <w:tcPr>
            <w:tcW w:w="1743" w:type="dxa"/>
          </w:tcPr>
          <w:p w14:paraId="085384C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743" w:type="dxa"/>
          </w:tcPr>
          <w:p w14:paraId="0719BD0F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43" w:type="dxa"/>
          </w:tcPr>
          <w:p w14:paraId="0176981C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3DB60B5E" w14:textId="77777777" w:rsidR="004C789E" w:rsidRDefault="004C789E" w:rsidP="00F8759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Maidstone</w:t>
            </w:r>
            <w:proofErr w:type="spellEnd"/>
          </w:p>
        </w:tc>
        <w:tc>
          <w:tcPr>
            <w:tcW w:w="1744" w:type="dxa"/>
          </w:tcPr>
          <w:p w14:paraId="0BDEDA8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744" w:type="dxa"/>
          </w:tcPr>
          <w:p w14:paraId="7F72805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44" w:type="dxa"/>
          </w:tcPr>
          <w:p w14:paraId="66B2DA94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C789E" w14:paraId="042E266F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00B65969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Preston</w:t>
            </w:r>
          </w:p>
        </w:tc>
        <w:tc>
          <w:tcPr>
            <w:tcW w:w="1743" w:type="dxa"/>
          </w:tcPr>
          <w:p w14:paraId="6E90C91D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743" w:type="dxa"/>
          </w:tcPr>
          <w:p w14:paraId="438051AD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43" w:type="dxa"/>
          </w:tcPr>
          <w:p w14:paraId="2CCA2DB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6347C2F4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Portsmouth</w:t>
            </w:r>
          </w:p>
        </w:tc>
        <w:tc>
          <w:tcPr>
            <w:tcW w:w="1744" w:type="dxa"/>
          </w:tcPr>
          <w:p w14:paraId="530EFACF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744" w:type="dxa"/>
          </w:tcPr>
          <w:p w14:paraId="00B8ADD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44" w:type="dxa"/>
          </w:tcPr>
          <w:p w14:paraId="47F103DE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40B6EDD5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7985138A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Birmingham</w:t>
            </w:r>
          </w:p>
        </w:tc>
        <w:tc>
          <w:tcPr>
            <w:tcW w:w="1743" w:type="dxa"/>
          </w:tcPr>
          <w:p w14:paraId="014B7D36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743" w:type="dxa"/>
          </w:tcPr>
          <w:p w14:paraId="480F3FA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43" w:type="dxa"/>
          </w:tcPr>
          <w:p w14:paraId="0C08FA7B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4F7DEA58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Canterbury</w:t>
            </w:r>
          </w:p>
        </w:tc>
        <w:tc>
          <w:tcPr>
            <w:tcW w:w="1744" w:type="dxa"/>
          </w:tcPr>
          <w:p w14:paraId="2C940B8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44" w:type="dxa"/>
          </w:tcPr>
          <w:p w14:paraId="468A5663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4420FDD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491BC5A5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44CEDE38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Wakefield</w:t>
            </w:r>
          </w:p>
        </w:tc>
        <w:tc>
          <w:tcPr>
            <w:tcW w:w="1743" w:type="dxa"/>
          </w:tcPr>
          <w:p w14:paraId="4F2FDC04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743" w:type="dxa"/>
          </w:tcPr>
          <w:p w14:paraId="7A185ED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43" w:type="dxa"/>
          </w:tcPr>
          <w:p w14:paraId="13FB52B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2BA0426B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Devizes</w:t>
            </w:r>
          </w:p>
        </w:tc>
        <w:tc>
          <w:tcPr>
            <w:tcW w:w="1744" w:type="dxa"/>
          </w:tcPr>
          <w:p w14:paraId="3E20CED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44" w:type="dxa"/>
          </w:tcPr>
          <w:p w14:paraId="0BAC3BB8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697BAFFF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74EFD008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497A1605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Durham</w:t>
            </w:r>
          </w:p>
        </w:tc>
        <w:tc>
          <w:tcPr>
            <w:tcW w:w="1743" w:type="dxa"/>
          </w:tcPr>
          <w:p w14:paraId="6BAB97CE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743" w:type="dxa"/>
          </w:tcPr>
          <w:p w14:paraId="30EB997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43" w:type="dxa"/>
          </w:tcPr>
          <w:p w14:paraId="596A7B8F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6513124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Exeter</w:t>
            </w:r>
          </w:p>
        </w:tc>
        <w:tc>
          <w:tcPr>
            <w:tcW w:w="1744" w:type="dxa"/>
          </w:tcPr>
          <w:p w14:paraId="27B16598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744" w:type="dxa"/>
          </w:tcPr>
          <w:p w14:paraId="5B93415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3B3ED7F6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6437F3B0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2F0CB0AD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Newcastle</w:t>
            </w:r>
          </w:p>
        </w:tc>
        <w:tc>
          <w:tcPr>
            <w:tcW w:w="1743" w:type="dxa"/>
          </w:tcPr>
          <w:p w14:paraId="14E2BABC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743" w:type="dxa"/>
          </w:tcPr>
          <w:p w14:paraId="592288A0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43" w:type="dxa"/>
          </w:tcPr>
          <w:p w14:paraId="1CE0432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627D37FC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Lancaster</w:t>
            </w:r>
          </w:p>
        </w:tc>
        <w:tc>
          <w:tcPr>
            <w:tcW w:w="1744" w:type="dxa"/>
          </w:tcPr>
          <w:p w14:paraId="78D9B24F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44" w:type="dxa"/>
          </w:tcPr>
          <w:p w14:paraId="529A72E4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0A3667C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14170369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518CA232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Cardiff</w:t>
            </w:r>
          </w:p>
        </w:tc>
        <w:tc>
          <w:tcPr>
            <w:tcW w:w="1743" w:type="dxa"/>
          </w:tcPr>
          <w:p w14:paraId="1B372A4A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743" w:type="dxa"/>
          </w:tcPr>
          <w:p w14:paraId="2E5E0F5B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43" w:type="dxa"/>
          </w:tcPr>
          <w:p w14:paraId="697FF1EB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44" w:type="dxa"/>
          </w:tcPr>
          <w:p w14:paraId="6C70B8BB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St Albans</w:t>
            </w:r>
          </w:p>
        </w:tc>
        <w:tc>
          <w:tcPr>
            <w:tcW w:w="1744" w:type="dxa"/>
          </w:tcPr>
          <w:p w14:paraId="3B6BE18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44" w:type="dxa"/>
          </w:tcPr>
          <w:p w14:paraId="34B71091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6E036A6F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7D47DCFF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51EA99F3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Stafford</w:t>
            </w:r>
          </w:p>
        </w:tc>
        <w:tc>
          <w:tcPr>
            <w:tcW w:w="1743" w:type="dxa"/>
          </w:tcPr>
          <w:p w14:paraId="3020F212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743" w:type="dxa"/>
          </w:tcPr>
          <w:p w14:paraId="7AF35A80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43" w:type="dxa"/>
          </w:tcPr>
          <w:p w14:paraId="64E3E904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166F3CDC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Shepton Mallett</w:t>
            </w:r>
          </w:p>
        </w:tc>
        <w:tc>
          <w:tcPr>
            <w:tcW w:w="1744" w:type="dxa"/>
          </w:tcPr>
          <w:p w14:paraId="447E87CF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44" w:type="dxa"/>
          </w:tcPr>
          <w:p w14:paraId="452CD96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649D3003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38EC841A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48F610C8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Bristol</w:t>
            </w:r>
          </w:p>
        </w:tc>
        <w:tc>
          <w:tcPr>
            <w:tcW w:w="1743" w:type="dxa"/>
          </w:tcPr>
          <w:p w14:paraId="22EEA319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743" w:type="dxa"/>
          </w:tcPr>
          <w:p w14:paraId="37F3B2C6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43" w:type="dxa"/>
          </w:tcPr>
          <w:p w14:paraId="1B1E34B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44" w:type="dxa"/>
          </w:tcPr>
          <w:p w14:paraId="70D921B3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Shrewsbury</w:t>
            </w:r>
          </w:p>
        </w:tc>
        <w:tc>
          <w:tcPr>
            <w:tcW w:w="1744" w:type="dxa"/>
          </w:tcPr>
          <w:p w14:paraId="54EECC55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744" w:type="dxa"/>
          </w:tcPr>
          <w:p w14:paraId="6821BFE7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71CBF7C0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76129D94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64949CF4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Nottingham</w:t>
            </w:r>
          </w:p>
        </w:tc>
        <w:tc>
          <w:tcPr>
            <w:tcW w:w="1743" w:type="dxa"/>
          </w:tcPr>
          <w:p w14:paraId="34562FBB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43" w:type="dxa"/>
          </w:tcPr>
          <w:p w14:paraId="6971F2C5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43" w:type="dxa"/>
          </w:tcPr>
          <w:p w14:paraId="537B679A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44" w:type="dxa"/>
          </w:tcPr>
          <w:p w14:paraId="40425856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Swansea</w:t>
            </w:r>
          </w:p>
        </w:tc>
        <w:tc>
          <w:tcPr>
            <w:tcW w:w="1744" w:type="dxa"/>
          </w:tcPr>
          <w:p w14:paraId="4C43A978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744" w:type="dxa"/>
          </w:tcPr>
          <w:p w14:paraId="5AC92C58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72B71E4E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C789E" w14:paraId="06236D8C" w14:textId="77777777" w:rsidTr="004C789E">
        <w:tc>
          <w:tcPr>
            <w:tcW w:w="1743" w:type="dxa"/>
            <w:shd w:val="clear" w:color="auto" w:fill="2E74B5" w:themeFill="accent1" w:themeFillShade="BF"/>
          </w:tcPr>
          <w:p w14:paraId="433431B9" w14:textId="77777777" w:rsidR="004C789E" w:rsidRPr="004C789E" w:rsidRDefault="004C789E" w:rsidP="00F87596">
            <w:pPr>
              <w:rPr>
                <w:b/>
                <w:bCs/>
                <w:color w:val="FFFFFF" w:themeColor="background1"/>
                <w:lang w:val="en-US"/>
              </w:rPr>
            </w:pPr>
            <w:r w:rsidRPr="004C789E">
              <w:rPr>
                <w:b/>
                <w:bCs/>
                <w:color w:val="FFFFFF" w:themeColor="background1"/>
                <w:lang w:val="en-US"/>
              </w:rPr>
              <w:t>Worcester</w:t>
            </w:r>
          </w:p>
        </w:tc>
        <w:tc>
          <w:tcPr>
            <w:tcW w:w="1743" w:type="dxa"/>
          </w:tcPr>
          <w:p w14:paraId="446462E5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43" w:type="dxa"/>
          </w:tcPr>
          <w:p w14:paraId="5A32B91E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43" w:type="dxa"/>
          </w:tcPr>
          <w:p w14:paraId="66F48A24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44" w:type="dxa"/>
          </w:tcPr>
          <w:p w14:paraId="4E64638A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Warwick</w:t>
            </w:r>
          </w:p>
        </w:tc>
        <w:tc>
          <w:tcPr>
            <w:tcW w:w="1744" w:type="dxa"/>
          </w:tcPr>
          <w:p w14:paraId="7C4B8483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44" w:type="dxa"/>
          </w:tcPr>
          <w:p w14:paraId="78279E8E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44" w:type="dxa"/>
          </w:tcPr>
          <w:p w14:paraId="22FAAF4A" w14:textId="77777777" w:rsidR="004C789E" w:rsidRDefault="004C789E" w:rsidP="00F8759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2E606449" w14:textId="0863EDF7" w:rsidR="00BE064E" w:rsidRDefault="00BE064E"/>
    <w:p w14:paraId="741482CB" w14:textId="77777777" w:rsidR="004C789E" w:rsidRDefault="004C789E" w:rsidP="004C789E">
      <w:pPr>
        <w:rPr>
          <w:lang w:val="en-US"/>
        </w:rPr>
      </w:pPr>
      <w:r>
        <w:rPr>
          <w:lang w:val="en-US"/>
        </w:rPr>
        <w:t xml:space="preserve">Source: </w:t>
      </w:r>
      <w:r w:rsidRPr="0001061A">
        <w:rPr>
          <w:i/>
          <w:iCs/>
          <w:lang w:val="en-US"/>
        </w:rPr>
        <w:t>Report of the Departmental Committee on Education and Moral Instruction of Prisoners in Local and Convict Prisons</w:t>
      </w:r>
      <w:r w:rsidRPr="0001061A">
        <w:rPr>
          <w:lang w:val="en-US"/>
        </w:rPr>
        <w:t xml:space="preserve"> </w:t>
      </w:r>
      <w:r>
        <w:rPr>
          <w:lang w:val="en-US"/>
        </w:rPr>
        <w:t>(1896) Parliamentary Papers</w:t>
      </w:r>
      <w:r w:rsidRPr="0001061A">
        <w:rPr>
          <w:lang w:val="en-US"/>
        </w:rPr>
        <w:t xml:space="preserve">, </w:t>
      </w:r>
      <w:r>
        <w:rPr>
          <w:lang w:val="en-US"/>
        </w:rPr>
        <w:t>vol.</w:t>
      </w:r>
      <w:r w:rsidRPr="0001061A">
        <w:rPr>
          <w:lang w:val="en-US"/>
        </w:rPr>
        <w:t xml:space="preserve"> XLIV.1, 19</w:t>
      </w:r>
      <w:r>
        <w:rPr>
          <w:lang w:val="en-US"/>
        </w:rPr>
        <w:t>., Appendix III, p. 153.</w:t>
      </w:r>
    </w:p>
    <w:p w14:paraId="7CACD526" w14:textId="0E29C919" w:rsidR="00B830C3" w:rsidRPr="000E2C20" w:rsidRDefault="00B830C3" w:rsidP="004C789E">
      <w:pPr>
        <w:rPr>
          <w:lang w:val="en-US"/>
        </w:rPr>
      </w:pPr>
    </w:p>
    <w:sectPr w:rsidR="00B830C3" w:rsidRPr="000E2C20" w:rsidSect="000E2C2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78E5" w14:textId="77777777"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14:paraId="51E7DA7C" w14:textId="77777777"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FFBE5E7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DAFA589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D7A0" wp14:editId="01BEFD2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66E51B6" w14:textId="77777777" w:rsidR="00BE064E" w:rsidRDefault="004C789E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8C01" w14:textId="77777777"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14:paraId="2FDCBF91" w14:textId="77777777"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8"/>
      <w:gridCol w:w="8565"/>
    </w:tblGrid>
    <w:tr w:rsidR="00BE525B" w14:paraId="3A91ECC6" w14:textId="77777777" w:rsidTr="000E2C20">
      <w:trPr>
        <w:trHeight w:val="238"/>
      </w:trPr>
      <w:tc>
        <w:tcPr>
          <w:tcW w:w="3418" w:type="dxa"/>
        </w:tcPr>
        <w:p w14:paraId="44B86A4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8565" w:type="dxa"/>
        </w:tcPr>
        <w:p w14:paraId="71D2AF09" w14:textId="0CC47248" w:rsidR="00BE525B" w:rsidRPr="000E2C20" w:rsidRDefault="000E2C20" w:rsidP="000E2C20">
          <w:pPr>
            <w:rPr>
              <w:lang w:val="en-US"/>
            </w:rPr>
          </w:pPr>
          <w:r>
            <w:rPr>
              <w:lang w:val="en-US"/>
            </w:rPr>
            <w:t xml:space="preserve">Local Prisons with </w:t>
          </w:r>
          <w:r w:rsidR="004C789E">
            <w:rPr>
              <w:lang w:val="en-US"/>
            </w:rPr>
            <w:t>female</w:t>
          </w:r>
          <w:r>
            <w:rPr>
              <w:lang w:val="en-US"/>
            </w:rPr>
            <w:t xml:space="preserve"> prisoners, 1895</w:t>
          </w:r>
        </w:p>
      </w:tc>
    </w:tr>
    <w:tr w:rsidR="00BE525B" w14:paraId="0AF80CAB" w14:textId="77777777" w:rsidTr="000E2C20">
      <w:trPr>
        <w:trHeight w:val="211"/>
      </w:trPr>
      <w:tc>
        <w:tcPr>
          <w:tcW w:w="3418" w:type="dxa"/>
        </w:tcPr>
        <w:p w14:paraId="0B352F3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8565" w:type="dxa"/>
        </w:tcPr>
        <w:p w14:paraId="12601450" w14:textId="000DD967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2021</w:t>
          </w:r>
        </w:p>
      </w:tc>
    </w:tr>
    <w:tr w:rsidR="00BE525B" w14:paraId="6FCBB395" w14:textId="77777777" w:rsidTr="000E2C20">
      <w:trPr>
        <w:trHeight w:val="211"/>
      </w:trPr>
      <w:tc>
        <w:tcPr>
          <w:tcW w:w="3418" w:type="dxa"/>
        </w:tcPr>
        <w:p w14:paraId="690ABA29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8565" w:type="dxa"/>
        </w:tcPr>
        <w:p w14:paraId="5B94A004" w14:textId="5C1AB115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E525B" w14:paraId="08889B68" w14:textId="77777777" w:rsidTr="000E2C20">
      <w:trPr>
        <w:trHeight w:val="224"/>
      </w:trPr>
      <w:tc>
        <w:tcPr>
          <w:tcW w:w="3418" w:type="dxa"/>
        </w:tcPr>
        <w:p w14:paraId="74B55E2D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8565" w:type="dxa"/>
        </w:tcPr>
        <w:p w14:paraId="6CEAD8B5" w14:textId="5C93625F" w:rsidR="00BE525B" w:rsidRPr="005006CB" w:rsidRDefault="005006CB" w:rsidP="00BE525B">
          <w:pPr>
            <w:pStyle w:val="Header"/>
            <w:rPr>
              <w:rFonts w:ascii="Helvetica" w:hAnsi="Helvetica" w:cs="Helvetica"/>
              <w:sz w:val="20"/>
              <w:szCs w:val="20"/>
            </w:rPr>
          </w:pPr>
          <w:r w:rsidRPr="005006CB">
            <w:rPr>
              <w:rFonts w:ascii="Helvetica" w:hAnsi="Helvetica" w:cs="Helvetica"/>
              <w:color w:val="212529"/>
              <w:sz w:val="20"/>
              <w:szCs w:val="20"/>
              <w:shd w:val="clear" w:color="auto" w:fill="FFFFFF"/>
            </w:rPr>
            <w:t>Exploring the history of prisoner education</w:t>
          </w:r>
        </w:p>
      </w:tc>
    </w:tr>
    <w:tr w:rsidR="00BE525B" w14:paraId="787B6E9A" w14:textId="77777777" w:rsidTr="000E2C20">
      <w:trPr>
        <w:trHeight w:val="476"/>
      </w:trPr>
      <w:tc>
        <w:tcPr>
          <w:tcW w:w="3418" w:type="dxa"/>
        </w:tcPr>
        <w:p w14:paraId="7BBE9DC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8565" w:type="dxa"/>
        </w:tcPr>
        <w:p w14:paraId="5AB8A414" w14:textId="3BB05DE8" w:rsidR="00BE525B" w:rsidRDefault="005006CB" w:rsidP="00BE525B">
          <w:pPr>
            <w:pStyle w:val="Header"/>
          </w:pPr>
          <w:r w:rsidRPr="005006CB">
            <w:t>https://www.open.edu/openlearn/history-the-arts/exploring-the-history-prisoner-education/content-section-overview</w:t>
          </w:r>
        </w:p>
      </w:tc>
    </w:tr>
  </w:tbl>
  <w:p w14:paraId="324EF3E5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5986BA1" wp14:editId="25A2CDC4">
          <wp:simplePos x="0" y="0"/>
          <wp:positionH relativeFrom="column">
            <wp:posOffset>7953375</wp:posOffset>
          </wp:positionH>
          <wp:positionV relativeFrom="paragraph">
            <wp:posOffset>-1064260</wp:posOffset>
          </wp:positionV>
          <wp:extent cx="1233378" cy="956931"/>
          <wp:effectExtent l="0" t="0" r="5080" b="0"/>
          <wp:wrapTight wrapText="bothSides">
            <wp:wrapPolygon edited="0">
              <wp:start x="0" y="0"/>
              <wp:lineTo x="0" y="21084"/>
              <wp:lineTo x="21355" y="21084"/>
              <wp:lineTo x="2135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9EF6C0A" w14:textId="77777777" w:rsidR="008576E6" w:rsidRDefault="0085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7C9D"/>
    <w:multiLevelType w:val="multilevel"/>
    <w:tmpl w:val="B49A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F4DAB"/>
    <w:multiLevelType w:val="hybridMultilevel"/>
    <w:tmpl w:val="95C4E5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52031"/>
    <w:rsid w:val="00075187"/>
    <w:rsid w:val="000974E6"/>
    <w:rsid w:val="000E2C20"/>
    <w:rsid w:val="002A6919"/>
    <w:rsid w:val="00382BEB"/>
    <w:rsid w:val="003C428A"/>
    <w:rsid w:val="00471C40"/>
    <w:rsid w:val="004C789E"/>
    <w:rsid w:val="005006CB"/>
    <w:rsid w:val="00834799"/>
    <w:rsid w:val="008576E6"/>
    <w:rsid w:val="009F0486"/>
    <w:rsid w:val="00AC45AC"/>
    <w:rsid w:val="00B830C3"/>
    <w:rsid w:val="00BE064E"/>
    <w:rsid w:val="00BE525B"/>
    <w:rsid w:val="00E1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9E"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eastAsia="Times New Roman" w:hAnsi="Arial" w:cs="Arial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5006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Ana.Collins</cp:lastModifiedBy>
  <cp:revision>6</cp:revision>
  <dcterms:created xsi:type="dcterms:W3CDTF">2021-11-30T11:13:00Z</dcterms:created>
  <dcterms:modified xsi:type="dcterms:W3CDTF">2021-12-01T13:15:00Z</dcterms:modified>
</cp:coreProperties>
</file>