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4858"/>
        <w:gridCol w:w="4716"/>
      </w:tblGrid>
      <w:tr w:rsidR="0074741F" w14:paraId="1306AC5C" w14:textId="77777777" w:rsidTr="0074741F">
        <w:tc>
          <w:tcPr>
            <w:tcW w:w="4374" w:type="dxa"/>
            <w:tcBorders>
              <w:top w:val="single" w:sz="4" w:space="0" w:color="auto"/>
              <w:bottom w:val="single" w:sz="4" w:space="0" w:color="auto"/>
              <w:right w:val="single" w:sz="4" w:space="0" w:color="auto"/>
            </w:tcBorders>
            <w:shd w:val="clear" w:color="auto" w:fill="2E74B5" w:themeFill="accent1" w:themeFillShade="BF"/>
          </w:tcPr>
          <w:p w14:paraId="5AF324F7" w14:textId="77777777" w:rsidR="0074741F" w:rsidRPr="0074741F" w:rsidRDefault="0074741F" w:rsidP="00E93B42">
            <w:pPr>
              <w:rPr>
                <w:b/>
                <w:bCs/>
                <w:i/>
                <w:iCs/>
                <w:color w:val="FFFFFF" w:themeColor="background1"/>
              </w:rPr>
            </w:pPr>
            <w:r w:rsidRPr="0074741F">
              <w:rPr>
                <w:b/>
                <w:bCs/>
                <w:i/>
                <w:iCs/>
                <w:color w:val="FFFFFF" w:themeColor="background1"/>
              </w:rPr>
              <w:t>Prisoners sentenced to imprisonment</w:t>
            </w:r>
          </w:p>
        </w:tc>
        <w:tc>
          <w:tcPr>
            <w:tcW w:w="485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CDDFE02" w14:textId="77777777" w:rsidR="0074741F" w:rsidRPr="0074741F" w:rsidRDefault="0074741F" w:rsidP="00E93B42">
            <w:pPr>
              <w:rPr>
                <w:b/>
                <w:bCs/>
                <w:color w:val="FFFFFF" w:themeColor="background1"/>
              </w:rPr>
            </w:pPr>
            <w:r w:rsidRPr="0074741F">
              <w:rPr>
                <w:b/>
                <w:bCs/>
                <w:color w:val="FFFFFF" w:themeColor="background1"/>
              </w:rPr>
              <w:t>1883 Scheme</w:t>
            </w:r>
          </w:p>
        </w:tc>
        <w:tc>
          <w:tcPr>
            <w:tcW w:w="4716" w:type="dxa"/>
            <w:tcBorders>
              <w:top w:val="single" w:sz="4" w:space="0" w:color="auto"/>
              <w:left w:val="single" w:sz="4" w:space="0" w:color="auto"/>
              <w:bottom w:val="single" w:sz="4" w:space="0" w:color="auto"/>
            </w:tcBorders>
            <w:shd w:val="clear" w:color="auto" w:fill="2E74B5" w:themeFill="accent1" w:themeFillShade="BF"/>
          </w:tcPr>
          <w:p w14:paraId="2B666A3F" w14:textId="77777777" w:rsidR="0074741F" w:rsidRPr="0074741F" w:rsidRDefault="0074741F" w:rsidP="00E93B42">
            <w:pPr>
              <w:rPr>
                <w:b/>
                <w:bCs/>
                <w:color w:val="FFFFFF" w:themeColor="background1"/>
              </w:rPr>
            </w:pPr>
            <w:r w:rsidRPr="0074741F">
              <w:rPr>
                <w:b/>
                <w:bCs/>
                <w:color w:val="FFFFFF" w:themeColor="background1"/>
              </w:rPr>
              <w:t>1897 Scheme</w:t>
            </w:r>
          </w:p>
        </w:tc>
      </w:tr>
      <w:tr w:rsidR="0074741F" w14:paraId="304DA5EA" w14:textId="77777777" w:rsidTr="0074741F">
        <w:tc>
          <w:tcPr>
            <w:tcW w:w="4374" w:type="dxa"/>
            <w:tcBorders>
              <w:top w:val="single" w:sz="4" w:space="0" w:color="auto"/>
              <w:right w:val="single" w:sz="4" w:space="0" w:color="auto"/>
            </w:tcBorders>
            <w:shd w:val="clear" w:color="auto" w:fill="2E74B5" w:themeFill="accent1" w:themeFillShade="BF"/>
          </w:tcPr>
          <w:p w14:paraId="020F051D" w14:textId="77777777" w:rsidR="0074741F" w:rsidRPr="0074741F" w:rsidRDefault="0074741F" w:rsidP="00E93B42">
            <w:pPr>
              <w:rPr>
                <w:b/>
                <w:bCs/>
                <w:color w:val="FFFFFF" w:themeColor="background1"/>
              </w:rPr>
            </w:pPr>
            <w:r w:rsidRPr="0074741F">
              <w:rPr>
                <w:b/>
                <w:bCs/>
                <w:color w:val="FFFFFF" w:themeColor="background1"/>
              </w:rPr>
              <w:t>Rules on attendance:</w:t>
            </w:r>
          </w:p>
        </w:tc>
        <w:tc>
          <w:tcPr>
            <w:tcW w:w="4858" w:type="dxa"/>
            <w:tcBorders>
              <w:top w:val="single" w:sz="4" w:space="0" w:color="auto"/>
              <w:left w:val="single" w:sz="4" w:space="0" w:color="auto"/>
              <w:right w:val="single" w:sz="4" w:space="0" w:color="auto"/>
            </w:tcBorders>
          </w:tcPr>
          <w:p w14:paraId="1543EC26" w14:textId="77777777" w:rsidR="0074741F" w:rsidRDefault="0074741F" w:rsidP="00E93B42">
            <w:r>
              <w:t>Sentenced to at least 4 months’ imprisonment</w:t>
            </w:r>
          </w:p>
        </w:tc>
        <w:tc>
          <w:tcPr>
            <w:tcW w:w="4716" w:type="dxa"/>
            <w:tcBorders>
              <w:top w:val="single" w:sz="4" w:space="0" w:color="auto"/>
              <w:left w:val="single" w:sz="4" w:space="0" w:color="auto"/>
            </w:tcBorders>
          </w:tcPr>
          <w:p w14:paraId="69C733A3" w14:textId="77777777" w:rsidR="0074741F" w:rsidRDefault="0074741F" w:rsidP="00E93B42">
            <w:r>
              <w:t>Sentenced to at least 3 months imprisonment</w:t>
            </w:r>
          </w:p>
          <w:p w14:paraId="1A14F026" w14:textId="77777777" w:rsidR="0074741F" w:rsidRDefault="0074741F" w:rsidP="00E93B42">
            <w:r>
              <w:t>(</w:t>
            </w:r>
            <w:proofErr w:type="gramStart"/>
            <w:r>
              <w:t>youthful</w:t>
            </w:r>
            <w:proofErr w:type="gramEnd"/>
            <w:r>
              <w:t xml:space="preserve"> offenders – aged 16-21 – with sentences of less than 3 months can be included if reason to believe good results will follow)</w:t>
            </w:r>
          </w:p>
        </w:tc>
      </w:tr>
      <w:tr w:rsidR="0074741F" w14:paraId="1335EA8D" w14:textId="77777777" w:rsidTr="0074741F">
        <w:tc>
          <w:tcPr>
            <w:tcW w:w="4374" w:type="dxa"/>
            <w:tcBorders>
              <w:right w:val="single" w:sz="4" w:space="0" w:color="auto"/>
            </w:tcBorders>
            <w:shd w:val="clear" w:color="auto" w:fill="2E74B5" w:themeFill="accent1" w:themeFillShade="BF"/>
          </w:tcPr>
          <w:p w14:paraId="2DE2E01F" w14:textId="77777777" w:rsidR="0074741F" w:rsidRPr="0074741F" w:rsidRDefault="0074741F" w:rsidP="00E93B42">
            <w:pPr>
              <w:rPr>
                <w:b/>
                <w:bCs/>
                <w:color w:val="FFFFFF" w:themeColor="background1"/>
              </w:rPr>
            </w:pPr>
          </w:p>
        </w:tc>
        <w:tc>
          <w:tcPr>
            <w:tcW w:w="4858" w:type="dxa"/>
            <w:tcBorders>
              <w:left w:val="single" w:sz="4" w:space="0" w:color="auto"/>
              <w:right w:val="single" w:sz="4" w:space="0" w:color="auto"/>
            </w:tcBorders>
          </w:tcPr>
          <w:p w14:paraId="73BCBE21" w14:textId="77777777" w:rsidR="0074741F" w:rsidRDefault="0074741F" w:rsidP="00E93B42">
            <w:r>
              <w:t>Has completed first stage of imprisonment</w:t>
            </w:r>
          </w:p>
        </w:tc>
        <w:tc>
          <w:tcPr>
            <w:tcW w:w="4716" w:type="dxa"/>
            <w:tcBorders>
              <w:left w:val="single" w:sz="4" w:space="0" w:color="auto"/>
            </w:tcBorders>
          </w:tcPr>
          <w:p w14:paraId="2AD6F306" w14:textId="77777777" w:rsidR="0074741F" w:rsidRDefault="0074741F" w:rsidP="00E93B42">
            <w:r>
              <w:t>Has completed first stage of imprisonment</w:t>
            </w:r>
          </w:p>
        </w:tc>
      </w:tr>
      <w:tr w:rsidR="0074741F" w14:paraId="10A35C91" w14:textId="77777777" w:rsidTr="0074741F">
        <w:tc>
          <w:tcPr>
            <w:tcW w:w="4374" w:type="dxa"/>
            <w:tcBorders>
              <w:right w:val="single" w:sz="4" w:space="0" w:color="auto"/>
            </w:tcBorders>
            <w:shd w:val="clear" w:color="auto" w:fill="2E74B5" w:themeFill="accent1" w:themeFillShade="BF"/>
          </w:tcPr>
          <w:p w14:paraId="1673CDA3" w14:textId="77777777" w:rsidR="0074741F" w:rsidRPr="0074741F" w:rsidRDefault="0074741F" w:rsidP="00E93B42">
            <w:pPr>
              <w:rPr>
                <w:b/>
                <w:bCs/>
                <w:color w:val="FFFFFF" w:themeColor="background1"/>
              </w:rPr>
            </w:pPr>
          </w:p>
        </w:tc>
        <w:tc>
          <w:tcPr>
            <w:tcW w:w="4858" w:type="dxa"/>
            <w:tcBorders>
              <w:left w:val="single" w:sz="4" w:space="0" w:color="auto"/>
              <w:right w:val="single" w:sz="4" w:space="0" w:color="auto"/>
            </w:tcBorders>
          </w:tcPr>
          <w:p w14:paraId="73A49258" w14:textId="77777777" w:rsidR="0074741F" w:rsidRDefault="0074741F" w:rsidP="00E93B42">
            <w:r>
              <w:t>Cannot pass Standard III of 1880 Educational Code</w:t>
            </w:r>
          </w:p>
        </w:tc>
        <w:tc>
          <w:tcPr>
            <w:tcW w:w="4716" w:type="dxa"/>
            <w:tcBorders>
              <w:left w:val="single" w:sz="4" w:space="0" w:color="auto"/>
            </w:tcBorders>
          </w:tcPr>
          <w:p w14:paraId="0B8F39A6" w14:textId="77777777" w:rsidR="0074741F" w:rsidRDefault="0074741F" w:rsidP="00E93B42">
            <w:r>
              <w:t>Cannot pass Standard III of 1896 Educational Code</w:t>
            </w:r>
          </w:p>
        </w:tc>
      </w:tr>
      <w:tr w:rsidR="0074741F" w14:paraId="7AC94B64" w14:textId="77777777" w:rsidTr="0074741F">
        <w:tc>
          <w:tcPr>
            <w:tcW w:w="4374" w:type="dxa"/>
            <w:tcBorders>
              <w:right w:val="single" w:sz="4" w:space="0" w:color="auto"/>
            </w:tcBorders>
            <w:shd w:val="clear" w:color="auto" w:fill="2E74B5" w:themeFill="accent1" w:themeFillShade="BF"/>
          </w:tcPr>
          <w:p w14:paraId="6622D02F" w14:textId="77777777" w:rsidR="0074741F" w:rsidRPr="0074741F" w:rsidRDefault="0074741F" w:rsidP="00E93B42">
            <w:pPr>
              <w:rPr>
                <w:b/>
                <w:bCs/>
                <w:color w:val="FFFFFF" w:themeColor="background1"/>
              </w:rPr>
            </w:pPr>
          </w:p>
        </w:tc>
        <w:tc>
          <w:tcPr>
            <w:tcW w:w="4858" w:type="dxa"/>
            <w:tcBorders>
              <w:left w:val="single" w:sz="4" w:space="0" w:color="auto"/>
              <w:right w:val="single" w:sz="4" w:space="0" w:color="auto"/>
            </w:tcBorders>
          </w:tcPr>
          <w:p w14:paraId="60998D0A" w14:textId="77777777" w:rsidR="0074741F" w:rsidRDefault="0074741F" w:rsidP="00E93B42">
            <w:r>
              <w:t>Aged under 40 (chaplain has discretion to include those aged over 40)</w:t>
            </w:r>
          </w:p>
        </w:tc>
        <w:tc>
          <w:tcPr>
            <w:tcW w:w="4716" w:type="dxa"/>
            <w:tcBorders>
              <w:left w:val="single" w:sz="4" w:space="0" w:color="auto"/>
            </w:tcBorders>
          </w:tcPr>
          <w:p w14:paraId="7DC49D09" w14:textId="77777777" w:rsidR="0074741F" w:rsidRDefault="0074741F" w:rsidP="00E93B42">
            <w:r>
              <w:t>Aged under 40 (no discretion to include prisoners above this age)</w:t>
            </w:r>
          </w:p>
        </w:tc>
      </w:tr>
      <w:tr w:rsidR="0074741F" w14:paraId="410BFEED" w14:textId="77777777" w:rsidTr="0074741F">
        <w:tc>
          <w:tcPr>
            <w:tcW w:w="4374" w:type="dxa"/>
            <w:tcBorders>
              <w:right w:val="single" w:sz="4" w:space="0" w:color="auto"/>
            </w:tcBorders>
            <w:shd w:val="clear" w:color="auto" w:fill="2E74B5" w:themeFill="accent1" w:themeFillShade="BF"/>
          </w:tcPr>
          <w:p w14:paraId="175E358A" w14:textId="77777777" w:rsidR="0074741F" w:rsidRPr="0074741F" w:rsidRDefault="0074741F" w:rsidP="00E93B42">
            <w:pPr>
              <w:rPr>
                <w:b/>
                <w:bCs/>
                <w:color w:val="FFFFFF" w:themeColor="background1"/>
              </w:rPr>
            </w:pPr>
          </w:p>
        </w:tc>
        <w:tc>
          <w:tcPr>
            <w:tcW w:w="4858" w:type="dxa"/>
            <w:tcBorders>
              <w:left w:val="single" w:sz="4" w:space="0" w:color="auto"/>
              <w:right w:val="single" w:sz="4" w:space="0" w:color="auto"/>
            </w:tcBorders>
          </w:tcPr>
          <w:p w14:paraId="1438AC81" w14:textId="77777777" w:rsidR="0074741F" w:rsidRDefault="0074741F" w:rsidP="00E93B42">
            <w:r>
              <w:t>Chaplain has discretion to exclude those with previous convictions, with no capacity for learning</w:t>
            </w:r>
          </w:p>
        </w:tc>
        <w:tc>
          <w:tcPr>
            <w:tcW w:w="4716" w:type="dxa"/>
            <w:tcBorders>
              <w:left w:val="single" w:sz="4" w:space="0" w:color="auto"/>
            </w:tcBorders>
          </w:tcPr>
          <w:p w14:paraId="5D3E7B45" w14:textId="77777777" w:rsidR="0074741F" w:rsidRDefault="0074741F" w:rsidP="00E93B42">
            <w:r>
              <w:t>Chaplain has discretion to exclude those with previous convictions, with no capacity for learning</w:t>
            </w:r>
          </w:p>
        </w:tc>
      </w:tr>
      <w:tr w:rsidR="0074741F" w14:paraId="6B38BDDE" w14:textId="77777777" w:rsidTr="0074741F">
        <w:tc>
          <w:tcPr>
            <w:tcW w:w="4374" w:type="dxa"/>
            <w:tcBorders>
              <w:right w:val="single" w:sz="4" w:space="0" w:color="auto"/>
            </w:tcBorders>
            <w:shd w:val="clear" w:color="auto" w:fill="2E74B5" w:themeFill="accent1" w:themeFillShade="BF"/>
          </w:tcPr>
          <w:p w14:paraId="043FA36B" w14:textId="77777777" w:rsidR="0074741F" w:rsidRPr="0074741F" w:rsidRDefault="0074741F" w:rsidP="00E93B42">
            <w:pPr>
              <w:rPr>
                <w:b/>
                <w:bCs/>
                <w:color w:val="FFFFFF" w:themeColor="background1"/>
              </w:rPr>
            </w:pPr>
          </w:p>
        </w:tc>
        <w:tc>
          <w:tcPr>
            <w:tcW w:w="4858" w:type="dxa"/>
            <w:tcBorders>
              <w:left w:val="single" w:sz="4" w:space="0" w:color="auto"/>
              <w:right w:val="single" w:sz="4" w:space="0" w:color="auto"/>
            </w:tcBorders>
          </w:tcPr>
          <w:p w14:paraId="186CE0C4" w14:textId="77777777" w:rsidR="0074741F" w:rsidRDefault="0074741F" w:rsidP="00E93B42">
            <w:r>
              <w:t>Temporary exclusion for those who are idle</w:t>
            </w:r>
          </w:p>
        </w:tc>
        <w:tc>
          <w:tcPr>
            <w:tcW w:w="4716" w:type="dxa"/>
            <w:tcBorders>
              <w:left w:val="single" w:sz="4" w:space="0" w:color="auto"/>
            </w:tcBorders>
          </w:tcPr>
          <w:p w14:paraId="23F78F14" w14:textId="77777777" w:rsidR="0074741F" w:rsidRDefault="0074741F" w:rsidP="00E93B42">
            <w:r>
              <w:t>Permanent exclusion for those who are idle</w:t>
            </w:r>
          </w:p>
        </w:tc>
      </w:tr>
      <w:tr w:rsidR="0074741F" w14:paraId="3154D594" w14:textId="77777777" w:rsidTr="0074741F">
        <w:tc>
          <w:tcPr>
            <w:tcW w:w="4374" w:type="dxa"/>
            <w:tcBorders>
              <w:bottom w:val="single" w:sz="4" w:space="0" w:color="auto"/>
              <w:right w:val="single" w:sz="4" w:space="0" w:color="auto"/>
            </w:tcBorders>
            <w:shd w:val="clear" w:color="auto" w:fill="2E74B5" w:themeFill="accent1" w:themeFillShade="BF"/>
          </w:tcPr>
          <w:p w14:paraId="7AD8D20D" w14:textId="77777777" w:rsidR="0074741F" w:rsidRPr="0074741F" w:rsidRDefault="0074741F" w:rsidP="00E93B42">
            <w:pPr>
              <w:rPr>
                <w:b/>
                <w:bCs/>
                <w:color w:val="FFFFFF" w:themeColor="background1"/>
              </w:rPr>
            </w:pPr>
          </w:p>
        </w:tc>
        <w:tc>
          <w:tcPr>
            <w:tcW w:w="4858" w:type="dxa"/>
            <w:tcBorders>
              <w:left w:val="single" w:sz="4" w:space="0" w:color="auto"/>
              <w:bottom w:val="single" w:sz="4" w:space="0" w:color="auto"/>
              <w:right w:val="single" w:sz="4" w:space="0" w:color="auto"/>
            </w:tcBorders>
          </w:tcPr>
          <w:p w14:paraId="6AFF25D8" w14:textId="77777777" w:rsidR="0074741F" w:rsidRDefault="0074741F" w:rsidP="00E93B42"/>
        </w:tc>
        <w:tc>
          <w:tcPr>
            <w:tcW w:w="4716" w:type="dxa"/>
            <w:tcBorders>
              <w:left w:val="single" w:sz="4" w:space="0" w:color="auto"/>
              <w:bottom w:val="single" w:sz="4" w:space="0" w:color="auto"/>
            </w:tcBorders>
          </w:tcPr>
          <w:p w14:paraId="595BC9AD" w14:textId="77777777" w:rsidR="0074741F" w:rsidRDefault="0074741F" w:rsidP="00E93B42"/>
        </w:tc>
      </w:tr>
      <w:tr w:rsidR="0074741F" w14:paraId="3D717618" w14:textId="77777777" w:rsidTr="0074741F">
        <w:tc>
          <w:tcPr>
            <w:tcW w:w="4374" w:type="dxa"/>
            <w:tcBorders>
              <w:top w:val="single" w:sz="4" w:space="0" w:color="auto"/>
              <w:right w:val="single" w:sz="4" w:space="0" w:color="auto"/>
            </w:tcBorders>
            <w:shd w:val="clear" w:color="auto" w:fill="2E74B5" w:themeFill="accent1" w:themeFillShade="BF"/>
          </w:tcPr>
          <w:p w14:paraId="1E925F8A" w14:textId="77777777" w:rsidR="0074741F" w:rsidRPr="0074741F" w:rsidRDefault="0074741F" w:rsidP="00E93B42">
            <w:pPr>
              <w:rPr>
                <w:b/>
                <w:bCs/>
                <w:color w:val="FFFFFF" w:themeColor="background1"/>
              </w:rPr>
            </w:pPr>
            <w:r w:rsidRPr="0074741F">
              <w:rPr>
                <w:b/>
                <w:bCs/>
                <w:color w:val="FFFFFF" w:themeColor="background1"/>
              </w:rPr>
              <w:t>Limit of instruction:</w:t>
            </w:r>
          </w:p>
        </w:tc>
        <w:tc>
          <w:tcPr>
            <w:tcW w:w="4858" w:type="dxa"/>
            <w:tcBorders>
              <w:top w:val="single" w:sz="4" w:space="0" w:color="auto"/>
              <w:left w:val="single" w:sz="4" w:space="0" w:color="auto"/>
              <w:right w:val="single" w:sz="4" w:space="0" w:color="auto"/>
            </w:tcBorders>
          </w:tcPr>
          <w:p w14:paraId="706803A0" w14:textId="77777777" w:rsidR="0074741F" w:rsidRDefault="0074741F" w:rsidP="00E93B42">
            <w:r>
              <w:t>Standard III of 1880 Educational Code</w:t>
            </w:r>
          </w:p>
        </w:tc>
        <w:tc>
          <w:tcPr>
            <w:tcW w:w="4716" w:type="dxa"/>
            <w:tcBorders>
              <w:top w:val="single" w:sz="4" w:space="0" w:color="auto"/>
              <w:left w:val="single" w:sz="4" w:space="0" w:color="auto"/>
            </w:tcBorders>
          </w:tcPr>
          <w:p w14:paraId="616010CD" w14:textId="77777777" w:rsidR="0074741F" w:rsidRDefault="0074741F" w:rsidP="00E93B42">
            <w:r>
              <w:t>Standard III of 1896 Educational Code</w:t>
            </w:r>
          </w:p>
        </w:tc>
      </w:tr>
      <w:tr w:rsidR="0074741F" w14:paraId="3051DB6D" w14:textId="77777777" w:rsidTr="0074741F">
        <w:tc>
          <w:tcPr>
            <w:tcW w:w="4374" w:type="dxa"/>
            <w:tcBorders>
              <w:bottom w:val="single" w:sz="4" w:space="0" w:color="auto"/>
              <w:right w:val="single" w:sz="4" w:space="0" w:color="auto"/>
            </w:tcBorders>
            <w:shd w:val="clear" w:color="auto" w:fill="2E74B5" w:themeFill="accent1" w:themeFillShade="BF"/>
          </w:tcPr>
          <w:p w14:paraId="44CC4698" w14:textId="77777777" w:rsidR="0074741F" w:rsidRPr="0074741F" w:rsidRDefault="0074741F" w:rsidP="00E93B42">
            <w:pPr>
              <w:rPr>
                <w:b/>
                <w:bCs/>
                <w:color w:val="FFFFFF" w:themeColor="background1"/>
              </w:rPr>
            </w:pPr>
          </w:p>
        </w:tc>
        <w:tc>
          <w:tcPr>
            <w:tcW w:w="4858" w:type="dxa"/>
            <w:tcBorders>
              <w:left w:val="single" w:sz="4" w:space="0" w:color="auto"/>
              <w:bottom w:val="single" w:sz="4" w:space="0" w:color="auto"/>
              <w:right w:val="single" w:sz="4" w:space="0" w:color="auto"/>
            </w:tcBorders>
          </w:tcPr>
          <w:p w14:paraId="6BBD00D2" w14:textId="77777777" w:rsidR="0074741F" w:rsidRDefault="0074741F" w:rsidP="00E93B42"/>
        </w:tc>
        <w:tc>
          <w:tcPr>
            <w:tcW w:w="4716" w:type="dxa"/>
            <w:tcBorders>
              <w:left w:val="single" w:sz="4" w:space="0" w:color="auto"/>
              <w:bottom w:val="single" w:sz="4" w:space="0" w:color="auto"/>
            </w:tcBorders>
          </w:tcPr>
          <w:p w14:paraId="4CD55CB1" w14:textId="77777777" w:rsidR="0074741F" w:rsidRDefault="0074741F" w:rsidP="00E93B42"/>
        </w:tc>
      </w:tr>
      <w:tr w:rsidR="0074741F" w14:paraId="3AEA135D" w14:textId="77777777" w:rsidTr="0074741F">
        <w:tc>
          <w:tcPr>
            <w:tcW w:w="4374" w:type="dxa"/>
            <w:tcBorders>
              <w:top w:val="single" w:sz="4" w:space="0" w:color="auto"/>
              <w:right w:val="single" w:sz="4" w:space="0" w:color="auto"/>
            </w:tcBorders>
            <w:shd w:val="clear" w:color="auto" w:fill="2E74B5" w:themeFill="accent1" w:themeFillShade="BF"/>
          </w:tcPr>
          <w:p w14:paraId="4F5BB85E" w14:textId="77777777" w:rsidR="0074741F" w:rsidRPr="0074741F" w:rsidRDefault="0074741F" w:rsidP="00E93B42">
            <w:pPr>
              <w:rPr>
                <w:b/>
                <w:bCs/>
                <w:color w:val="FFFFFF" w:themeColor="background1"/>
              </w:rPr>
            </w:pPr>
            <w:r w:rsidRPr="0074741F">
              <w:rPr>
                <w:b/>
                <w:bCs/>
                <w:color w:val="FFFFFF" w:themeColor="background1"/>
              </w:rPr>
              <w:t>Mode of delivery:</w:t>
            </w:r>
          </w:p>
        </w:tc>
        <w:tc>
          <w:tcPr>
            <w:tcW w:w="4858" w:type="dxa"/>
            <w:tcBorders>
              <w:top w:val="single" w:sz="4" w:space="0" w:color="auto"/>
              <w:left w:val="single" w:sz="4" w:space="0" w:color="auto"/>
              <w:right w:val="single" w:sz="4" w:space="0" w:color="auto"/>
            </w:tcBorders>
          </w:tcPr>
          <w:p w14:paraId="0CBCCAD7" w14:textId="77777777" w:rsidR="0074741F" w:rsidRDefault="0074741F" w:rsidP="00E93B42">
            <w:r>
              <w:t>Cellular instruction 15 minutes twice a week</w:t>
            </w:r>
          </w:p>
        </w:tc>
        <w:tc>
          <w:tcPr>
            <w:tcW w:w="4716" w:type="dxa"/>
            <w:tcBorders>
              <w:top w:val="single" w:sz="4" w:space="0" w:color="auto"/>
              <w:left w:val="single" w:sz="4" w:space="0" w:color="auto"/>
            </w:tcBorders>
          </w:tcPr>
          <w:p w14:paraId="41BE41AB" w14:textId="77777777" w:rsidR="0074741F" w:rsidRDefault="0074741F" w:rsidP="00E93B42">
            <w:r>
              <w:t>Cellular instruction 20 minutes twice a week</w:t>
            </w:r>
          </w:p>
        </w:tc>
      </w:tr>
      <w:tr w:rsidR="0074741F" w14:paraId="1445A5D3" w14:textId="77777777" w:rsidTr="0074741F">
        <w:tc>
          <w:tcPr>
            <w:tcW w:w="4374" w:type="dxa"/>
            <w:tcBorders>
              <w:right w:val="single" w:sz="4" w:space="0" w:color="auto"/>
            </w:tcBorders>
            <w:shd w:val="clear" w:color="auto" w:fill="2E74B5" w:themeFill="accent1" w:themeFillShade="BF"/>
          </w:tcPr>
          <w:p w14:paraId="40F5B33F" w14:textId="77777777" w:rsidR="0074741F" w:rsidRPr="0074741F" w:rsidRDefault="0074741F" w:rsidP="00E93B42">
            <w:pPr>
              <w:rPr>
                <w:b/>
                <w:bCs/>
                <w:color w:val="FFFFFF" w:themeColor="background1"/>
              </w:rPr>
            </w:pPr>
          </w:p>
        </w:tc>
        <w:tc>
          <w:tcPr>
            <w:tcW w:w="4858" w:type="dxa"/>
            <w:tcBorders>
              <w:left w:val="single" w:sz="4" w:space="0" w:color="auto"/>
              <w:right w:val="single" w:sz="4" w:space="0" w:color="auto"/>
            </w:tcBorders>
          </w:tcPr>
          <w:p w14:paraId="2CEA5746" w14:textId="77777777" w:rsidR="0074741F" w:rsidRDefault="0074741F" w:rsidP="00E93B42">
            <w:r>
              <w:t>Class instruction for prisoners unable to read 30 minutes twice a week</w:t>
            </w:r>
          </w:p>
        </w:tc>
        <w:tc>
          <w:tcPr>
            <w:tcW w:w="4716" w:type="dxa"/>
            <w:tcBorders>
              <w:left w:val="single" w:sz="4" w:space="0" w:color="auto"/>
            </w:tcBorders>
          </w:tcPr>
          <w:p w14:paraId="3522D4AC" w14:textId="77777777" w:rsidR="0074741F" w:rsidRDefault="0074741F" w:rsidP="00E93B42">
            <w:r>
              <w:t xml:space="preserve">Class instruction for prisoners unable to read </w:t>
            </w:r>
            <w:r>
              <w:rPr>
                <w:b/>
                <w:bCs/>
              </w:rPr>
              <w:t>may be given</w:t>
            </w:r>
            <w:r>
              <w:t xml:space="preserve"> [no time specified]</w:t>
            </w:r>
          </w:p>
        </w:tc>
      </w:tr>
      <w:tr w:rsidR="0074741F" w14:paraId="32BDAED7" w14:textId="77777777" w:rsidTr="0074741F">
        <w:tc>
          <w:tcPr>
            <w:tcW w:w="4374" w:type="dxa"/>
            <w:tcBorders>
              <w:right w:val="single" w:sz="4" w:space="0" w:color="auto"/>
            </w:tcBorders>
            <w:shd w:val="clear" w:color="auto" w:fill="2E74B5" w:themeFill="accent1" w:themeFillShade="BF"/>
          </w:tcPr>
          <w:p w14:paraId="4EF7533D" w14:textId="77777777" w:rsidR="0074741F" w:rsidRPr="0074741F" w:rsidRDefault="0074741F" w:rsidP="00E93B42">
            <w:pPr>
              <w:rPr>
                <w:b/>
                <w:bCs/>
                <w:color w:val="FFFFFF" w:themeColor="background1"/>
              </w:rPr>
            </w:pPr>
          </w:p>
        </w:tc>
        <w:tc>
          <w:tcPr>
            <w:tcW w:w="4858" w:type="dxa"/>
            <w:tcBorders>
              <w:left w:val="single" w:sz="4" w:space="0" w:color="auto"/>
              <w:right w:val="single" w:sz="4" w:space="0" w:color="auto"/>
            </w:tcBorders>
          </w:tcPr>
          <w:p w14:paraId="01411EDC" w14:textId="77777777" w:rsidR="0074741F" w:rsidRDefault="0074741F" w:rsidP="00E93B42">
            <w:r>
              <w:t>Instruction given between 8am and 6pm. Time should not be extracted from hours of labour.</w:t>
            </w:r>
          </w:p>
        </w:tc>
        <w:tc>
          <w:tcPr>
            <w:tcW w:w="4716" w:type="dxa"/>
            <w:tcBorders>
              <w:left w:val="single" w:sz="4" w:space="0" w:color="auto"/>
            </w:tcBorders>
          </w:tcPr>
          <w:p w14:paraId="3A498D47" w14:textId="77777777" w:rsidR="0074741F" w:rsidRDefault="0074741F" w:rsidP="00E93B42">
            <w:r>
              <w:t>Instruction will take place during hours of labour, but a minimum of 6 hours labour must be performed each day.</w:t>
            </w:r>
          </w:p>
        </w:tc>
      </w:tr>
      <w:tr w:rsidR="0074741F" w14:paraId="7E36079A" w14:textId="77777777" w:rsidTr="0074741F">
        <w:tc>
          <w:tcPr>
            <w:tcW w:w="4374" w:type="dxa"/>
            <w:tcBorders>
              <w:right w:val="single" w:sz="4" w:space="0" w:color="auto"/>
            </w:tcBorders>
            <w:shd w:val="clear" w:color="auto" w:fill="2E74B5" w:themeFill="accent1" w:themeFillShade="BF"/>
          </w:tcPr>
          <w:p w14:paraId="31E94F70" w14:textId="77777777" w:rsidR="0074741F" w:rsidRPr="0074741F" w:rsidRDefault="0074741F" w:rsidP="00E93B42">
            <w:pPr>
              <w:rPr>
                <w:b/>
                <w:bCs/>
                <w:color w:val="FFFFFF" w:themeColor="background1"/>
              </w:rPr>
            </w:pPr>
          </w:p>
        </w:tc>
        <w:tc>
          <w:tcPr>
            <w:tcW w:w="4858" w:type="dxa"/>
            <w:tcBorders>
              <w:left w:val="single" w:sz="4" w:space="0" w:color="auto"/>
              <w:right w:val="single" w:sz="4" w:space="0" w:color="auto"/>
            </w:tcBorders>
          </w:tcPr>
          <w:p w14:paraId="5E9953A7" w14:textId="77777777" w:rsidR="0074741F" w:rsidRDefault="0074741F" w:rsidP="00E93B42"/>
        </w:tc>
        <w:tc>
          <w:tcPr>
            <w:tcW w:w="4716" w:type="dxa"/>
            <w:tcBorders>
              <w:left w:val="single" w:sz="4" w:space="0" w:color="auto"/>
            </w:tcBorders>
          </w:tcPr>
          <w:p w14:paraId="66920A4C" w14:textId="77777777" w:rsidR="0074741F" w:rsidRDefault="0074741F" w:rsidP="00E93B42">
            <w:r>
              <w:t>Prisoners eligible for instruction placed in contiguous cells</w:t>
            </w:r>
          </w:p>
          <w:p w14:paraId="5D08C4CF" w14:textId="77777777" w:rsidR="0074741F" w:rsidRDefault="0074741F" w:rsidP="00E93B42"/>
          <w:p w14:paraId="3F85A318" w14:textId="77777777" w:rsidR="0074741F" w:rsidRDefault="0074741F" w:rsidP="00E93B42"/>
          <w:p w14:paraId="3B2B10F3" w14:textId="34731F54" w:rsidR="0074741F" w:rsidRDefault="0074741F" w:rsidP="00E93B42"/>
        </w:tc>
      </w:tr>
      <w:tr w:rsidR="0074741F" w14:paraId="6AAF9854" w14:textId="77777777" w:rsidTr="0074741F">
        <w:tc>
          <w:tcPr>
            <w:tcW w:w="4374" w:type="dxa"/>
            <w:tcBorders>
              <w:bottom w:val="single" w:sz="4" w:space="0" w:color="auto"/>
              <w:right w:val="single" w:sz="4" w:space="0" w:color="auto"/>
            </w:tcBorders>
            <w:shd w:val="clear" w:color="auto" w:fill="2E74B5" w:themeFill="accent1" w:themeFillShade="BF"/>
          </w:tcPr>
          <w:p w14:paraId="79CE8A2A" w14:textId="77777777" w:rsidR="0074741F" w:rsidRPr="0074741F" w:rsidRDefault="0074741F" w:rsidP="00E93B42">
            <w:pPr>
              <w:rPr>
                <w:b/>
                <w:bCs/>
                <w:color w:val="FFFFFF" w:themeColor="background1"/>
              </w:rPr>
            </w:pPr>
          </w:p>
        </w:tc>
        <w:tc>
          <w:tcPr>
            <w:tcW w:w="4858" w:type="dxa"/>
            <w:tcBorders>
              <w:left w:val="single" w:sz="4" w:space="0" w:color="auto"/>
              <w:bottom w:val="single" w:sz="4" w:space="0" w:color="auto"/>
              <w:right w:val="single" w:sz="4" w:space="0" w:color="auto"/>
            </w:tcBorders>
          </w:tcPr>
          <w:p w14:paraId="03976AC4" w14:textId="77777777" w:rsidR="0074741F" w:rsidRDefault="0074741F" w:rsidP="00E93B42"/>
        </w:tc>
        <w:tc>
          <w:tcPr>
            <w:tcW w:w="4716" w:type="dxa"/>
            <w:tcBorders>
              <w:left w:val="single" w:sz="4" w:space="0" w:color="auto"/>
              <w:bottom w:val="single" w:sz="4" w:space="0" w:color="auto"/>
            </w:tcBorders>
          </w:tcPr>
          <w:p w14:paraId="62E79E45" w14:textId="77777777" w:rsidR="0074741F" w:rsidRDefault="0074741F" w:rsidP="00E93B42"/>
        </w:tc>
      </w:tr>
      <w:tr w:rsidR="0074741F" w14:paraId="6E55D61D" w14:textId="77777777" w:rsidTr="0074741F">
        <w:tc>
          <w:tcPr>
            <w:tcW w:w="4374" w:type="dxa"/>
            <w:tcBorders>
              <w:top w:val="single" w:sz="4" w:space="0" w:color="auto"/>
              <w:right w:val="single" w:sz="4" w:space="0" w:color="auto"/>
            </w:tcBorders>
            <w:shd w:val="clear" w:color="auto" w:fill="2E74B5" w:themeFill="accent1" w:themeFillShade="BF"/>
          </w:tcPr>
          <w:p w14:paraId="6D73B17E" w14:textId="77777777" w:rsidR="0074741F" w:rsidRPr="0074741F" w:rsidRDefault="0074741F" w:rsidP="00E93B42">
            <w:pPr>
              <w:rPr>
                <w:b/>
                <w:bCs/>
                <w:color w:val="FFFFFF" w:themeColor="background1"/>
              </w:rPr>
            </w:pPr>
            <w:r w:rsidRPr="0074741F">
              <w:rPr>
                <w:b/>
                <w:bCs/>
                <w:color w:val="FFFFFF" w:themeColor="background1"/>
              </w:rPr>
              <w:lastRenderedPageBreak/>
              <w:t>Juveniles (prisoners aged under 16):</w:t>
            </w:r>
          </w:p>
        </w:tc>
        <w:tc>
          <w:tcPr>
            <w:tcW w:w="4858" w:type="dxa"/>
            <w:tcBorders>
              <w:top w:val="single" w:sz="4" w:space="0" w:color="auto"/>
              <w:left w:val="single" w:sz="4" w:space="0" w:color="auto"/>
              <w:right w:val="single" w:sz="4" w:space="0" w:color="auto"/>
            </w:tcBorders>
          </w:tcPr>
          <w:p w14:paraId="0A6D2CF5" w14:textId="77777777" w:rsidR="0074741F" w:rsidRDefault="0074741F" w:rsidP="00E93B42">
            <w:r>
              <w:t>One hour instruction in class every day</w:t>
            </w:r>
          </w:p>
        </w:tc>
        <w:tc>
          <w:tcPr>
            <w:tcW w:w="4716" w:type="dxa"/>
            <w:tcBorders>
              <w:top w:val="single" w:sz="4" w:space="0" w:color="auto"/>
              <w:left w:val="single" w:sz="4" w:space="0" w:color="auto"/>
            </w:tcBorders>
          </w:tcPr>
          <w:p w14:paraId="196261FD" w14:textId="77777777" w:rsidR="0074741F" w:rsidRDefault="0074741F" w:rsidP="00E93B42">
            <w:r>
              <w:t>One hour instruction in class every day</w:t>
            </w:r>
          </w:p>
        </w:tc>
      </w:tr>
      <w:tr w:rsidR="0074741F" w14:paraId="79A2C43F" w14:textId="77777777" w:rsidTr="0074741F">
        <w:tc>
          <w:tcPr>
            <w:tcW w:w="4374" w:type="dxa"/>
            <w:tcBorders>
              <w:right w:val="single" w:sz="4" w:space="0" w:color="auto"/>
            </w:tcBorders>
            <w:shd w:val="clear" w:color="auto" w:fill="2E74B5" w:themeFill="accent1" w:themeFillShade="BF"/>
          </w:tcPr>
          <w:p w14:paraId="6E040101" w14:textId="77777777" w:rsidR="0074741F" w:rsidRPr="0074741F" w:rsidRDefault="0074741F" w:rsidP="00E93B42">
            <w:pPr>
              <w:rPr>
                <w:b/>
                <w:bCs/>
                <w:color w:val="FFFFFF" w:themeColor="background1"/>
              </w:rPr>
            </w:pPr>
          </w:p>
        </w:tc>
        <w:tc>
          <w:tcPr>
            <w:tcW w:w="4858" w:type="dxa"/>
            <w:tcBorders>
              <w:left w:val="single" w:sz="4" w:space="0" w:color="auto"/>
              <w:right w:val="single" w:sz="4" w:space="0" w:color="auto"/>
            </w:tcBorders>
          </w:tcPr>
          <w:p w14:paraId="2AA787EA" w14:textId="77777777" w:rsidR="0074741F" w:rsidRDefault="0074741F" w:rsidP="00E93B42"/>
        </w:tc>
        <w:tc>
          <w:tcPr>
            <w:tcW w:w="4716" w:type="dxa"/>
            <w:tcBorders>
              <w:left w:val="single" w:sz="4" w:space="0" w:color="auto"/>
            </w:tcBorders>
          </w:tcPr>
          <w:p w14:paraId="7815DBEB" w14:textId="77777777" w:rsidR="0074741F" w:rsidRDefault="0074741F" w:rsidP="00E93B42">
            <w:r>
              <w:t>First-time offenders kept separate from other juvenile prisoners</w:t>
            </w:r>
          </w:p>
        </w:tc>
      </w:tr>
      <w:tr w:rsidR="0074741F" w14:paraId="70CCC708" w14:textId="77777777" w:rsidTr="0074741F">
        <w:tc>
          <w:tcPr>
            <w:tcW w:w="4374" w:type="dxa"/>
            <w:shd w:val="clear" w:color="auto" w:fill="2E74B5" w:themeFill="accent1" w:themeFillShade="BF"/>
          </w:tcPr>
          <w:p w14:paraId="744FAB15" w14:textId="77777777" w:rsidR="0074741F" w:rsidRPr="0074741F" w:rsidRDefault="0074741F" w:rsidP="00E93B42">
            <w:pPr>
              <w:rPr>
                <w:b/>
                <w:bCs/>
                <w:color w:val="FFFFFF" w:themeColor="background1"/>
              </w:rPr>
            </w:pPr>
          </w:p>
        </w:tc>
        <w:tc>
          <w:tcPr>
            <w:tcW w:w="4858" w:type="dxa"/>
          </w:tcPr>
          <w:p w14:paraId="2F632AC2" w14:textId="77777777" w:rsidR="0074741F" w:rsidRDefault="0074741F" w:rsidP="00E93B42"/>
        </w:tc>
        <w:tc>
          <w:tcPr>
            <w:tcW w:w="4716" w:type="dxa"/>
          </w:tcPr>
          <w:p w14:paraId="0A6C1E22" w14:textId="77777777" w:rsidR="0074741F" w:rsidRDefault="0074741F" w:rsidP="00E93B42">
            <w:r>
              <w:t>Separate (</w:t>
            </w:r>
            <w:proofErr w:type="gramStart"/>
            <w:r>
              <w:t>i.e.</w:t>
            </w:r>
            <w:proofErr w:type="gramEnd"/>
            <w:r>
              <w:t xml:space="preserve"> cellular) instruction for juveniles who, in the opinion of the governor and chaplain, should not associate with others</w:t>
            </w:r>
          </w:p>
        </w:tc>
      </w:tr>
      <w:tr w:rsidR="0074741F" w14:paraId="599527F6" w14:textId="77777777" w:rsidTr="0074741F">
        <w:tc>
          <w:tcPr>
            <w:tcW w:w="4374" w:type="dxa"/>
            <w:tcBorders>
              <w:bottom w:val="single" w:sz="4" w:space="0" w:color="auto"/>
            </w:tcBorders>
            <w:shd w:val="clear" w:color="auto" w:fill="2E74B5" w:themeFill="accent1" w:themeFillShade="BF"/>
          </w:tcPr>
          <w:p w14:paraId="7AFC5F16" w14:textId="77777777" w:rsidR="0074741F" w:rsidRPr="0074741F" w:rsidRDefault="0074741F" w:rsidP="00E93B42">
            <w:pPr>
              <w:rPr>
                <w:b/>
                <w:bCs/>
                <w:color w:val="FFFFFF" w:themeColor="background1"/>
              </w:rPr>
            </w:pPr>
          </w:p>
        </w:tc>
        <w:tc>
          <w:tcPr>
            <w:tcW w:w="4858" w:type="dxa"/>
            <w:tcBorders>
              <w:bottom w:val="single" w:sz="4" w:space="0" w:color="auto"/>
            </w:tcBorders>
          </w:tcPr>
          <w:p w14:paraId="3ED8BF76" w14:textId="77777777" w:rsidR="0074741F" w:rsidRDefault="0074741F" w:rsidP="00E93B42"/>
        </w:tc>
        <w:tc>
          <w:tcPr>
            <w:tcW w:w="4716" w:type="dxa"/>
            <w:tcBorders>
              <w:bottom w:val="single" w:sz="4" w:space="0" w:color="auto"/>
            </w:tcBorders>
          </w:tcPr>
          <w:p w14:paraId="1C35DE12" w14:textId="77777777" w:rsidR="0074741F" w:rsidRDefault="0074741F" w:rsidP="00E93B42"/>
        </w:tc>
      </w:tr>
      <w:tr w:rsidR="0074741F" w14:paraId="45B286AC" w14:textId="77777777" w:rsidTr="0074741F">
        <w:tc>
          <w:tcPr>
            <w:tcW w:w="4374" w:type="dxa"/>
            <w:tcBorders>
              <w:top w:val="single" w:sz="4" w:space="0" w:color="auto"/>
              <w:bottom w:val="single" w:sz="4" w:space="0" w:color="auto"/>
            </w:tcBorders>
            <w:shd w:val="clear" w:color="auto" w:fill="2E74B5" w:themeFill="accent1" w:themeFillShade="BF"/>
          </w:tcPr>
          <w:p w14:paraId="4A2AF6E3" w14:textId="77777777" w:rsidR="0074741F" w:rsidRPr="0074741F" w:rsidRDefault="0074741F" w:rsidP="00E93B42">
            <w:pPr>
              <w:rPr>
                <w:b/>
                <w:bCs/>
                <w:i/>
                <w:iCs/>
                <w:color w:val="FFFFFF" w:themeColor="background1"/>
              </w:rPr>
            </w:pPr>
            <w:r w:rsidRPr="0074741F">
              <w:rPr>
                <w:b/>
                <w:bCs/>
                <w:i/>
                <w:iCs/>
                <w:color w:val="FFFFFF" w:themeColor="background1"/>
              </w:rPr>
              <w:t>Convicts serving their first stage of penal servitude</w:t>
            </w:r>
          </w:p>
        </w:tc>
        <w:tc>
          <w:tcPr>
            <w:tcW w:w="4858" w:type="dxa"/>
            <w:tcBorders>
              <w:top w:val="single" w:sz="4" w:space="0" w:color="auto"/>
              <w:bottom w:val="single" w:sz="4" w:space="0" w:color="auto"/>
            </w:tcBorders>
          </w:tcPr>
          <w:p w14:paraId="6D4E393B" w14:textId="77777777" w:rsidR="0074741F" w:rsidRDefault="0074741F" w:rsidP="00E93B42">
            <w:r>
              <w:t>Pre-1895 Standing Orders</w:t>
            </w:r>
          </w:p>
        </w:tc>
        <w:tc>
          <w:tcPr>
            <w:tcW w:w="4716" w:type="dxa"/>
            <w:tcBorders>
              <w:top w:val="single" w:sz="4" w:space="0" w:color="auto"/>
              <w:bottom w:val="single" w:sz="4" w:space="0" w:color="auto"/>
            </w:tcBorders>
          </w:tcPr>
          <w:p w14:paraId="6CF6734F" w14:textId="77777777" w:rsidR="0074741F" w:rsidRDefault="0074741F" w:rsidP="00E93B42">
            <w:r>
              <w:t>1897 Scheme</w:t>
            </w:r>
          </w:p>
        </w:tc>
      </w:tr>
      <w:tr w:rsidR="0074741F" w14:paraId="3996AD1A" w14:textId="77777777" w:rsidTr="0074741F">
        <w:tc>
          <w:tcPr>
            <w:tcW w:w="4374" w:type="dxa"/>
            <w:tcBorders>
              <w:top w:val="single" w:sz="4" w:space="0" w:color="auto"/>
            </w:tcBorders>
            <w:shd w:val="clear" w:color="auto" w:fill="2E74B5" w:themeFill="accent1" w:themeFillShade="BF"/>
          </w:tcPr>
          <w:p w14:paraId="6CE560C1" w14:textId="77777777" w:rsidR="0074741F" w:rsidRPr="0074741F" w:rsidRDefault="0074741F" w:rsidP="00E93B42">
            <w:pPr>
              <w:rPr>
                <w:b/>
                <w:bCs/>
                <w:color w:val="FFFFFF" w:themeColor="background1"/>
              </w:rPr>
            </w:pPr>
            <w:r w:rsidRPr="0074741F">
              <w:rPr>
                <w:b/>
                <w:bCs/>
                <w:color w:val="FFFFFF" w:themeColor="background1"/>
              </w:rPr>
              <w:t>Rules on attendance:</w:t>
            </w:r>
          </w:p>
        </w:tc>
        <w:tc>
          <w:tcPr>
            <w:tcW w:w="4858" w:type="dxa"/>
            <w:tcBorders>
              <w:top w:val="single" w:sz="4" w:space="0" w:color="auto"/>
            </w:tcBorders>
          </w:tcPr>
          <w:p w14:paraId="36BDB803" w14:textId="77777777" w:rsidR="0074741F" w:rsidRDefault="0074741F" w:rsidP="00E93B42">
            <w:r>
              <w:t>For ‘uneducated’ convicts. Precise definition left to chaplains, but often interpreted as those unable to pass Standard III or Standard IV of the 1862 Educational Code.</w:t>
            </w:r>
          </w:p>
        </w:tc>
        <w:tc>
          <w:tcPr>
            <w:tcW w:w="4716" w:type="dxa"/>
            <w:tcBorders>
              <w:top w:val="single" w:sz="4" w:space="0" w:color="auto"/>
            </w:tcBorders>
          </w:tcPr>
          <w:p w14:paraId="27491426" w14:textId="77777777" w:rsidR="0074741F" w:rsidRDefault="0074741F" w:rsidP="00E93B42">
            <w:r>
              <w:t>Convicts unable to pass Standard III of the 1896 Educational Code</w:t>
            </w:r>
          </w:p>
        </w:tc>
      </w:tr>
      <w:tr w:rsidR="0074741F" w14:paraId="217B6260" w14:textId="77777777" w:rsidTr="0074741F">
        <w:tc>
          <w:tcPr>
            <w:tcW w:w="4374" w:type="dxa"/>
            <w:shd w:val="clear" w:color="auto" w:fill="2E74B5" w:themeFill="accent1" w:themeFillShade="BF"/>
          </w:tcPr>
          <w:p w14:paraId="647B9A3B" w14:textId="4C7C30DA" w:rsidR="0074741F" w:rsidRPr="0074741F" w:rsidRDefault="0074741F" w:rsidP="00E93B42">
            <w:pPr>
              <w:rPr>
                <w:b/>
                <w:bCs/>
                <w:color w:val="FFFFFF" w:themeColor="background1"/>
              </w:rPr>
            </w:pPr>
          </w:p>
        </w:tc>
        <w:tc>
          <w:tcPr>
            <w:tcW w:w="4858" w:type="dxa"/>
          </w:tcPr>
          <w:p w14:paraId="74D8B6D3" w14:textId="77777777" w:rsidR="0074741F" w:rsidRDefault="0074741F" w:rsidP="00E93B42">
            <w:r>
              <w:t>Discretion to exclude those aged over 40 (rarely used)</w:t>
            </w:r>
          </w:p>
        </w:tc>
        <w:tc>
          <w:tcPr>
            <w:tcW w:w="4716" w:type="dxa"/>
          </w:tcPr>
          <w:p w14:paraId="38EAC459" w14:textId="77777777" w:rsidR="0074741F" w:rsidRDefault="0074741F" w:rsidP="00E93B42">
            <w:r>
              <w:t>Exclude prisoners over the age of 40</w:t>
            </w:r>
          </w:p>
        </w:tc>
      </w:tr>
      <w:tr w:rsidR="0074741F" w14:paraId="37CA99C4" w14:textId="77777777" w:rsidTr="0074741F">
        <w:tc>
          <w:tcPr>
            <w:tcW w:w="4374" w:type="dxa"/>
            <w:shd w:val="clear" w:color="auto" w:fill="2E74B5" w:themeFill="accent1" w:themeFillShade="BF"/>
          </w:tcPr>
          <w:p w14:paraId="1579C0C3" w14:textId="77777777" w:rsidR="0074741F" w:rsidRPr="0074741F" w:rsidRDefault="0074741F" w:rsidP="00E93B42">
            <w:pPr>
              <w:rPr>
                <w:b/>
                <w:bCs/>
                <w:color w:val="FFFFFF" w:themeColor="background1"/>
              </w:rPr>
            </w:pPr>
          </w:p>
        </w:tc>
        <w:tc>
          <w:tcPr>
            <w:tcW w:w="4858" w:type="dxa"/>
          </w:tcPr>
          <w:p w14:paraId="7AE4C20B" w14:textId="77777777" w:rsidR="0074741F" w:rsidRDefault="0074741F" w:rsidP="00E93B42">
            <w:r>
              <w:t xml:space="preserve">Discretion to exclude those with no capacity for learning </w:t>
            </w:r>
          </w:p>
        </w:tc>
        <w:tc>
          <w:tcPr>
            <w:tcW w:w="4716" w:type="dxa"/>
          </w:tcPr>
          <w:p w14:paraId="34F50B98" w14:textId="77777777" w:rsidR="0074741F" w:rsidRDefault="0074741F" w:rsidP="00E93B42">
            <w:r>
              <w:t>Exclude those with no capacity for learning</w:t>
            </w:r>
          </w:p>
        </w:tc>
      </w:tr>
      <w:tr w:rsidR="0074741F" w14:paraId="77C338D1" w14:textId="77777777" w:rsidTr="0074741F">
        <w:tc>
          <w:tcPr>
            <w:tcW w:w="4374" w:type="dxa"/>
            <w:tcBorders>
              <w:bottom w:val="single" w:sz="4" w:space="0" w:color="auto"/>
            </w:tcBorders>
            <w:shd w:val="clear" w:color="auto" w:fill="2E74B5" w:themeFill="accent1" w:themeFillShade="BF"/>
          </w:tcPr>
          <w:p w14:paraId="7279BBFB" w14:textId="77777777" w:rsidR="0074741F" w:rsidRPr="0074741F" w:rsidRDefault="0074741F" w:rsidP="00E93B42">
            <w:pPr>
              <w:rPr>
                <w:b/>
                <w:bCs/>
                <w:color w:val="FFFFFF" w:themeColor="background1"/>
              </w:rPr>
            </w:pPr>
          </w:p>
        </w:tc>
        <w:tc>
          <w:tcPr>
            <w:tcW w:w="4858" w:type="dxa"/>
            <w:tcBorders>
              <w:bottom w:val="single" w:sz="4" w:space="0" w:color="auto"/>
            </w:tcBorders>
          </w:tcPr>
          <w:p w14:paraId="432D8CD6" w14:textId="77777777" w:rsidR="0074741F" w:rsidRDefault="0074741F" w:rsidP="00E93B42"/>
        </w:tc>
        <w:tc>
          <w:tcPr>
            <w:tcW w:w="4716" w:type="dxa"/>
            <w:tcBorders>
              <w:bottom w:val="single" w:sz="4" w:space="0" w:color="auto"/>
            </w:tcBorders>
          </w:tcPr>
          <w:p w14:paraId="4580C2F0" w14:textId="77777777" w:rsidR="0074741F" w:rsidRDefault="0074741F" w:rsidP="00E93B42"/>
        </w:tc>
      </w:tr>
      <w:tr w:rsidR="0074741F" w14:paraId="29EE5BCA" w14:textId="77777777" w:rsidTr="0074741F">
        <w:tc>
          <w:tcPr>
            <w:tcW w:w="4374" w:type="dxa"/>
            <w:tcBorders>
              <w:top w:val="single" w:sz="4" w:space="0" w:color="auto"/>
            </w:tcBorders>
            <w:shd w:val="clear" w:color="auto" w:fill="2E74B5" w:themeFill="accent1" w:themeFillShade="BF"/>
          </w:tcPr>
          <w:p w14:paraId="17679CA5" w14:textId="77777777" w:rsidR="0074741F" w:rsidRPr="0074741F" w:rsidRDefault="0074741F" w:rsidP="00E93B42">
            <w:pPr>
              <w:rPr>
                <w:b/>
                <w:bCs/>
                <w:color w:val="FFFFFF" w:themeColor="background1"/>
              </w:rPr>
            </w:pPr>
            <w:r w:rsidRPr="0074741F">
              <w:rPr>
                <w:b/>
                <w:bCs/>
                <w:color w:val="FFFFFF" w:themeColor="background1"/>
              </w:rPr>
              <w:t>Limit of instruction:</w:t>
            </w:r>
          </w:p>
        </w:tc>
        <w:tc>
          <w:tcPr>
            <w:tcW w:w="4858" w:type="dxa"/>
            <w:tcBorders>
              <w:top w:val="single" w:sz="4" w:space="0" w:color="auto"/>
            </w:tcBorders>
          </w:tcPr>
          <w:p w14:paraId="7CF11D03" w14:textId="77777777" w:rsidR="0074741F" w:rsidRDefault="0074741F" w:rsidP="00E93B42">
            <w:r>
              <w:t>At discretion of prison chaplains. Theoretically, convicts could be educated up to Standard VI of the 1862 Educational Code. Most passed out of the school on achieving Standard III or IV in all three elements: reading, writing and arithmetic.</w:t>
            </w:r>
          </w:p>
        </w:tc>
        <w:tc>
          <w:tcPr>
            <w:tcW w:w="4716" w:type="dxa"/>
            <w:tcBorders>
              <w:top w:val="single" w:sz="4" w:space="0" w:color="auto"/>
            </w:tcBorders>
          </w:tcPr>
          <w:p w14:paraId="4AAA9229" w14:textId="77777777" w:rsidR="0074741F" w:rsidRDefault="0074741F" w:rsidP="00E93B42">
            <w:r>
              <w:t>Standard III of 1896 Educational Code</w:t>
            </w:r>
          </w:p>
          <w:p w14:paraId="40908DEA" w14:textId="77777777" w:rsidR="0074741F" w:rsidRDefault="0074741F" w:rsidP="00E93B42"/>
          <w:p w14:paraId="34F48CFD" w14:textId="77777777" w:rsidR="0074741F" w:rsidRDefault="0074741F" w:rsidP="00E93B42"/>
          <w:p w14:paraId="1660B7A7" w14:textId="77777777" w:rsidR="0074741F" w:rsidRDefault="0074741F" w:rsidP="00E93B42"/>
          <w:p w14:paraId="14F48C87" w14:textId="77777777" w:rsidR="0074741F" w:rsidRDefault="0074741F" w:rsidP="00E93B42"/>
          <w:p w14:paraId="4EF6C8E6" w14:textId="77777777" w:rsidR="0074741F" w:rsidRDefault="0074741F" w:rsidP="00E93B42"/>
          <w:p w14:paraId="6B97DF88" w14:textId="77777777" w:rsidR="0074741F" w:rsidRDefault="0074741F" w:rsidP="00E93B42"/>
          <w:p w14:paraId="48F2E956" w14:textId="6C85FF16" w:rsidR="0074741F" w:rsidRDefault="0074741F" w:rsidP="00E93B42"/>
        </w:tc>
      </w:tr>
      <w:tr w:rsidR="0074741F" w14:paraId="5DC229D8" w14:textId="77777777" w:rsidTr="0074741F">
        <w:tc>
          <w:tcPr>
            <w:tcW w:w="4374" w:type="dxa"/>
            <w:tcBorders>
              <w:bottom w:val="single" w:sz="4" w:space="0" w:color="auto"/>
            </w:tcBorders>
            <w:shd w:val="clear" w:color="auto" w:fill="2E74B5" w:themeFill="accent1" w:themeFillShade="BF"/>
          </w:tcPr>
          <w:p w14:paraId="38441C2A" w14:textId="77777777" w:rsidR="0074741F" w:rsidRPr="0074741F" w:rsidRDefault="0074741F" w:rsidP="00E93B42">
            <w:pPr>
              <w:rPr>
                <w:b/>
                <w:bCs/>
                <w:color w:val="FFFFFF" w:themeColor="background1"/>
              </w:rPr>
            </w:pPr>
          </w:p>
        </w:tc>
        <w:tc>
          <w:tcPr>
            <w:tcW w:w="4858" w:type="dxa"/>
            <w:tcBorders>
              <w:bottom w:val="single" w:sz="4" w:space="0" w:color="auto"/>
            </w:tcBorders>
          </w:tcPr>
          <w:p w14:paraId="27F9518C" w14:textId="77777777" w:rsidR="0074741F" w:rsidRDefault="0074741F" w:rsidP="00E93B42"/>
        </w:tc>
        <w:tc>
          <w:tcPr>
            <w:tcW w:w="4716" w:type="dxa"/>
            <w:tcBorders>
              <w:bottom w:val="single" w:sz="4" w:space="0" w:color="auto"/>
            </w:tcBorders>
          </w:tcPr>
          <w:p w14:paraId="22BA3CFB" w14:textId="77777777" w:rsidR="0074741F" w:rsidRDefault="0074741F" w:rsidP="00E93B42"/>
        </w:tc>
      </w:tr>
      <w:tr w:rsidR="0074741F" w14:paraId="158CA47D" w14:textId="77777777" w:rsidTr="0074741F">
        <w:tc>
          <w:tcPr>
            <w:tcW w:w="4374" w:type="dxa"/>
            <w:tcBorders>
              <w:top w:val="single" w:sz="4" w:space="0" w:color="auto"/>
            </w:tcBorders>
            <w:shd w:val="clear" w:color="auto" w:fill="2E74B5" w:themeFill="accent1" w:themeFillShade="BF"/>
          </w:tcPr>
          <w:p w14:paraId="7CCC3A4D" w14:textId="77777777" w:rsidR="0074741F" w:rsidRPr="0074741F" w:rsidRDefault="0074741F" w:rsidP="00E93B42">
            <w:pPr>
              <w:rPr>
                <w:b/>
                <w:bCs/>
                <w:color w:val="FFFFFF" w:themeColor="background1"/>
              </w:rPr>
            </w:pPr>
            <w:r w:rsidRPr="0074741F">
              <w:rPr>
                <w:b/>
                <w:bCs/>
                <w:color w:val="FFFFFF" w:themeColor="background1"/>
              </w:rPr>
              <w:lastRenderedPageBreak/>
              <w:t>Mode of delivery:</w:t>
            </w:r>
          </w:p>
        </w:tc>
        <w:tc>
          <w:tcPr>
            <w:tcW w:w="4858" w:type="dxa"/>
            <w:tcBorders>
              <w:top w:val="single" w:sz="4" w:space="0" w:color="auto"/>
            </w:tcBorders>
          </w:tcPr>
          <w:p w14:paraId="41E59F52" w14:textId="77777777" w:rsidR="0074741F" w:rsidRDefault="0074741F" w:rsidP="00E93B42">
            <w:r>
              <w:t>Cellular instruction</w:t>
            </w:r>
          </w:p>
        </w:tc>
        <w:tc>
          <w:tcPr>
            <w:tcW w:w="4716" w:type="dxa"/>
            <w:tcBorders>
              <w:top w:val="single" w:sz="4" w:space="0" w:color="auto"/>
            </w:tcBorders>
          </w:tcPr>
          <w:p w14:paraId="211DF6AA" w14:textId="77777777" w:rsidR="0074741F" w:rsidRDefault="0074741F" w:rsidP="00E93B42">
            <w:r>
              <w:t>Cellular instruction</w:t>
            </w:r>
          </w:p>
        </w:tc>
      </w:tr>
      <w:tr w:rsidR="0074741F" w14:paraId="2352A209" w14:textId="77777777" w:rsidTr="0074741F">
        <w:tc>
          <w:tcPr>
            <w:tcW w:w="4374" w:type="dxa"/>
            <w:shd w:val="clear" w:color="auto" w:fill="2E74B5" w:themeFill="accent1" w:themeFillShade="BF"/>
          </w:tcPr>
          <w:p w14:paraId="4F8F02E3" w14:textId="77777777" w:rsidR="0074741F" w:rsidRDefault="0074741F" w:rsidP="00E93B42"/>
        </w:tc>
        <w:tc>
          <w:tcPr>
            <w:tcW w:w="4858" w:type="dxa"/>
          </w:tcPr>
          <w:p w14:paraId="3C6E9023" w14:textId="77777777" w:rsidR="0074741F" w:rsidRDefault="0074741F" w:rsidP="00E93B42">
            <w:r>
              <w:t>Times varied between prisons. At Pentonville, convicts spent 1 hour at school each week, during which they received 10-15 minutes instruction. At Millbank, the men and women received 15 minutes instruction twice a week.</w:t>
            </w:r>
          </w:p>
        </w:tc>
        <w:tc>
          <w:tcPr>
            <w:tcW w:w="4716" w:type="dxa"/>
          </w:tcPr>
          <w:p w14:paraId="789C681A" w14:textId="77777777" w:rsidR="0074741F" w:rsidRDefault="0074741F" w:rsidP="00E93B42">
            <w:r>
              <w:t xml:space="preserve">One hour was put aside for school each day (Monday to Friday), during which prisoners were to receive 15 to 20 minutes instruction. </w:t>
            </w:r>
          </w:p>
        </w:tc>
      </w:tr>
      <w:tr w:rsidR="0074741F" w14:paraId="4F0F7707" w14:textId="77777777" w:rsidTr="0074741F">
        <w:tc>
          <w:tcPr>
            <w:tcW w:w="4374" w:type="dxa"/>
            <w:tcBorders>
              <w:bottom w:val="single" w:sz="4" w:space="0" w:color="auto"/>
            </w:tcBorders>
            <w:shd w:val="clear" w:color="auto" w:fill="2E74B5" w:themeFill="accent1" w:themeFillShade="BF"/>
          </w:tcPr>
          <w:p w14:paraId="341EFF06" w14:textId="77777777" w:rsidR="0074741F" w:rsidRDefault="0074741F" w:rsidP="00E93B42"/>
        </w:tc>
        <w:tc>
          <w:tcPr>
            <w:tcW w:w="4858" w:type="dxa"/>
            <w:tcBorders>
              <w:bottom w:val="single" w:sz="4" w:space="0" w:color="auto"/>
            </w:tcBorders>
          </w:tcPr>
          <w:p w14:paraId="242A5529" w14:textId="77777777" w:rsidR="0074741F" w:rsidRDefault="0074741F" w:rsidP="00E93B42"/>
        </w:tc>
        <w:tc>
          <w:tcPr>
            <w:tcW w:w="4716" w:type="dxa"/>
            <w:tcBorders>
              <w:bottom w:val="single" w:sz="4" w:space="0" w:color="auto"/>
            </w:tcBorders>
          </w:tcPr>
          <w:p w14:paraId="0711C06B" w14:textId="77777777" w:rsidR="0074741F" w:rsidRDefault="0074741F" w:rsidP="00E93B42">
            <w:r>
              <w:t>Convicts eligible for instruction placed in cells next to each other.</w:t>
            </w:r>
          </w:p>
        </w:tc>
      </w:tr>
    </w:tbl>
    <w:p w14:paraId="13F76436" w14:textId="77777777" w:rsidR="00834799" w:rsidRPr="00BE064E" w:rsidRDefault="00834799" w:rsidP="00BE064E"/>
    <w:sectPr w:rsidR="00834799" w:rsidRPr="00BE064E" w:rsidSect="0074741F">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96A4" w14:textId="77777777" w:rsidR="008576E6" w:rsidRDefault="008576E6" w:rsidP="008576E6">
      <w:pPr>
        <w:spacing w:after="0" w:line="240" w:lineRule="auto"/>
      </w:pPr>
      <w:r>
        <w:separator/>
      </w:r>
    </w:p>
  </w:endnote>
  <w:endnote w:type="continuationSeparator" w:id="0">
    <w:p w14:paraId="441CE269" w14:textId="77777777" w:rsidR="008576E6" w:rsidRDefault="008576E6" w:rsidP="0085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26D3A919" w14:textId="77777777" w:rsidR="00BE064E" w:rsidRPr="00B17028" w:rsidRDefault="00BE064E" w:rsidP="00BE064E">
            <w:pPr>
              <w:pStyle w:val="Footer"/>
              <w:rPr>
                <w:sz w:val="16"/>
                <w:szCs w:val="16"/>
              </w:rPr>
            </w:pPr>
            <w:r>
              <w:rPr>
                <w:sz w:val="16"/>
                <w:szCs w:val="16"/>
              </w:rPr>
              <w:tab/>
            </w:r>
            <w:r>
              <w:rPr>
                <w:sz w:val="16"/>
                <w:szCs w:val="16"/>
              </w:rPr>
              <w:tab/>
            </w:r>
          </w:p>
          <w:p w14:paraId="210ADB9B" w14:textId="77777777" w:rsidR="00BE064E" w:rsidRPr="00BA5379" w:rsidRDefault="00BE064E" w:rsidP="00BE064E">
            <w:pPr>
              <w:pStyle w:val="Footer"/>
              <w:rPr>
                <w:sz w:val="16"/>
                <w:szCs w:val="16"/>
              </w:rPr>
            </w:pPr>
            <w:r>
              <w:rPr>
                <w:noProof/>
                <w:sz w:val="16"/>
                <w:szCs w:val="16"/>
                <w:lang w:eastAsia="en-GB"/>
              </w:rPr>
              <mc:AlternateContent>
                <mc:Choice Requires="wps">
                  <w:drawing>
                    <wp:anchor distT="0" distB="0" distL="114300" distR="114300" simplePos="0" relativeHeight="251659264" behindDoc="0" locked="0" layoutInCell="1" allowOverlap="1" wp14:anchorId="6C2776FC" wp14:editId="410C8D72">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AFAD8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" strokecolor="#5b9bd5 [3204]" strokeweight=".5pt">
                      <v:stroke joinstyle="miter"/>
                    </v:line>
                  </w:pict>
                </mc:Fallback>
              </mc:AlternateContent>
            </w:r>
          </w:p>
        </w:sdtContent>
      </w:sdt>
    </w:sdtContent>
  </w:sdt>
  <w:p w14:paraId="389793A3" w14:textId="77777777" w:rsidR="00BE064E" w:rsidRDefault="0074741F" w:rsidP="00BE064E">
    <w:hyperlink r:id="rId1" w:history="1">
      <w:r w:rsidR="00BE064E" w:rsidRPr="00D57090">
        <w:rPr>
          <w:rStyle w:val="Hyperlink"/>
          <w:sz w:val="16"/>
          <w:szCs w:val="16"/>
        </w:rPr>
        <w:t>www.open.edu/openlearn</w:t>
      </w:r>
    </w:hyperlink>
    <w:r w:rsidR="00BE064E">
      <w:rPr>
        <w:sz w:val="16"/>
        <w:szCs w:val="16"/>
      </w:rPr>
      <w:tab/>
    </w:r>
    <w:r w:rsidR="00BE064E">
      <w:rPr>
        <w:sz w:val="16"/>
        <w:szCs w:val="16"/>
      </w:rPr>
      <w:tab/>
    </w:r>
    <w:r w:rsidR="00BE064E">
      <w:rPr>
        <w:sz w:val="16"/>
        <w:szCs w:val="16"/>
      </w:rPr>
      <w:tab/>
    </w:r>
    <w:r w:rsidR="00BE064E">
      <w:rPr>
        <w:sz w:val="16"/>
        <w:szCs w:val="16"/>
      </w:rPr>
      <w:tab/>
    </w:r>
    <w:r w:rsidR="00BE064E">
      <w:rPr>
        <w:sz w:val="16"/>
        <w:szCs w:val="16"/>
      </w:rPr>
      <w:tab/>
    </w:r>
    <w:r w:rsidR="00BE064E">
      <w:rPr>
        <w:sz w:val="16"/>
        <w:szCs w:val="16"/>
      </w:rPr>
      <w:tab/>
    </w:r>
    <w:r w:rsidR="00BE064E">
      <w:rPr>
        <w:sz w:val="16"/>
        <w:szCs w:val="16"/>
      </w:rPr>
      <w:tab/>
    </w:r>
    <w:r w:rsidR="00BE064E">
      <w:rPr>
        <w:sz w:val="16"/>
        <w:szCs w:val="16"/>
      </w:rPr>
      <w:tab/>
    </w:r>
    <w:r w:rsidR="00BE064E">
      <w:rPr>
        <w:sz w:val="16"/>
        <w:szCs w:val="16"/>
      </w:rPr>
      <w:tab/>
    </w:r>
    <w:r w:rsidR="00BE064E" w:rsidRPr="00BA5379">
      <w:rPr>
        <w:sz w:val="16"/>
        <w:szCs w:val="16"/>
      </w:rPr>
      <w:t xml:space="preserve">Page </w:t>
    </w:r>
    <w:r w:rsidR="00BE064E" w:rsidRPr="00BA5379">
      <w:rPr>
        <w:b/>
        <w:bCs/>
        <w:sz w:val="16"/>
        <w:szCs w:val="16"/>
      </w:rPr>
      <w:fldChar w:fldCharType="begin"/>
    </w:r>
    <w:r w:rsidR="00BE064E" w:rsidRPr="00BA5379">
      <w:rPr>
        <w:b/>
        <w:bCs/>
        <w:sz w:val="16"/>
        <w:szCs w:val="16"/>
      </w:rPr>
      <w:instrText xml:space="preserve"> PAGE </w:instrText>
    </w:r>
    <w:r w:rsidR="00BE064E" w:rsidRPr="00BA5379">
      <w:rPr>
        <w:b/>
        <w:bCs/>
        <w:sz w:val="16"/>
        <w:szCs w:val="16"/>
      </w:rPr>
      <w:fldChar w:fldCharType="separate"/>
    </w:r>
    <w:r w:rsidR="000974E6">
      <w:rPr>
        <w:b/>
        <w:bCs/>
        <w:noProof/>
        <w:sz w:val="16"/>
        <w:szCs w:val="16"/>
      </w:rPr>
      <w:t>1</w:t>
    </w:r>
    <w:r w:rsidR="00BE064E" w:rsidRPr="00BA5379">
      <w:rPr>
        <w:b/>
        <w:bCs/>
        <w:sz w:val="16"/>
        <w:szCs w:val="16"/>
      </w:rPr>
      <w:fldChar w:fldCharType="end"/>
    </w:r>
    <w:r w:rsidR="00BE064E" w:rsidRPr="00BA5379">
      <w:rPr>
        <w:sz w:val="16"/>
        <w:szCs w:val="16"/>
      </w:rPr>
      <w:t xml:space="preserve"> of </w:t>
    </w:r>
    <w:r w:rsidR="00BE064E" w:rsidRPr="00BA5379">
      <w:rPr>
        <w:b/>
        <w:bCs/>
        <w:sz w:val="16"/>
        <w:szCs w:val="16"/>
      </w:rPr>
      <w:fldChar w:fldCharType="begin"/>
    </w:r>
    <w:r w:rsidR="00BE064E" w:rsidRPr="00BA5379">
      <w:rPr>
        <w:b/>
        <w:bCs/>
        <w:sz w:val="16"/>
        <w:szCs w:val="16"/>
      </w:rPr>
      <w:instrText xml:space="preserve"> NUMPAGES  </w:instrText>
    </w:r>
    <w:r w:rsidR="00BE064E" w:rsidRPr="00BA5379">
      <w:rPr>
        <w:b/>
        <w:bCs/>
        <w:sz w:val="16"/>
        <w:szCs w:val="16"/>
      </w:rPr>
      <w:fldChar w:fldCharType="separate"/>
    </w:r>
    <w:r w:rsidR="000974E6">
      <w:rPr>
        <w:b/>
        <w:bCs/>
        <w:noProof/>
        <w:sz w:val="16"/>
        <w:szCs w:val="16"/>
      </w:rPr>
      <w:t>1</w:t>
    </w:r>
    <w:r w:rsidR="00BE064E" w:rsidRPr="00BA5379">
      <w:rPr>
        <w:b/>
        <w:bCs/>
        <w:sz w:val="16"/>
        <w:szCs w:val="16"/>
      </w:rPr>
      <w:fldChar w:fldCharType="end"/>
    </w:r>
  </w:p>
  <w:p w14:paraId="2A07B540" w14:textId="77777777" w:rsidR="00BE064E" w:rsidRDefault="00BE0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C1F65" w14:textId="77777777" w:rsidR="008576E6" w:rsidRDefault="008576E6" w:rsidP="008576E6">
      <w:pPr>
        <w:spacing w:after="0" w:line="240" w:lineRule="auto"/>
      </w:pPr>
      <w:r>
        <w:separator/>
      </w:r>
    </w:p>
  </w:footnote>
  <w:footnote w:type="continuationSeparator" w:id="0">
    <w:p w14:paraId="410F5648" w14:textId="77777777" w:rsidR="008576E6" w:rsidRDefault="008576E6" w:rsidP="00857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E525B" w14:paraId="2BFCE4A1" w14:textId="77777777" w:rsidTr="00883F08">
      <w:tc>
        <w:tcPr>
          <w:tcW w:w="2376" w:type="dxa"/>
        </w:tcPr>
        <w:p w14:paraId="1DD86C9E" w14:textId="77777777" w:rsidR="00BE525B" w:rsidRPr="00BA5379" w:rsidRDefault="00BE525B" w:rsidP="00BE525B">
          <w:pPr>
            <w:pStyle w:val="Header"/>
            <w:rPr>
              <w:sz w:val="20"/>
              <w:szCs w:val="20"/>
            </w:rPr>
          </w:pPr>
          <w:r w:rsidRPr="00BA5379">
            <w:rPr>
              <w:sz w:val="20"/>
              <w:szCs w:val="20"/>
            </w:rPr>
            <w:t>Document name:</w:t>
          </w:r>
        </w:p>
      </w:tc>
      <w:tc>
        <w:tcPr>
          <w:tcW w:w="5954" w:type="dxa"/>
        </w:tcPr>
        <w:p w14:paraId="12CBB574" w14:textId="4A0A61DE" w:rsidR="00BE525B" w:rsidRDefault="0074741F" w:rsidP="00BE525B">
          <w:pPr>
            <w:pStyle w:val="Header"/>
          </w:pPr>
          <w:r>
            <w:t>Education of convicts and prisoners in local prisons</w:t>
          </w:r>
        </w:p>
      </w:tc>
    </w:tr>
    <w:tr w:rsidR="00BE525B" w14:paraId="6EC1729A" w14:textId="77777777" w:rsidTr="00883F08">
      <w:tc>
        <w:tcPr>
          <w:tcW w:w="2376" w:type="dxa"/>
        </w:tcPr>
        <w:p w14:paraId="1FDBC4E3" w14:textId="77777777" w:rsidR="00BE525B" w:rsidRPr="00BA5379" w:rsidRDefault="00BE525B" w:rsidP="00BE525B">
          <w:pPr>
            <w:pStyle w:val="Header"/>
            <w:rPr>
              <w:sz w:val="20"/>
              <w:szCs w:val="20"/>
            </w:rPr>
          </w:pPr>
          <w:r w:rsidRPr="00BA5379">
            <w:rPr>
              <w:sz w:val="20"/>
              <w:szCs w:val="20"/>
            </w:rPr>
            <w:t>Document date:</w:t>
          </w:r>
        </w:p>
      </w:tc>
      <w:tc>
        <w:tcPr>
          <w:tcW w:w="5954" w:type="dxa"/>
        </w:tcPr>
        <w:p w14:paraId="4D1D0E7B" w14:textId="3E49B497" w:rsidR="00BE525B" w:rsidRDefault="0074741F" w:rsidP="00BE525B">
          <w:pPr>
            <w:pStyle w:val="Header"/>
          </w:pPr>
          <w:r>
            <w:t>2021</w:t>
          </w:r>
        </w:p>
      </w:tc>
    </w:tr>
    <w:tr w:rsidR="00BE525B" w14:paraId="36287A4D" w14:textId="77777777" w:rsidTr="00883F08">
      <w:tc>
        <w:tcPr>
          <w:tcW w:w="2376" w:type="dxa"/>
        </w:tcPr>
        <w:p w14:paraId="0E5669B2" w14:textId="77777777" w:rsidR="00BE525B" w:rsidRPr="00BA5379" w:rsidRDefault="00BE525B" w:rsidP="00BE525B">
          <w:pPr>
            <w:pStyle w:val="Header"/>
            <w:rPr>
              <w:sz w:val="20"/>
              <w:szCs w:val="20"/>
            </w:rPr>
          </w:pPr>
          <w:r w:rsidRPr="00BA5379">
            <w:rPr>
              <w:sz w:val="20"/>
              <w:szCs w:val="20"/>
            </w:rPr>
            <w:t>Copyright information:</w:t>
          </w:r>
        </w:p>
      </w:tc>
      <w:tc>
        <w:tcPr>
          <w:tcW w:w="5954" w:type="dxa"/>
        </w:tcPr>
        <w:p w14:paraId="24218CEF" w14:textId="19D4D04A" w:rsidR="00BE525B" w:rsidRDefault="0074741F" w:rsidP="00BE525B">
          <w:pPr>
            <w:pStyle w:val="Header"/>
          </w:pPr>
          <w:r>
            <w:t>© The Open University</w:t>
          </w:r>
        </w:p>
      </w:tc>
    </w:tr>
    <w:tr w:rsidR="00BE525B" w14:paraId="641AFB76" w14:textId="77777777" w:rsidTr="00883F08">
      <w:tc>
        <w:tcPr>
          <w:tcW w:w="2376" w:type="dxa"/>
        </w:tcPr>
        <w:p w14:paraId="49E8AEC5" w14:textId="77777777" w:rsidR="00BE525B" w:rsidRPr="00BA5379" w:rsidRDefault="00BE525B" w:rsidP="00BE525B">
          <w:pPr>
            <w:pStyle w:val="Header"/>
            <w:rPr>
              <w:sz w:val="20"/>
              <w:szCs w:val="20"/>
            </w:rPr>
          </w:pPr>
          <w:r w:rsidRPr="00BA5379">
            <w:rPr>
              <w:sz w:val="20"/>
              <w:szCs w:val="20"/>
            </w:rPr>
            <w:t xml:space="preserve">OpenLearn </w:t>
          </w:r>
          <w:r>
            <w:rPr>
              <w:sz w:val="20"/>
              <w:szCs w:val="20"/>
            </w:rPr>
            <w:t>course</w:t>
          </w:r>
        </w:p>
      </w:tc>
      <w:tc>
        <w:tcPr>
          <w:tcW w:w="5954" w:type="dxa"/>
        </w:tcPr>
        <w:p w14:paraId="7E858A63" w14:textId="4D94B411" w:rsidR="00BE525B" w:rsidRDefault="0074741F" w:rsidP="00BE525B">
          <w:pPr>
            <w:pStyle w:val="Header"/>
          </w:pPr>
          <w:r>
            <w:t>Exploring the history of prisoner education</w:t>
          </w:r>
        </w:p>
      </w:tc>
    </w:tr>
    <w:tr w:rsidR="00BE525B" w14:paraId="6B6ADF66" w14:textId="77777777" w:rsidTr="00883F08">
      <w:tc>
        <w:tcPr>
          <w:tcW w:w="2376" w:type="dxa"/>
        </w:tcPr>
        <w:p w14:paraId="7A2DD5AD" w14:textId="77777777" w:rsidR="00BE525B" w:rsidRPr="00BA5379" w:rsidRDefault="00BE525B" w:rsidP="00BE525B">
          <w:pPr>
            <w:pStyle w:val="Header"/>
            <w:rPr>
              <w:sz w:val="20"/>
              <w:szCs w:val="20"/>
            </w:rPr>
          </w:pPr>
          <w:r w:rsidRPr="00BA5379">
            <w:rPr>
              <w:sz w:val="20"/>
              <w:szCs w:val="20"/>
            </w:rPr>
            <w:t>OpenLearn url:</w:t>
          </w:r>
        </w:p>
      </w:tc>
      <w:tc>
        <w:tcPr>
          <w:tcW w:w="5954" w:type="dxa"/>
        </w:tcPr>
        <w:p w14:paraId="4B6B38B2" w14:textId="2A70EAF8" w:rsidR="00BE525B" w:rsidRDefault="0074741F" w:rsidP="00BE525B">
          <w:pPr>
            <w:pStyle w:val="Header"/>
          </w:pPr>
          <w:hyperlink r:id="rId1" w:history="1">
            <w:r w:rsidRPr="00221E6A">
              <w:rPr>
                <w:rStyle w:val="Hyperlink"/>
              </w:rPr>
              <w:t>https://www.open.edu/openlearn/history-the-arts/exploring-the-history-prisoner-education/content-section-overview</w:t>
            </w:r>
          </w:hyperlink>
          <w:r>
            <w:t xml:space="preserve"> </w:t>
          </w:r>
        </w:p>
      </w:tc>
    </w:tr>
  </w:tbl>
  <w:p w14:paraId="7E094AFB" w14:textId="77777777" w:rsidR="008576E6" w:rsidRDefault="000974E6" w:rsidP="008576E6">
    <w:pPr>
      <w:pStyle w:val="Header"/>
      <w:tabs>
        <w:tab w:val="clear" w:pos="4513"/>
      </w:tabs>
    </w:pPr>
    <w:r>
      <w:rPr>
        <w:noProof/>
        <w:lang w:eastAsia="en-GB"/>
      </w:rPr>
      <w:drawing>
        <wp:anchor distT="0" distB="0" distL="114300" distR="114300" simplePos="0" relativeHeight="251660288" behindDoc="1" locked="0" layoutInCell="1" allowOverlap="1" wp14:anchorId="0276A558" wp14:editId="35E20CFD">
          <wp:simplePos x="0" y="0"/>
          <wp:positionH relativeFrom="column">
            <wp:posOffset>5188585</wp:posOffset>
          </wp:positionH>
          <wp:positionV relativeFrom="paragraph">
            <wp:posOffset>-1052195</wp:posOffset>
          </wp:positionV>
          <wp:extent cx="1233378" cy="956931"/>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3378" cy="956931"/>
                  </a:xfrm>
                  <a:prstGeom prst="rect">
                    <a:avLst/>
                  </a:prstGeom>
                </pic:spPr>
              </pic:pic>
            </a:graphicData>
          </a:graphic>
          <wp14:sizeRelH relativeFrom="page">
            <wp14:pctWidth>0</wp14:pctWidth>
          </wp14:sizeRelH>
          <wp14:sizeRelV relativeFrom="page">
            <wp14:pctHeight>0</wp14:pctHeight>
          </wp14:sizeRelV>
        </wp:anchor>
      </w:drawing>
    </w:r>
    <w:r w:rsidR="008576E6">
      <w:tab/>
    </w:r>
  </w:p>
  <w:p w14:paraId="458E73FF" w14:textId="77777777" w:rsidR="008576E6" w:rsidRDefault="00857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E6"/>
    <w:rsid w:val="000974E6"/>
    <w:rsid w:val="003C428A"/>
    <w:rsid w:val="0074741F"/>
    <w:rsid w:val="00834799"/>
    <w:rsid w:val="008576E6"/>
    <w:rsid w:val="00BE064E"/>
    <w:rsid w:val="00BE5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03440"/>
  <w15:chartTrackingRefBased/>
  <w15:docId w15:val="{0A06D26A-8DCC-4275-A933-B3AF1E9C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41F"/>
  </w:style>
  <w:style w:type="paragraph" w:styleId="Heading1">
    <w:name w:val="heading 1"/>
    <w:basedOn w:val="Normal"/>
    <w:next w:val="Normal"/>
    <w:link w:val="Heading1Char"/>
    <w:uiPriority w:val="9"/>
    <w:qFormat/>
    <w:rsid w:val="00BE064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6E6"/>
  </w:style>
  <w:style w:type="paragraph" w:styleId="Footer">
    <w:name w:val="footer"/>
    <w:basedOn w:val="Normal"/>
    <w:link w:val="FooterChar"/>
    <w:uiPriority w:val="99"/>
    <w:unhideWhenUsed/>
    <w:rsid w:val="00857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6E6"/>
  </w:style>
  <w:style w:type="table" w:styleId="TableGrid">
    <w:name w:val="Table Grid"/>
    <w:basedOn w:val="TableNormal"/>
    <w:uiPriority w:val="39"/>
    <w:rsid w:val="00BE5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064E"/>
    <w:rPr>
      <w:rFonts w:asciiTheme="majorHAnsi" w:eastAsiaTheme="majorEastAsia" w:hAnsiTheme="majorHAnsi" w:cstheme="majorBidi"/>
      <w:b/>
      <w:bCs/>
      <w:color w:val="2E74B5" w:themeColor="accent1" w:themeShade="BF"/>
      <w:sz w:val="28"/>
      <w:szCs w:val="28"/>
    </w:rPr>
  </w:style>
  <w:style w:type="paragraph" w:styleId="Subtitle">
    <w:name w:val="Subtitle"/>
    <w:basedOn w:val="Normal"/>
    <w:next w:val="Normal"/>
    <w:link w:val="SubtitleChar"/>
    <w:uiPriority w:val="11"/>
    <w:qFormat/>
    <w:rsid w:val="00BE064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E064E"/>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BE064E"/>
    <w:rPr>
      <w:color w:val="0563C1" w:themeColor="hyperlink"/>
      <w:u w:val="single"/>
    </w:rPr>
  </w:style>
  <w:style w:type="character" w:styleId="UnresolvedMention">
    <w:name w:val="Unresolved Mention"/>
    <w:basedOn w:val="DefaultParagraphFont"/>
    <w:uiPriority w:val="99"/>
    <w:semiHidden/>
    <w:unhideWhenUsed/>
    <w:rsid w:val="0074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open.edu/openlearn/history-the-arts/exploring-the-history-prisoner-education/content-section-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484</Words>
  <Characters>2764</Characters>
  <Application>Microsoft Office Word</Application>
  <DocSecurity>0</DocSecurity>
  <Lines>23</Lines>
  <Paragraphs>6</Paragraphs>
  <ScaleCrop>false</ScaleCrop>
  <Company>The Open University</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Ana.Collins</dc:creator>
  <cp:keywords/>
  <dc:description/>
  <cp:lastModifiedBy>Hannah.Parish</cp:lastModifiedBy>
  <cp:revision>3</cp:revision>
  <dcterms:created xsi:type="dcterms:W3CDTF">2018-03-01T14:55:00Z</dcterms:created>
  <dcterms:modified xsi:type="dcterms:W3CDTF">2022-02-01T12:23:00Z</dcterms:modified>
</cp:coreProperties>
</file>