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9.0.0 -->
  <w:body>
    <w:p w:rsidR="00B11719" w:rsidRPr="00B11719" w:rsidP="00B11719">
      <w:pPr>
        <w:pStyle w:val="Subtitle"/>
        <w:bidi w:val="0"/>
        <w:rPr>
          <w:b/>
          <w:bCs/>
          <w:color w:val="365F91" w:themeColor="accent1" w:themeShade="BF"/>
          <w:sz w:val="28"/>
          <w:szCs w:val="28"/>
        </w:rPr>
      </w:pPr>
      <w:r w:rsidRPr="00B11719">
        <w:rPr>
          <w:b/>
          <w:bCs/>
          <w:i/>
          <w:iCs/>
          <w:color w:val="365F91" w:themeColor="accent1" w:themeShade="BF"/>
          <w:sz w:val="28"/>
          <w:szCs w:val="28"/>
          <w:rtl w:val="0"/>
          <w:lang w:val="cy-GB"/>
        </w:rPr>
        <w:t>Rhai o'r gwasanaethau a'r gweithwyr proffesiynol sy'n rhan o'r broses o helpu plant ag Anghenion Addysgol Arbennig ac Anabledd</w:t>
      </w:r>
    </w:p>
    <w:p w:rsidR="00B11719" w:rsidRPr="00274E40" w:rsidP="00B11719">
      <w:pPr>
        <w:bidi w:val="0"/>
        <w:spacing w:after="0" w:line="240" w:lineRule="auto"/>
        <w:rPr>
          <w:rFonts w:cs="Arial"/>
          <w:b/>
        </w:rPr>
      </w:pPr>
      <w:r w:rsidRPr="00274E40">
        <w:rPr>
          <w:rFonts w:cs="Arial"/>
          <w:b/>
          <w:bCs/>
          <w:rtl w:val="0"/>
          <w:lang w:val="cy-GB"/>
        </w:rPr>
        <w:t>Gwasanaeth Anabledd Integredig (IDS)</w:t>
      </w:r>
    </w:p>
    <w:p w:rsidR="00B11719" w:rsidRPr="00B11719" w:rsidP="00B11719">
      <w:pPr>
        <w:bidi w:val="0"/>
        <w:spacing w:after="120" w:line="240" w:lineRule="auto"/>
        <w:rPr>
          <w:rFonts w:cs="Arial"/>
        </w:rPr>
      </w:pPr>
      <w:r w:rsidRPr="00B11719">
        <w:rPr>
          <w:rFonts w:cs="Arial"/>
          <w:rtl w:val="0"/>
          <w:lang w:val="cy-GB"/>
        </w:rPr>
        <w:t>Mae'r Gwasanaeth Anabledd Integredig yn bartneriaeth sy'n dwyn ynghyd weithwyr proffesiynol o feysydd iechyd, gofal cymdeithasol ac iechyd i ddarparu ystod o wasanaethau i roi cymorth i blant a phobl ifanc anabl a'u teuluoedd yn y cartref, yn yr ysgol ac mewn lleoliadau eraill.</w:t>
      </w:r>
    </w:p>
    <w:p w:rsidR="00B11719" w:rsidRPr="00B11719" w:rsidP="00B11719">
      <w:pPr>
        <w:bidi w:val="0"/>
        <w:spacing w:after="120" w:line="240" w:lineRule="auto"/>
        <w:rPr>
          <w:rFonts w:cs="Arial"/>
        </w:rPr>
      </w:pPr>
      <w:r w:rsidRPr="00B11719">
        <w:rPr>
          <w:rFonts w:cs="Arial"/>
          <w:rtl w:val="0"/>
          <w:lang w:val="cy-GB"/>
        </w:rPr>
        <w:t>Gallai'r cymorth hwn gynnwys gwasanaethau, fel Portage, y Gwasanaeth Cynghori ar Gynhwysiant a Gwasanaethau Iaith a Lleferydd neu weithwyr proffesiynol, fel seicolegydd addysg, cwnselydd neu weithiwr iechyd meddwl.</w:t>
      </w:r>
    </w:p>
    <w:p w:rsidR="00B11719" w:rsidRPr="00274E40" w:rsidP="00B11719">
      <w:pPr>
        <w:bidi w:val="0"/>
        <w:spacing w:after="0" w:line="240" w:lineRule="auto"/>
        <w:rPr>
          <w:rFonts w:cs="Arial"/>
          <w:color w:val="333333"/>
        </w:rPr>
      </w:pPr>
      <w:r w:rsidRPr="00B11719">
        <w:rPr>
          <w:rFonts w:cs="Arial"/>
          <w:rtl w:val="0"/>
          <w:lang w:val="cy-GB"/>
        </w:rPr>
        <w:t xml:space="preserve">Gwybodaeth o </w:t>
      </w:r>
      <w:r>
        <w:fldChar w:fldCharType="begin"/>
      </w:r>
      <w:r>
        <w:instrText xml:space="preserve"> HYPERLINK "http://www.warwickshire.gov.uk/ids" </w:instrText>
      </w:r>
      <w:r>
        <w:fldChar w:fldCharType="separate"/>
      </w:r>
      <w:r w:rsidRPr="00546999">
        <w:rPr>
          <w:rStyle w:val="Hyperlink"/>
          <w:rFonts w:cs="Arial"/>
          <w:u w:val="single"/>
          <w:rtl w:val="0"/>
          <w:lang w:val="cy-GB"/>
        </w:rPr>
        <w:t>wefan Cyngor Swydd Warwig</w:t>
      </w:r>
      <w:r>
        <w:fldChar w:fldCharType="end"/>
      </w:r>
      <w:r>
        <w:rPr>
          <w:rFonts w:cs="Arial"/>
          <w:color w:val="333333"/>
          <w:rtl w:val="0"/>
          <w:lang w:val="cy-GB"/>
        </w:rPr>
        <w:t xml:space="preserve">. </w:t>
      </w:r>
    </w:p>
    <w:p w:rsidR="00B11719" w:rsidRPr="00274E40" w:rsidP="00B11719">
      <w:pPr>
        <w:bidi w:val="0"/>
        <w:spacing w:after="0" w:line="240" w:lineRule="auto"/>
        <w:rPr>
          <w:rFonts w:cs="Arial"/>
          <w:color w:val="333333"/>
        </w:rPr>
      </w:pPr>
    </w:p>
    <w:p w:rsidR="00B11719" w:rsidRPr="00B11719" w:rsidP="00B11719">
      <w:pPr>
        <w:bidi w:val="0"/>
        <w:spacing w:after="0" w:line="240" w:lineRule="auto"/>
        <w:rPr>
          <w:rFonts w:cs="Arial"/>
          <w:b/>
        </w:rPr>
      </w:pPr>
      <w:r w:rsidRPr="00B11719">
        <w:rPr>
          <w:rFonts w:cs="Arial"/>
          <w:b/>
          <w:bCs/>
          <w:rtl w:val="0"/>
          <w:lang w:val="cy-GB"/>
        </w:rPr>
        <w:t>Gwasanaethau iechyd meddwl plant a'r glasoed (CAMHS)</w:t>
      </w:r>
    </w:p>
    <w:p w:rsidR="00B11719" w:rsidRPr="00274E40" w:rsidP="00B11719">
      <w:pPr>
        <w:shd w:val="clear" w:color="auto" w:fill="FFFFFF"/>
        <w:bidi w:val="0"/>
        <w:spacing w:after="120" w:line="240" w:lineRule="auto"/>
        <w:rPr>
          <w:rFonts w:eastAsia="Times New Roman" w:cs="Arial"/>
          <w:lang w:eastAsia="en-GB"/>
        </w:rPr>
      </w:pPr>
      <w:r w:rsidRPr="00274E40">
        <w:rPr>
          <w:rFonts w:eastAsia="Times New Roman" w:cs="Arial"/>
          <w:rtl w:val="0"/>
          <w:lang w:val="cy-GB" w:eastAsia="en-GB"/>
        </w:rPr>
        <w:t xml:space="preserve">CAMHS yw'r term a ddefnyddir i ddisgrifio'r holl wasanaethau sy'n gweithio gyda phlant a phobl ifanc ag anawsterau emosiynol, ymddygiad neu iechyd meddwl. </w:t>
      </w:r>
      <w:r w:rsidRPr="00274E40">
        <w:rPr>
          <w:rFonts w:eastAsia="Times New Roman" w:cs="Arial"/>
          <w:rtl w:val="0"/>
          <w:lang w:val="cy-GB" w:eastAsia="en-GB"/>
        </w:rPr>
        <w:t xml:space="preserve">Gellir atgyfeirio plant a phobl ifanc a'u teuluoedd at CAMHS os yw'r plentyn yn ei chael hi'n anodd ymdopi â bywyd teuluol, bywyd ysgol neu'r byd ehangach. </w:t>
      </w:r>
      <w:r w:rsidRPr="00274E40">
        <w:rPr>
          <w:rFonts w:eastAsia="Times New Roman" w:cs="Arial"/>
          <w:rtl w:val="0"/>
          <w:lang w:val="cy-GB" w:eastAsia="en-GB"/>
        </w:rPr>
        <w:t>Caiff gwasanaethau CAMHS eu trefnu'n lleol a gall ysgolion atgyfeirio plentyn at y gwasanaethau hyn, drwy feddyg teulu'r plentyn fel arfer.</w:t>
      </w:r>
    </w:p>
    <w:p w:rsidR="00B11719" w:rsidRPr="00274E40" w:rsidP="00B11719">
      <w:pPr>
        <w:shd w:val="clear" w:color="auto" w:fill="FFFFFF"/>
        <w:bidi w:val="0"/>
        <w:spacing w:after="120" w:line="240" w:lineRule="auto"/>
        <w:rPr>
          <w:rFonts w:cs="Arial"/>
        </w:rPr>
      </w:pPr>
      <w:r w:rsidRPr="00274E40">
        <w:rPr>
          <w:rFonts w:cs="Arial"/>
          <w:rtl w:val="0"/>
          <w:lang w:val="cy-GB"/>
        </w:rPr>
        <w:t xml:space="preserve">Ymhlith y mathau o broblemau y gall CAMHS helpu gyda nhw mae ymddygiad treisgar neu ddig, iselder, anawsterau bwyta, hunan-barch isel, gorbryder, obsesiynau neu orfodaethau, problemau cwsg, hunan-niweidio ac effeithiau cam-drin neu ddigwyddiadau trawmatig. </w:t>
      </w:r>
      <w:r w:rsidRPr="00274E40">
        <w:rPr>
          <w:rFonts w:cs="Arial"/>
          <w:rtl w:val="0"/>
          <w:lang w:val="cy-GB"/>
        </w:rPr>
        <w:t>Gall CAMHS hefyd roi diagnosis a thriniaeth ar gyfer problemau iechyd meddwl difrifol fel anhwylder deubegynol a sgitsoffrenia.</w:t>
      </w:r>
    </w:p>
    <w:p w:rsidR="00B11719" w:rsidRPr="00274E40" w:rsidP="00B11719">
      <w:pPr>
        <w:shd w:val="clear" w:color="auto" w:fill="FFFFFF"/>
        <w:bidi w:val="0"/>
        <w:spacing w:after="120" w:line="240" w:lineRule="auto"/>
        <w:rPr>
          <w:rFonts w:cs="Arial"/>
        </w:rPr>
      </w:pPr>
      <w:r>
        <w:rPr>
          <w:rFonts w:cs="Arial"/>
          <w:rtl w:val="0"/>
          <w:lang w:val="cy-GB"/>
        </w:rPr>
        <w:t xml:space="preserve">Gwybodaeth o wefan </w:t>
      </w:r>
      <w:r>
        <w:fldChar w:fldCharType="begin"/>
      </w:r>
      <w:r>
        <w:instrText xml:space="preserve"> HYPERLINK "http://www.youngminds.org.uk/" </w:instrText>
      </w:r>
      <w:r>
        <w:fldChar w:fldCharType="separate"/>
      </w:r>
      <w:r w:rsidRPr="00546999">
        <w:rPr>
          <w:rStyle w:val="Hyperlink"/>
          <w:rFonts w:cs="Arial"/>
          <w:u w:val="single"/>
          <w:rtl w:val="0"/>
          <w:lang w:val="cy-GB"/>
        </w:rPr>
        <w:t>Young Minds</w:t>
      </w:r>
      <w:r>
        <w:fldChar w:fldCharType="end"/>
      </w:r>
      <w:r>
        <w:rPr>
          <w:rFonts w:cs="Arial"/>
          <w:rtl w:val="0"/>
          <w:lang w:val="cy-GB"/>
        </w:rPr>
        <w:t>.</w:t>
      </w:r>
    </w:p>
    <w:p w:rsidR="00B11719" w:rsidRPr="00274E40" w:rsidP="00B11719">
      <w:pPr>
        <w:shd w:val="clear" w:color="auto" w:fill="FFFFFF"/>
        <w:bidi w:val="0"/>
        <w:spacing w:after="0" w:line="240" w:lineRule="auto"/>
        <w:rPr>
          <w:rFonts w:eastAsia="Times New Roman" w:cs="Arial"/>
          <w:lang w:eastAsia="en-GB"/>
        </w:rPr>
      </w:pPr>
      <w:r w:rsidRPr="00274E40">
        <w:rPr>
          <w:rFonts w:eastAsia="Times New Roman" w:cs="Arial"/>
          <w:rtl w:val="0"/>
          <w:lang w:val="cy-GB" w:eastAsia="en-GB"/>
        </w:rPr>
        <w:t xml:space="preserve">Bydd gweithio drwy'r sesiwn MindEd </w:t>
      </w:r>
      <w:r>
        <w:fldChar w:fldCharType="begin"/>
      </w:r>
      <w:r>
        <w:instrText xml:space="preserve"> HYPERLINK "https://www.minded.org.uk/course/view.php?id=221" </w:instrText>
      </w:r>
      <w:r>
        <w:fldChar w:fldCharType="separate"/>
      </w:r>
      <w:r w:rsidRPr="00546999">
        <w:rPr>
          <w:rStyle w:val="Hyperlink"/>
          <w:rFonts w:eastAsia="Times New Roman" w:cs="Arial"/>
          <w:i/>
          <w:iCs/>
          <w:u w:val="single"/>
          <w:rtl w:val="0"/>
          <w:lang w:val="cy-GB" w:eastAsia="en-GB"/>
        </w:rPr>
        <w:t>People Working in Child Mental Health</w:t>
      </w:r>
      <w:r>
        <w:fldChar w:fldCharType="end"/>
      </w:r>
      <w:r w:rsidRPr="00274E40">
        <w:rPr>
          <w:rFonts w:eastAsia="Times New Roman" w:cs="Arial"/>
          <w:rtl w:val="0"/>
          <w:lang w:val="cy-GB" w:eastAsia="en-GB"/>
        </w:rPr>
        <w:t xml:space="preserve"> yn rhoi trosolwg i chi o rolau'r bobl sy'n gweithio o fewn CAMHS. </w:t>
      </w:r>
    </w:p>
    <w:p w:rsidR="00B11719" w:rsidRPr="00274E40" w:rsidP="00B11719">
      <w:pPr>
        <w:bidi w:val="0"/>
        <w:spacing w:after="0" w:line="240" w:lineRule="auto"/>
        <w:rPr>
          <w:rFonts w:cs="Arial"/>
        </w:rPr>
      </w:pPr>
    </w:p>
    <w:p w:rsidR="00B11719" w:rsidRPr="00274E40" w:rsidP="00B11719">
      <w:pPr>
        <w:bidi w:val="0"/>
        <w:spacing w:after="0" w:line="240" w:lineRule="auto"/>
        <w:rPr>
          <w:rFonts w:cs="Arial"/>
          <w:b/>
        </w:rPr>
      </w:pPr>
      <w:r w:rsidRPr="00274E40">
        <w:rPr>
          <w:rFonts w:cs="Arial"/>
          <w:b/>
          <w:bCs/>
          <w:rtl w:val="0"/>
          <w:lang w:val="cy-GB"/>
        </w:rPr>
        <w:t>Therapyddion iaith a lleferydd</w:t>
      </w:r>
    </w:p>
    <w:p w:rsidR="00B11719" w:rsidRPr="00274E40" w:rsidP="00B11719">
      <w:pPr>
        <w:bidi w:val="0"/>
        <w:spacing w:after="120" w:line="240" w:lineRule="auto"/>
        <w:rPr>
          <w:rFonts w:cs="Arial"/>
        </w:rPr>
      </w:pPr>
      <w:r w:rsidRPr="00274E40">
        <w:rPr>
          <w:rFonts w:cs="Arial"/>
          <w:color w:val="000000"/>
          <w:rtl w:val="0"/>
          <w:lang w:val="cy-GB"/>
        </w:rPr>
        <w:t xml:space="preserve">Mae therapyddion iaith a lleferydd yn cyflawni rôl bwysig yn y gwaith o helpu ysgolion i ddiwallu anghenion plant ag anghenion o ran iaith, lleferydd a chyfathrebu, a chefnogi arfer da o ran dulliau cyffredinol, dulliau wedi'u targedu a dulliau arbenigol. </w:t>
      </w:r>
      <w:r w:rsidRPr="00274E40">
        <w:rPr>
          <w:rFonts w:cs="Arial"/>
          <w:color w:val="000000"/>
          <w:rtl w:val="0"/>
          <w:lang w:val="cy-GB"/>
        </w:rPr>
        <w:t xml:space="preserve">Mae ganddynt rôl arbennig yn y gwaith o asesu, cynllunio, darparu a gwerthuso cymorth i blant a phobl ifanc ag ystod o anghenion o ran iaith, lleferydd a chyfathrebu. </w:t>
      </w:r>
      <w:r w:rsidRPr="00274E40">
        <w:rPr>
          <w:rFonts w:cs="Arial"/>
          <w:color w:val="000000"/>
          <w:rtl w:val="0"/>
          <w:lang w:val="cy-GB"/>
        </w:rPr>
        <w:t>Mae therapyddion iaith a lleferydd yn cyflawni rôl allweddol yn y broses o roi diagnosis i blant sydd â gwahanol anghenion o ran iaith, lleferydd a chyfathrebu.</w:t>
      </w:r>
    </w:p>
    <w:p w:rsidR="00B11719" w:rsidRPr="00274E40" w:rsidP="00B11719">
      <w:pPr>
        <w:bidi w:val="0"/>
        <w:spacing w:after="120" w:line="240" w:lineRule="auto"/>
        <w:rPr>
          <w:rFonts w:cs="Arial"/>
        </w:rPr>
      </w:pPr>
      <w:r w:rsidRPr="00274E40">
        <w:rPr>
          <w:rFonts w:cs="Arial"/>
          <w:rtl w:val="0"/>
          <w:lang w:val="cy-GB"/>
        </w:rPr>
        <w:t>Bydd gan therapydd iaith a lleferydd arbenigedd a all helpu lleoliad mewn nifer o ffyrdd, gan gynnwys sut i hwyluso cyfathrebu mewn ystafelloedd dosbarth, cynnig hyfforddiant ffurfiol ac anffurfiol i staff addysgu, addysgu ar y cyd ag athrawon mewn perthynas â materion penodol, neu gynnal sesiynau dilynol ar ôl gweithgareddau yn yr ystafell ddosbarth i sicrhau bod plant wedi deall geirfa ac ati.</w:t>
      </w:r>
    </w:p>
    <w:p w:rsidR="00B11719" w:rsidRPr="00274E40" w:rsidP="00B11719">
      <w:pPr>
        <w:bidi w:val="0"/>
        <w:spacing w:after="0" w:line="240" w:lineRule="auto"/>
        <w:rPr>
          <w:rFonts w:cs="Arial"/>
        </w:rPr>
      </w:pPr>
      <w:r>
        <w:rPr>
          <w:rFonts w:cs="Arial"/>
          <w:rtl w:val="0"/>
          <w:lang w:val="cy-GB"/>
        </w:rPr>
        <w:t xml:space="preserve">Gwybodaeth o wefan </w:t>
      </w:r>
      <w:r>
        <w:fldChar w:fldCharType="begin"/>
      </w:r>
      <w:r>
        <w:instrText xml:space="preserve"> HYPERLINK "http://www.thecommunicationtrust.org.uk/" </w:instrText>
      </w:r>
      <w:r>
        <w:fldChar w:fldCharType="separate"/>
      </w:r>
      <w:r w:rsidRPr="00546999">
        <w:rPr>
          <w:rStyle w:val="Hyperlink"/>
          <w:rFonts w:cs="Arial"/>
          <w:u w:val="single"/>
          <w:rtl w:val="0"/>
          <w:lang w:val="cy-GB"/>
        </w:rPr>
        <w:t>yr Ymddiriedolaeth Gyfathrebu</w:t>
      </w:r>
      <w:r>
        <w:fldChar w:fldCharType="end"/>
      </w:r>
      <w:r>
        <w:rPr>
          <w:rFonts w:cs="Arial"/>
          <w:rtl w:val="0"/>
          <w:lang w:val="cy-GB"/>
        </w:rPr>
        <w:t>.</w:t>
      </w:r>
    </w:p>
    <w:p w:rsidR="00BA5379">
      <w:pPr>
        <w:bidi w:val="0"/>
      </w:pPr>
    </w:p>
    <w:sectPr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367686" w:rsidRPr="00B17028" w:rsidP="00B17028">
            <w:pPr>
              <w:pStyle w:val="Footer"/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cy-GB"/>
              </w:rPr>
              <w:tab/>
              <w:tab/>
            </w:r>
          </w:p>
          <w:p w:rsidR="00367686" w:rsidRPr="00BA5379" w:rsidP="00B17028">
            <w:pPr>
              <w:pStyle w:val="Footer"/>
              <w:bidi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2050" style="mso-height-percent:0;mso-height-relative:margin;mso-wrap-distance-bottom:0;mso-wrap-distance-left:9pt;mso-wrap-distance-right:9pt;mso-wrap-distance-top:0;mso-wrap-style:square;position:absolute;visibility:visible;z-index:251662336" from="-10.5pt,8.25pt" to="456pt,8.25pt" strokecolor="#4579b8"/>
                  </w:pict>
                </mc:Fallback>
              </mc:AlternateContent>
            </w:r>
          </w:p>
        </w:sdtContent>
      </w:sdt>
    </w:sdtContent>
  </w:sdt>
  <w:p w:rsidR="00367686" w:rsidP="00B17028">
    <w:pPr>
      <w:bidi w:val="0"/>
    </w:pPr>
    <w:r>
      <w:rPr>
        <w:rtl w:val="0"/>
        <w:lang w:val="cy-GB"/>
      </w:rPr>
      <w:t>© Y Brifysgol Agored 2016</w:t>
    </w:r>
    <w:r>
      <w:rPr>
        <w:sz w:val="16"/>
        <w:szCs w:val="16"/>
        <w:rtl w:val="0"/>
        <w:lang w:val="cy-GB"/>
      </w:rPr>
      <w:tab/>
      <w:tab/>
      <w:tab/>
      <w:tab/>
      <w:tab/>
      <w:tab/>
      <w:tab/>
      <w:tab/>
      <w:t xml:space="preserve">Tudalen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PAGE </w:instrText>
    </w:r>
    <w:r w:rsidRPr="00BA5379">
      <w:rPr>
        <w:b/>
        <w:bCs/>
        <w:sz w:val="16"/>
        <w:szCs w:val="16"/>
      </w:rPr>
      <w:fldChar w:fldCharType="separate"/>
    </w:r>
    <w:r w:rsidR="004B4215"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  <w:r w:rsidRPr="00BA5379">
      <w:rPr>
        <w:sz w:val="16"/>
        <w:szCs w:val="16"/>
        <w:rtl w:val="0"/>
        <w:lang w:val="cy-GB"/>
      </w:rPr>
      <w:t xml:space="preserve"> o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NUMPAGES  </w:instrText>
    </w:r>
    <w:r w:rsidRPr="00BA5379">
      <w:rPr>
        <w:b/>
        <w:bCs/>
        <w:sz w:val="16"/>
        <w:szCs w:val="16"/>
      </w:rPr>
      <w:fldChar w:fldCharType="separate"/>
    </w:r>
    <w:r w:rsidR="004B4215"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/>
    </w:tblPr>
    <w:tblGrid>
      <w:gridCol w:w="2895"/>
      <w:gridCol w:w="5674"/>
    </w:tblGrid>
    <w:tr w:rsidTr="00B11719">
      <w:tblPrEx>
        <w:tblW w:w="0" w:type="auto"/>
        <w:tblInd w:w="-4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Ex>
      <w:trPr>
        <w:trHeight w:val="539"/>
      </w:trPr>
      <w:tc>
        <w:tcPr>
          <w:tcW w:w="2895" w:type="dxa"/>
        </w:tcPr>
        <w:p w:rsidR="00367686" w:rsidRPr="00BA5379">
          <w:pPr>
            <w:pStyle w:val="Header"/>
            <w:bidi w:val="0"/>
            <w:rPr>
              <w:sz w:val="20"/>
              <w:szCs w:val="20"/>
            </w:rPr>
          </w:pPr>
          <w:r w:rsidRPr="00BA5379">
            <w:rPr>
              <w:sz w:val="20"/>
              <w:szCs w:val="20"/>
              <w:rtl w:val="0"/>
              <w:lang w:val="cy-GB"/>
            </w:rPr>
            <w:t>Enw'r ddogfen:</w:t>
          </w:r>
        </w:p>
      </w:tc>
      <w:tc>
        <w:tcPr>
          <w:tcW w:w="5674" w:type="dxa"/>
        </w:tcPr>
        <w:p w:rsidR="00367686">
          <w:pPr>
            <w:pStyle w:val="Header"/>
            <w:bidi w:val="0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47938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B11719">
            <w:rPr>
              <w:noProof/>
              <w:rtl w:val="0"/>
              <w:lang w:val="cy-GB" w:eastAsia="en-GB"/>
            </w:rPr>
            <w:t>Rhai o'r gwasanaethau a'r gweithwyr proffesiynol sy'n rhan o'r broses o helpu plant ag Anghenion Addysgol Arbennig ac Anabledd</w:t>
          </w:r>
        </w:p>
      </w:tc>
    </w:tr>
    <w:tr w:rsidTr="00B11719">
      <w:tblPrEx>
        <w:tblW w:w="0" w:type="auto"/>
        <w:tblInd w:w="-435" w:type="dxa"/>
        <w:tblLayout w:type="fixed"/>
        <w:tblLook w:val="04A0"/>
      </w:tblPrEx>
      <w:trPr>
        <w:trHeight w:val="257"/>
      </w:trPr>
      <w:tc>
        <w:tcPr>
          <w:tcW w:w="2895" w:type="dxa"/>
        </w:tcPr>
        <w:p w:rsidR="00367686" w:rsidRPr="00BA5379">
          <w:pPr>
            <w:pStyle w:val="Header"/>
            <w:bidi w:val="0"/>
            <w:rPr>
              <w:sz w:val="20"/>
              <w:szCs w:val="20"/>
            </w:rPr>
          </w:pPr>
          <w:r w:rsidRPr="00BA5379">
            <w:rPr>
              <w:sz w:val="20"/>
              <w:szCs w:val="20"/>
              <w:rtl w:val="0"/>
              <w:lang w:val="cy-GB"/>
            </w:rPr>
            <w:t>Dyddiad y ddogfen:</w:t>
          </w:r>
        </w:p>
      </w:tc>
      <w:tc>
        <w:tcPr>
          <w:tcW w:w="5674" w:type="dxa"/>
        </w:tcPr>
        <w:p w:rsidR="00367686">
          <w:pPr>
            <w:pStyle w:val="Header"/>
            <w:bidi w:val="0"/>
          </w:pPr>
          <w:r>
            <w:rPr>
              <w:rtl w:val="0"/>
              <w:lang w:val="cy-GB"/>
            </w:rPr>
            <w:t>2016</w:t>
          </w:r>
        </w:p>
      </w:tc>
    </w:tr>
    <w:tr w:rsidTr="00B11719">
      <w:tblPrEx>
        <w:tblW w:w="0" w:type="auto"/>
        <w:tblInd w:w="-435" w:type="dxa"/>
        <w:tblLayout w:type="fixed"/>
        <w:tblLook w:val="04A0"/>
      </w:tblPrEx>
      <w:trPr>
        <w:trHeight w:val="539"/>
      </w:trPr>
      <w:tc>
        <w:tcPr>
          <w:tcW w:w="2895" w:type="dxa"/>
        </w:tcPr>
        <w:p w:rsidR="00367686" w:rsidRPr="00BA5379">
          <w:pPr>
            <w:pStyle w:val="Header"/>
            <w:bidi w:val="0"/>
            <w:rPr>
              <w:sz w:val="20"/>
              <w:szCs w:val="20"/>
            </w:rPr>
          </w:pPr>
          <w:r w:rsidRPr="00BA5379">
            <w:rPr>
              <w:sz w:val="20"/>
              <w:szCs w:val="20"/>
              <w:rtl w:val="0"/>
              <w:lang w:val="cy-GB"/>
            </w:rPr>
            <w:t>Gwybodaeth hawlfraint:</w:t>
          </w:r>
        </w:p>
      </w:tc>
      <w:tc>
        <w:tcPr>
          <w:tcW w:w="5674" w:type="dxa"/>
        </w:tcPr>
        <w:p w:rsidR="00367686" w:rsidP="00B11719">
          <w:pPr>
            <w:pStyle w:val="Header"/>
            <w:bidi w:val="0"/>
          </w:pPr>
          <w:r>
            <w:rPr>
              <w:rtl w:val="0"/>
              <w:lang w:val="cy-GB"/>
            </w:rPr>
            <w:t>Mae'r cynnwys hwn ar gael o dan Drwydded Creative Commons Attribution-NonCommercial-ShareAlike 4.0</w:t>
          </w:r>
        </w:p>
      </w:tc>
    </w:tr>
    <w:tr w:rsidTr="00B11719">
      <w:tblPrEx>
        <w:tblW w:w="0" w:type="auto"/>
        <w:tblInd w:w="-435" w:type="dxa"/>
        <w:tblLayout w:type="fixed"/>
        <w:tblLook w:val="04A0"/>
      </w:tblPrEx>
      <w:trPr>
        <w:trHeight w:val="494"/>
      </w:trPr>
      <w:tc>
        <w:tcPr>
          <w:tcW w:w="2895" w:type="dxa"/>
        </w:tcPr>
        <w:p w:rsidR="00367686" w:rsidRPr="00BA5379">
          <w:pPr>
            <w:pStyle w:val="Header"/>
            <w:bidi w:val="0"/>
            <w:rPr>
              <w:sz w:val="20"/>
              <w:szCs w:val="20"/>
            </w:rPr>
          </w:pPr>
          <w:r>
            <w:rPr>
              <w:sz w:val="20"/>
              <w:szCs w:val="20"/>
              <w:rtl w:val="0"/>
              <w:lang w:val="cy-GB"/>
            </w:rPr>
            <w:t>Enw Cwrs OpenLearn Works:</w:t>
          </w:r>
        </w:p>
      </w:tc>
      <w:tc>
        <w:tcPr>
          <w:tcW w:w="5674" w:type="dxa"/>
        </w:tcPr>
        <w:p w:rsidR="00367686">
          <w:pPr>
            <w:pStyle w:val="Header"/>
            <w:bidi w:val="0"/>
          </w:pPr>
          <w:r>
            <w:rPr>
              <w:rtl w:val="0"/>
              <w:lang w:val="cy-GB"/>
            </w:rPr>
            <w:t>Cefnogi datblygiad plant</w:t>
          </w:r>
        </w:p>
      </w:tc>
    </w:tr>
    <w:tr w:rsidTr="00B11719">
      <w:tblPrEx>
        <w:tblW w:w="0" w:type="auto"/>
        <w:tblInd w:w="-435" w:type="dxa"/>
        <w:tblLayout w:type="fixed"/>
        <w:tblLook w:val="04A0"/>
      </w:tblPrEx>
      <w:trPr>
        <w:trHeight w:val="539"/>
      </w:trPr>
      <w:tc>
        <w:tcPr>
          <w:tcW w:w="2895" w:type="dxa"/>
        </w:tcPr>
        <w:p w:rsidR="00367686" w:rsidRPr="00BA5379" w:rsidP="00BA5379">
          <w:pPr>
            <w:pStyle w:val="Header"/>
            <w:bidi w:val="0"/>
            <w:rPr>
              <w:sz w:val="20"/>
              <w:szCs w:val="20"/>
            </w:rPr>
          </w:pPr>
          <w:r w:rsidRPr="00BA5379">
            <w:rPr>
              <w:sz w:val="20"/>
              <w:szCs w:val="20"/>
              <w:rtl w:val="0"/>
              <w:lang w:val="cy-GB"/>
            </w:rPr>
            <w:t>URL OpenLearn Works:</w:t>
          </w:r>
        </w:p>
      </w:tc>
      <w:tc>
        <w:tcPr>
          <w:tcW w:w="5674" w:type="dxa"/>
        </w:tcPr>
        <w:p w:rsidR="00367686" w:rsidP="003868DC">
          <w:pPr>
            <w:pStyle w:val="Header"/>
            <w:bidi w:val="0"/>
          </w:pPr>
          <w:r>
            <w:fldChar w:fldCharType="begin"/>
          </w:r>
          <w:r>
            <w:instrText xml:space="preserve"> HYPERLINK "http://www.open.edu/openlearnworks/course/view.php?id=2169" \l "section-5" </w:instrText>
          </w:r>
          <w:r>
            <w:fldChar w:fldCharType="separate"/>
          </w:r>
          <w:r w:rsidRPr="00783F66" w:rsidR="00B11719">
            <w:rPr>
              <w:rStyle w:val="Hyperlink"/>
              <w:u w:val="single"/>
              <w:rtl w:val="0"/>
              <w:lang w:val="cy-GB"/>
            </w:rPr>
            <w:t>http://www.open.edu/openlearnworks/course/view.php?id=2169#section-5</w:t>
          </w:r>
          <w:r>
            <w:fldChar w:fldCharType="end"/>
          </w:r>
          <w:r>
            <w:rPr>
              <w:rtl w:val="0"/>
              <w:lang w:val="cy-GB"/>
            </w:rPr>
            <w:t xml:space="preserve"> </w:t>
          </w:r>
        </w:p>
      </w:tc>
    </w:tr>
  </w:tbl>
  <w:p w:rsidR="00367686">
    <w:pPr>
      <w:bidi w:val="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204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-21.75pt,1.65pt" to="485.25pt,1.65pt" strokecolor="#4579b8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C3B2-3BD2-4814-96DF-17BE3624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Sarah.Phiilpott</cp:lastModifiedBy>
  <cp:revision>2</cp:revision>
  <dcterms:created xsi:type="dcterms:W3CDTF">2017-07-12T12:30:00Z</dcterms:created>
  <dcterms:modified xsi:type="dcterms:W3CDTF">2017-07-12T12:30:00Z</dcterms:modified>
</cp:coreProperties>
</file>