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A9A" w:rsidRPr="008A2A9A" w:rsidRDefault="008F7A8A" w:rsidP="008A2A9A">
      <w:pPr>
        <w:ind w:left="459" w:hanging="425"/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Activity 5</w:t>
      </w:r>
      <w:r w:rsidR="008A2A9A" w:rsidRPr="008A2A9A">
        <w:rPr>
          <w:rFonts w:asciiTheme="minorHAnsi" w:hAnsiTheme="minorHAnsi" w:cstheme="minorHAnsi"/>
          <w:b/>
          <w:szCs w:val="24"/>
        </w:rPr>
        <w:t xml:space="preserve"> </w:t>
      </w:r>
      <w:r w:rsidR="008A2A9A">
        <w:rPr>
          <w:rFonts w:asciiTheme="minorHAnsi" w:hAnsiTheme="minorHAnsi" w:cstheme="minorHAnsi"/>
          <w:b/>
          <w:szCs w:val="24"/>
        </w:rPr>
        <w:t xml:space="preserve"> - </w:t>
      </w:r>
      <w:r w:rsidR="008A2A9A" w:rsidRPr="00393E0B">
        <w:rPr>
          <w:rFonts w:asciiTheme="minorHAnsi" w:hAnsiTheme="minorHAnsi" w:cstheme="minorHAnsi"/>
          <w:b/>
        </w:rPr>
        <w:t>Reflective questions for professional dialogue with colleagues</w:t>
      </w:r>
      <w:r w:rsidR="008A2A9A" w:rsidRPr="00393E0B">
        <w:rPr>
          <w:rFonts w:asciiTheme="majorHAnsi" w:hAnsiTheme="majorHAnsi" w:cstheme="minorHAnsi"/>
          <w:b/>
        </w:rPr>
        <w:t xml:space="preserve"> </w:t>
      </w:r>
      <w:r w:rsidR="008A2A9A">
        <w:rPr>
          <w:rFonts w:asciiTheme="majorHAnsi" w:hAnsiTheme="majorHAnsi" w:cstheme="minorHAnsi"/>
          <w:b/>
        </w:rPr>
        <w:t>.</w:t>
      </w:r>
    </w:p>
    <w:p w:rsidR="008A2A9A" w:rsidRDefault="008A2A9A" w:rsidP="008A2A9A">
      <w:pPr>
        <w:ind w:left="459" w:hanging="425"/>
        <w:jc w:val="left"/>
        <w:rPr>
          <w:rFonts w:asciiTheme="minorHAnsi" w:hAnsiTheme="minorHAnsi" w:cstheme="minorHAnsi"/>
          <w:b/>
          <w:szCs w:val="24"/>
        </w:rPr>
      </w:pPr>
    </w:p>
    <w:p w:rsidR="008A2A9A" w:rsidRPr="00B97377" w:rsidRDefault="008A2A9A" w:rsidP="008A2A9A">
      <w:pPr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The following questions can be used when engaging in professional dialogue during professional   learning opportunities and discussions with colleagues. The outcomes from these discussions can</w:t>
      </w:r>
      <w:bookmarkStart w:id="0" w:name="_GoBack"/>
      <w:bookmarkEnd w:id="0"/>
      <w:r>
        <w:rPr>
          <w:rFonts w:asciiTheme="minorHAnsi" w:hAnsiTheme="minorHAnsi" w:cstheme="minorHAnsi"/>
          <w:b/>
          <w:szCs w:val="24"/>
        </w:rPr>
        <w:t xml:space="preserve"> support planning for professional learning opportunities and improvement plans.  </w:t>
      </w:r>
    </w:p>
    <w:p w:rsidR="008A2A9A" w:rsidRDefault="008A2A9A" w:rsidP="008A2A9A">
      <w:pPr>
        <w:ind w:left="426"/>
        <w:jc w:val="left"/>
        <w:rPr>
          <w:rFonts w:asciiTheme="minorHAnsi" w:hAnsiTheme="minorHAnsi" w:cstheme="minorHAnsi"/>
          <w:szCs w:val="24"/>
        </w:rPr>
      </w:pPr>
    </w:p>
    <w:p w:rsidR="008A2A9A" w:rsidRPr="008A2A9A" w:rsidRDefault="008A2A9A" w:rsidP="008A2A9A">
      <w:pPr>
        <w:ind w:left="360"/>
        <w:jc w:val="left"/>
        <w:rPr>
          <w:rFonts w:asciiTheme="minorHAnsi" w:hAnsiTheme="minorHAnsi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8A2A9A" w:rsidTr="008A2A9A">
        <w:tc>
          <w:tcPr>
            <w:tcW w:w="9242" w:type="dxa"/>
            <w:shd w:val="clear" w:color="auto" w:fill="D9D9D9" w:themeFill="background1" w:themeFillShade="D9"/>
          </w:tcPr>
          <w:p w:rsidR="008A2A9A" w:rsidRPr="008A2A9A" w:rsidRDefault="008A2A9A" w:rsidP="008A2A9A">
            <w:pPr>
              <w:jc w:val="left"/>
              <w:rPr>
                <w:rFonts w:asciiTheme="minorHAnsi" w:hAnsiTheme="minorHAnsi" w:cstheme="minorHAnsi"/>
                <w:b/>
                <w:szCs w:val="24"/>
              </w:rPr>
            </w:pPr>
            <w:r w:rsidRPr="008A2A9A">
              <w:rPr>
                <w:rFonts w:asciiTheme="minorHAnsi" w:hAnsiTheme="minorHAnsi" w:cstheme="minorHAnsi"/>
                <w:b/>
                <w:szCs w:val="24"/>
              </w:rPr>
              <w:t>How well does inclusive education ensure improved outcomes for children and young people with dyslexia?</w:t>
            </w:r>
          </w:p>
        </w:tc>
      </w:tr>
      <w:tr w:rsidR="008A2A9A" w:rsidTr="008A2A9A">
        <w:tc>
          <w:tcPr>
            <w:tcW w:w="9242" w:type="dxa"/>
          </w:tcPr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</w:tc>
      </w:tr>
      <w:tr w:rsidR="008A2A9A" w:rsidTr="008A2A9A">
        <w:tc>
          <w:tcPr>
            <w:tcW w:w="9242" w:type="dxa"/>
            <w:shd w:val="clear" w:color="auto" w:fill="D9D9D9" w:themeFill="background1" w:themeFillShade="D9"/>
          </w:tcPr>
          <w:p w:rsidR="008A2A9A" w:rsidRPr="008A2A9A" w:rsidRDefault="008A2A9A" w:rsidP="00E36759">
            <w:pPr>
              <w:rPr>
                <w:b/>
              </w:rPr>
            </w:pPr>
            <w:r w:rsidRPr="008A2A9A">
              <w:rPr>
                <w:rFonts w:asciiTheme="minorHAnsi" w:hAnsiTheme="minorHAnsi" w:cstheme="minorHAnsi"/>
                <w:b/>
                <w:szCs w:val="24"/>
              </w:rPr>
              <w:t>How effectively does the provision of education support and secure improved achievement and attainment for children and young people with dyslexia and with literacy difficulties?</w:t>
            </w:r>
          </w:p>
        </w:tc>
      </w:tr>
      <w:tr w:rsidR="008A2A9A" w:rsidTr="008A2A9A">
        <w:tc>
          <w:tcPr>
            <w:tcW w:w="9242" w:type="dxa"/>
          </w:tcPr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  <w:p w:rsidR="008A2A9A" w:rsidRDefault="008A2A9A" w:rsidP="00E36759"/>
        </w:tc>
      </w:tr>
    </w:tbl>
    <w:p w:rsidR="00E3599D" w:rsidRDefault="00E3599D" w:rsidP="00E36759"/>
    <w:sectPr w:rsidR="00E3599D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B46" w:rsidRDefault="00314B46">
      <w:pPr>
        <w:spacing w:line="240" w:lineRule="auto"/>
      </w:pPr>
      <w:r>
        <w:separator/>
      </w:r>
    </w:p>
  </w:endnote>
  <w:endnote w:type="continuationSeparator" w:id="0">
    <w:p w:rsidR="00314B46" w:rsidRDefault="00314B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B46" w:rsidRDefault="00314B46">
      <w:pPr>
        <w:spacing w:line="240" w:lineRule="auto"/>
      </w:pPr>
      <w:r>
        <w:separator/>
      </w:r>
    </w:p>
  </w:footnote>
  <w:footnote w:type="continuationSeparator" w:id="0">
    <w:p w:rsidR="00314B46" w:rsidRDefault="00314B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F55" w:rsidRDefault="00944F55" w:rsidP="00944F55">
    <w:pPr>
      <w:pStyle w:val="Header"/>
      <w:rPr>
        <w:rFonts w:asciiTheme="minorHAnsi" w:hAnsiTheme="minorHAnsi" w:cstheme="minorHAnsi"/>
        <w:b/>
        <w:sz w:val="20"/>
      </w:rPr>
    </w:pPr>
    <w:r>
      <w:rPr>
        <w:rFonts w:asciiTheme="minorHAnsi" w:hAnsiTheme="minorHAnsi" w:cstheme="minorHAnsi"/>
        <w:b/>
        <w:noProof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7D6B6A45" wp14:editId="1CD8C9B0">
          <wp:simplePos x="0" y="0"/>
          <wp:positionH relativeFrom="margin">
            <wp:posOffset>3105150</wp:posOffset>
          </wp:positionH>
          <wp:positionV relativeFrom="margin">
            <wp:posOffset>-979170</wp:posOffset>
          </wp:positionV>
          <wp:extent cx="2790190" cy="4273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dule logos  Aug 201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190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4F55" w:rsidRDefault="00944F55" w:rsidP="00944F55">
    <w:pPr>
      <w:pStyle w:val="Header"/>
      <w:rPr>
        <w:rFonts w:asciiTheme="minorHAnsi" w:hAnsiTheme="minorHAnsi" w:cstheme="minorHAnsi"/>
        <w:b/>
        <w:sz w:val="20"/>
      </w:rPr>
    </w:pPr>
    <w:r w:rsidRPr="005C64A6">
      <w:rPr>
        <w:rFonts w:asciiTheme="minorHAnsi" w:hAnsiTheme="minorHAnsi" w:cstheme="minorHAnsi"/>
        <w:b/>
        <w:sz w:val="20"/>
      </w:rPr>
      <w:t xml:space="preserve">Module 2  </w:t>
    </w:r>
  </w:p>
  <w:p w:rsidR="00944F55" w:rsidRPr="005C64A6" w:rsidRDefault="00944F55" w:rsidP="00944F55">
    <w:pPr>
      <w:pStyle w:val="Header"/>
      <w:rPr>
        <w:rFonts w:asciiTheme="minorHAnsi" w:hAnsiTheme="minorHAnsi" w:cstheme="minorHAnsi"/>
        <w:sz w:val="20"/>
      </w:rPr>
    </w:pPr>
    <w:r w:rsidRPr="005C64A6">
      <w:rPr>
        <w:rFonts w:asciiTheme="minorHAnsi" w:hAnsiTheme="minorHAnsi" w:cstheme="minorHAnsi"/>
        <w:b/>
        <w:sz w:val="20"/>
      </w:rPr>
      <w:t>Supporting Dyslexia, Inclusive Practice and Literacy</w:t>
    </w:r>
    <w:r w:rsidRPr="005C64A6">
      <w:rPr>
        <w:rFonts w:asciiTheme="minorHAnsi" w:hAnsiTheme="minorHAnsi" w:cstheme="minorHAnsi"/>
        <w:sz w:val="20"/>
      </w:rPr>
      <w:t xml:space="preserve">. </w:t>
    </w:r>
  </w:p>
  <w:p w:rsidR="00944F55" w:rsidRPr="005C64A6" w:rsidRDefault="00944F55" w:rsidP="00944F55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rFonts w:asciiTheme="minorHAnsi" w:hAnsiTheme="minorHAnsi" w:cstheme="minorHAnsi"/>
        <w:sz w:val="20"/>
      </w:rPr>
    </w:pPr>
  </w:p>
  <w:p w:rsidR="00944F55" w:rsidRDefault="00944F55">
    <w:pPr>
      <w:pStyle w:val="Header"/>
    </w:pPr>
  </w:p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2A6234F7"/>
    <w:multiLevelType w:val="hybridMultilevel"/>
    <w:tmpl w:val="3D0ED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9A"/>
    <w:rsid w:val="00100021"/>
    <w:rsid w:val="001267F7"/>
    <w:rsid w:val="00157346"/>
    <w:rsid w:val="00192DC7"/>
    <w:rsid w:val="002A5419"/>
    <w:rsid w:val="002F3688"/>
    <w:rsid w:val="00314B46"/>
    <w:rsid w:val="003F2479"/>
    <w:rsid w:val="00411FC4"/>
    <w:rsid w:val="0067486A"/>
    <w:rsid w:val="006D26F7"/>
    <w:rsid w:val="008A2A9A"/>
    <w:rsid w:val="008F7A8A"/>
    <w:rsid w:val="00944F55"/>
    <w:rsid w:val="00952710"/>
    <w:rsid w:val="009F71B8"/>
    <w:rsid w:val="00A56EBA"/>
    <w:rsid w:val="00A90A53"/>
    <w:rsid w:val="00AB54FF"/>
    <w:rsid w:val="00AC310B"/>
    <w:rsid w:val="00AE01CB"/>
    <w:rsid w:val="00C86FBA"/>
    <w:rsid w:val="00E3599D"/>
    <w:rsid w:val="00E36759"/>
    <w:rsid w:val="00EA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A9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link w:val="Head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"/>
    <w:basedOn w:val="Normal"/>
    <w:link w:val="ListParagraphChar"/>
    <w:uiPriority w:val="34"/>
    <w:qFormat/>
    <w:rsid w:val="008A2A9A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"/>
    <w:basedOn w:val="DefaultParagraphFont"/>
    <w:link w:val="ListParagraph"/>
    <w:uiPriority w:val="34"/>
    <w:locked/>
    <w:rsid w:val="008A2A9A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2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A9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A9A"/>
    <w:rPr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9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A2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944F55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A9A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link w:val="Head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"/>
    <w:basedOn w:val="Normal"/>
    <w:link w:val="ListParagraphChar"/>
    <w:uiPriority w:val="34"/>
    <w:qFormat/>
    <w:rsid w:val="008A2A9A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"/>
    <w:basedOn w:val="DefaultParagraphFont"/>
    <w:link w:val="ListParagraph"/>
    <w:uiPriority w:val="34"/>
    <w:locked/>
    <w:rsid w:val="008A2A9A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A2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A9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A9A"/>
    <w:rPr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A9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A9A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A2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rsid w:val="00944F5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Company>Scottish Government</Company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z610266</dc:creator>
  <cp:lastModifiedBy>z610266</cp:lastModifiedBy>
  <cp:revision>3</cp:revision>
  <dcterms:created xsi:type="dcterms:W3CDTF">2017-08-07T12:08:00Z</dcterms:created>
  <dcterms:modified xsi:type="dcterms:W3CDTF">2017-08-08T13:01:00Z</dcterms:modified>
</cp:coreProperties>
</file>