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03C" w:rsidRDefault="0064003C" w:rsidP="0064003C">
      <w:pPr>
        <w:pStyle w:val="Heading2"/>
        <w:rPr>
          <w:b/>
        </w:rPr>
      </w:pPr>
      <w:r w:rsidRPr="0064003C">
        <w:rPr>
          <w:b/>
        </w:rPr>
        <w:t>Study planner</w:t>
      </w:r>
      <w:r>
        <w:rPr>
          <w:b/>
        </w:rPr>
        <w:t xml:space="preserve"> – </w:t>
      </w:r>
      <w:r w:rsidRPr="0064003C">
        <w:rPr>
          <w:b/>
        </w:rPr>
        <w:t>Identifying and responding to additional support needs</w:t>
      </w:r>
      <w:r w:rsidR="001C4FE5">
        <w:rPr>
          <w:b/>
        </w:rPr>
        <w:t xml:space="preserve">                             </w:t>
      </w:r>
    </w:p>
    <w:p w:rsidR="0064003C" w:rsidRPr="0064003C" w:rsidRDefault="0064003C" w:rsidP="0064003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842"/>
        <w:gridCol w:w="1985"/>
        <w:gridCol w:w="1984"/>
        <w:gridCol w:w="2080"/>
      </w:tblGrid>
      <w:tr w:rsidR="00BB1E43" w:rsidRPr="00F84059" w:rsidTr="00AD547F">
        <w:trPr>
          <w:trHeight w:val="1150"/>
        </w:trPr>
        <w:tc>
          <w:tcPr>
            <w:tcW w:w="993" w:type="dxa"/>
            <w:shd w:val="clear" w:color="auto" w:fill="2F5496" w:themeFill="accent1" w:themeFillShade="BF"/>
          </w:tcPr>
          <w:p w:rsidR="0064003C" w:rsidRPr="00F84059" w:rsidRDefault="0064003C" w:rsidP="002F5DB9"/>
        </w:tc>
        <w:tc>
          <w:tcPr>
            <w:tcW w:w="1842" w:type="dxa"/>
            <w:shd w:val="clear" w:color="auto" w:fill="E7E6E6" w:themeFill="background2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When can I study </w:t>
            </w:r>
            <w:r>
              <w:rPr>
                <w:b/>
              </w:rPr>
              <w:t>this</w:t>
            </w:r>
            <w:r w:rsidRPr="00F84059">
              <w:rPr>
                <w:b/>
              </w:rPr>
              <w:t xml:space="preserve"> section?</w:t>
            </w:r>
          </w:p>
        </w:tc>
        <w:tc>
          <w:tcPr>
            <w:tcW w:w="1985" w:type="dxa"/>
            <w:shd w:val="clear" w:color="auto" w:fill="E7E6E6" w:themeFill="background2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>Where can I do my studying?</w:t>
            </w:r>
          </w:p>
        </w:tc>
        <w:tc>
          <w:tcPr>
            <w:tcW w:w="1984" w:type="dxa"/>
            <w:shd w:val="clear" w:color="auto" w:fill="E7E6E6" w:themeFill="background2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What do I need </w:t>
            </w:r>
            <w:r>
              <w:rPr>
                <w:b/>
              </w:rPr>
              <w:t>for</w:t>
            </w:r>
            <w:r w:rsidRPr="00F84059">
              <w:rPr>
                <w:b/>
              </w:rPr>
              <w:t xml:space="preserve"> studying</w:t>
            </w:r>
            <w:r>
              <w:rPr>
                <w:b/>
              </w:rPr>
              <w:t xml:space="preserve"> this section</w:t>
            </w:r>
            <w:r w:rsidRPr="00F84059">
              <w:rPr>
                <w:b/>
              </w:rPr>
              <w:t>?</w:t>
            </w:r>
          </w:p>
        </w:tc>
        <w:tc>
          <w:tcPr>
            <w:tcW w:w="2080" w:type="dxa"/>
            <w:shd w:val="clear" w:color="auto" w:fill="E7E6E6" w:themeFill="background2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Notes </w:t>
            </w:r>
          </w:p>
        </w:tc>
      </w:tr>
      <w:tr w:rsidR="00BB1E43" w:rsidRPr="00F84059" w:rsidTr="00AD547F">
        <w:trPr>
          <w:trHeight w:val="1690"/>
        </w:trPr>
        <w:tc>
          <w:tcPr>
            <w:tcW w:w="993" w:type="dxa"/>
            <w:shd w:val="clear" w:color="auto" w:fill="C5E0B3" w:themeFill="accent6" w:themeFillTint="66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>Week 1</w:t>
            </w:r>
            <w:r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:rsidR="0064003C" w:rsidRPr="00F84059" w:rsidRDefault="0064003C" w:rsidP="002F5DB9">
            <w:r w:rsidRPr="00F84059">
              <w:rPr>
                <w:color w:val="00B050"/>
              </w:rPr>
              <w:t xml:space="preserve"> </w:t>
            </w:r>
          </w:p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  <w:tr w:rsidR="00BB1E43" w:rsidRPr="00F84059" w:rsidTr="00AD547F">
        <w:trPr>
          <w:trHeight w:val="1689"/>
        </w:trPr>
        <w:tc>
          <w:tcPr>
            <w:tcW w:w="993" w:type="dxa"/>
            <w:shd w:val="clear" w:color="auto" w:fill="C5E0B3" w:themeFill="accent6" w:themeFillTint="66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Week 2 </w:t>
            </w:r>
          </w:p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:rsidR="0064003C" w:rsidRPr="00F84059" w:rsidRDefault="0064003C" w:rsidP="002F5DB9"/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  <w:tr w:rsidR="00BB1E43" w:rsidRPr="00F84059" w:rsidTr="00AD547F">
        <w:trPr>
          <w:trHeight w:val="1686"/>
        </w:trPr>
        <w:tc>
          <w:tcPr>
            <w:tcW w:w="993" w:type="dxa"/>
            <w:shd w:val="clear" w:color="auto" w:fill="C5E0B3" w:themeFill="accent6" w:themeFillTint="66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Week </w:t>
            </w:r>
            <w:r w:rsidR="004E55D6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</w:p>
          <w:p w:rsidR="0064003C" w:rsidRPr="0064003C" w:rsidRDefault="0064003C" w:rsidP="002F5DB9"/>
        </w:tc>
        <w:tc>
          <w:tcPr>
            <w:tcW w:w="1842" w:type="dxa"/>
          </w:tcPr>
          <w:p w:rsidR="0064003C" w:rsidRPr="00F84059" w:rsidRDefault="0064003C" w:rsidP="002F5DB9">
            <w:r w:rsidRPr="00F84059">
              <w:t>Collaborative learning on the webinar</w:t>
            </w:r>
          </w:p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  <w:tr w:rsidR="00BB1E43" w:rsidRPr="00F84059" w:rsidTr="00AD547F">
        <w:trPr>
          <w:trHeight w:val="1696"/>
        </w:trPr>
        <w:tc>
          <w:tcPr>
            <w:tcW w:w="993" w:type="dxa"/>
            <w:shd w:val="clear" w:color="auto" w:fill="C5E0B3" w:themeFill="accent6" w:themeFillTint="66"/>
          </w:tcPr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>Week 4</w:t>
            </w:r>
          </w:p>
          <w:p w:rsidR="0064003C" w:rsidRPr="00F84059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 xml:space="preserve"> </w:t>
            </w:r>
          </w:p>
          <w:p w:rsidR="0064003C" w:rsidRPr="00F84059" w:rsidRDefault="0064003C" w:rsidP="002F5DB9">
            <w:pPr>
              <w:rPr>
                <w:b/>
              </w:rPr>
            </w:pPr>
          </w:p>
        </w:tc>
        <w:tc>
          <w:tcPr>
            <w:tcW w:w="1842" w:type="dxa"/>
          </w:tcPr>
          <w:p w:rsidR="0064003C" w:rsidRPr="00F84059" w:rsidRDefault="0064003C" w:rsidP="002F5DB9"/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  <w:tr w:rsidR="00BB1E43" w:rsidRPr="00F84059" w:rsidTr="00AD547F">
        <w:trPr>
          <w:trHeight w:val="1693"/>
        </w:trPr>
        <w:tc>
          <w:tcPr>
            <w:tcW w:w="993" w:type="dxa"/>
            <w:shd w:val="clear" w:color="auto" w:fill="C5E0B3" w:themeFill="accent6" w:themeFillTint="66"/>
          </w:tcPr>
          <w:p w:rsidR="0064003C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>Week 5</w:t>
            </w:r>
          </w:p>
          <w:p w:rsidR="0064003C" w:rsidRPr="00F84059" w:rsidRDefault="0064003C" w:rsidP="002F5DB9">
            <w:pPr>
              <w:rPr>
                <w:b/>
              </w:rPr>
            </w:pPr>
          </w:p>
          <w:p w:rsidR="0064003C" w:rsidRPr="00F84059" w:rsidRDefault="0064003C" w:rsidP="002F5DB9">
            <w:pPr>
              <w:rPr>
                <w:b/>
              </w:rPr>
            </w:pPr>
          </w:p>
        </w:tc>
        <w:tc>
          <w:tcPr>
            <w:tcW w:w="1842" w:type="dxa"/>
          </w:tcPr>
          <w:p w:rsidR="0064003C" w:rsidRPr="00F84059" w:rsidRDefault="0064003C" w:rsidP="002F5DB9"/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  <w:tr w:rsidR="00BB1E43" w:rsidRPr="00F84059" w:rsidTr="00AD547F">
        <w:trPr>
          <w:trHeight w:val="1688"/>
        </w:trPr>
        <w:tc>
          <w:tcPr>
            <w:tcW w:w="993" w:type="dxa"/>
            <w:shd w:val="clear" w:color="auto" w:fill="C5E0B3" w:themeFill="accent6" w:themeFillTint="66"/>
          </w:tcPr>
          <w:p w:rsidR="0064003C" w:rsidRDefault="0064003C" w:rsidP="002F5DB9">
            <w:pPr>
              <w:rPr>
                <w:b/>
              </w:rPr>
            </w:pPr>
            <w:r w:rsidRPr="00F84059">
              <w:rPr>
                <w:b/>
              </w:rPr>
              <w:t>Week 6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</w:p>
          <w:p w:rsidR="0064003C" w:rsidRPr="00F84059" w:rsidRDefault="0064003C" w:rsidP="002F5DB9">
            <w:pPr>
              <w:rPr>
                <w:b/>
              </w:rPr>
            </w:pPr>
          </w:p>
          <w:p w:rsidR="0064003C" w:rsidRPr="00F84059" w:rsidRDefault="0064003C" w:rsidP="002F5DB9">
            <w:pPr>
              <w:rPr>
                <w:b/>
              </w:rPr>
            </w:pPr>
          </w:p>
        </w:tc>
        <w:tc>
          <w:tcPr>
            <w:tcW w:w="1842" w:type="dxa"/>
          </w:tcPr>
          <w:p w:rsidR="0064003C" w:rsidRPr="00F84059" w:rsidRDefault="0064003C" w:rsidP="002F5DB9"/>
        </w:tc>
        <w:tc>
          <w:tcPr>
            <w:tcW w:w="1985" w:type="dxa"/>
          </w:tcPr>
          <w:p w:rsidR="0064003C" w:rsidRPr="00F84059" w:rsidRDefault="0064003C" w:rsidP="002F5DB9"/>
        </w:tc>
        <w:tc>
          <w:tcPr>
            <w:tcW w:w="1984" w:type="dxa"/>
          </w:tcPr>
          <w:p w:rsidR="0064003C" w:rsidRPr="00F84059" w:rsidRDefault="0064003C" w:rsidP="002F5DB9"/>
        </w:tc>
        <w:tc>
          <w:tcPr>
            <w:tcW w:w="2080" w:type="dxa"/>
          </w:tcPr>
          <w:p w:rsidR="0064003C" w:rsidRPr="00F84059" w:rsidRDefault="0064003C" w:rsidP="002F5DB9"/>
        </w:tc>
      </w:tr>
    </w:tbl>
    <w:p w:rsidR="0064003C" w:rsidRDefault="0064003C" w:rsidP="0064003C"/>
    <w:p w:rsidR="0064003C" w:rsidRPr="0064003C" w:rsidRDefault="0064003C" w:rsidP="0064003C"/>
    <w:sectPr w:rsidR="0064003C" w:rsidRPr="00640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AA" w:rsidRDefault="00DD74AA" w:rsidP="0064003C">
      <w:pPr>
        <w:spacing w:after="0" w:line="240" w:lineRule="auto"/>
      </w:pPr>
      <w:r>
        <w:separator/>
      </w:r>
    </w:p>
  </w:endnote>
  <w:endnote w:type="continuationSeparator" w:id="0">
    <w:p w:rsidR="00DD74AA" w:rsidRDefault="00DD74AA" w:rsidP="0064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AA" w:rsidRDefault="00DD74AA" w:rsidP="0064003C">
      <w:pPr>
        <w:spacing w:after="0" w:line="240" w:lineRule="auto"/>
      </w:pPr>
      <w:r>
        <w:separator/>
      </w:r>
    </w:p>
  </w:footnote>
  <w:footnote w:type="continuationSeparator" w:id="0">
    <w:p w:rsidR="00DD74AA" w:rsidRDefault="00DD74AA" w:rsidP="00640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3C"/>
    <w:rsid w:val="001A77BC"/>
    <w:rsid w:val="001C4FE5"/>
    <w:rsid w:val="00290A58"/>
    <w:rsid w:val="004E55D6"/>
    <w:rsid w:val="0064003C"/>
    <w:rsid w:val="006E09AE"/>
    <w:rsid w:val="0075232C"/>
    <w:rsid w:val="00AD547F"/>
    <w:rsid w:val="00BA169A"/>
    <w:rsid w:val="00BB1E43"/>
    <w:rsid w:val="00DD5573"/>
    <w:rsid w:val="00DD74AA"/>
    <w:rsid w:val="00E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65AC"/>
  <w15:chartTrackingRefBased/>
  <w15:docId w15:val="{CE234BD5-9D32-41B0-BCBA-CA163E1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03C"/>
  </w:style>
  <w:style w:type="paragraph" w:styleId="Heading1">
    <w:name w:val="heading 1"/>
    <w:basedOn w:val="Normal"/>
    <w:next w:val="Normal"/>
    <w:link w:val="Heading1Char"/>
    <w:uiPriority w:val="9"/>
    <w:qFormat/>
    <w:rsid w:val="00640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00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40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4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03C"/>
  </w:style>
  <w:style w:type="paragraph" w:styleId="Footer">
    <w:name w:val="footer"/>
    <w:basedOn w:val="Normal"/>
    <w:link w:val="FooterChar"/>
    <w:uiPriority w:val="99"/>
    <w:unhideWhenUsed/>
    <w:rsid w:val="00640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68FA-2F86-4C9B-ACA7-927A4C9E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18</cp:revision>
  <dcterms:created xsi:type="dcterms:W3CDTF">2019-11-13T09:43:00Z</dcterms:created>
  <dcterms:modified xsi:type="dcterms:W3CDTF">2019-12-11T14:28:00Z</dcterms:modified>
</cp:coreProperties>
</file>