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0FB43" w14:textId="77777777" w:rsidR="00364D65" w:rsidRDefault="00364D65" w:rsidP="008A2A9A">
      <w:pPr>
        <w:ind w:left="459" w:hanging="425"/>
        <w:jc w:val="left"/>
        <w:rPr>
          <w:rFonts w:asciiTheme="minorHAnsi" w:hAnsiTheme="minorHAnsi" w:cstheme="minorHAnsi"/>
          <w:b/>
          <w:szCs w:val="24"/>
        </w:rPr>
      </w:pPr>
    </w:p>
    <w:p w14:paraId="2BF42F34" w14:textId="77777777" w:rsidR="00364D65" w:rsidRDefault="00364D65" w:rsidP="008A2A9A">
      <w:pPr>
        <w:ind w:left="459" w:hanging="425"/>
        <w:jc w:val="left"/>
        <w:rPr>
          <w:rFonts w:asciiTheme="minorHAnsi" w:hAnsiTheme="minorHAnsi" w:cstheme="minorHAnsi"/>
          <w:b/>
          <w:szCs w:val="24"/>
        </w:rPr>
      </w:pPr>
    </w:p>
    <w:p w14:paraId="51C3AD04" w14:textId="2A4902A7" w:rsidR="008A2A9A" w:rsidRPr="008A2A9A" w:rsidRDefault="008A2A9A" w:rsidP="008A2A9A">
      <w:pPr>
        <w:ind w:left="459" w:hanging="425"/>
        <w:jc w:val="left"/>
        <w:rPr>
          <w:rFonts w:asciiTheme="minorHAnsi" w:hAnsiTheme="minorHAnsi" w:cstheme="minorHAnsi"/>
          <w:b/>
          <w:szCs w:val="24"/>
        </w:rPr>
      </w:pPr>
      <w:r w:rsidRPr="008A2A9A">
        <w:rPr>
          <w:rFonts w:asciiTheme="minorHAnsi" w:hAnsiTheme="minorHAnsi" w:cstheme="minorHAnsi"/>
          <w:b/>
          <w:szCs w:val="24"/>
        </w:rPr>
        <w:t xml:space="preserve">Activity </w:t>
      </w:r>
      <w:r w:rsidR="00C54B7F">
        <w:rPr>
          <w:rFonts w:asciiTheme="minorHAnsi" w:hAnsiTheme="minorHAnsi" w:cstheme="minorHAnsi"/>
          <w:b/>
          <w:szCs w:val="24"/>
        </w:rPr>
        <w:t>15</w:t>
      </w:r>
      <w:r>
        <w:rPr>
          <w:rFonts w:asciiTheme="minorHAnsi" w:hAnsiTheme="minorHAnsi" w:cstheme="minorHAnsi"/>
          <w:b/>
          <w:szCs w:val="24"/>
        </w:rPr>
        <w:t xml:space="preserve"> - </w:t>
      </w:r>
      <w:r w:rsidRPr="00393E0B">
        <w:rPr>
          <w:rFonts w:asciiTheme="minorHAnsi" w:hAnsiTheme="minorHAnsi" w:cstheme="minorHAnsi"/>
          <w:b/>
        </w:rPr>
        <w:t>Reflective questions for professional dialogue with colleagues</w:t>
      </w:r>
      <w:r w:rsidRPr="00393E0B">
        <w:rPr>
          <w:rFonts w:asciiTheme="majorHAnsi" w:hAnsiTheme="majorHAnsi" w:cstheme="minorHAnsi"/>
          <w:b/>
        </w:rPr>
        <w:t xml:space="preserve"> </w:t>
      </w:r>
      <w:r>
        <w:rPr>
          <w:rFonts w:asciiTheme="majorHAnsi" w:hAnsiTheme="majorHAnsi" w:cstheme="minorHAnsi"/>
          <w:b/>
        </w:rPr>
        <w:t>.</w:t>
      </w:r>
    </w:p>
    <w:p w14:paraId="5AD14519" w14:textId="77777777" w:rsidR="008A2A9A" w:rsidRDefault="008A2A9A" w:rsidP="008A2A9A">
      <w:pPr>
        <w:ind w:left="459" w:hanging="425"/>
        <w:jc w:val="left"/>
        <w:rPr>
          <w:rFonts w:asciiTheme="minorHAnsi" w:hAnsiTheme="minorHAnsi" w:cstheme="minorHAnsi"/>
          <w:b/>
          <w:szCs w:val="24"/>
        </w:rPr>
      </w:pPr>
    </w:p>
    <w:p w14:paraId="2954B756" w14:textId="77777777"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320A1D42" w14:textId="77777777" w:rsidR="008A2A9A" w:rsidRDefault="008A2A9A" w:rsidP="008A2A9A">
      <w:pPr>
        <w:ind w:left="426"/>
        <w:jc w:val="left"/>
        <w:rPr>
          <w:rFonts w:asciiTheme="minorHAnsi" w:hAnsiTheme="minorHAnsi" w:cstheme="minorHAnsi"/>
          <w:szCs w:val="24"/>
        </w:rPr>
      </w:pPr>
    </w:p>
    <w:p w14:paraId="49113D99" w14:textId="77777777"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14:paraId="64C7936B" w14:textId="77777777" w:rsidTr="008A2A9A">
        <w:tc>
          <w:tcPr>
            <w:tcW w:w="9242" w:type="dxa"/>
            <w:shd w:val="clear" w:color="auto" w:fill="D9D9D9" w:themeFill="background1" w:themeFillShade="D9"/>
          </w:tcPr>
          <w:p w14:paraId="35750181" w14:textId="77777777" w:rsidR="008A2A9A" w:rsidRPr="0045445D" w:rsidRDefault="0045445D" w:rsidP="0045445D">
            <w:pPr>
              <w:tabs>
                <w:tab w:val="clear" w:pos="1440"/>
                <w:tab w:val="left" w:pos="0"/>
              </w:tabs>
              <w:jc w:val="left"/>
              <w:rPr>
                <w:rFonts w:asciiTheme="minorHAnsi" w:hAnsiTheme="minorHAnsi" w:cstheme="minorHAnsi"/>
                <w:b/>
                <w:szCs w:val="24"/>
              </w:rPr>
            </w:pPr>
            <w:r w:rsidRPr="0045445D">
              <w:rPr>
                <w:rFonts w:asciiTheme="minorHAnsi" w:hAnsiTheme="minorHAnsi" w:cstheme="minorHAnsi"/>
                <w:b/>
                <w:szCs w:val="24"/>
              </w:rPr>
              <w:t>How successfully do we use the most appropriate teaching methods to support dyslexic learners in acquiring the tools for reading and developing higher order comprehension skills? How well do we choose suitable tasks, activities and resources?</w:t>
            </w:r>
          </w:p>
        </w:tc>
      </w:tr>
      <w:tr w:rsidR="008A2A9A" w14:paraId="36B4E86C" w14:textId="77777777" w:rsidTr="008A2A9A">
        <w:tc>
          <w:tcPr>
            <w:tcW w:w="9242" w:type="dxa"/>
          </w:tcPr>
          <w:p w14:paraId="576F5CBE" w14:textId="77777777" w:rsidR="008A2A9A" w:rsidRDefault="008A2A9A" w:rsidP="00E36759"/>
          <w:p w14:paraId="6645BBF0" w14:textId="77777777" w:rsidR="008A2A9A" w:rsidRDefault="008A2A9A" w:rsidP="00E36759"/>
          <w:p w14:paraId="1C47DB01" w14:textId="77777777" w:rsidR="008A2A9A" w:rsidRDefault="008A2A9A" w:rsidP="00E36759"/>
          <w:p w14:paraId="0BA96FA9" w14:textId="77777777" w:rsidR="008A2A9A" w:rsidRDefault="008A2A9A" w:rsidP="00E36759"/>
          <w:p w14:paraId="7E2D6601" w14:textId="77777777" w:rsidR="008A2A9A" w:rsidRDefault="008A2A9A" w:rsidP="00E36759"/>
          <w:p w14:paraId="2EAF3CBC" w14:textId="77777777" w:rsidR="008A2A9A" w:rsidRDefault="008A2A9A" w:rsidP="00E36759"/>
          <w:p w14:paraId="13B9C241" w14:textId="77777777" w:rsidR="008A2A9A" w:rsidRDefault="008A2A9A" w:rsidP="00E36759"/>
          <w:p w14:paraId="585DF5CD" w14:textId="77777777" w:rsidR="008A2A9A" w:rsidRDefault="008A2A9A" w:rsidP="00E36759"/>
          <w:p w14:paraId="27ABB089" w14:textId="77777777" w:rsidR="008A2A9A" w:rsidRDefault="008A2A9A" w:rsidP="00E36759"/>
          <w:p w14:paraId="00A0434D" w14:textId="77777777" w:rsidR="008A2A9A" w:rsidRDefault="008A2A9A" w:rsidP="00E36759"/>
          <w:p w14:paraId="1F42980C" w14:textId="77777777" w:rsidR="008A2A9A" w:rsidRDefault="008A2A9A" w:rsidP="00E36759"/>
          <w:p w14:paraId="58CFCB3E" w14:textId="77777777" w:rsidR="008A2A9A" w:rsidRDefault="008A2A9A" w:rsidP="00E36759"/>
        </w:tc>
      </w:tr>
      <w:tr w:rsidR="008A2A9A" w14:paraId="5CAC1572" w14:textId="77777777" w:rsidTr="008A2A9A">
        <w:tc>
          <w:tcPr>
            <w:tcW w:w="9242" w:type="dxa"/>
            <w:shd w:val="clear" w:color="auto" w:fill="D9D9D9" w:themeFill="background1" w:themeFillShade="D9"/>
          </w:tcPr>
          <w:p w14:paraId="55453FC4" w14:textId="77777777" w:rsidR="008A2A9A" w:rsidRPr="0045445D" w:rsidRDefault="0045445D" w:rsidP="0045445D">
            <w:pPr>
              <w:tabs>
                <w:tab w:val="clear" w:pos="1440"/>
                <w:tab w:val="left" w:pos="0"/>
              </w:tabs>
              <w:jc w:val="left"/>
              <w:rPr>
                <w:rFonts w:asciiTheme="minorHAnsi" w:hAnsiTheme="minorHAnsi" w:cstheme="minorHAnsi"/>
                <w:b/>
                <w:szCs w:val="24"/>
              </w:rPr>
            </w:pPr>
            <w:r w:rsidRPr="0045445D">
              <w:rPr>
                <w:rFonts w:asciiTheme="minorHAnsi" w:hAnsiTheme="minorHAnsi" w:cstheme="minorHAnsi"/>
                <w:b/>
                <w:szCs w:val="24"/>
              </w:rPr>
              <w:t xml:space="preserve">Do our teaching staff have the required knowledge and understanding to teach literacy and how do we know? </w:t>
            </w:r>
          </w:p>
        </w:tc>
      </w:tr>
      <w:tr w:rsidR="008A2A9A" w14:paraId="5E2B0E18" w14:textId="77777777" w:rsidTr="008A2A9A">
        <w:tc>
          <w:tcPr>
            <w:tcW w:w="9242" w:type="dxa"/>
          </w:tcPr>
          <w:p w14:paraId="50BFAF0C" w14:textId="77777777" w:rsidR="008A2A9A" w:rsidRDefault="008A2A9A" w:rsidP="00E36759"/>
          <w:p w14:paraId="64AB4A21" w14:textId="77777777" w:rsidR="008A2A9A" w:rsidRDefault="008A2A9A" w:rsidP="00E36759"/>
          <w:p w14:paraId="1A47CDF9" w14:textId="77777777" w:rsidR="008A2A9A" w:rsidRDefault="008A2A9A" w:rsidP="00E36759"/>
          <w:p w14:paraId="4FB59835" w14:textId="77777777" w:rsidR="008A2A9A" w:rsidRDefault="008A2A9A" w:rsidP="00E36759"/>
          <w:p w14:paraId="049CFF6D" w14:textId="77777777" w:rsidR="008A2A9A" w:rsidRDefault="008A2A9A" w:rsidP="00E36759"/>
          <w:p w14:paraId="15FFA7BB" w14:textId="77777777" w:rsidR="008A2A9A" w:rsidRDefault="008A2A9A" w:rsidP="00E36759"/>
          <w:p w14:paraId="0BD26E14" w14:textId="77777777" w:rsidR="008A2A9A" w:rsidRDefault="008A2A9A" w:rsidP="00E36759"/>
          <w:p w14:paraId="22D5B123" w14:textId="77777777" w:rsidR="008A2A9A" w:rsidRDefault="008A2A9A" w:rsidP="00E36759"/>
          <w:p w14:paraId="7AF94435" w14:textId="77777777" w:rsidR="008A2A9A" w:rsidRDefault="008A2A9A" w:rsidP="00E36759"/>
          <w:p w14:paraId="47BAA3CF" w14:textId="77777777" w:rsidR="008A2A9A" w:rsidRDefault="008A2A9A" w:rsidP="00E36759"/>
        </w:tc>
      </w:tr>
    </w:tbl>
    <w:p w14:paraId="34C89D04" w14:textId="77777777" w:rsidR="0045445D" w:rsidRDefault="0045445D" w:rsidP="0045445D">
      <w:pPr>
        <w:pStyle w:val="ListParagraph"/>
        <w:tabs>
          <w:tab w:val="clear" w:pos="1440"/>
          <w:tab w:val="left" w:pos="0"/>
        </w:tabs>
        <w:ind w:left="0"/>
        <w:jc w:val="left"/>
        <w:rPr>
          <w:rFonts w:asciiTheme="minorHAnsi" w:hAnsiTheme="minorHAnsi" w:cstheme="minorHAnsi"/>
          <w:szCs w:val="24"/>
        </w:rPr>
      </w:pPr>
    </w:p>
    <w:p w14:paraId="0F3C6452" w14:textId="77777777" w:rsidR="00E3599D" w:rsidRDefault="00E3599D" w:rsidP="00E36759"/>
    <w:sectPr w:rsidR="00E3599D" w:rsidSect="00AB54FF">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7860" w14:textId="77777777" w:rsidR="00E70C5E" w:rsidRDefault="00E70C5E">
      <w:pPr>
        <w:spacing w:line="240" w:lineRule="auto"/>
      </w:pPr>
      <w:r>
        <w:separator/>
      </w:r>
    </w:p>
  </w:endnote>
  <w:endnote w:type="continuationSeparator" w:id="0">
    <w:p w14:paraId="19295D2B" w14:textId="77777777" w:rsidR="00E70C5E" w:rsidRDefault="00E7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7193"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444E" w14:textId="77777777" w:rsidR="00E70C5E" w:rsidRDefault="00E70C5E">
      <w:pPr>
        <w:spacing w:line="240" w:lineRule="auto"/>
      </w:pPr>
      <w:r>
        <w:separator/>
      </w:r>
    </w:p>
  </w:footnote>
  <w:footnote w:type="continuationSeparator" w:id="0">
    <w:p w14:paraId="39E3002E" w14:textId="77777777" w:rsidR="00E70C5E" w:rsidRDefault="00E70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F52A" w14:textId="77777777" w:rsidR="00364D65" w:rsidRDefault="00364D65" w:rsidP="00364D65">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9264" behindDoc="0" locked="0" layoutInCell="1" allowOverlap="1" wp14:anchorId="6C096F77" wp14:editId="41061A0C">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14:paraId="6FC634A1" w14:textId="77777777" w:rsidR="00364D65" w:rsidRPr="005C64A6" w:rsidRDefault="00364D65" w:rsidP="00364D65">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14:paraId="21DE05BE" w14:textId="77777777" w:rsidR="00364D65" w:rsidRPr="005C64A6" w:rsidRDefault="00364D65" w:rsidP="00364D65">
    <w:pPr>
      <w:pStyle w:val="Header"/>
      <w:tabs>
        <w:tab w:val="clear" w:pos="4153"/>
        <w:tab w:val="clear" w:pos="8306"/>
        <w:tab w:val="center" w:pos="4500"/>
        <w:tab w:val="right" w:pos="9000"/>
      </w:tabs>
      <w:jc w:val="left"/>
      <w:rPr>
        <w:rFonts w:asciiTheme="minorHAnsi" w:hAnsiTheme="minorHAnsi" w:cstheme="minorHAnsi"/>
        <w:sz w:val="20"/>
      </w:rPr>
    </w:pPr>
  </w:p>
  <w:p w14:paraId="5D8F0A3C" w14:textId="77777777" w:rsidR="00364D65" w:rsidRDefault="00364D65">
    <w:pPr>
      <w:pStyle w:val="Header"/>
    </w:pPr>
  </w:p>
  <w:p w14:paraId="53889330" w14:textId="77777777"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A9A"/>
    <w:rsid w:val="00100021"/>
    <w:rsid w:val="001246B5"/>
    <w:rsid w:val="001267F7"/>
    <w:rsid w:val="00157346"/>
    <w:rsid w:val="00192DC7"/>
    <w:rsid w:val="002F3688"/>
    <w:rsid w:val="00364D65"/>
    <w:rsid w:val="003F2479"/>
    <w:rsid w:val="00411FC4"/>
    <w:rsid w:val="0045445D"/>
    <w:rsid w:val="0067486A"/>
    <w:rsid w:val="006D26F7"/>
    <w:rsid w:val="008A2A9A"/>
    <w:rsid w:val="00952710"/>
    <w:rsid w:val="009F71B8"/>
    <w:rsid w:val="00A56EBA"/>
    <w:rsid w:val="00A90A53"/>
    <w:rsid w:val="00AB54FF"/>
    <w:rsid w:val="00AC310B"/>
    <w:rsid w:val="00AD4032"/>
    <w:rsid w:val="00AE01CB"/>
    <w:rsid w:val="00C54B7F"/>
    <w:rsid w:val="00C86FBA"/>
    <w:rsid w:val="00E3599D"/>
    <w:rsid w:val="00E36759"/>
    <w:rsid w:val="00E5330E"/>
    <w:rsid w:val="00E7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8B3E5"/>
  <w15:docId w15:val="{0830A7CD-13B8-40A8-8076-76BCC2C5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4D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627</Characters>
  <Application>Microsoft Office Word</Application>
  <DocSecurity>0</DocSecurity>
  <Lines>5</Lines>
  <Paragraphs>1</Paragraphs>
  <ScaleCrop>false</ScaleCrop>
  <Company>Scottish Government</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Ollie.Judd</cp:lastModifiedBy>
  <cp:revision>5</cp:revision>
  <dcterms:created xsi:type="dcterms:W3CDTF">2017-08-07T12:13:00Z</dcterms:created>
  <dcterms:modified xsi:type="dcterms:W3CDTF">2021-03-12T12:58:00Z</dcterms:modified>
</cp:coreProperties>
</file>