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95" w:rsidRDefault="0069196D" w:rsidP="00D07B95">
      <w:pPr>
        <w:jc w:val="left"/>
        <w:rPr>
          <w:rFonts w:asciiTheme="minorHAnsi" w:hAnsiTheme="minorHAnsi" w:cstheme="minorHAnsi"/>
          <w:b/>
          <w:szCs w:val="24"/>
        </w:rPr>
      </w:pPr>
      <w:r>
        <w:rPr>
          <w:rFonts w:asciiTheme="minorHAnsi" w:hAnsiTheme="minorHAnsi" w:cstheme="minorHAnsi"/>
          <w:b/>
          <w:szCs w:val="24"/>
        </w:rPr>
        <w:t>Activity 12</w:t>
      </w:r>
      <w:r w:rsidR="00D07B95" w:rsidRPr="008A2A9A">
        <w:rPr>
          <w:rFonts w:asciiTheme="minorHAnsi" w:hAnsiTheme="minorHAnsi" w:cstheme="minorHAnsi"/>
          <w:b/>
          <w:szCs w:val="24"/>
        </w:rPr>
        <w:t xml:space="preserve"> </w:t>
      </w:r>
      <w:r w:rsidR="00D07B95">
        <w:rPr>
          <w:rFonts w:asciiTheme="minorHAnsi" w:hAnsiTheme="minorHAnsi" w:cstheme="minorHAnsi"/>
          <w:b/>
          <w:szCs w:val="24"/>
        </w:rPr>
        <w:t xml:space="preserve">Discussion Sheet </w:t>
      </w:r>
      <w:bookmarkStart w:id="0" w:name="_GoBack"/>
      <w:bookmarkEnd w:id="0"/>
    </w:p>
    <w:p w:rsidR="008A2A9A" w:rsidRPr="008A2A9A" w:rsidRDefault="008A2A9A" w:rsidP="008A2A9A">
      <w:pPr>
        <w:ind w:left="459" w:hanging="425"/>
        <w:jc w:val="left"/>
        <w:rPr>
          <w:rFonts w:asciiTheme="minorHAnsi" w:hAnsiTheme="minorHAnsi" w:cstheme="minorHAnsi"/>
          <w:b/>
          <w:szCs w:val="24"/>
        </w:rPr>
      </w:pPr>
      <w:r w:rsidRPr="00393E0B">
        <w:rPr>
          <w:rFonts w:asciiTheme="minorHAnsi" w:hAnsiTheme="minorHAnsi" w:cstheme="minorHAnsi"/>
          <w:b/>
        </w:rPr>
        <w:t xml:space="preserve">Reflective questions for professional dialogue with </w:t>
      </w:r>
      <w:r w:rsidR="00EB4FC0" w:rsidRPr="00393E0B">
        <w:rPr>
          <w:rFonts w:asciiTheme="minorHAnsi" w:hAnsiTheme="minorHAnsi" w:cstheme="minorHAnsi"/>
          <w:b/>
        </w:rPr>
        <w:t>colleagues</w:t>
      </w:r>
      <w:r w:rsidR="00EB4FC0" w:rsidRPr="00393E0B">
        <w:rPr>
          <w:rFonts w:asciiTheme="majorHAnsi" w:hAnsiTheme="majorHAnsi" w:cstheme="minorHAnsi"/>
          <w:b/>
        </w:rPr>
        <w:t>.</w:t>
      </w:r>
    </w:p>
    <w:p w:rsidR="0063766D" w:rsidRDefault="0063766D" w:rsidP="008A2A9A">
      <w:pPr>
        <w:ind w:left="459" w:hanging="425"/>
        <w:jc w:val="left"/>
        <w:rPr>
          <w:rFonts w:asciiTheme="minorHAnsi" w:hAnsiTheme="minorHAnsi" w:cstheme="minorHAnsi"/>
          <w:b/>
          <w:szCs w:val="24"/>
        </w:rPr>
      </w:pPr>
    </w:p>
    <w:p w:rsidR="008A2A9A" w:rsidRDefault="008A2A9A" w:rsidP="00D07B95">
      <w:pPr>
        <w:jc w:val="left"/>
        <w:rPr>
          <w:rFonts w:asciiTheme="minorHAnsi" w:hAnsiTheme="minorHAnsi" w:cstheme="minorHAnsi"/>
          <w:sz w:val="22"/>
          <w:szCs w:val="22"/>
        </w:rPr>
      </w:pPr>
      <w:r w:rsidRPr="00D07B95">
        <w:rPr>
          <w:rFonts w:asciiTheme="minorHAnsi" w:hAnsiTheme="minorHAnsi" w:cstheme="minorHAnsi"/>
          <w:sz w:val="22"/>
          <w:szCs w:val="22"/>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69196D" w:rsidRDefault="0069196D" w:rsidP="00D07B95">
      <w:pPr>
        <w:jc w:val="left"/>
        <w:rPr>
          <w:rFonts w:asciiTheme="minorHAnsi" w:hAnsiTheme="minorHAnsi" w:cstheme="minorHAnsi"/>
          <w:sz w:val="22"/>
          <w:szCs w:val="22"/>
        </w:rPr>
      </w:pPr>
    </w:p>
    <w:tbl>
      <w:tblPr>
        <w:tblStyle w:val="TableGrid"/>
        <w:tblpPr w:leftFromText="180" w:rightFromText="180" w:vertAnchor="text" w:horzAnchor="margin" w:tblpY="173"/>
        <w:tblW w:w="0" w:type="auto"/>
        <w:tblLook w:val="04A0" w:firstRow="1" w:lastRow="0" w:firstColumn="1" w:lastColumn="0" w:noHBand="0" w:noVBand="1"/>
      </w:tblPr>
      <w:tblGrid>
        <w:gridCol w:w="2376"/>
        <w:gridCol w:w="3828"/>
        <w:gridCol w:w="4110"/>
        <w:gridCol w:w="3686"/>
      </w:tblGrid>
      <w:tr w:rsidR="0069196D" w:rsidRPr="0069196D" w:rsidTr="0069196D">
        <w:tc>
          <w:tcPr>
            <w:tcW w:w="14000" w:type="dxa"/>
            <w:gridSpan w:val="4"/>
            <w:shd w:val="clear" w:color="auto" w:fill="D9D9D9" w:themeFill="background1" w:themeFillShade="D9"/>
          </w:tcPr>
          <w:p w:rsidR="0069196D" w:rsidRPr="0069196D" w:rsidRDefault="0069196D" w:rsidP="0069196D">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ind w:left="426" w:hanging="284"/>
              <w:jc w:val="left"/>
              <w:rPr>
                <w:rFonts w:asciiTheme="minorHAnsi" w:hAnsiTheme="minorHAnsi" w:cstheme="minorHAnsi"/>
                <w:b/>
                <w:szCs w:val="24"/>
              </w:rPr>
            </w:pPr>
            <w:r w:rsidRPr="0069196D">
              <w:rPr>
                <w:rFonts w:asciiTheme="minorHAnsi" w:hAnsiTheme="minorHAnsi" w:cstheme="minorHAnsi"/>
                <w:b/>
                <w:szCs w:val="24"/>
              </w:rPr>
              <w:t>What areas are being used in your school community to support differentiation?</w:t>
            </w:r>
          </w:p>
        </w:tc>
      </w:tr>
      <w:tr w:rsidR="0069196D" w:rsidRPr="0069196D" w:rsidTr="0069196D">
        <w:tc>
          <w:tcPr>
            <w:tcW w:w="2376" w:type="dxa"/>
            <w:shd w:val="clear" w:color="auto" w:fill="F2DBDB" w:themeFill="accent2" w:themeFillTint="33"/>
          </w:tcPr>
          <w:p w:rsidR="0069196D" w:rsidRPr="0069196D" w:rsidRDefault="0069196D" w:rsidP="0069196D">
            <w:pPr>
              <w:jc w:val="left"/>
              <w:rPr>
                <w:rFonts w:asciiTheme="minorHAnsi" w:hAnsiTheme="minorHAnsi" w:cstheme="minorHAnsi"/>
                <w:b/>
                <w:szCs w:val="24"/>
              </w:rPr>
            </w:pPr>
            <w:r w:rsidRPr="0069196D">
              <w:rPr>
                <w:rFonts w:asciiTheme="minorHAnsi" w:hAnsiTheme="minorHAnsi" w:cstheme="minorHAnsi"/>
                <w:b/>
                <w:szCs w:val="24"/>
              </w:rPr>
              <w:t xml:space="preserve">Area of differentiation </w:t>
            </w:r>
          </w:p>
        </w:tc>
        <w:tc>
          <w:tcPr>
            <w:tcW w:w="3828" w:type="dxa"/>
            <w:shd w:val="clear" w:color="auto" w:fill="E5B8B7" w:themeFill="accent2" w:themeFillTint="66"/>
          </w:tcPr>
          <w:p w:rsidR="0069196D" w:rsidRPr="0069196D" w:rsidRDefault="0069196D" w:rsidP="0069196D">
            <w:pPr>
              <w:jc w:val="left"/>
              <w:rPr>
                <w:rFonts w:asciiTheme="minorHAnsi" w:hAnsiTheme="minorHAnsi" w:cstheme="minorHAnsi"/>
                <w:b/>
                <w:szCs w:val="24"/>
              </w:rPr>
            </w:pPr>
            <w:r>
              <w:rPr>
                <w:rFonts w:asciiTheme="minorHAnsi" w:hAnsiTheme="minorHAnsi" w:cstheme="minorHAnsi"/>
                <w:b/>
                <w:szCs w:val="24"/>
              </w:rPr>
              <w:t xml:space="preserve">Commonly used in </w:t>
            </w:r>
            <w:r w:rsidRPr="0069196D">
              <w:rPr>
                <w:rFonts w:asciiTheme="minorHAnsi" w:hAnsiTheme="minorHAnsi" w:cstheme="minorHAnsi"/>
                <w:b/>
                <w:szCs w:val="24"/>
              </w:rPr>
              <w:t xml:space="preserve"> school </w:t>
            </w:r>
          </w:p>
        </w:tc>
        <w:tc>
          <w:tcPr>
            <w:tcW w:w="4110" w:type="dxa"/>
            <w:shd w:val="clear" w:color="auto" w:fill="D99594" w:themeFill="accent2" w:themeFillTint="99"/>
          </w:tcPr>
          <w:p w:rsidR="0069196D" w:rsidRPr="0069196D" w:rsidRDefault="0069196D" w:rsidP="0069196D">
            <w:pPr>
              <w:jc w:val="left"/>
              <w:rPr>
                <w:rFonts w:asciiTheme="minorHAnsi" w:hAnsiTheme="minorHAnsi" w:cstheme="minorHAnsi"/>
                <w:b/>
                <w:szCs w:val="24"/>
              </w:rPr>
            </w:pPr>
            <w:r w:rsidRPr="0069196D">
              <w:rPr>
                <w:rFonts w:asciiTheme="minorHAnsi" w:hAnsiTheme="minorHAnsi" w:cstheme="minorHAnsi"/>
                <w:b/>
                <w:szCs w:val="24"/>
              </w:rPr>
              <w:t xml:space="preserve">Additional approaches </w:t>
            </w:r>
          </w:p>
        </w:tc>
        <w:tc>
          <w:tcPr>
            <w:tcW w:w="3686" w:type="dxa"/>
            <w:shd w:val="clear" w:color="auto" w:fill="FABF8F" w:themeFill="accent6" w:themeFillTint="99"/>
          </w:tcPr>
          <w:p w:rsidR="0069196D" w:rsidRPr="0069196D" w:rsidRDefault="0069196D" w:rsidP="0069196D">
            <w:pPr>
              <w:jc w:val="left"/>
              <w:rPr>
                <w:rFonts w:asciiTheme="minorHAnsi" w:hAnsiTheme="minorHAnsi" w:cstheme="minorHAnsi"/>
                <w:b/>
                <w:szCs w:val="24"/>
              </w:rPr>
            </w:pPr>
            <w:r w:rsidRPr="0069196D">
              <w:rPr>
                <w:rFonts w:asciiTheme="minorHAnsi" w:hAnsiTheme="minorHAnsi" w:cstheme="minorHAnsi"/>
                <w:b/>
                <w:szCs w:val="24"/>
              </w:rPr>
              <w:t>Ideas raised which have not been used</w:t>
            </w: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 xml:space="preserve">Task </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 xml:space="preserve">Grouping </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Resources /Support</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 xml:space="preserve">Pace </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 xml:space="preserve">Outcome </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Dialogue and support</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r w:rsidR="0069196D" w:rsidRPr="0069196D" w:rsidTr="0069196D">
        <w:tc>
          <w:tcPr>
            <w:tcW w:w="2376" w:type="dxa"/>
          </w:tcPr>
          <w:p w:rsidR="0069196D" w:rsidRPr="0069196D" w:rsidRDefault="0069196D" w:rsidP="002429F4">
            <w:pPr>
              <w:rPr>
                <w:rFonts w:asciiTheme="minorHAnsi" w:hAnsiTheme="minorHAnsi" w:cstheme="minorHAnsi"/>
                <w:szCs w:val="24"/>
              </w:rPr>
            </w:pPr>
            <w:r w:rsidRPr="0069196D">
              <w:rPr>
                <w:rFonts w:asciiTheme="minorHAnsi" w:hAnsiTheme="minorHAnsi" w:cstheme="minorHAnsi"/>
                <w:szCs w:val="24"/>
              </w:rPr>
              <w:t>Assessment</w:t>
            </w:r>
          </w:p>
        </w:tc>
        <w:tc>
          <w:tcPr>
            <w:tcW w:w="3828" w:type="dxa"/>
          </w:tcPr>
          <w:p w:rsidR="0069196D" w:rsidRDefault="0069196D" w:rsidP="002429F4">
            <w:pPr>
              <w:rPr>
                <w:rFonts w:asciiTheme="minorHAnsi" w:hAnsiTheme="minorHAnsi" w:cstheme="minorHAnsi"/>
                <w:szCs w:val="24"/>
              </w:rPr>
            </w:pPr>
          </w:p>
          <w:p w:rsidR="0069196D" w:rsidRPr="0069196D" w:rsidRDefault="0069196D" w:rsidP="002429F4">
            <w:pPr>
              <w:rPr>
                <w:rFonts w:asciiTheme="minorHAnsi" w:hAnsiTheme="minorHAnsi" w:cstheme="minorHAnsi"/>
                <w:szCs w:val="24"/>
              </w:rPr>
            </w:pPr>
          </w:p>
        </w:tc>
        <w:tc>
          <w:tcPr>
            <w:tcW w:w="4110" w:type="dxa"/>
          </w:tcPr>
          <w:p w:rsidR="0069196D" w:rsidRPr="0069196D" w:rsidRDefault="0069196D" w:rsidP="002429F4">
            <w:pPr>
              <w:rPr>
                <w:rFonts w:asciiTheme="minorHAnsi" w:hAnsiTheme="minorHAnsi" w:cstheme="minorHAnsi"/>
                <w:szCs w:val="24"/>
              </w:rPr>
            </w:pPr>
          </w:p>
        </w:tc>
        <w:tc>
          <w:tcPr>
            <w:tcW w:w="3686" w:type="dxa"/>
          </w:tcPr>
          <w:p w:rsidR="0069196D" w:rsidRPr="0069196D" w:rsidRDefault="0069196D" w:rsidP="002429F4">
            <w:pPr>
              <w:rPr>
                <w:rFonts w:asciiTheme="minorHAnsi" w:hAnsiTheme="minorHAnsi" w:cstheme="minorHAnsi"/>
                <w:szCs w:val="24"/>
              </w:rPr>
            </w:pPr>
          </w:p>
        </w:tc>
      </w:tr>
    </w:tbl>
    <w:p w:rsidR="0069196D" w:rsidRDefault="0069196D" w:rsidP="00D07B95">
      <w:pPr>
        <w:jc w:val="left"/>
        <w:rPr>
          <w:rFonts w:asciiTheme="minorHAnsi" w:hAnsiTheme="minorHAnsi" w:cstheme="minorHAnsi"/>
          <w:sz w:val="22"/>
          <w:szCs w:val="22"/>
        </w:rPr>
      </w:pPr>
    </w:p>
    <w:p w:rsidR="0069196D" w:rsidRDefault="0069196D" w:rsidP="00D07B95">
      <w:pPr>
        <w:jc w:val="left"/>
        <w:rPr>
          <w:rFonts w:asciiTheme="minorHAnsi" w:hAnsiTheme="minorHAnsi" w:cstheme="minorHAnsi"/>
          <w:sz w:val="22"/>
          <w:szCs w:val="22"/>
        </w:rPr>
      </w:pPr>
    </w:p>
    <w:p w:rsidR="0069196D" w:rsidRDefault="0069196D" w:rsidP="00D07B95">
      <w:pPr>
        <w:jc w:val="left"/>
        <w:rPr>
          <w:rFonts w:asciiTheme="minorHAnsi" w:hAnsiTheme="minorHAnsi" w:cstheme="minorHAnsi"/>
          <w:sz w:val="22"/>
          <w:szCs w:val="22"/>
        </w:rPr>
      </w:pPr>
    </w:p>
    <w:p w:rsidR="00E3599D" w:rsidRDefault="00E3599D" w:rsidP="00E36759"/>
    <w:sectPr w:rsidR="00E3599D" w:rsidSect="0069196D">
      <w:headerReference w:type="default" r:id="rId8"/>
      <w:footerReference w:type="default" r:id="rId9"/>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A6" w:rsidRDefault="00394AA6">
      <w:pPr>
        <w:spacing w:line="240" w:lineRule="auto"/>
      </w:pPr>
      <w:r>
        <w:separator/>
      </w:r>
    </w:p>
  </w:endnote>
  <w:endnote w:type="continuationSeparator" w:id="0">
    <w:p w:rsidR="00394AA6" w:rsidRDefault="00394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A6" w:rsidRDefault="00394AA6">
      <w:pPr>
        <w:spacing w:line="240" w:lineRule="auto"/>
      </w:pPr>
      <w:r>
        <w:separator/>
      </w:r>
    </w:p>
  </w:footnote>
  <w:footnote w:type="continuationSeparator" w:id="0">
    <w:p w:rsidR="00394AA6" w:rsidRDefault="00394A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55" w:rsidRDefault="00944F55" w:rsidP="00944F5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5D1BADD6" wp14:editId="09E8E0AF">
          <wp:simplePos x="0" y="0"/>
          <wp:positionH relativeFrom="margin">
            <wp:posOffset>3105150</wp:posOffset>
          </wp:positionH>
          <wp:positionV relativeFrom="margin">
            <wp:posOffset>-979170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p>
  <w:p w:rsidR="00944F55" w:rsidRPr="0063766D" w:rsidRDefault="00EB4FC0" w:rsidP="00944F55">
    <w:pPr>
      <w:pStyle w:val="Header"/>
      <w:rPr>
        <w:rFonts w:asciiTheme="minorHAnsi" w:hAnsiTheme="minorHAnsi" w:cstheme="minorHAnsi"/>
        <w:b/>
        <w:sz w:val="22"/>
        <w:szCs w:val="22"/>
      </w:rPr>
    </w:pPr>
    <w:r w:rsidRPr="0063766D">
      <w:rPr>
        <w:rFonts w:asciiTheme="minorHAnsi" w:hAnsiTheme="minorHAnsi" w:cstheme="minorHAnsi"/>
        <w:b/>
        <w:sz w:val="22"/>
        <w:szCs w:val="22"/>
      </w:rPr>
      <w:t>Module 3</w:t>
    </w:r>
    <w:r w:rsidR="00944F55" w:rsidRPr="0063766D">
      <w:rPr>
        <w:rFonts w:asciiTheme="minorHAnsi" w:hAnsiTheme="minorHAnsi" w:cstheme="minorHAnsi"/>
        <w:b/>
        <w:sz w:val="22"/>
        <w:szCs w:val="22"/>
      </w:rPr>
      <w:t xml:space="preserve">  </w:t>
    </w:r>
  </w:p>
  <w:p w:rsidR="00944F55" w:rsidRPr="0063766D" w:rsidRDefault="00944F55" w:rsidP="00944F55">
    <w:pPr>
      <w:pStyle w:val="Header"/>
      <w:rPr>
        <w:rFonts w:asciiTheme="minorHAnsi" w:hAnsiTheme="minorHAnsi" w:cstheme="minorHAnsi"/>
        <w:sz w:val="22"/>
        <w:szCs w:val="22"/>
      </w:rPr>
    </w:pPr>
    <w:r w:rsidRPr="0063766D">
      <w:rPr>
        <w:rFonts w:asciiTheme="minorHAnsi" w:hAnsiTheme="minorHAnsi" w:cstheme="minorHAnsi"/>
        <w:b/>
        <w:sz w:val="22"/>
        <w:szCs w:val="22"/>
      </w:rPr>
      <w:t>Dyslexia</w:t>
    </w:r>
    <w:r w:rsidR="00EB4FC0" w:rsidRPr="0063766D">
      <w:rPr>
        <w:rFonts w:asciiTheme="minorHAnsi" w:hAnsiTheme="minorHAnsi" w:cstheme="minorHAnsi"/>
        <w:b/>
        <w:sz w:val="22"/>
        <w:szCs w:val="22"/>
      </w:rPr>
      <w:t>: Identification and Support</w:t>
    </w:r>
  </w:p>
  <w:p w:rsidR="00944F55" w:rsidRPr="005C64A6" w:rsidRDefault="00944F55" w:rsidP="00944F55">
    <w:pPr>
      <w:pStyle w:val="Header"/>
      <w:tabs>
        <w:tab w:val="clear" w:pos="4153"/>
        <w:tab w:val="clear" w:pos="8306"/>
        <w:tab w:val="center" w:pos="4500"/>
        <w:tab w:val="right" w:pos="9000"/>
      </w:tabs>
      <w:jc w:val="left"/>
      <w:rPr>
        <w:rFonts w:asciiTheme="minorHAnsi" w:hAnsiTheme="minorHAnsi" w:cstheme="minorHAnsi"/>
        <w:sz w:val="20"/>
      </w:rPr>
    </w:pPr>
  </w:p>
  <w:p w:rsidR="00944F55" w:rsidRDefault="00944F55">
    <w:pPr>
      <w:pStyle w:val="Header"/>
    </w:pPr>
  </w:p>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FAB38D4"/>
    <w:multiLevelType w:val="hybridMultilevel"/>
    <w:tmpl w:val="648A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
    <w:nsid w:val="6C3452D3"/>
    <w:multiLevelType w:val="hybridMultilevel"/>
    <w:tmpl w:val="7E5029A2"/>
    <w:lvl w:ilvl="0" w:tplc="C35878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A"/>
    <w:rsid w:val="00100021"/>
    <w:rsid w:val="001267F7"/>
    <w:rsid w:val="00157346"/>
    <w:rsid w:val="00192DC7"/>
    <w:rsid w:val="002A5419"/>
    <w:rsid w:val="002F3688"/>
    <w:rsid w:val="00314B46"/>
    <w:rsid w:val="00394AA6"/>
    <w:rsid w:val="003F2479"/>
    <w:rsid w:val="00411FC4"/>
    <w:rsid w:val="00436A60"/>
    <w:rsid w:val="00597FE4"/>
    <w:rsid w:val="0063766D"/>
    <w:rsid w:val="0067486A"/>
    <w:rsid w:val="0069196D"/>
    <w:rsid w:val="006D26F7"/>
    <w:rsid w:val="00810C03"/>
    <w:rsid w:val="008A2A9A"/>
    <w:rsid w:val="008D3B9F"/>
    <w:rsid w:val="008F7A8A"/>
    <w:rsid w:val="00944F55"/>
    <w:rsid w:val="00952710"/>
    <w:rsid w:val="009F71B8"/>
    <w:rsid w:val="00A56EBA"/>
    <w:rsid w:val="00A90A53"/>
    <w:rsid w:val="00AB54FF"/>
    <w:rsid w:val="00AC310B"/>
    <w:rsid w:val="00AE01CB"/>
    <w:rsid w:val="00C86FBA"/>
    <w:rsid w:val="00D07B95"/>
    <w:rsid w:val="00D30BA4"/>
    <w:rsid w:val="00E3599D"/>
    <w:rsid w:val="00E36759"/>
    <w:rsid w:val="00EA73EF"/>
    <w:rsid w:val="00EB4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Billforeman56@aol.com</cp:lastModifiedBy>
  <cp:revision>2</cp:revision>
  <dcterms:created xsi:type="dcterms:W3CDTF">2017-12-20T10:12:00Z</dcterms:created>
  <dcterms:modified xsi:type="dcterms:W3CDTF">2017-12-20T10:12:00Z</dcterms:modified>
</cp:coreProperties>
</file>