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248865" w14:textId="241E5E60" w:rsidR="005C5479" w:rsidRDefault="000021B1" w:rsidP="005C5479">
      <w:pPr>
        <w:jc w:val="left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Activity </w:t>
      </w:r>
      <w:r w:rsidR="005C5479">
        <w:rPr>
          <w:rFonts w:asciiTheme="minorHAnsi" w:hAnsiTheme="minorHAnsi" w:cstheme="minorHAnsi"/>
          <w:b/>
          <w:szCs w:val="24"/>
        </w:rPr>
        <w:t xml:space="preserve">5 </w:t>
      </w:r>
      <w:r w:rsidR="005C5479" w:rsidRPr="008A2A9A">
        <w:rPr>
          <w:rFonts w:asciiTheme="minorHAnsi" w:hAnsiTheme="minorHAnsi" w:cstheme="minorHAnsi"/>
          <w:b/>
          <w:szCs w:val="24"/>
        </w:rPr>
        <w:t>Discussion</w:t>
      </w:r>
      <w:r w:rsidR="005C5479">
        <w:rPr>
          <w:rFonts w:asciiTheme="minorHAnsi" w:hAnsiTheme="minorHAnsi" w:cstheme="minorHAnsi"/>
          <w:b/>
          <w:szCs w:val="24"/>
        </w:rPr>
        <w:t xml:space="preserve"> Sheet - Dyslexia</w:t>
      </w:r>
      <w:r w:rsidR="005C5479">
        <w:rPr>
          <w:rFonts w:asciiTheme="minorHAnsi" w:hAnsiTheme="minorHAnsi" w:cstheme="minorHAnsi"/>
          <w:b/>
        </w:rPr>
        <w:t xml:space="preserve"> and Identification </w:t>
      </w:r>
      <w:r w:rsidR="00FE040C">
        <w:rPr>
          <w:rFonts w:asciiTheme="minorHAnsi" w:hAnsiTheme="minorHAnsi" w:cstheme="minorHAnsi"/>
          <w:b/>
        </w:rPr>
        <w:t>‘</w:t>
      </w:r>
      <w:r w:rsidR="005C5479">
        <w:rPr>
          <w:rFonts w:asciiTheme="minorHAnsi" w:hAnsiTheme="minorHAnsi" w:cstheme="minorHAnsi"/>
          <w:b/>
          <w:szCs w:val="24"/>
        </w:rPr>
        <w:t>Hot Topics</w:t>
      </w:r>
      <w:r w:rsidR="00FE040C">
        <w:rPr>
          <w:rFonts w:asciiTheme="minorHAnsi" w:hAnsiTheme="minorHAnsi" w:cstheme="minorHAnsi"/>
          <w:b/>
          <w:szCs w:val="24"/>
        </w:rPr>
        <w:t>’</w:t>
      </w:r>
    </w:p>
    <w:p w14:paraId="61915F82" w14:textId="77777777" w:rsidR="008A2A9A" w:rsidRPr="008A2A9A" w:rsidRDefault="00FE040C" w:rsidP="005C5479">
      <w:pPr>
        <w:jc w:val="left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</w:rPr>
        <w:t>Reflective questions for p</w:t>
      </w:r>
      <w:r w:rsidR="008A2A9A" w:rsidRPr="00393E0B">
        <w:rPr>
          <w:rFonts w:asciiTheme="minorHAnsi" w:hAnsiTheme="minorHAnsi" w:cstheme="minorHAnsi"/>
          <w:b/>
        </w:rPr>
        <w:t xml:space="preserve">rofessional dialogue with </w:t>
      </w:r>
      <w:r w:rsidR="00EB4FC0" w:rsidRPr="00393E0B">
        <w:rPr>
          <w:rFonts w:asciiTheme="minorHAnsi" w:hAnsiTheme="minorHAnsi" w:cstheme="minorHAnsi"/>
          <w:b/>
        </w:rPr>
        <w:t>colleagues</w:t>
      </w:r>
      <w:r w:rsidR="005C5479">
        <w:rPr>
          <w:rFonts w:asciiTheme="majorHAnsi" w:hAnsiTheme="majorHAnsi" w:cstheme="minorHAnsi"/>
          <w:b/>
        </w:rPr>
        <w:t xml:space="preserve"> </w:t>
      </w:r>
    </w:p>
    <w:p w14:paraId="2109EFBF" w14:textId="77777777" w:rsidR="0063766D" w:rsidRDefault="0063766D" w:rsidP="008A2A9A">
      <w:pPr>
        <w:ind w:left="459" w:hanging="425"/>
        <w:jc w:val="left"/>
        <w:rPr>
          <w:rFonts w:asciiTheme="minorHAnsi" w:hAnsiTheme="minorHAnsi" w:cstheme="minorHAnsi"/>
          <w:b/>
          <w:szCs w:val="24"/>
        </w:rPr>
      </w:pPr>
    </w:p>
    <w:p w14:paraId="153F2CFC" w14:textId="77777777" w:rsidR="008A2A9A" w:rsidRDefault="008A2A9A" w:rsidP="005C5479">
      <w:pPr>
        <w:jc w:val="left"/>
        <w:rPr>
          <w:rFonts w:asciiTheme="minorHAnsi" w:hAnsiTheme="minorHAnsi" w:cstheme="minorHAnsi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134"/>
      </w:tblGrid>
      <w:tr w:rsidR="005C5479" w:rsidRPr="005C5479" w14:paraId="2061BC02" w14:textId="77777777" w:rsidTr="005C5479">
        <w:tc>
          <w:tcPr>
            <w:tcW w:w="9134" w:type="dxa"/>
            <w:shd w:val="clear" w:color="auto" w:fill="D9D9D9" w:themeFill="background1" w:themeFillShade="D9"/>
          </w:tcPr>
          <w:p w14:paraId="33AD74AC" w14:textId="77777777" w:rsidR="005C5479" w:rsidRPr="005C5479" w:rsidRDefault="005C5479" w:rsidP="005C547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left" w:pos="9639"/>
              </w:tabs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 w:rsidRPr="005C5479">
              <w:rPr>
                <w:rFonts w:asciiTheme="minorHAnsi" w:hAnsiTheme="minorHAnsi" w:cstheme="minorHAnsi"/>
              </w:rPr>
              <w:t>Should the focus and resources be used on the identification or label of dyslexia or should schools concentrate on meeting the needs of the child and young person through a collaborative process?</w:t>
            </w:r>
          </w:p>
        </w:tc>
      </w:tr>
      <w:tr w:rsidR="005C5479" w:rsidRPr="005C5479" w14:paraId="38EE0F2E" w14:textId="77777777" w:rsidTr="005C5479">
        <w:tc>
          <w:tcPr>
            <w:tcW w:w="9134" w:type="dxa"/>
          </w:tcPr>
          <w:p w14:paraId="6076642D" w14:textId="77777777" w:rsidR="005C5479" w:rsidRPr="005C5479" w:rsidRDefault="005C5479" w:rsidP="005C547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left" w:pos="9639"/>
              </w:tabs>
              <w:spacing w:line="240" w:lineRule="auto"/>
              <w:jc w:val="left"/>
              <w:rPr>
                <w:rFonts w:asciiTheme="minorHAnsi" w:hAnsiTheme="minorHAnsi" w:cstheme="minorHAnsi"/>
              </w:rPr>
            </w:pPr>
          </w:p>
        </w:tc>
      </w:tr>
      <w:tr w:rsidR="005C5479" w:rsidRPr="005C5479" w14:paraId="02459981" w14:textId="77777777" w:rsidTr="005C5479">
        <w:tc>
          <w:tcPr>
            <w:tcW w:w="9134" w:type="dxa"/>
            <w:shd w:val="clear" w:color="auto" w:fill="D9D9D9" w:themeFill="background1" w:themeFillShade="D9"/>
          </w:tcPr>
          <w:p w14:paraId="1FC922B7" w14:textId="77777777" w:rsidR="005C5479" w:rsidRPr="005C5479" w:rsidRDefault="005C5479" w:rsidP="005C547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 w:rsidRPr="005C5479">
              <w:rPr>
                <w:rFonts w:asciiTheme="minorHAnsi" w:hAnsiTheme="minorHAnsi" w:cstheme="minorHAnsi"/>
              </w:rPr>
              <w:t>Should teachers in Scotland be required to participate in training to carry out the identification of dyslexia?</w:t>
            </w:r>
          </w:p>
        </w:tc>
      </w:tr>
      <w:tr w:rsidR="005C5479" w:rsidRPr="005C5479" w14:paraId="0A025336" w14:textId="77777777" w:rsidTr="005C5479">
        <w:tc>
          <w:tcPr>
            <w:tcW w:w="9134" w:type="dxa"/>
          </w:tcPr>
          <w:p w14:paraId="431EA73B" w14:textId="77777777" w:rsidR="005C5479" w:rsidRPr="005C5479" w:rsidRDefault="005C5479" w:rsidP="005C547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asciiTheme="minorHAnsi" w:hAnsiTheme="minorHAnsi" w:cstheme="minorHAnsi"/>
              </w:rPr>
            </w:pPr>
          </w:p>
        </w:tc>
      </w:tr>
      <w:tr w:rsidR="005C5479" w:rsidRPr="005C5479" w14:paraId="0A33195D" w14:textId="77777777" w:rsidTr="005C5479">
        <w:tc>
          <w:tcPr>
            <w:tcW w:w="9134" w:type="dxa"/>
            <w:shd w:val="clear" w:color="auto" w:fill="D9D9D9" w:themeFill="background1" w:themeFillShade="D9"/>
          </w:tcPr>
          <w:p w14:paraId="163F01C1" w14:textId="77777777" w:rsidR="005C5479" w:rsidRPr="005C5479" w:rsidRDefault="005C5479" w:rsidP="005C547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 w:rsidRPr="005C5479">
              <w:rPr>
                <w:rFonts w:asciiTheme="minorHAnsi" w:hAnsiTheme="minorHAnsi" w:cstheme="minorHAnsi"/>
              </w:rPr>
              <w:t>Should teachers in Scotland be required to gain qualifications to carry out the identification of dyslexia?</w:t>
            </w:r>
          </w:p>
        </w:tc>
      </w:tr>
      <w:tr w:rsidR="005C5479" w:rsidRPr="005C5479" w14:paraId="4DA03072" w14:textId="77777777" w:rsidTr="005C5479">
        <w:tc>
          <w:tcPr>
            <w:tcW w:w="9134" w:type="dxa"/>
          </w:tcPr>
          <w:p w14:paraId="6560CCDD" w14:textId="77777777" w:rsidR="005C5479" w:rsidRPr="005C5479" w:rsidRDefault="005C5479" w:rsidP="005C547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asciiTheme="minorHAnsi" w:hAnsiTheme="minorHAnsi" w:cstheme="minorHAnsi"/>
              </w:rPr>
            </w:pPr>
          </w:p>
        </w:tc>
      </w:tr>
      <w:tr w:rsidR="005C5479" w:rsidRPr="005C5479" w14:paraId="6F3854AB" w14:textId="77777777" w:rsidTr="005C5479">
        <w:tc>
          <w:tcPr>
            <w:tcW w:w="9134" w:type="dxa"/>
            <w:shd w:val="clear" w:color="auto" w:fill="D9D9D9" w:themeFill="background1" w:themeFillShade="D9"/>
          </w:tcPr>
          <w:p w14:paraId="156F706A" w14:textId="77777777" w:rsidR="005C5479" w:rsidRPr="005C5479" w:rsidRDefault="005C5479" w:rsidP="005C547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left" w:pos="9639"/>
              </w:tabs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 w:rsidRPr="005C5479">
              <w:rPr>
                <w:rFonts w:asciiTheme="minorHAnsi" w:hAnsiTheme="minorHAnsi" w:cstheme="minorHAnsi"/>
              </w:rPr>
              <w:t xml:space="preserve">How can we provide a continuity of support and access to support for dyslexia and inclusion across Scotland? </w:t>
            </w:r>
          </w:p>
        </w:tc>
      </w:tr>
      <w:tr w:rsidR="005C5479" w:rsidRPr="005C5479" w14:paraId="459B9E74" w14:textId="77777777" w:rsidTr="005C5479">
        <w:tc>
          <w:tcPr>
            <w:tcW w:w="9134" w:type="dxa"/>
          </w:tcPr>
          <w:p w14:paraId="5F150CDF" w14:textId="77777777" w:rsidR="005C5479" w:rsidRPr="005C5479" w:rsidRDefault="005C5479" w:rsidP="005C547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left" w:pos="9639"/>
              </w:tabs>
              <w:spacing w:line="240" w:lineRule="auto"/>
              <w:jc w:val="left"/>
              <w:rPr>
                <w:rFonts w:asciiTheme="minorHAnsi" w:hAnsiTheme="minorHAnsi" w:cstheme="minorHAnsi"/>
              </w:rPr>
            </w:pPr>
          </w:p>
        </w:tc>
      </w:tr>
      <w:tr w:rsidR="005C5479" w:rsidRPr="005C5479" w14:paraId="5E9F8D89" w14:textId="77777777" w:rsidTr="005C5479">
        <w:tc>
          <w:tcPr>
            <w:tcW w:w="9134" w:type="dxa"/>
            <w:shd w:val="clear" w:color="auto" w:fill="D9D9D9" w:themeFill="background1" w:themeFillShade="D9"/>
          </w:tcPr>
          <w:p w14:paraId="7E1AA101" w14:textId="77777777" w:rsidR="005C5479" w:rsidRPr="005C5479" w:rsidRDefault="005C5479" w:rsidP="005C547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 w:rsidRPr="005C5479">
              <w:rPr>
                <w:rFonts w:asciiTheme="minorHAnsi" w:hAnsiTheme="minorHAnsi" w:cstheme="minorHAnsi"/>
              </w:rPr>
              <w:t xml:space="preserve">How should independent assessments of dyslexia be regarded and supported within schools and what is the legal status of independent assessments? </w:t>
            </w:r>
          </w:p>
        </w:tc>
      </w:tr>
      <w:tr w:rsidR="005C5479" w:rsidRPr="005C5479" w14:paraId="36424ABD" w14:textId="77777777" w:rsidTr="005C5479">
        <w:tc>
          <w:tcPr>
            <w:tcW w:w="9134" w:type="dxa"/>
          </w:tcPr>
          <w:p w14:paraId="2A05A972" w14:textId="77777777" w:rsidR="005C5479" w:rsidRPr="005C5479" w:rsidRDefault="005C5479" w:rsidP="005C547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asciiTheme="minorHAnsi" w:hAnsiTheme="minorHAnsi" w:cstheme="minorHAnsi"/>
              </w:rPr>
            </w:pPr>
          </w:p>
        </w:tc>
      </w:tr>
      <w:tr w:rsidR="005C5479" w:rsidRPr="005C5479" w14:paraId="54AD28CB" w14:textId="77777777" w:rsidTr="005C5479">
        <w:tc>
          <w:tcPr>
            <w:tcW w:w="9134" w:type="dxa"/>
            <w:shd w:val="clear" w:color="auto" w:fill="D9D9D9" w:themeFill="background1" w:themeFillShade="D9"/>
          </w:tcPr>
          <w:p w14:paraId="283A03B6" w14:textId="77777777" w:rsidR="005C5479" w:rsidRPr="005C5479" w:rsidRDefault="005C5479" w:rsidP="005C547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 w:rsidRPr="005C5479">
              <w:rPr>
                <w:rFonts w:asciiTheme="minorHAnsi" w:hAnsiTheme="minorHAnsi" w:cstheme="minorHAnsi"/>
              </w:rPr>
              <w:t xml:space="preserve">Are the roles of identification and tracking for dyslexia understood within ‘Assessment is for Learning’? </w:t>
            </w:r>
          </w:p>
        </w:tc>
      </w:tr>
      <w:tr w:rsidR="005C5479" w:rsidRPr="005C5479" w14:paraId="133666E8" w14:textId="77777777" w:rsidTr="005C5479">
        <w:tc>
          <w:tcPr>
            <w:tcW w:w="9134" w:type="dxa"/>
          </w:tcPr>
          <w:p w14:paraId="1202DF1F" w14:textId="77777777" w:rsidR="005C5479" w:rsidRPr="005C5479" w:rsidRDefault="005C5479" w:rsidP="005C547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asciiTheme="minorHAnsi" w:hAnsiTheme="minorHAnsi" w:cstheme="minorHAnsi"/>
              </w:rPr>
            </w:pPr>
          </w:p>
        </w:tc>
      </w:tr>
      <w:tr w:rsidR="005C5479" w:rsidRPr="005C5479" w14:paraId="5F3BBEFA" w14:textId="77777777" w:rsidTr="005C5479">
        <w:tc>
          <w:tcPr>
            <w:tcW w:w="9134" w:type="dxa"/>
            <w:shd w:val="clear" w:color="auto" w:fill="D9D9D9" w:themeFill="background1" w:themeFillShade="D9"/>
          </w:tcPr>
          <w:p w14:paraId="29168010" w14:textId="77777777" w:rsidR="005C5479" w:rsidRPr="005C5479" w:rsidRDefault="005C5479" w:rsidP="005C547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 w:rsidRPr="005C5479">
              <w:rPr>
                <w:rFonts w:asciiTheme="minorHAnsi" w:hAnsiTheme="minorHAnsi" w:cstheme="minorHAnsi"/>
              </w:rPr>
              <w:t xml:space="preserve">Is it understood that when meeting learners’ needs the assessment of learning informs the next steps and should be continuous and separate from ‘identification’ of </w:t>
            </w:r>
            <w:r>
              <w:rPr>
                <w:rFonts w:asciiTheme="minorHAnsi" w:hAnsiTheme="minorHAnsi" w:cstheme="minorHAnsi"/>
              </w:rPr>
              <w:t>dyslexia?</w:t>
            </w:r>
          </w:p>
        </w:tc>
      </w:tr>
      <w:tr w:rsidR="005C5479" w:rsidRPr="005C5479" w14:paraId="185B98FB" w14:textId="77777777" w:rsidTr="005C5479">
        <w:tc>
          <w:tcPr>
            <w:tcW w:w="9134" w:type="dxa"/>
          </w:tcPr>
          <w:p w14:paraId="121A5C82" w14:textId="77777777" w:rsidR="005C5479" w:rsidRPr="005C5479" w:rsidRDefault="005C5479" w:rsidP="005C547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asciiTheme="minorHAnsi" w:hAnsiTheme="minorHAnsi" w:cstheme="minorHAnsi"/>
              </w:rPr>
            </w:pPr>
          </w:p>
        </w:tc>
      </w:tr>
      <w:tr w:rsidR="005C5479" w:rsidRPr="005C5479" w14:paraId="1EF064B8" w14:textId="77777777" w:rsidTr="005C5479">
        <w:tc>
          <w:tcPr>
            <w:tcW w:w="9134" w:type="dxa"/>
            <w:shd w:val="clear" w:color="auto" w:fill="D9D9D9" w:themeFill="background1" w:themeFillShade="D9"/>
          </w:tcPr>
          <w:p w14:paraId="0D08A00A" w14:textId="77777777" w:rsidR="005C5479" w:rsidRPr="005C5479" w:rsidRDefault="005C5479" w:rsidP="005C547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 w:rsidRPr="005C5479">
              <w:rPr>
                <w:rFonts w:asciiTheme="minorHAnsi" w:hAnsiTheme="minorHAnsi" w:cstheme="minorHAnsi"/>
              </w:rPr>
              <w:t xml:space="preserve">Is it understood </w:t>
            </w:r>
            <w:r>
              <w:rPr>
                <w:rFonts w:asciiTheme="minorHAnsi" w:hAnsiTheme="minorHAnsi" w:cstheme="minorHAnsi"/>
              </w:rPr>
              <w:t>that t</w:t>
            </w:r>
            <w:r w:rsidRPr="005C5479">
              <w:rPr>
                <w:rFonts w:asciiTheme="minorHAnsi" w:hAnsiTheme="minorHAnsi" w:cstheme="minorHAnsi"/>
              </w:rPr>
              <w:t>he label alone will not provide appropriate support; this is achieved by regular tracking and reviewing of learners needs.</w:t>
            </w:r>
          </w:p>
        </w:tc>
      </w:tr>
      <w:tr w:rsidR="005C5479" w:rsidRPr="005C5479" w14:paraId="5668AE2A" w14:textId="77777777" w:rsidTr="005C5479">
        <w:tc>
          <w:tcPr>
            <w:tcW w:w="9134" w:type="dxa"/>
          </w:tcPr>
          <w:p w14:paraId="0754AC75" w14:textId="77777777" w:rsidR="005C5479" w:rsidRPr="005C5479" w:rsidRDefault="005C5479" w:rsidP="005C547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asciiTheme="minorHAnsi" w:hAnsiTheme="minorHAnsi" w:cstheme="minorHAnsi"/>
              </w:rPr>
            </w:pPr>
          </w:p>
        </w:tc>
      </w:tr>
      <w:tr w:rsidR="005C5479" w:rsidRPr="005C5479" w14:paraId="3B1E2046" w14:textId="77777777" w:rsidTr="005C5479">
        <w:tc>
          <w:tcPr>
            <w:tcW w:w="9134" w:type="dxa"/>
            <w:shd w:val="clear" w:color="auto" w:fill="D9D9D9" w:themeFill="background1" w:themeFillShade="D9"/>
          </w:tcPr>
          <w:p w14:paraId="08EE5ACD" w14:textId="77777777" w:rsidR="005C5479" w:rsidRPr="005C5479" w:rsidRDefault="005C5479" w:rsidP="005C547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 w:rsidRPr="005C5479">
              <w:rPr>
                <w:rFonts w:asciiTheme="minorHAnsi" w:hAnsiTheme="minorHAnsi" w:cstheme="minorHAnsi"/>
              </w:rPr>
              <w:t>Can the identification process for dyslexia be a positive experience for children and young people? Does the process enable them to understand their strengths and difficulties in a supportive approach and provide opportunities for their views to be sought?</w:t>
            </w:r>
          </w:p>
        </w:tc>
      </w:tr>
      <w:tr w:rsidR="005C5479" w:rsidRPr="005C5479" w14:paraId="6E6A4A46" w14:textId="77777777" w:rsidTr="005C5479">
        <w:tc>
          <w:tcPr>
            <w:tcW w:w="9134" w:type="dxa"/>
          </w:tcPr>
          <w:p w14:paraId="0DC8E0F2" w14:textId="77777777" w:rsidR="005C5479" w:rsidRPr="005C5479" w:rsidRDefault="005C5479" w:rsidP="005C547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asciiTheme="minorHAnsi" w:hAnsiTheme="minorHAnsi" w:cstheme="minorHAnsi"/>
              </w:rPr>
            </w:pPr>
          </w:p>
        </w:tc>
      </w:tr>
      <w:tr w:rsidR="005C5479" w:rsidRPr="005C5479" w14:paraId="4F519B99" w14:textId="77777777" w:rsidTr="005C5479">
        <w:tc>
          <w:tcPr>
            <w:tcW w:w="9134" w:type="dxa"/>
            <w:shd w:val="clear" w:color="auto" w:fill="D9D9D9" w:themeFill="background1" w:themeFillShade="D9"/>
          </w:tcPr>
          <w:p w14:paraId="7EB05FA1" w14:textId="77777777" w:rsidR="005C5479" w:rsidRPr="005C5479" w:rsidRDefault="005C5479" w:rsidP="005C547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 w:rsidRPr="005C5479">
              <w:rPr>
                <w:rFonts w:asciiTheme="minorHAnsi" w:hAnsiTheme="minorHAnsi" w:cstheme="minorHAnsi"/>
              </w:rPr>
              <w:t>Are children and young people, teachers and parents/carers provided with appropriate information/feedback to support their understanding of which approaches/strategies are effective and why?</w:t>
            </w:r>
          </w:p>
        </w:tc>
      </w:tr>
      <w:tr w:rsidR="005C5479" w:rsidRPr="005C5479" w14:paraId="7324F386" w14:textId="77777777" w:rsidTr="005C5479">
        <w:tc>
          <w:tcPr>
            <w:tcW w:w="9134" w:type="dxa"/>
          </w:tcPr>
          <w:p w14:paraId="08CB1D05" w14:textId="77777777" w:rsidR="005C5479" w:rsidRPr="005C5479" w:rsidRDefault="005C5479" w:rsidP="005C547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asciiTheme="minorHAnsi" w:hAnsiTheme="minorHAnsi" w:cstheme="minorHAnsi"/>
              </w:rPr>
            </w:pPr>
          </w:p>
        </w:tc>
      </w:tr>
    </w:tbl>
    <w:p w14:paraId="6B9F4A0C" w14:textId="77777777" w:rsidR="008A2A9A" w:rsidRPr="008A2A9A" w:rsidRDefault="008A2A9A" w:rsidP="008A2A9A">
      <w:pPr>
        <w:ind w:left="360"/>
        <w:jc w:val="left"/>
        <w:rPr>
          <w:rFonts w:asciiTheme="minorHAnsi" w:hAnsiTheme="minorHAnsi" w:cstheme="minorHAnsi"/>
          <w:szCs w:val="24"/>
        </w:rPr>
      </w:pPr>
    </w:p>
    <w:p w14:paraId="58E89DA0" w14:textId="77777777" w:rsidR="00E3599D" w:rsidRDefault="00E3599D" w:rsidP="00E36759"/>
    <w:sectPr w:rsidR="00E3599D" w:rsidSect="00AB54FF">
      <w:headerReference w:type="default" r:id="rId7"/>
      <w:footerReference w:type="default" r:id="rId8"/>
      <w:pgSz w:w="11906" w:h="16838" w:code="9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62CCC0" w14:textId="77777777" w:rsidR="009C3F12" w:rsidRDefault="009C3F12">
      <w:pPr>
        <w:spacing w:line="240" w:lineRule="auto"/>
      </w:pPr>
      <w:r>
        <w:separator/>
      </w:r>
    </w:p>
  </w:endnote>
  <w:endnote w:type="continuationSeparator" w:id="0">
    <w:p w14:paraId="6C78CD2E" w14:textId="77777777" w:rsidR="009C3F12" w:rsidRDefault="009C3F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3B7C8F" w14:textId="77777777" w:rsidR="003F2479" w:rsidRPr="0067486A" w:rsidRDefault="003F2479" w:rsidP="0067486A">
    <w:pPr>
      <w:pStyle w:val="Footer"/>
      <w:tabs>
        <w:tab w:val="clear" w:pos="4153"/>
        <w:tab w:val="clear" w:pos="8306"/>
        <w:tab w:val="center" w:pos="4500"/>
        <w:tab w:val="right" w:pos="9000"/>
      </w:tabs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04A60E" w14:textId="77777777" w:rsidR="009C3F12" w:rsidRDefault="009C3F12">
      <w:pPr>
        <w:spacing w:line="240" w:lineRule="auto"/>
      </w:pPr>
      <w:r>
        <w:separator/>
      </w:r>
    </w:p>
  </w:footnote>
  <w:footnote w:type="continuationSeparator" w:id="0">
    <w:p w14:paraId="1FA71447" w14:textId="77777777" w:rsidR="009C3F12" w:rsidRDefault="009C3F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081544" w14:textId="77777777" w:rsidR="00944F55" w:rsidRDefault="00944F55" w:rsidP="00944F55">
    <w:pPr>
      <w:pStyle w:val="Header"/>
      <w:rPr>
        <w:rFonts w:asciiTheme="minorHAnsi" w:hAnsiTheme="minorHAnsi" w:cstheme="minorHAnsi"/>
        <w:b/>
        <w:sz w:val="20"/>
      </w:rPr>
    </w:pPr>
    <w:r>
      <w:rPr>
        <w:rFonts w:asciiTheme="minorHAnsi" w:hAnsiTheme="minorHAnsi" w:cstheme="minorHAnsi"/>
        <w:b/>
        <w:noProof/>
        <w:szCs w:val="24"/>
        <w:lang w:eastAsia="en-GB"/>
      </w:rPr>
      <w:drawing>
        <wp:anchor distT="0" distB="0" distL="114300" distR="114300" simplePos="0" relativeHeight="251659264" behindDoc="0" locked="0" layoutInCell="1" allowOverlap="1" wp14:anchorId="5E2A0245" wp14:editId="0CA5F9F8">
          <wp:simplePos x="0" y="0"/>
          <wp:positionH relativeFrom="margin">
            <wp:posOffset>3429000</wp:posOffset>
          </wp:positionH>
          <wp:positionV relativeFrom="margin">
            <wp:posOffset>-702945</wp:posOffset>
          </wp:positionV>
          <wp:extent cx="2790190" cy="42735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dule logos  Aug 201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0190" cy="427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249BCE" w14:textId="77777777" w:rsidR="00944F55" w:rsidRPr="0063766D" w:rsidRDefault="00EB4FC0" w:rsidP="00944F55">
    <w:pPr>
      <w:pStyle w:val="Header"/>
      <w:rPr>
        <w:rFonts w:asciiTheme="minorHAnsi" w:hAnsiTheme="minorHAnsi" w:cstheme="minorHAnsi"/>
        <w:b/>
        <w:sz w:val="22"/>
        <w:szCs w:val="22"/>
      </w:rPr>
    </w:pPr>
    <w:r w:rsidRPr="0063766D">
      <w:rPr>
        <w:rFonts w:asciiTheme="minorHAnsi" w:hAnsiTheme="minorHAnsi" w:cstheme="minorHAnsi"/>
        <w:b/>
        <w:sz w:val="22"/>
        <w:szCs w:val="22"/>
      </w:rPr>
      <w:t>Module 3</w:t>
    </w:r>
    <w:r w:rsidR="00944F55" w:rsidRPr="0063766D">
      <w:rPr>
        <w:rFonts w:asciiTheme="minorHAnsi" w:hAnsiTheme="minorHAnsi" w:cstheme="minorHAnsi"/>
        <w:b/>
        <w:sz w:val="22"/>
        <w:szCs w:val="22"/>
      </w:rPr>
      <w:t xml:space="preserve">  </w:t>
    </w:r>
  </w:p>
  <w:p w14:paraId="6B7A2053" w14:textId="77777777" w:rsidR="00944F55" w:rsidRPr="0063766D" w:rsidRDefault="00944F55" w:rsidP="00944F55">
    <w:pPr>
      <w:pStyle w:val="Header"/>
      <w:rPr>
        <w:rFonts w:asciiTheme="minorHAnsi" w:hAnsiTheme="minorHAnsi" w:cstheme="minorHAnsi"/>
        <w:sz w:val="22"/>
        <w:szCs w:val="22"/>
      </w:rPr>
    </w:pPr>
    <w:r w:rsidRPr="0063766D">
      <w:rPr>
        <w:rFonts w:asciiTheme="minorHAnsi" w:hAnsiTheme="minorHAnsi" w:cstheme="minorHAnsi"/>
        <w:b/>
        <w:sz w:val="22"/>
        <w:szCs w:val="22"/>
      </w:rPr>
      <w:t>Dyslexia</w:t>
    </w:r>
    <w:r w:rsidR="00EB4FC0" w:rsidRPr="0063766D">
      <w:rPr>
        <w:rFonts w:asciiTheme="minorHAnsi" w:hAnsiTheme="minorHAnsi" w:cstheme="minorHAnsi"/>
        <w:b/>
        <w:sz w:val="22"/>
        <w:szCs w:val="22"/>
      </w:rPr>
      <w:t>: Identification and Support</w:t>
    </w:r>
  </w:p>
  <w:p w14:paraId="4736FEF9" w14:textId="77777777" w:rsidR="003F2479" w:rsidRPr="0067486A" w:rsidRDefault="003F2479" w:rsidP="0067486A">
    <w:pPr>
      <w:pStyle w:val="Header"/>
      <w:tabs>
        <w:tab w:val="clear" w:pos="4153"/>
        <w:tab w:val="clear" w:pos="8306"/>
        <w:tab w:val="center" w:pos="4500"/>
        <w:tab w:val="right" w:pos="9000"/>
      </w:tabs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FAB38D4"/>
    <w:multiLevelType w:val="hybridMultilevel"/>
    <w:tmpl w:val="648A64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234F7"/>
    <w:multiLevelType w:val="hybridMultilevel"/>
    <w:tmpl w:val="3D0ED2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43725F"/>
    <w:multiLevelType w:val="hybridMultilevel"/>
    <w:tmpl w:val="5EF2E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2C1161"/>
    <w:multiLevelType w:val="singleLevel"/>
    <w:tmpl w:val="8946CF6E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0"/>
  </w:num>
  <w:num w:numId="3">
    <w:abstractNumId w:val="0"/>
  </w:num>
  <w:num w:numId="4">
    <w:abstractNumId w:val="0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2A9A"/>
    <w:rsid w:val="000021B1"/>
    <w:rsid w:val="00100021"/>
    <w:rsid w:val="001267F7"/>
    <w:rsid w:val="00157346"/>
    <w:rsid w:val="00192DC7"/>
    <w:rsid w:val="002A5419"/>
    <w:rsid w:val="002F3688"/>
    <w:rsid w:val="00314B46"/>
    <w:rsid w:val="003F2479"/>
    <w:rsid w:val="00411FC4"/>
    <w:rsid w:val="004359CB"/>
    <w:rsid w:val="00436A60"/>
    <w:rsid w:val="00597FE4"/>
    <w:rsid w:val="005C5479"/>
    <w:rsid w:val="0063766D"/>
    <w:rsid w:val="00665009"/>
    <w:rsid w:val="0067486A"/>
    <w:rsid w:val="006D26F7"/>
    <w:rsid w:val="00810C03"/>
    <w:rsid w:val="008A2A9A"/>
    <w:rsid w:val="008D3B9F"/>
    <w:rsid w:val="008F7A8A"/>
    <w:rsid w:val="00944F55"/>
    <w:rsid w:val="00952710"/>
    <w:rsid w:val="009C3F12"/>
    <w:rsid w:val="009F71B8"/>
    <w:rsid w:val="00A56EBA"/>
    <w:rsid w:val="00A90A53"/>
    <w:rsid w:val="00AB54FF"/>
    <w:rsid w:val="00AC310B"/>
    <w:rsid w:val="00AE01CB"/>
    <w:rsid w:val="00C86FBA"/>
    <w:rsid w:val="00D07B95"/>
    <w:rsid w:val="00D164E6"/>
    <w:rsid w:val="00E3599D"/>
    <w:rsid w:val="00E36759"/>
    <w:rsid w:val="00EA73EF"/>
    <w:rsid w:val="00EB4FC0"/>
    <w:rsid w:val="00FE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E8690E"/>
  <w15:docId w15:val="{3736677B-B01D-4B69-9072-27E72937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sz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A9A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240" w:lineRule="atLeast"/>
      <w:jc w:val="both"/>
    </w:pPr>
    <w:rPr>
      <w:lang w:eastAsia="en-US"/>
    </w:rPr>
  </w:style>
  <w:style w:type="paragraph" w:styleId="Heading1">
    <w:name w:val="heading 1"/>
    <w:aliases w:val="Outline1"/>
    <w:basedOn w:val="Normal"/>
    <w:next w:val="Normal"/>
    <w:qFormat/>
    <w:rsid w:val="00157346"/>
    <w:pPr>
      <w:numPr>
        <w:numId w:val="4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qFormat/>
    <w:rsid w:val="00157346"/>
    <w:pPr>
      <w:numPr>
        <w:ilvl w:val="1"/>
        <w:numId w:val="4"/>
      </w:numPr>
      <w:ind w:left="720"/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qFormat/>
    <w:rsid w:val="00157346"/>
    <w:pPr>
      <w:numPr>
        <w:ilvl w:val="2"/>
        <w:numId w:val="4"/>
      </w:numPr>
      <w:tabs>
        <w:tab w:val="clear" w:pos="720"/>
      </w:tabs>
      <w:ind w:left="1440"/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952710"/>
    <w:pPr>
      <w:numPr>
        <w:numId w:val="1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customStyle="1" w:styleId="Outline4">
    <w:name w:val="Outline4"/>
    <w:basedOn w:val="Normal"/>
    <w:next w:val="Normal"/>
    <w:rsid w:val="00AB54FF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AB54FF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AB54FF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AB54FF"/>
    <w:pPr>
      <w:spacing w:after="240"/>
      <w:ind w:left="720"/>
    </w:pPr>
    <w:rPr>
      <w:kern w:val="24"/>
    </w:rPr>
  </w:style>
  <w:style w:type="paragraph" w:styleId="Header">
    <w:name w:val="header"/>
    <w:basedOn w:val="Normal"/>
    <w:link w:val="HeaderChar"/>
    <w:uiPriority w:val="99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paragraph" w:styleId="Footer">
    <w:name w:val="footer"/>
    <w:basedOn w:val="Normal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paragraph" w:styleId="ListParagraph">
    <w:name w:val="List Paragraph"/>
    <w:aliases w:val="Dot pt,No Spacing1,List Paragraph Char Char Char,Indicator Text,Numbered Para 1,List Paragraph1,Bullet 1,Bullet Points,MAIN CONTENT,F5 List Paragraph,List Paragraph2,List Paragraph12,Colorful List - Accent 11,Normal numbered,OBC Bullet"/>
    <w:basedOn w:val="Normal"/>
    <w:link w:val="ListParagraphChar"/>
    <w:uiPriority w:val="34"/>
    <w:qFormat/>
    <w:rsid w:val="008A2A9A"/>
    <w:pPr>
      <w:ind w:left="720"/>
      <w:contextualSpacing/>
    </w:p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1 Char,Bullet Points Char,MAIN CONTENT Char,F5 List Paragraph Char,List Paragraph2 Char"/>
    <w:basedOn w:val="DefaultParagraphFont"/>
    <w:link w:val="ListParagraph"/>
    <w:uiPriority w:val="34"/>
    <w:locked/>
    <w:rsid w:val="008A2A9A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A2A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2A9A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2A9A"/>
    <w:rPr>
      <w:sz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2A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A9A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A2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944F55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z610266</dc:creator>
  <cp:lastModifiedBy>Ollie.Judd</cp:lastModifiedBy>
  <cp:revision>5</cp:revision>
  <dcterms:created xsi:type="dcterms:W3CDTF">2017-12-20T10:56:00Z</dcterms:created>
  <dcterms:modified xsi:type="dcterms:W3CDTF">2021-03-17T11:40:00Z</dcterms:modified>
</cp:coreProperties>
</file>