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67" w:rsidRPr="00893E06" w:rsidRDefault="00D83267" w:rsidP="00C65698">
      <w:pPr>
        <w:shd w:val="clear" w:color="auto" w:fill="FFFFFF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2.3.2.2 Strategies used by professional translators</w:t>
      </w:r>
    </w:p>
    <w:p w:rsidR="007F6A0B" w:rsidRPr="00893E06" w:rsidRDefault="007F6A0B" w:rsidP="00C65698">
      <w:pPr>
        <w:shd w:val="clear" w:color="auto" w:fill="FFFFFF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</w:p>
    <w:p w:rsidR="007F6A0B" w:rsidRPr="00893E06" w:rsidRDefault="007F6A0B" w:rsidP="00C6569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D83267" w:rsidRPr="00A56879" w:rsidRDefault="00D83267" w:rsidP="00C65698">
      <w:pPr>
        <w:shd w:val="clear" w:color="auto" w:fill="FFFFFF"/>
        <w:spacing w:after="0"/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</w:rPr>
      </w:pPr>
      <w:r w:rsidRPr="00A56879"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  <w:highlight w:val="yellow"/>
        </w:rPr>
        <w:t>(a) Translation by a more general word (superordinate)</w:t>
      </w:r>
    </w:p>
    <w:p w:rsidR="00C51157" w:rsidRPr="00893E06" w:rsidRDefault="00C51157" w:rsidP="00C6569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D83267" w:rsidRPr="00893E06" w:rsidRDefault="00497F84" w:rsidP="00C65698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This is one </w:t>
      </w:r>
      <w:r w:rsidR="00D83267" w:rsidRPr="00893E06">
        <w:rPr>
          <w:rFonts w:asciiTheme="minorBidi" w:eastAsia="Times New Roman" w:hAnsiTheme="minorBidi"/>
          <w:color w:val="222222"/>
          <w:sz w:val="24"/>
          <w:szCs w:val="24"/>
        </w:rPr>
        <w:t>of the commonest strategies for dealing with many types of non-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equivalence, </w:t>
      </w:r>
      <w:r w:rsidR="00D83267" w:rsidRPr="00893E06">
        <w:rPr>
          <w:rFonts w:asciiTheme="minorBidi" w:eastAsia="Times New Roman" w:hAnsiTheme="minorBidi"/>
          <w:color w:val="222222"/>
          <w:sz w:val="24"/>
          <w:szCs w:val="24"/>
        </w:rPr>
        <w:t>particularly in the area of propositional meaning. It works equally well in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most, if not all, </w:t>
      </w:r>
      <w:r w:rsidR="00D83267" w:rsidRPr="00893E06">
        <w:rPr>
          <w:rFonts w:asciiTheme="minorBidi" w:eastAsia="Times New Roman" w:hAnsiTheme="minorBidi"/>
          <w:color w:val="222222"/>
          <w:sz w:val="24"/>
          <w:szCs w:val="24"/>
        </w:rPr>
        <w:t>languages, since the hierarchical structure of semantic fields is not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="00D83267" w:rsidRPr="00893E06">
        <w:rPr>
          <w:rFonts w:asciiTheme="minorBidi" w:eastAsia="Times New Roman" w:hAnsiTheme="minorBidi"/>
          <w:color w:val="222222"/>
          <w:sz w:val="24"/>
          <w:szCs w:val="24"/>
        </w:rPr>
        <w:t>language-specific.</w:t>
      </w:r>
    </w:p>
    <w:p w:rsidR="00D83267" w:rsidRPr="00893E06" w:rsidRDefault="00D83267" w:rsidP="00C65698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EC3DE5" w:rsidRDefault="00EC3DE5" w:rsidP="00EC3D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EC3DE5" w:rsidRPr="00EC3DE5" w:rsidRDefault="00EC3DE5" w:rsidP="00EC3D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b/>
          <w:bCs/>
          <w:color w:val="222222"/>
          <w:sz w:val="24"/>
          <w:szCs w:val="24"/>
        </w:rPr>
        <w:t>Example A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color w:val="222222"/>
          <w:sz w:val="24"/>
          <w:szCs w:val="24"/>
        </w:rPr>
        <w:t>Source text (Kolestral Super- leaflet accompanying a hair-conditioning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color w:val="222222"/>
          <w:sz w:val="24"/>
          <w:szCs w:val="24"/>
        </w:rPr>
        <w:t>product):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color w:val="222222"/>
          <w:sz w:val="24"/>
          <w:szCs w:val="24"/>
        </w:rPr>
        <w:t xml:space="preserve">The rich and creamy KOLESTRAL-SUPER is easy to </w:t>
      </w:r>
      <w:r w:rsidRPr="00A568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apply</w:t>
      </w:r>
      <w:r w:rsidRPr="00EC3DE5">
        <w:rPr>
          <w:rFonts w:ascii="Arial" w:eastAsia="Times New Roman" w:hAnsi="Arial" w:cs="Arial"/>
          <w:color w:val="222222"/>
          <w:sz w:val="24"/>
          <w:szCs w:val="24"/>
        </w:rPr>
        <w:t xml:space="preserve"> and has a pleasant fragrance.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color w:val="222222"/>
          <w:sz w:val="24"/>
          <w:szCs w:val="24"/>
        </w:rPr>
        <w:t>Target text (Arabic):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Pr="00EC3DE5" w:rsidRDefault="00EC3DE5" w:rsidP="00EC3DE5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rtl/>
          <w:lang w:bidi="ar-JO"/>
        </w:rPr>
      </w:pPr>
      <w:r w:rsidRPr="00EC3DE5">
        <w:rPr>
          <w:rFonts w:ascii="Arial" w:eastAsia="Times New Roman" w:hAnsi="Arial" w:cs="Arial" w:hint="cs"/>
          <w:color w:val="222222"/>
          <w:sz w:val="24"/>
          <w:szCs w:val="24"/>
          <w:rtl/>
          <w:lang w:bidi="ar-JO"/>
        </w:rPr>
        <w:t xml:space="preserve">كولسترال سوبر غني و مكثف في تركيبته التي تمنح مستحضرا يشبه الكريما ، مما يجعله في منتهى السهولة </w:t>
      </w:r>
      <w:r w:rsidRPr="00A56879"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  <w:lang w:bidi="ar-JO"/>
        </w:rPr>
        <w:t>لوضعه</w:t>
      </w:r>
      <w:r w:rsidRPr="00EC3DE5">
        <w:rPr>
          <w:rFonts w:ascii="Arial" w:eastAsia="Times New Roman" w:hAnsi="Arial" w:cs="Arial" w:hint="cs"/>
          <w:color w:val="222222"/>
          <w:sz w:val="24"/>
          <w:szCs w:val="24"/>
          <w:rtl/>
          <w:lang w:bidi="ar-JO"/>
        </w:rPr>
        <w:t xml:space="preserve"> على الشعر</w:t>
      </w:r>
      <w:r w:rsidRPr="00EC3DE5">
        <w:rPr>
          <w:rFonts w:ascii="Arial" w:eastAsia="Times New Roman" w:hAnsi="Arial" w:cs="Arial"/>
          <w:color w:val="222222"/>
          <w:sz w:val="24"/>
          <w:szCs w:val="24"/>
          <w:lang w:bidi="ar-JO"/>
        </w:rPr>
        <w:t>…</w:t>
      </w:r>
      <w:r w:rsidRPr="00EC3DE5">
        <w:rPr>
          <w:rFonts w:ascii="Arial" w:eastAsia="Times New Roman" w:hAnsi="Arial" w:cs="Arial" w:hint="cs"/>
          <w:color w:val="222222"/>
          <w:sz w:val="24"/>
          <w:szCs w:val="24"/>
          <w:rtl/>
          <w:lang w:bidi="ar-JO"/>
        </w:rPr>
        <w:t xml:space="preserve"> </w:t>
      </w: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Pr="00EC3DE5" w:rsidRDefault="00EC3DE5" w:rsidP="00EC3D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Default="00EC3DE5" w:rsidP="00EC3DE5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C3DE5">
        <w:rPr>
          <w:rFonts w:ascii="Arial" w:eastAsia="Times New Roman" w:hAnsi="Arial" w:cs="Arial"/>
          <w:color w:val="222222"/>
          <w:sz w:val="24"/>
          <w:szCs w:val="24"/>
        </w:rPr>
        <w:t>Kolestral super is rich and concentrated in its make-up which gives 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EC3DE5">
        <w:rPr>
          <w:rFonts w:ascii="Arial" w:eastAsia="Times New Roman" w:hAnsi="Arial" w:cs="Arial"/>
          <w:color w:val="222222"/>
          <w:sz w:val="24"/>
          <w:szCs w:val="24"/>
        </w:rPr>
        <w:t>product that resembles cream, making it extremely easy to put on the hair.</w:t>
      </w:r>
    </w:p>
    <w:p w:rsidR="00EC3DE5" w:rsidRPr="00EC3DE5" w:rsidRDefault="00EC3DE5" w:rsidP="00EC3DE5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EC3DE5" w:rsidRDefault="00EC3DE5" w:rsidP="00EC3DE5">
      <w:pPr>
        <w:shd w:val="clear" w:color="auto" w:fill="FFFFFF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9693D" w:rsidRPr="00EC3DE5" w:rsidRDefault="0069693D" w:rsidP="00EC3DE5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B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Source text 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n-GB"/>
        </w:rPr>
        <w:t>(</w:t>
      </w:r>
      <w:r w:rsidR="005B6966" w:rsidRPr="00893E06">
        <w:rPr>
          <w:rFonts w:asciiTheme="minorBidi" w:eastAsia="Times New Roman" w:hAnsiTheme="minorBidi"/>
          <w:color w:val="222222"/>
          <w:sz w:val="24"/>
          <w:szCs w:val="24"/>
          <w:lang w:val="en-GB"/>
        </w:rPr>
        <w:t>Cloistral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Super):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Shampoo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the hair with a mild WELLA-SHAMPOO and lightly towel dry.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val="es-ES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br/>
        <w:t>Target text 1 (Spanish):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val="es-ES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br/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  <w:lang w:val="es-ES"/>
        </w:rPr>
        <w:t>Lavar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t xml:space="preserve"> el cabello con un champú suave de WELLA y frotar igera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br/>
        <w:t>mente con una toalla.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Wash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hair with a mild WELLA shampoo and rub lightly with a towel.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Target text 2 (Arabic):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69693D" w:rsidRPr="00893E06" w:rsidRDefault="0069693D" w:rsidP="0069693D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  <w:lang w:bidi="ar-JO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  <w:rtl/>
          <w:lang w:bidi="ar-JO"/>
        </w:rPr>
        <w:t>يغسل الشعر بشامبو من "ويللا" على ان يكون من نوع الشمبو الملطف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  <w:lang w:bidi="ar-JO"/>
        </w:rPr>
        <w:t>….</w:t>
      </w: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The hair is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washed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with 'wella' shampoo, provided that it is a mild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shampoo...</w:t>
      </w:r>
    </w:p>
    <w:p w:rsidR="0069693D" w:rsidRPr="00893E06" w:rsidRDefault="0069693D" w:rsidP="0069693D">
      <w:pPr>
        <w:pBdr>
          <w:bottom w:val="single" w:sz="6" w:space="1" w:color="auto"/>
        </w:pBdr>
        <w:jc w:val="center"/>
        <w:rPr>
          <w:rFonts w:asciiTheme="minorBidi" w:hAnsiTheme="minorBidi"/>
          <w:sz w:val="24"/>
          <w:szCs w:val="24"/>
        </w:rPr>
      </w:pPr>
    </w:p>
    <w:p w:rsidR="0069693D" w:rsidRPr="00893E06" w:rsidRDefault="0069693D" w:rsidP="0069693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C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Source text (A Brief History of Time -Hawking 1988:1)</w:t>
      </w:r>
    </w:p>
    <w:p w:rsidR="0069693D" w:rsidRPr="00893E06" w:rsidRDefault="0069693D" w:rsidP="0069693D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A well-known scientist (some say it was Bertrand Russell) once gave a public lecture on astronomy. He described how the earth </w:t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orbits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around the sun and how the sun, in turn, orbits around the center of a vast collection of stars called our galaxy</w:t>
      </w:r>
    </w:p>
    <w:p w:rsidR="0069693D" w:rsidRPr="00893E06" w:rsidRDefault="0069693D" w:rsidP="0069693D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  <w:lang w:val="es-ES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br/>
        <w:t>Target text (Spanish)</w:t>
      </w:r>
    </w:p>
    <w:p w:rsidR="0069693D" w:rsidRPr="00893E06" w:rsidRDefault="0069693D" w:rsidP="0069693D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  <w:lang w:val="es-ES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br/>
        <w:t xml:space="preserve">Un 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s-419"/>
        </w:rPr>
        <w:t xml:space="preserve">conocido científico (algunos dicen que fue Bertrand Russell) daba una vez una conferencia sobre astronomía. En ella describía cómo la Tierra </w:t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  <w:lang w:val="es-419"/>
        </w:rPr>
        <w:t>giraba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s-419"/>
        </w:rPr>
        <w:t xml:space="preserve"> alrededor del Sol y cómo éste, a su vez, giraba alrededor del centro de una vasta colección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s-ES"/>
        </w:rPr>
        <w:t xml:space="preserve"> de estrellas concida como nuestra galaxia.</w:t>
      </w:r>
    </w:p>
    <w:p w:rsidR="0069693D" w:rsidRPr="00893E06" w:rsidRDefault="0069693D" w:rsidP="0069693D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A well-known scientist (some say that it was Bertrand Russell) once gave a lecture on astronomy. In it he described how the Earth </w:t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revolved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around the Sun and how the latter in its turn revolved around the center of a vast collection of stars known as our galaxy.</w:t>
      </w:r>
    </w:p>
    <w:p w:rsidR="0069693D" w:rsidRPr="00893E06" w:rsidRDefault="0069693D" w:rsidP="00325479">
      <w:pPr>
        <w:pBdr>
          <w:bottom w:val="single" w:sz="6" w:space="1" w:color="auto"/>
        </w:pBdr>
        <w:jc w:val="both"/>
        <w:rPr>
          <w:rFonts w:asciiTheme="minorBidi" w:hAnsiTheme="minorBidi"/>
          <w:sz w:val="24"/>
          <w:szCs w:val="24"/>
        </w:rPr>
      </w:pPr>
    </w:p>
    <w:p w:rsidR="009C25CF" w:rsidRPr="00893E06" w:rsidRDefault="009C25CF" w:rsidP="000F69D8">
      <w:pPr>
        <w:jc w:val="both"/>
        <w:rPr>
          <w:rFonts w:asciiTheme="minorBidi" w:hAnsiTheme="minorBidi"/>
          <w:sz w:val="24"/>
          <w:szCs w:val="24"/>
        </w:rPr>
      </w:pPr>
      <w:r w:rsidRPr="00893E06">
        <w:rPr>
          <w:rFonts w:asciiTheme="minorBidi" w:hAnsiTheme="minorBidi"/>
          <w:sz w:val="24"/>
          <w:szCs w:val="24"/>
        </w:rPr>
        <w:t>The above examples illustrate the use of a general word (superordinate) to overcome a relative lack of specificity in the</w:t>
      </w:r>
      <w:r w:rsidR="000F69D8" w:rsidRPr="00893E06">
        <w:rPr>
          <w:rFonts w:asciiTheme="minorBidi" w:hAnsiTheme="minorBidi"/>
          <w:sz w:val="24"/>
          <w:szCs w:val="24"/>
        </w:rPr>
        <w:t xml:space="preserve"> target language compared to the source language.</w:t>
      </w:r>
      <w:r w:rsidRPr="00893E06">
        <w:rPr>
          <w:rFonts w:asciiTheme="minorBidi" w:hAnsiTheme="minorBidi"/>
          <w:sz w:val="24"/>
          <w:szCs w:val="24"/>
        </w:rPr>
        <w:t xml:space="preserve"> </w:t>
      </w:r>
      <w:r w:rsidR="000F69D8" w:rsidRPr="00893E06">
        <w:rPr>
          <w:rFonts w:asciiTheme="minorBidi" w:hAnsiTheme="minorBidi"/>
          <w:b/>
          <w:bCs/>
          <w:sz w:val="24"/>
          <w:szCs w:val="24"/>
        </w:rPr>
        <w:t>‘</w:t>
      </w:r>
      <w:r w:rsidRPr="00893E06">
        <w:rPr>
          <w:rFonts w:asciiTheme="minorBidi" w:hAnsiTheme="minorBidi"/>
          <w:b/>
          <w:bCs/>
          <w:sz w:val="24"/>
          <w:szCs w:val="24"/>
        </w:rPr>
        <w:t>Shampooing</w:t>
      </w:r>
      <w:r w:rsidR="000F69D8" w:rsidRPr="00893E06">
        <w:rPr>
          <w:rFonts w:asciiTheme="minorBidi" w:hAnsiTheme="minorBidi"/>
          <w:b/>
          <w:bCs/>
          <w:sz w:val="24"/>
          <w:szCs w:val="24"/>
        </w:rPr>
        <w:t>’</w:t>
      </w:r>
      <w:r w:rsidRPr="00893E06">
        <w:rPr>
          <w:rFonts w:asciiTheme="minorBidi" w:hAnsiTheme="minorBidi"/>
          <w:sz w:val="24"/>
          <w:szCs w:val="24"/>
        </w:rPr>
        <w:t xml:space="preserve"> can be seen as a type of </w:t>
      </w:r>
      <w:r w:rsidRPr="00893E06">
        <w:rPr>
          <w:rFonts w:asciiTheme="minorBidi" w:hAnsiTheme="minorBidi"/>
          <w:b/>
          <w:bCs/>
          <w:sz w:val="24"/>
          <w:szCs w:val="24"/>
        </w:rPr>
        <w:t>'washing'</w:t>
      </w:r>
      <w:r w:rsidRPr="00893E06">
        <w:rPr>
          <w:rFonts w:asciiTheme="minorBidi" w:hAnsiTheme="minorBidi"/>
          <w:sz w:val="24"/>
          <w:szCs w:val="24"/>
        </w:rPr>
        <w:t xml:space="preserve"> since it is more restricted in use</w:t>
      </w:r>
      <w:r w:rsidR="000F69D8" w:rsidRPr="00893E06">
        <w:rPr>
          <w:rFonts w:asciiTheme="minorBidi" w:hAnsiTheme="minorBidi"/>
          <w:sz w:val="24"/>
          <w:szCs w:val="24"/>
        </w:rPr>
        <w:t>:</w:t>
      </w:r>
      <w:r w:rsidRPr="00893E06">
        <w:rPr>
          <w:rFonts w:asciiTheme="minorBidi" w:hAnsiTheme="minorBidi"/>
          <w:sz w:val="24"/>
          <w:szCs w:val="24"/>
        </w:rPr>
        <w:t xml:space="preserve"> you can wash lots of things but you can only shampoo hair. </w:t>
      </w:r>
      <w:r w:rsidR="000F69D8" w:rsidRPr="00893E06">
        <w:rPr>
          <w:rFonts w:asciiTheme="minorBidi" w:hAnsiTheme="minorBidi"/>
          <w:sz w:val="24"/>
          <w:szCs w:val="24"/>
        </w:rPr>
        <w:t>Similarly</w:t>
      </w:r>
      <w:r w:rsidRPr="00893E06">
        <w:rPr>
          <w:rFonts w:asciiTheme="minorBidi" w:hAnsiTheme="minorBidi"/>
          <w:sz w:val="24"/>
          <w:szCs w:val="24"/>
        </w:rPr>
        <w:t>, 'orbiting' is a type of revolving' because, unlike 'revolving', it only applies to a smaller object revolving around a larger one in space. What the translators of the above extracts have done is go up a level in a given semantic field to find a more general word that</w:t>
      </w:r>
      <w:r w:rsidR="000F69D8" w:rsidRPr="00893E06">
        <w:rPr>
          <w:rFonts w:asciiTheme="minorBidi" w:hAnsiTheme="minorBidi"/>
          <w:sz w:val="24"/>
          <w:szCs w:val="24"/>
        </w:rPr>
        <w:t xml:space="preserve"> </w:t>
      </w:r>
      <w:r w:rsidRPr="00893E06">
        <w:rPr>
          <w:rFonts w:asciiTheme="minorBidi" w:hAnsiTheme="minorBidi"/>
          <w:sz w:val="24"/>
          <w:szCs w:val="24"/>
        </w:rPr>
        <w:t>covers the core propositional meaning of the missing hyponym in the target language.</w:t>
      </w:r>
    </w:p>
    <w:p w:rsidR="00A52FBB" w:rsidRPr="00893E06" w:rsidRDefault="00A52FBB" w:rsidP="00325479">
      <w:pPr>
        <w:jc w:val="both"/>
        <w:rPr>
          <w:rFonts w:asciiTheme="minorBidi" w:hAnsiTheme="minorBidi"/>
          <w:sz w:val="24"/>
          <w:szCs w:val="24"/>
        </w:rPr>
      </w:pPr>
    </w:p>
    <w:p w:rsidR="000F69D8" w:rsidRPr="00A56879" w:rsidRDefault="000F69D8" w:rsidP="00325479">
      <w:pPr>
        <w:jc w:val="both"/>
        <w:rPr>
          <w:rFonts w:asciiTheme="minorBidi" w:hAnsiTheme="minorBidi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A56879">
        <w:rPr>
          <w:rFonts w:asciiTheme="minorBidi" w:hAnsiTheme="minorBidi"/>
          <w:b/>
          <w:bCs/>
          <w:i/>
          <w:iCs/>
          <w:color w:val="222222"/>
          <w:sz w:val="24"/>
          <w:szCs w:val="24"/>
          <w:highlight w:val="yellow"/>
          <w:shd w:val="clear" w:color="auto" w:fill="FFFFFF"/>
        </w:rPr>
        <w:t>(b) Translation by a more neutral/less expressive word</w:t>
      </w:r>
    </w:p>
    <w:p w:rsidR="0068031B" w:rsidRPr="00893E06" w:rsidRDefault="0068031B" w:rsidP="0068031B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A</w:t>
      </w:r>
    </w:p>
    <w:p w:rsidR="0068031B" w:rsidRPr="00893E06" w:rsidRDefault="0068031B" w:rsidP="0068031B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Source text: (Morgan Matroc- ceramics company brochure:</w:t>
      </w:r>
    </w:p>
    <w:p w:rsidR="0068031B" w:rsidRPr="00893E06" w:rsidRDefault="0068031B" w:rsidP="0068031B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Today people are aware that modern ceramic materials offer unrivalled properties for many of our most demanding industrial applications. So is this brochure necessary, isn't the ceramic market already over-bombarded with technical literature; why should Matroc add more?</w:t>
      </w:r>
    </w:p>
    <w:p w:rsidR="0068031B" w:rsidRPr="00893E06" w:rsidRDefault="0068031B" w:rsidP="0068031B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Because someone </w:t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mumbles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, 'Our competitors do it.' But. Why should we imitate our competitors when Matroc probably supplies a greater range of ceramic materials for more applications than any other manufacturer.</w:t>
      </w:r>
    </w:p>
    <w:p w:rsidR="0068031B" w:rsidRPr="00893E06" w:rsidRDefault="0068031B" w:rsidP="0068031B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271228" w:rsidRPr="00893E06" w:rsidRDefault="00271228" w:rsidP="00271228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lastRenderedPageBreak/>
        <w:t>Target text: (Italian)</w:t>
      </w:r>
    </w:p>
    <w:p w:rsidR="00D33E88" w:rsidRPr="00893E06" w:rsidRDefault="00271228" w:rsidP="00271228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</w:pPr>
      <w:r w:rsidRPr="00893E06">
        <w:rPr>
          <w:rFonts w:asciiTheme="minorBidi" w:hAnsiTheme="minorBidi"/>
          <w:color w:val="222222"/>
          <w:sz w:val="24"/>
          <w:szCs w:val="24"/>
          <w:lang w:val="it-IT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t xml:space="preserve">Qualcuno </w:t>
      </w:r>
      <w:r w:rsidRPr="00A56879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  <w:lang w:val="it-IT"/>
        </w:rPr>
        <w:t>suggerisce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t>: 'i nostri concorrenti lo fanno.</w:t>
      </w:r>
    </w:p>
    <w:p w:rsidR="00271228" w:rsidRPr="00893E06" w:rsidRDefault="00271228" w:rsidP="00271228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Someone </w:t>
      </w:r>
      <w:r w:rsidRPr="00A56879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suggests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: 'Our competitors do it.'</w:t>
      </w:r>
    </w:p>
    <w:p w:rsidR="00D33E88" w:rsidRPr="00893E06" w:rsidRDefault="00D33E88" w:rsidP="00325479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D33E88" w:rsidRPr="00893E06" w:rsidRDefault="00D33E88" w:rsidP="00D33E88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There is a noticeable difference in the expressive meaning of mumble and its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nearest Italian equivalent, mugugnare. The English verb mumble suggests confusion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disorientation or embarrassment, as can be seen in the following examples:</w:t>
      </w:r>
    </w:p>
    <w:p w:rsidR="002A1293" w:rsidRPr="00893E06" w:rsidRDefault="00D33E88" w:rsidP="002A1293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‘Sorry,’ she managed to mumble incoherently</w:t>
      </w:r>
      <w:r w:rsidR="002A1293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.                                                                </w:t>
      </w:r>
    </w:p>
    <w:p w:rsidR="002A1293" w:rsidRPr="00893E06" w:rsidRDefault="002A1293" w:rsidP="002A1293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I was doing a three-point-turn manoeuvre to get us back onto the road when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he woke up, lifted his hat and mumbled: 'Where are we?'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 didn't mean to disturb you,' I mumbled apologetically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I'm in your hands,' I mumbled and didn't quite know why I said it.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Presented with a hard question, she'll blush, stare at her feet and finally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mumble her answer.</w:t>
      </w:r>
    </w:p>
    <w:p w:rsidR="002A1293" w:rsidRPr="00893E06" w:rsidRDefault="002A1293" w:rsidP="002A1293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The Italian near equivalent, </w:t>
      </w:r>
      <w:r w:rsidRPr="00893E06">
        <w:rPr>
          <w:rFonts w:asciiTheme="minorBidi" w:hAnsiTheme="minorBidi"/>
          <w:i/>
          <w:iCs/>
          <w:color w:val="222222"/>
          <w:sz w:val="24"/>
          <w:szCs w:val="24"/>
          <w:shd w:val="clear" w:color="auto" w:fill="FFFFFF"/>
        </w:rPr>
        <w:t>mugugnare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, on the other hand, tends to suggest dissatisfaction rather than embarrassment or confusion. Possibly to avoid conveying the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wrong expressive meaning, the Italian translator opted for a more general word,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suggerisce (suggest).</w:t>
      </w:r>
    </w:p>
    <w:p w:rsidR="00524703" w:rsidRPr="00893E06" w:rsidRDefault="00524703" w:rsidP="002A1293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012A1E" w:rsidRPr="00A56879" w:rsidRDefault="00012A1E" w:rsidP="00012A1E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</w:rPr>
      </w:pPr>
      <w:r w:rsidRPr="00A56879"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  <w:highlight w:val="yellow"/>
        </w:rPr>
        <w:t>(c) Translation by cultural substitution</w:t>
      </w:r>
    </w:p>
    <w:p w:rsidR="00012A1E" w:rsidRPr="00893E06" w:rsidRDefault="00012A1E" w:rsidP="00820443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This strategy involves replacing a culture-specific item or expression with a target-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language item which does not have the same propositional meaning but is likely to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have a similar impact on the target reader, for instance by evoking a similar context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in the target culture. The main advantage of using this strategy is that it gives the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reader a concept with which he or she can identify, something familiar and appealing.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On an individual level, the translator's decision to use this strategy will largely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depend on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(a)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how much 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en-GB"/>
        </w:rPr>
        <w:t>licence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is given to him or her by those who commission the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translation;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(b)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the purpose of the translation, and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(c)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the translator's own judgement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of the desirability or otherwise of obscuring the cultural specificity of the source text.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On a more general level, the decision will also reflect, to some extent, the norms of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translation prevailin</w:t>
      </w:r>
      <w:r w:rsidR="00AF7EC6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g in a given community. Tolerance of strategies that involve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significant departure from the propositional meaning of the text varies considerably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across different commun</w:t>
      </w:r>
      <w:r w:rsidR="00AF7EC6" w:rsidRPr="00893E06">
        <w:rPr>
          <w:rFonts w:asciiTheme="minorBidi" w:eastAsia="Times New Roman" w:hAnsiTheme="minorBidi"/>
          <w:color w:val="222222"/>
          <w:sz w:val="24"/>
          <w:szCs w:val="24"/>
        </w:rPr>
        <w:t>ities and temporal locations.</w:t>
      </w:r>
    </w:p>
    <w:p w:rsidR="005B6966" w:rsidRPr="00893E06" w:rsidRDefault="005B6966" w:rsidP="00820443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7F0ADB" w:rsidRPr="00893E06" w:rsidRDefault="007F0ADB" w:rsidP="007F0ADB">
      <w:pPr>
        <w:shd w:val="clear" w:color="auto" w:fill="FFFFFF"/>
        <w:spacing w:after="0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B</w:t>
      </w:r>
    </w:p>
    <w:p w:rsidR="007F0ADB" w:rsidRPr="00893E06" w:rsidRDefault="007F0ADB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lastRenderedPageBreak/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Source text (The Patrick Collection - a leaflet produced by a privately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owned museum of classic cars):</w:t>
      </w:r>
    </w:p>
    <w:p w:rsidR="007F0ADB" w:rsidRPr="00893E06" w:rsidRDefault="007F0ADB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Patrick Collection has restaurant facilities to suit every taste from the discerning gourmet, to the Cream Tea expert.</w:t>
      </w:r>
    </w:p>
    <w:p w:rsidR="007F0ADB" w:rsidRPr="00893E06" w:rsidRDefault="007F0ADB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</w:pPr>
      <w:r w:rsidRPr="00893E06">
        <w:rPr>
          <w:rFonts w:asciiTheme="minorBidi" w:hAnsiTheme="minorBidi"/>
          <w:color w:val="222222"/>
          <w:sz w:val="24"/>
          <w:szCs w:val="24"/>
          <w:lang w:val="it-IT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t>Target text (talian)</w:t>
      </w:r>
    </w:p>
    <w:p w:rsidR="007F0ADB" w:rsidRPr="00893E06" w:rsidRDefault="007F0ADB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</w:pPr>
      <w:r w:rsidRPr="00893E06">
        <w:rPr>
          <w:rFonts w:asciiTheme="minorBidi" w:hAnsiTheme="minorBidi"/>
          <w:color w:val="222222"/>
          <w:sz w:val="24"/>
          <w:szCs w:val="24"/>
          <w:lang w:val="it-IT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t>.. .di soddisfare tutti i gusti: da quelli del gastronomo esigente a queli</w:t>
      </w:r>
      <w:r w:rsidRPr="00893E06">
        <w:rPr>
          <w:rFonts w:asciiTheme="minorBidi" w:hAnsiTheme="minorBidi"/>
          <w:color w:val="222222"/>
          <w:sz w:val="24"/>
          <w:szCs w:val="24"/>
          <w:lang w:val="it-IT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it-IT"/>
        </w:rPr>
        <w:t xml:space="preserve">dell'esperto di </w:t>
      </w: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  <w:lang w:val="it-IT"/>
        </w:rPr>
        <w:t>pasticceria.</w:t>
      </w:r>
    </w:p>
    <w:p w:rsidR="005B6966" w:rsidRPr="00893E06" w:rsidRDefault="007F0ADB" w:rsidP="007F0ADB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lang w:val="it-IT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to satisfy all tastes: from those of the demanding gastronomist to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those of the expert in </w:t>
      </w: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pastry.</w:t>
      </w:r>
    </w:p>
    <w:p w:rsidR="00C22C6E" w:rsidRPr="00893E06" w:rsidRDefault="00C22C6E" w:rsidP="007F0ADB">
      <w:pPr>
        <w:shd w:val="clear" w:color="auto" w:fill="FFFFFF"/>
        <w:spacing w:after="0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C22C6E" w:rsidRPr="00893E06" w:rsidRDefault="00C22C6E" w:rsidP="00C22C6E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in Britain, cream tea is 'an afternoon meal consisting of tea to drink and scones with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jam and clotted cream to eat. It can also include sandwiches and cakes'.1 Cream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tea has no equivalent in other cultures. The Italian translator replaced it with ‘pastry'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which does not have the same meaning (for one thing, cream tea is a meal in Britain,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whereas 'pastry' is only a type of food). However, 'pastry' is familiar to the Italian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reader and therefore provides a good cultural substitute</w:t>
      </w:r>
      <w:r w:rsidR="001868B0" w:rsidRPr="00893E06">
        <w:rPr>
          <w:rFonts w:asciiTheme="minorBidi" w:eastAsia="Times New Roman" w:hAnsiTheme="minorBidi"/>
          <w:color w:val="222222"/>
          <w:sz w:val="24"/>
          <w:szCs w:val="24"/>
        </w:rPr>
        <w:t>.</w:t>
      </w:r>
    </w:p>
    <w:p w:rsidR="00553BEA" w:rsidRPr="00A56879" w:rsidRDefault="00C22C6E" w:rsidP="00A56879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</w:p>
    <w:p w:rsidR="00CD5F9C" w:rsidRPr="00893E06" w:rsidRDefault="00CD5F9C" w:rsidP="00CD5F9C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2D18EE" w:rsidRPr="00D660DB" w:rsidRDefault="002D18EE" w:rsidP="002D18EE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  <w:rtl/>
        </w:rPr>
      </w:pPr>
      <w:r w:rsidRPr="00D660DB"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  <w:highlight w:val="yellow"/>
        </w:rPr>
        <w:t>(d) Translation using a loan word or loan word plus explanation</w:t>
      </w:r>
    </w:p>
    <w:p w:rsidR="00553BEA" w:rsidRPr="00893E06" w:rsidRDefault="002D18EE" w:rsidP="00893E0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This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strategy is particularly common in dealing with culture-specific items,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modern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concepts and buzz words. Following th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e loan word with an explanation is very useful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when the word in question is repeated several times i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n the text. Once explained, the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loan word can then be used on its own; the read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er can understand it and is not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d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istracted by further lengthy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explanations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>.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</w:p>
    <w:p w:rsidR="00553BEA" w:rsidRPr="00893E06" w:rsidRDefault="002D18EE" w:rsidP="00553B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A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Source text (The Patrick Collection)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</w:rPr>
        <w:t>:</w:t>
      </w:r>
    </w:p>
    <w:p w:rsidR="00553BEA" w:rsidRPr="00893E06" w:rsidRDefault="002D18EE" w:rsidP="00553B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The Patrick Collection has restaurant</w:t>
      </w:r>
      <w:r w:rsidR="000D0C5E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facilities to suit every taste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from the discerning gourmet, to the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Cream Tea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expert</w:t>
      </w:r>
      <w:r w:rsidR="000D0C5E" w:rsidRPr="00893E06">
        <w:rPr>
          <w:rFonts w:asciiTheme="minorBidi" w:eastAsia="Times New Roman" w:hAnsiTheme="minorBidi"/>
          <w:color w:val="222222"/>
          <w:sz w:val="24"/>
          <w:szCs w:val="24"/>
        </w:rPr>
        <w:t>.</w:t>
      </w:r>
    </w:p>
    <w:p w:rsidR="00553BEA" w:rsidRPr="00893E06" w:rsidRDefault="002D18EE" w:rsidP="00553B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val="de-DE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de-DE"/>
        </w:rPr>
        <w:br/>
        <w:t>Target text (German):</w:t>
      </w:r>
    </w:p>
    <w:p w:rsidR="00553BEA" w:rsidRPr="00893E06" w:rsidRDefault="002D18EE" w:rsidP="00553B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  <w:lang w:val="de-DE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de-DE"/>
        </w:rPr>
        <w:br/>
        <w:t>vom anspruchsvollen Fei</w:t>
      </w:r>
      <w:r w:rsidR="00553BEA" w:rsidRPr="00893E06">
        <w:rPr>
          <w:rFonts w:asciiTheme="minorBidi" w:eastAsia="Times New Roman" w:hAnsiTheme="minorBidi"/>
          <w:color w:val="222222"/>
          <w:sz w:val="24"/>
          <w:szCs w:val="24"/>
          <w:lang w:val="de-DE"/>
        </w:rPr>
        <w:t xml:space="preserve">nschmecker bis zum 'Cream-Tea' 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de-DE"/>
        </w:rPr>
        <w:t>Experten.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de-DE"/>
        </w:rPr>
        <w:br/>
      </w:r>
    </w:p>
    <w:p w:rsidR="00553BEA" w:rsidRPr="00893E06" w:rsidRDefault="00553BEA" w:rsidP="00553BEA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… </w:t>
      </w:r>
      <w:r w:rsidR="002D18EE" w:rsidRPr="00893E06">
        <w:rPr>
          <w:rFonts w:asciiTheme="minorBidi" w:eastAsia="Times New Roman" w:hAnsiTheme="minorBidi"/>
          <w:color w:val="222222"/>
          <w:sz w:val="24"/>
          <w:szCs w:val="24"/>
        </w:rPr>
        <w:t>from demanding gourmets to 'Cream-Tea-experts.</w:t>
      </w:r>
    </w:p>
    <w:p w:rsidR="00553BEA" w:rsidRPr="00893E06" w:rsidRDefault="00553BEA" w:rsidP="00553BEA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2D18EE" w:rsidRPr="00893E06" w:rsidRDefault="002D18EE" w:rsidP="001E5111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The Patrick Collection leaflet is translated for the be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nefit of tourists visiting this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privately owned motor museum in the United K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ingdom. As mentioned above, the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English cream-tea custom is culture-specific; Germans have coffee and cakes. The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German translator could have used the strategy of cul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tural substitution. 'Coffee and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cakes' could have replaced cream tea (cf. the Italian 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version of the same text in (c)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above), but the translator seems to have decided t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hat the kind of educated German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who has access to this type of literature will know o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f the English cream-tea custom.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This also explains the use of the loan word on its ow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n, without an explanation. Note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that the transferred English expression is, as is of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ten the case with loan words in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translation, in inverted commas. In addition, com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pounding is much more common in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German than it is in English. 'Tea expert' would normally be one word in German (as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would, presumably, 'cream tea expert if such a per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son existed). The use of a loan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word has restricted the German translator, howeve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r, since combining a loan word,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cream tea, with a German word, the equivalent 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of 'experts', would confuse the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reader. Likewise, combining two English words, cre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am and tea, would conflict with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normal English usage. The use of hyphens is a compromise between the norms of</w:t>
      </w:r>
      <w:r w:rsidR="001E5111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the two languages.</w:t>
      </w:r>
    </w:p>
    <w:p w:rsidR="00AF3DFC" w:rsidRPr="00893E06" w:rsidRDefault="00AF3DFC" w:rsidP="001E5111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9B1D03" w:rsidRPr="00893E06" w:rsidRDefault="009B1D03" w:rsidP="009B1D03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</w:p>
    <w:p w:rsidR="009B1D03" w:rsidRPr="00893E06" w:rsidRDefault="009B1D03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C</w:t>
      </w:r>
    </w:p>
    <w:p w:rsidR="009B1D03" w:rsidRPr="00893E06" w:rsidRDefault="009B1D03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source text (kolestral super):</w:t>
      </w:r>
    </w:p>
    <w:p w:rsidR="009B1D03" w:rsidRPr="00893E06" w:rsidRDefault="009B1D03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9B1D03" w:rsidRPr="00893E06" w:rsidRDefault="009B1D03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for maximum effect, cover the hair with a plastic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cap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or towel.</w:t>
      </w:r>
    </w:p>
    <w:p w:rsidR="00AF3DFC" w:rsidRPr="00893E06" w:rsidRDefault="00AF3DFC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0C6C27" w:rsidRPr="00893E06" w:rsidRDefault="000C6C27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Target text (Arabic):</w:t>
      </w:r>
    </w:p>
    <w:p w:rsidR="000C6C27" w:rsidRPr="00893E06" w:rsidRDefault="000C6C27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0C6C27" w:rsidRPr="00893E06" w:rsidRDefault="000C6C27" w:rsidP="00DF2215">
      <w:pPr>
        <w:shd w:val="clear" w:color="auto" w:fill="FFFFFF"/>
        <w:bidi/>
        <w:spacing w:after="0"/>
        <w:rPr>
          <w:rFonts w:asciiTheme="minorBidi" w:eastAsia="Times New Roman" w:hAnsiTheme="minorBidi"/>
          <w:color w:val="222222"/>
          <w:sz w:val="24"/>
          <w:szCs w:val="24"/>
          <w:rtl/>
          <w:lang w:bidi="ar-JO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rtl/>
          <w:lang w:bidi="ar-JO"/>
        </w:rPr>
        <w:t>للحصول على فعالية مطلقة ، يغطى الشعر بواسطة "</w:t>
      </w:r>
      <w:r w:rsidRPr="00A56879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  <w:rtl/>
          <w:lang w:bidi="ar-JO"/>
        </w:rPr>
        <w:t>كاب</w:t>
      </w:r>
      <w:r w:rsidRPr="00893E06">
        <w:rPr>
          <w:rFonts w:asciiTheme="minorBidi" w:eastAsia="Times New Roman" w:hAnsiTheme="minorBidi"/>
          <w:color w:val="222222"/>
          <w:sz w:val="24"/>
          <w:szCs w:val="24"/>
          <w:rtl/>
          <w:lang w:bidi="ar-JO"/>
        </w:rPr>
        <w:t>" ( اي قبعة بلاستيكية تُغطى الشعر، او بواسطة منشفة.)</w:t>
      </w:r>
    </w:p>
    <w:p w:rsidR="000C6C27" w:rsidRPr="00893E06" w:rsidRDefault="000C6C27" w:rsidP="00DF2215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For obtaining maximum 'effectiveness, the hair is covered by means of a </w:t>
      </w:r>
      <w:r w:rsidRPr="00D660DB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'cap'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, that is a plastic hat which covers the hair, or by means of a towel.</w:t>
      </w:r>
    </w:p>
    <w:p w:rsidR="000C6C27" w:rsidRPr="00893E06" w:rsidRDefault="000C6C27" w:rsidP="00DF2215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0C6C27" w:rsidRPr="00893E06" w:rsidRDefault="000C6C27" w:rsidP="00DF2215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0C6C27" w:rsidRPr="00893E06" w:rsidRDefault="000C6C27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  <w:rtl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Note that the explanation which follows the loan word is based on modifying a</w:t>
      </w:r>
      <w:r w:rsidRPr="00893E06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superordinate/general word, namely the equivalent of 'hat'. Note also the use of</w:t>
      </w:r>
      <w:r w:rsidRPr="00893E06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inverted commas as in the German translation quoted above (rom The Patrick</w:t>
      </w:r>
      <w:r w:rsidRPr="00893E06">
        <w:rPr>
          <w:rFonts w:asciiTheme="minorBidi" w:eastAsia="Times New Roman" w:hAnsiTheme="minorBidi"/>
          <w:color w:val="222222"/>
          <w:sz w:val="24"/>
          <w:szCs w:val="24"/>
          <w:rtl/>
          <w:lang w:bidi="ar-JO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Collection).</w:t>
      </w:r>
    </w:p>
    <w:p w:rsidR="00944F82" w:rsidRPr="00893E06" w:rsidRDefault="00944F82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  <w:rtl/>
        </w:rPr>
      </w:pPr>
    </w:p>
    <w:p w:rsidR="00944F82" w:rsidRPr="00D660DB" w:rsidRDefault="00944F82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</w:rPr>
      </w:pPr>
      <w:r w:rsidRPr="00D660DB">
        <w:rPr>
          <w:rFonts w:asciiTheme="minorBidi" w:eastAsia="Times New Roman" w:hAnsiTheme="minorBidi"/>
          <w:b/>
          <w:bCs/>
          <w:i/>
          <w:iCs/>
          <w:color w:val="222222"/>
          <w:sz w:val="24"/>
          <w:szCs w:val="24"/>
          <w:highlight w:val="yellow"/>
        </w:rPr>
        <w:t>(e) translation by paraphrase using a related word</w:t>
      </w:r>
    </w:p>
    <w:p w:rsidR="00944F82" w:rsidRPr="00893E06" w:rsidRDefault="00944F82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773927" w:rsidRPr="00893E06" w:rsidRDefault="00944F82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This strategy tends to be used when the concept expressed by the source item is lexicalized in the target language but in a different form, and when the frequency with which a certain form is used in the source text is significantly higher than would be natural in the target language</w:t>
      </w:r>
      <w:r w:rsidR="00773927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. </w:t>
      </w:r>
    </w:p>
    <w:p w:rsidR="00773927" w:rsidRPr="00893E06" w:rsidRDefault="00773927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773927" w:rsidRPr="00893E06" w:rsidRDefault="00773927" w:rsidP="00DF2215">
      <w:pPr>
        <w:shd w:val="clear" w:color="auto" w:fill="FFFFFF"/>
        <w:spacing w:after="0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773927" w:rsidP="00DF2215">
      <w:pPr>
        <w:shd w:val="clear" w:color="auto" w:fill="FFFFFF"/>
        <w:spacing w:after="0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773927" w:rsidP="00DF2215">
      <w:pPr>
        <w:shd w:val="clear" w:color="auto" w:fill="FFFFFF"/>
        <w:spacing w:after="0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A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Source text (The Patrick Collection):</w:t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Hot and cold food and drinks can be found in the Homet's Nest,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overlooking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the Alexick Hall.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Target text (German):</w:t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</w:pP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Im Hornet's Nest, das die Alexick-Halle überblickt, bekommen Sie</w:t>
      </w: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warme und kalte Speisen und Getränke.</w:t>
      </w:r>
    </w:p>
    <w:p w:rsidR="00944F82" w:rsidRPr="00893E06" w:rsidRDefault="00773927" w:rsidP="00773927">
      <w:pPr>
        <w:shd w:val="clear" w:color="auto" w:fill="FFFFFF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In the Homet's Nest,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which overlooks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the Alexick-Hall, you can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have hot and cold meals and drinks.</w:t>
      </w:r>
      <w:r w:rsidR="00944F82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</w:p>
    <w:p w:rsidR="00CD5F9C" w:rsidRPr="00893E06" w:rsidRDefault="00CD5F9C" w:rsidP="00DF2215">
      <w:pPr>
        <w:pBdr>
          <w:bottom w:val="single" w:sz="6" w:space="1" w:color="auto"/>
        </w:pBd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773927" w:rsidRPr="00893E06" w:rsidRDefault="00773927" w:rsidP="00DF2215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B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Source text (Kolestral Super):</w:t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The rich and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creamy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KOLESTRAL-SUPER is easy to apply and has a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pleasant fragrance.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Target text (Arabic):</w:t>
      </w: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236C2B" w:rsidP="00773927">
      <w:pPr>
        <w:shd w:val="clear" w:color="auto" w:fill="FFFFFF"/>
        <w:bidi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bidi="ar-JO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rtl/>
          <w:lang w:bidi="ar-JO"/>
        </w:rPr>
        <w:t xml:space="preserve">كولسترال سوبر غني و مكثف في تركيبته التي تمنح مستحضرا يشبه الكريما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bidi="ar-JO"/>
        </w:rPr>
        <w:t>…</w:t>
      </w:r>
    </w:p>
    <w:p w:rsidR="00773927" w:rsidRPr="00893E06" w:rsidRDefault="00773927" w:rsidP="00773927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Kolestral-super is rich and concentrated in its make-up which gives a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product that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resembles cream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</w:t>
      </w:r>
    </w:p>
    <w:p w:rsidR="00773927" w:rsidRPr="00893E06" w:rsidRDefault="00773927" w:rsidP="00773927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73927" w:rsidRPr="00893E06" w:rsidRDefault="00773927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paraphrase in the Arabic text uses comparison, a strategy which can be used to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deal with other types of non-equivalence.</w:t>
      </w:r>
    </w:p>
    <w:p w:rsidR="00FA0818" w:rsidRPr="00893E06" w:rsidRDefault="00FA0818" w:rsidP="00773927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D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Source text (The Patrick Collection):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As well as our enviable location, other facilities include an excellent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lastRenderedPageBreak/>
        <w:t>Conference and Arts Centre, gourmet restaurant, and beautiful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terraced gardens.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Target text (French):</w:t>
      </w:r>
    </w:p>
    <w:p w:rsidR="00FA0818" w:rsidRPr="00893E06" w:rsidRDefault="00FA0818" w:rsidP="00FA0818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FA0818" w:rsidRPr="00893E06" w:rsidRDefault="00FA0818" w:rsidP="00236C2B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  <w:lang w:val="fr-FR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  <w:lang w:val="fr-FR"/>
        </w:rPr>
        <w:t>Outre une situation enviable, le Musée prévoit également un Centre</w:t>
      </w:r>
      <w:r w:rsidR="00236C2B" w:rsidRPr="00893E06">
        <w:rPr>
          <w:rFonts w:asciiTheme="minorBidi" w:eastAsia="Times New Roman" w:hAnsiTheme="minorBidi"/>
          <w:color w:val="222222"/>
          <w:sz w:val="24"/>
          <w:szCs w:val="24"/>
          <w:lang w:val="fr-FR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  <w:lang w:val="fr-FR"/>
        </w:rPr>
        <w:t>de Conférence et des Arts, un restaurant gourmand et de magnifiques</w:t>
      </w:r>
      <w:r w:rsidR="00236C2B" w:rsidRPr="00893E06">
        <w:rPr>
          <w:rFonts w:asciiTheme="minorBidi" w:eastAsia="Times New Roman" w:hAnsiTheme="minorBidi"/>
          <w:color w:val="222222"/>
          <w:sz w:val="24"/>
          <w:szCs w:val="24"/>
          <w:lang w:val="fr-FR"/>
        </w:rPr>
        <w:t xml:space="preserve"> jardins implantés</w:t>
      </w:r>
      <w:r w:rsidR="00236C2B" w:rsidRPr="00D660DB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  <w:lang w:val="fr-FR"/>
        </w:rPr>
        <w:t xml:space="preserve"> en terrasse</w:t>
      </w:r>
      <w:r w:rsidR="00236C2B" w:rsidRPr="00893E06">
        <w:rPr>
          <w:rFonts w:asciiTheme="minorBidi" w:eastAsia="Times New Roman" w:hAnsiTheme="minorBidi"/>
          <w:color w:val="222222"/>
          <w:sz w:val="24"/>
          <w:szCs w:val="24"/>
          <w:lang w:val="fr-FR"/>
        </w:rPr>
        <w:t>.</w:t>
      </w:r>
    </w:p>
    <w:p w:rsidR="00236C2B" w:rsidRPr="00893E06" w:rsidRDefault="00236C2B" w:rsidP="00236C2B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  <w:lang w:val="fr-FR"/>
        </w:rPr>
      </w:pPr>
    </w:p>
    <w:p w:rsidR="00236C2B" w:rsidRPr="00893E06" w:rsidRDefault="00236C2B" w:rsidP="00236C2B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  <w:lang w:val="fr-FR"/>
        </w:rPr>
      </w:pPr>
    </w:p>
    <w:p w:rsidR="00FA0818" w:rsidRPr="00893E06" w:rsidRDefault="00FA0818" w:rsidP="00236C2B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Besides its enviable location, the museum equally provides a</w:t>
      </w:r>
      <w:r w:rsidR="00236C2B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Conference and Arts Centre, a gourmet restaurant and magnificent</w:t>
      </w:r>
      <w:r w:rsidR="00236C2B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gardens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created in a terrace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.</w:t>
      </w:r>
    </w:p>
    <w:p w:rsidR="00236C2B" w:rsidRPr="00893E06" w:rsidRDefault="00236C2B" w:rsidP="00236C2B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236C2B" w:rsidRPr="00893E06" w:rsidRDefault="00236C2B" w:rsidP="00236C2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236C2B" w:rsidRPr="00D660DB" w:rsidRDefault="00236C2B" w:rsidP="00236C2B">
      <w:pPr>
        <w:shd w:val="clear" w:color="auto" w:fill="FFFFFF"/>
        <w:spacing w:after="0"/>
        <w:rPr>
          <w:rFonts w:asciiTheme="minorBidi" w:hAnsiTheme="minorBidi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D660DB">
        <w:rPr>
          <w:rFonts w:asciiTheme="minorBidi" w:hAnsiTheme="minorBidi"/>
          <w:b/>
          <w:bCs/>
          <w:i/>
          <w:iCs/>
          <w:color w:val="222222"/>
          <w:sz w:val="24"/>
          <w:szCs w:val="24"/>
          <w:highlight w:val="yellow"/>
          <w:shd w:val="clear" w:color="auto" w:fill="FFFFFF"/>
        </w:rPr>
        <w:t>(f) Translation by paraphrase using unrelated words</w:t>
      </w:r>
    </w:p>
    <w:p w:rsidR="00236C2B" w:rsidRPr="00893E06" w:rsidRDefault="00236C2B" w:rsidP="00236C2B">
      <w:pPr>
        <w:shd w:val="clear" w:color="auto" w:fill="FFFFFF"/>
        <w:spacing w:after="0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If the concept expressed by the source item is not lexicalized at all in the target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language, the paraphrase strategy can st</w:t>
      </w:r>
      <w:r w:rsidR="00DA742E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ll be used in some contexts. Instead of a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related word, the paraphrase may be based on modifying a superordinate or simply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on unpacking the meaning of the source item, particularly if the item in question is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semantically complex.</w:t>
      </w:r>
    </w:p>
    <w:p w:rsidR="001E1547" w:rsidRPr="00893E06" w:rsidRDefault="001E1547" w:rsidP="001E1547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A</w:t>
      </w:r>
    </w:p>
    <w:p w:rsidR="001E1547" w:rsidRPr="00893E06" w:rsidRDefault="001E1547" w:rsidP="001E1547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Source text ('A Secret Best Seller, the Independent, November 1988):</w:t>
      </w:r>
    </w:p>
    <w:p w:rsidR="001E1547" w:rsidRPr="00893E06" w:rsidRDefault="001E1547" w:rsidP="001E1547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In the words of a Lonrho </w:t>
      </w:r>
      <w:r w:rsidRPr="00D660DB">
        <w:rPr>
          <w:rFonts w:asciiTheme="minorBidi" w:eastAsia="Times New Roman" w:hAnsiTheme="minorBidi"/>
          <w:b/>
          <w:bCs/>
          <w:color w:val="222222"/>
          <w:sz w:val="24"/>
          <w:szCs w:val="24"/>
          <w:u w:val="single"/>
        </w:rPr>
        <w:t>affidavit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dated 2 November 1988, the allegations …</w:t>
      </w:r>
    </w:p>
    <w:p w:rsidR="001E1547" w:rsidRPr="00893E06" w:rsidRDefault="001E1547" w:rsidP="001E1547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1E1547" w:rsidRPr="00893E06" w:rsidRDefault="001E1547" w:rsidP="001E1547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Target text (Arabic):</w:t>
      </w:r>
    </w:p>
    <w:p w:rsidR="00DA742E" w:rsidRPr="00893E06" w:rsidRDefault="004C1C25" w:rsidP="00DA742E">
      <w:pPr>
        <w:shd w:val="clear" w:color="auto" w:fill="FFFFFF"/>
        <w:bidi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  <w:lang w:bidi="ar-JO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rtl/>
          <w:lang w:bidi="ar-JO"/>
        </w:rPr>
        <w:t xml:space="preserve">و حسب النص الوارد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  <w:rtl/>
          <w:lang w:bidi="ar-JO"/>
        </w:rPr>
        <w:t>في إفادة كتابية مشفوعة بيمين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rtl/>
          <w:lang w:bidi="ar-JO"/>
        </w:rPr>
        <w:t xml:space="preserve"> قدمتها مؤسسة لونرو بتاريخ 2 نوفمبر 1988 ، فإن الإدعاءات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bidi="ar-JO"/>
        </w:rPr>
        <w:t>…</w:t>
      </w:r>
    </w:p>
    <w:p w:rsidR="00746178" w:rsidRPr="00893E06" w:rsidRDefault="001E1547" w:rsidP="0074617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According to the text of a written communication supported by an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oath presented by the Lonrho organization and dated 2 November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1988, the allegations …</w:t>
      </w:r>
    </w:p>
    <w:p w:rsidR="00746178" w:rsidRPr="00893E06" w:rsidRDefault="00746178" w:rsidP="0074617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46178" w:rsidRPr="00893E06" w:rsidRDefault="00746178" w:rsidP="00746178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46178" w:rsidRPr="00893E06" w:rsidRDefault="00746178" w:rsidP="0074617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Example C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Source text (Brintons - press release issued by carpet manufacturer,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1986): </w:t>
      </w:r>
    </w:p>
    <w:p w:rsidR="00746178" w:rsidRPr="00893E06" w:rsidRDefault="00746178" w:rsidP="0074617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 xml:space="preserve">They have a totally </w:t>
      </w:r>
      <w:r w:rsidRPr="00893E06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integrated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operation from the preparation of the yarn through to the weaving process.</w:t>
      </w:r>
    </w:p>
    <w:p w:rsidR="00746178" w:rsidRPr="00893E06" w:rsidRDefault="00746178" w:rsidP="0074617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1D7138" w:rsidRPr="00893E06" w:rsidRDefault="001D7138" w:rsidP="00746178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</w:t>
      </w:r>
      <w:r w:rsidR="00746178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arget text (Arabic):</w:t>
      </w:r>
    </w:p>
    <w:p w:rsidR="001D7138" w:rsidRPr="00893E06" w:rsidRDefault="001D7138" w:rsidP="001D7138">
      <w:pPr>
        <w:shd w:val="clear" w:color="auto" w:fill="FFFFFF"/>
        <w:bidi/>
        <w:spacing w:after="0" w:line="240" w:lineRule="auto"/>
        <w:rPr>
          <w:rFonts w:asciiTheme="minorBidi" w:hAnsiTheme="minorBidi"/>
          <w:color w:val="222222"/>
          <w:sz w:val="24"/>
          <w:szCs w:val="24"/>
          <w:rtl/>
          <w:lang w:bidi="ar-JO"/>
        </w:rPr>
      </w:pPr>
      <w:r w:rsidRPr="00893E06">
        <w:rPr>
          <w:rFonts w:asciiTheme="minorBidi" w:hAnsiTheme="minorBidi"/>
          <w:color w:val="222222"/>
          <w:sz w:val="24"/>
          <w:szCs w:val="24"/>
          <w:rtl/>
          <w:lang w:bidi="ar-JO"/>
        </w:rPr>
        <w:t xml:space="preserve">هذا و تقوم الشركة بتنفيذ جميع خطوات الإنتاج بمصانعها ، من إعداد الخيوط الى نسجها </w:t>
      </w:r>
      <w:r w:rsidRPr="00893E06">
        <w:rPr>
          <w:rFonts w:asciiTheme="minorBidi" w:hAnsiTheme="minorBidi"/>
          <w:color w:val="222222"/>
          <w:sz w:val="24"/>
          <w:szCs w:val="24"/>
          <w:lang w:bidi="ar-JO"/>
        </w:rPr>
        <w:t>…</w:t>
      </w:r>
      <w:r w:rsidRPr="00893E06">
        <w:rPr>
          <w:rFonts w:asciiTheme="minorBidi" w:hAnsiTheme="minorBidi"/>
          <w:color w:val="222222"/>
          <w:sz w:val="24"/>
          <w:szCs w:val="24"/>
          <w:rtl/>
          <w:lang w:bidi="ar-JO"/>
        </w:rPr>
        <w:t xml:space="preserve"> </w:t>
      </w:r>
    </w:p>
    <w:p w:rsidR="00746178" w:rsidRPr="00893E06" w:rsidRDefault="00746178" w:rsidP="0074617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lastRenderedPageBreak/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The company </w:t>
      </w: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carries out all steps of production in its factories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,</w:t>
      </w:r>
      <w:r w:rsidR="001D7138"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from preparing the yarn to weaving it …</w:t>
      </w:r>
    </w:p>
    <w:p w:rsidR="001D7138" w:rsidRPr="00893E06" w:rsidRDefault="001D7138" w:rsidP="0074617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1D7138" w:rsidRPr="00893E06" w:rsidRDefault="001D7138" w:rsidP="0074617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</w:pP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D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Source text (The Patrick Collection):</w:t>
      </w:r>
    </w:p>
    <w:p w:rsidR="00851462" w:rsidRPr="00893E06" w:rsidRDefault="00851462" w:rsidP="00746178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You can even dine 'alfresco’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in the summer on our open air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terrace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</w:t>
      </w:r>
    </w:p>
    <w:p w:rsidR="00851462" w:rsidRPr="00893E06" w:rsidRDefault="00851462" w:rsidP="00851462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</w:pP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Target text (German):</w:t>
      </w:r>
    </w:p>
    <w:p w:rsidR="00851462" w:rsidRPr="00893E06" w:rsidRDefault="00851462" w:rsidP="00851462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</w:pP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Im Sommer können Sie auch auf der Terrasse im Freien sitzen</w:t>
      </w: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und</w:t>
      </w: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de-DE"/>
        </w:rPr>
        <w:t>essen.</w:t>
      </w:r>
      <w:r w:rsidRPr="00893E06">
        <w:rPr>
          <w:rFonts w:asciiTheme="minorBidi" w:hAnsiTheme="minorBidi"/>
          <w:color w:val="222222"/>
          <w:sz w:val="24"/>
          <w:szCs w:val="24"/>
          <w:lang w:val="de-DE"/>
        </w:rPr>
        <w:br/>
      </w:r>
    </w:p>
    <w:p w:rsidR="00851462" w:rsidRPr="00893E06" w:rsidRDefault="00851462" w:rsidP="00851462">
      <w:pPr>
        <w:pBdr>
          <w:bottom w:val="single" w:sz="6" w:space="1" w:color="auto"/>
        </w:pBdr>
        <w:shd w:val="clear" w:color="auto" w:fill="FFFFFF"/>
        <w:tabs>
          <w:tab w:val="left" w:pos="7437"/>
        </w:tabs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In the summer you can also sit and eat on the </w:t>
      </w:r>
      <w:r w:rsidRPr="00D660DB">
        <w:rPr>
          <w:rFonts w:asciiTheme="minorBidi" w:hAnsiTheme="minorBidi"/>
          <w:b/>
          <w:bCs/>
          <w:color w:val="222222"/>
          <w:sz w:val="24"/>
          <w:szCs w:val="24"/>
          <w:u w:val="single"/>
          <w:shd w:val="clear" w:color="auto" w:fill="FFFFFF"/>
        </w:rPr>
        <w:t>terrace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in the open.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ab/>
      </w:r>
    </w:p>
    <w:p w:rsidR="00851462" w:rsidRPr="00893E06" w:rsidRDefault="00851462" w:rsidP="00851462">
      <w:pPr>
        <w:pBdr>
          <w:bottom w:val="single" w:sz="6" w:space="1" w:color="auto"/>
        </w:pBdr>
        <w:shd w:val="clear" w:color="auto" w:fill="FFFFFF"/>
        <w:tabs>
          <w:tab w:val="left" w:pos="7437"/>
        </w:tabs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46178" w:rsidRPr="00893E06" w:rsidRDefault="00851462" w:rsidP="00851462">
      <w:pPr>
        <w:shd w:val="clear" w:color="auto" w:fill="FFFFFF"/>
        <w:spacing w:after="0" w:line="240" w:lineRule="auto"/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Alfresco, 'in the open air', is a loan word in English. Its meaning is unpacked in the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German translation. The two expressions, alfresco and 'in the open', have the same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'propositional' meaning, but the German expression lacks the 'evoked' meaning of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alfresco, which is perhaps inevitable in this case. Note that the loan word is placed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in inverted commas in the source text.</w:t>
      </w:r>
    </w:p>
    <w:p w:rsidR="005A3800" w:rsidRPr="00893E06" w:rsidRDefault="005A3800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----------------------------------------------------------------------------------------------------</w:t>
      </w:r>
    </w:p>
    <w:p w:rsidR="005A3800" w:rsidRPr="00893E06" w:rsidRDefault="005A3800" w:rsidP="00632C8C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The main advantage of the paraphrase strategy is t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hat it achieves a high level of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precision in specifying propositional meaning. One o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f its disadvantages is that a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paraphrase does not have the status of a lexical i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tem and therefore cannot convey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expressive, evoked or any kind of associative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meaning. Expressive and evoked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meanings are associated only with stable lexical items which have a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history of recur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rence in specific contexts. A second disadvantage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of this strategy is that it is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cumbersome and awkward to use because it involve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s filling a one-tem slot with an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explanation consisting of several items. In certain types of environment, su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ch as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subtitling and the translation of advertising and packaging material, there are often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severe restrictions on space that preclude the use of any strategy that involves this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>t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ype of expansion. Similarly, a paraphrase is not normally practicable to use in book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or film titles, which need to be sharp and snappy. The main title of Brian Whitaker's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(2006) book about homosexuality in the Arab World, Unspeakable Love, inevitably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  <w:t>loses something of its propositional and expressive meanings when translated into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br/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lastRenderedPageBreak/>
        <w:t xml:space="preserve">Arabic as Al-Hubb Al-Mamnu'(literally: Forbidden 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>Love). But Arabic has no equiv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alent for unspeakable, and a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paraphrase would render the ti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t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>l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e unwieldy and</w:t>
      </w:r>
      <w:r w:rsidR="00632C8C" w:rsidRPr="00893E06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eastAsia="Times New Roman" w:hAnsiTheme="minorBidi"/>
          <w:color w:val="222222"/>
          <w:sz w:val="24"/>
          <w:szCs w:val="24"/>
        </w:rPr>
        <w:t>unattractive.</w:t>
      </w:r>
    </w:p>
    <w:p w:rsidR="002122A0" w:rsidRPr="00893E06" w:rsidRDefault="002122A0" w:rsidP="00632C8C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E72FB5" w:rsidRPr="00D660DB" w:rsidRDefault="002122A0" w:rsidP="002122A0">
      <w:pPr>
        <w:shd w:val="clear" w:color="auto" w:fill="FFFFFF"/>
        <w:spacing w:after="0"/>
        <w:rPr>
          <w:rFonts w:asciiTheme="minorBidi" w:hAnsiTheme="minorBidi"/>
          <w:b/>
          <w:bCs/>
          <w:i/>
          <w:iCs/>
          <w:color w:val="222222"/>
          <w:sz w:val="24"/>
          <w:szCs w:val="24"/>
          <w:shd w:val="clear" w:color="auto" w:fill="FFFFFF"/>
        </w:rPr>
      </w:pPr>
      <w:bookmarkStart w:id="0" w:name="_GoBack"/>
      <w:r w:rsidRPr="00D660DB">
        <w:rPr>
          <w:rFonts w:asciiTheme="minorBidi" w:hAnsiTheme="minorBidi"/>
          <w:b/>
          <w:bCs/>
          <w:i/>
          <w:iCs/>
          <w:color w:val="222222"/>
          <w:sz w:val="24"/>
          <w:szCs w:val="24"/>
          <w:highlight w:val="yellow"/>
          <w:shd w:val="clear" w:color="auto" w:fill="FFFFFF"/>
        </w:rPr>
        <w:t>(g) Translation by omission</w:t>
      </w:r>
    </w:p>
    <w:bookmarkEnd w:id="0"/>
    <w:p w:rsidR="00502932" w:rsidRPr="00893E06" w:rsidRDefault="002122A0" w:rsidP="00502932">
      <w:pPr>
        <w:shd w:val="clear" w:color="auto" w:fill="FFFFFF"/>
        <w:spacing w:after="0"/>
        <w:jc w:val="both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This strategy may sound rather drastic, but in fact it does no harm to omit translating</w:t>
      </w:r>
      <w:r w:rsidR="00E72FB5"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a word or expression in some </w:t>
      </w:r>
      <w:r w:rsidR="00E72FB5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contexts.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If the meaning conveyed by a particular</w:t>
      </w:r>
      <w:r w:rsidR="00E72FB5"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item or expression is not vital enough to the development of the text to justify</w:t>
      </w:r>
      <w:r w:rsidR="00E72FB5"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dist</w:t>
      </w:r>
      <w:r w:rsidR="00E72FB5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racting the reader with lengthy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explanations, translators can and often do simply</w:t>
      </w:r>
      <w:r w:rsidR="00E72FB5"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omit transl</w:t>
      </w:r>
      <w:r w:rsidR="00E72FB5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ating the word or expression in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question</w:t>
      </w:r>
      <w:r w:rsidR="00E72FB5"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</w:t>
      </w:r>
    </w:p>
    <w:p w:rsidR="00502932" w:rsidRPr="00893E06" w:rsidRDefault="00502932" w:rsidP="00502932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A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br/>
        <w:t>Source text (The Patrick Collection):</w:t>
      </w:r>
    </w:p>
    <w:p w:rsidR="00502932" w:rsidRPr="00893E06" w:rsidRDefault="00502932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This is your chance to remember the way things were, and for younger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visitors to see in real-life detail the way their parents, and their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parents before them lived and travelled.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</w:p>
    <w:p w:rsidR="00502932" w:rsidRPr="00893E06" w:rsidRDefault="00502932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  <w:t>Target text (French):</w:t>
      </w:r>
    </w:p>
    <w:p w:rsidR="00502932" w:rsidRPr="00893E06" w:rsidRDefault="00502932" w:rsidP="007F0ADB">
      <w:pP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</w:pPr>
      <w:r w:rsidRPr="00893E06">
        <w:rPr>
          <w:rFonts w:asciiTheme="minorBidi" w:hAnsiTheme="minorBidi"/>
          <w:color w:val="222222"/>
          <w:sz w:val="24"/>
          <w:szCs w:val="24"/>
          <w:lang w:val="fr-FR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  <w:t>Voici l'occasion de retrouver votre jeunesse (qui sait?) et pour les plus</w:t>
      </w:r>
      <w:r w:rsidRPr="00893E06">
        <w:rPr>
          <w:rFonts w:asciiTheme="minorBidi" w:hAnsiTheme="minorBidi"/>
          <w:color w:val="222222"/>
          <w:sz w:val="24"/>
          <w:szCs w:val="24"/>
          <w:lang w:val="fr-FR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  <w:t>jeunes de voir comment leurs parents et grands-parents vivaient et</w:t>
      </w:r>
      <w:r w:rsidRPr="00893E06">
        <w:rPr>
          <w:rFonts w:asciiTheme="minorBidi" w:hAnsiTheme="minorBidi"/>
          <w:color w:val="222222"/>
          <w:sz w:val="24"/>
          <w:szCs w:val="24"/>
          <w:lang w:val="fr-FR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lang w:val="fr-FR"/>
        </w:rPr>
        <w:t>voyageaient.</w:t>
      </w:r>
    </w:p>
    <w:p w:rsidR="005A3800" w:rsidRPr="00893E06" w:rsidRDefault="00502932" w:rsidP="007F0ADB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Here is the chance to rediscover your youth (who knows?) and for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younger ones to see how their parents and grandparents used to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live and travel.</w:t>
      </w:r>
    </w:p>
    <w:p w:rsidR="00495ECA" w:rsidRPr="00893E06" w:rsidRDefault="00495ECA" w:rsidP="007F0ADB">
      <w:pPr>
        <w:pBdr>
          <w:bottom w:val="single" w:sz="6" w:space="1" w:color="auto"/>
        </w:pBdr>
        <w:shd w:val="clear" w:color="auto" w:fill="FFFFFF"/>
        <w:spacing w:after="0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495ECA" w:rsidRPr="00893E06" w:rsidRDefault="00495ECA" w:rsidP="002A1293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7A7A12" w:rsidRPr="00893E06" w:rsidRDefault="007A7A12" w:rsidP="007A7A12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>Example C</w:t>
      </w:r>
      <w:r w:rsidRPr="00893E06">
        <w:rPr>
          <w:rFonts w:asciiTheme="minorBidi" w:hAnsiTheme="minorBidi"/>
          <w:b/>
          <w:bCs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Source text (Brintons):</w:t>
      </w:r>
    </w:p>
    <w:p w:rsidR="007A7A12" w:rsidRPr="00893E06" w:rsidRDefault="007A7A12" w:rsidP="007A7A12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recently introduced New Tradition Axminster range is already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creating great interest and will be on display at the Exhibition.</w:t>
      </w:r>
      <w:r w:rsidRPr="00893E06">
        <w:rPr>
          <w:rFonts w:asciiTheme="minorBidi" w:hAnsiTheme="minorBidi"/>
          <w:color w:val="222222"/>
          <w:sz w:val="24"/>
          <w:szCs w:val="24"/>
        </w:rPr>
        <w:br/>
      </w:r>
    </w:p>
    <w:p w:rsidR="007A7A12" w:rsidRPr="00893E06" w:rsidRDefault="007A7A12" w:rsidP="007A7A12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Target text (Arabic):</w:t>
      </w:r>
    </w:p>
    <w:p w:rsidR="007A7A12" w:rsidRPr="00893E06" w:rsidRDefault="000E0915" w:rsidP="000E0915">
      <w:pPr>
        <w:bidi/>
        <w:rPr>
          <w:rFonts w:asciiTheme="minorBidi" w:hAnsiTheme="minorBidi"/>
          <w:color w:val="222222"/>
          <w:sz w:val="24"/>
          <w:szCs w:val="24"/>
          <w:shd w:val="clear" w:color="auto" w:fill="FFFFFF"/>
          <w:rtl/>
          <w:lang w:bidi="ar-JO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  <w:rtl/>
          <w:lang w:bidi="ar-JO"/>
        </w:rPr>
        <w:t xml:space="preserve">أثارت مجموعة "نيو تراديشين اكسمنستر" درجة عاليى من الأهتمام منذ أن قامت الشركة بتقديمها حديثا، و هي من ضمن انواع السجاد التي سيتم عرضها بالمعرض. </w:t>
      </w:r>
    </w:p>
    <w:p w:rsidR="007A7A12" w:rsidRPr="00282F4B" w:rsidRDefault="007A7A12" w:rsidP="00282F4B">
      <w:pPr>
        <w:pBdr>
          <w:bottom w:val="single" w:sz="6" w:space="1" w:color="auto"/>
        </w:pBd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</w:rPr>
        <w:br/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'New Tradition Axminster’ collection has aroused a high degree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of interest since the company introduced it recently, and it is among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types of carpets which will be displayed in the exhibition.</w:t>
      </w:r>
    </w:p>
    <w:p w:rsidR="00495ECA" w:rsidRPr="00893E06" w:rsidRDefault="007A7A12" w:rsidP="0018297A">
      <w:pPr>
        <w:jc w:val="bot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lastRenderedPageBreak/>
        <w:t>There is inevitably some loss of meaning when words and expressions are omitted in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 translation. For instance, already in the last example conveys the idea that the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New Tradition Axminster range is creating great interest 'earlier than anticipated',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and this is lost in the translation. It is therefore advisable to use this strategy only as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 last resort, when the advantages of producing a smooth, readable translation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clearly outweigh the value of rendering a particular meaning accurately in a given</w:t>
      </w:r>
      <w:r w:rsidRPr="00893E06">
        <w:rPr>
          <w:rFonts w:asciiTheme="minorBidi" w:hAnsiTheme="minorBidi"/>
          <w:color w:val="222222"/>
          <w:sz w:val="24"/>
          <w:szCs w:val="24"/>
        </w:rPr>
        <w:t xml:space="preserve"> </w:t>
      </w:r>
      <w:r w:rsidRPr="00893E06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context.</w:t>
      </w:r>
    </w:p>
    <w:p w:rsidR="0069693D" w:rsidRPr="00893E06" w:rsidRDefault="0069693D" w:rsidP="0066623C">
      <w:pPr>
        <w:jc w:val="both"/>
        <w:rPr>
          <w:rFonts w:asciiTheme="minorBidi" w:hAnsiTheme="minorBidi"/>
          <w:sz w:val="24"/>
          <w:szCs w:val="24"/>
          <w:rtl/>
          <w:lang w:bidi="ar-JO"/>
        </w:rPr>
      </w:pPr>
    </w:p>
    <w:sectPr w:rsidR="0069693D" w:rsidRPr="00893E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83" w:rsidRDefault="00946283" w:rsidP="00D660DB">
      <w:pPr>
        <w:spacing w:after="0" w:line="240" w:lineRule="auto"/>
      </w:pPr>
      <w:r>
        <w:separator/>
      </w:r>
    </w:p>
  </w:endnote>
  <w:endnote w:type="continuationSeparator" w:id="0">
    <w:p w:rsidR="00946283" w:rsidRDefault="00946283" w:rsidP="00D6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764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60DB" w:rsidRDefault="00D660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660DB" w:rsidRDefault="00D66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83" w:rsidRDefault="00946283" w:rsidP="00D660DB">
      <w:pPr>
        <w:spacing w:after="0" w:line="240" w:lineRule="auto"/>
      </w:pPr>
      <w:r>
        <w:separator/>
      </w:r>
    </w:p>
  </w:footnote>
  <w:footnote w:type="continuationSeparator" w:id="0">
    <w:p w:rsidR="00946283" w:rsidRDefault="00946283" w:rsidP="00D66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17"/>
    <w:rsid w:val="00012A1E"/>
    <w:rsid w:val="000949DC"/>
    <w:rsid w:val="000C6C27"/>
    <w:rsid w:val="000D0C5E"/>
    <w:rsid w:val="000E0915"/>
    <w:rsid w:val="000F69D8"/>
    <w:rsid w:val="0018297A"/>
    <w:rsid w:val="001868B0"/>
    <w:rsid w:val="001D7138"/>
    <w:rsid w:val="001E1547"/>
    <w:rsid w:val="001E5111"/>
    <w:rsid w:val="001F71C7"/>
    <w:rsid w:val="002122A0"/>
    <w:rsid w:val="00236C2B"/>
    <w:rsid w:val="00271228"/>
    <w:rsid w:val="00282F4B"/>
    <w:rsid w:val="00296FCF"/>
    <w:rsid w:val="002A1293"/>
    <w:rsid w:val="002D18EE"/>
    <w:rsid w:val="00325479"/>
    <w:rsid w:val="00356217"/>
    <w:rsid w:val="00495ECA"/>
    <w:rsid w:val="00497F84"/>
    <w:rsid w:val="004C1C25"/>
    <w:rsid w:val="00502932"/>
    <w:rsid w:val="00524703"/>
    <w:rsid w:val="00553BEA"/>
    <w:rsid w:val="005A3800"/>
    <w:rsid w:val="005B6966"/>
    <w:rsid w:val="00632C8C"/>
    <w:rsid w:val="0066623C"/>
    <w:rsid w:val="0068031B"/>
    <w:rsid w:val="00680A0F"/>
    <w:rsid w:val="0069693D"/>
    <w:rsid w:val="006C1665"/>
    <w:rsid w:val="006F1FBA"/>
    <w:rsid w:val="00711F69"/>
    <w:rsid w:val="00717F20"/>
    <w:rsid w:val="00746178"/>
    <w:rsid w:val="00773927"/>
    <w:rsid w:val="00795D67"/>
    <w:rsid w:val="007A7A12"/>
    <w:rsid w:val="007E103B"/>
    <w:rsid w:val="007F0ADB"/>
    <w:rsid w:val="007F6A0B"/>
    <w:rsid w:val="00820443"/>
    <w:rsid w:val="00851462"/>
    <w:rsid w:val="00893E06"/>
    <w:rsid w:val="00931501"/>
    <w:rsid w:val="00944F82"/>
    <w:rsid w:val="00946283"/>
    <w:rsid w:val="0097642F"/>
    <w:rsid w:val="009B1D03"/>
    <w:rsid w:val="009C25CF"/>
    <w:rsid w:val="00A52FBB"/>
    <w:rsid w:val="00A56879"/>
    <w:rsid w:val="00A96C67"/>
    <w:rsid w:val="00AF3DFC"/>
    <w:rsid w:val="00AF7EC6"/>
    <w:rsid w:val="00BA12B5"/>
    <w:rsid w:val="00C22C6E"/>
    <w:rsid w:val="00C51157"/>
    <w:rsid w:val="00C65698"/>
    <w:rsid w:val="00C83A53"/>
    <w:rsid w:val="00CA7656"/>
    <w:rsid w:val="00CD5F9C"/>
    <w:rsid w:val="00D21608"/>
    <w:rsid w:val="00D33E88"/>
    <w:rsid w:val="00D35003"/>
    <w:rsid w:val="00D660DB"/>
    <w:rsid w:val="00D83267"/>
    <w:rsid w:val="00DA742E"/>
    <w:rsid w:val="00DC0D3F"/>
    <w:rsid w:val="00DF2215"/>
    <w:rsid w:val="00E05901"/>
    <w:rsid w:val="00E074E4"/>
    <w:rsid w:val="00E14DB9"/>
    <w:rsid w:val="00E2348E"/>
    <w:rsid w:val="00E4288D"/>
    <w:rsid w:val="00E72FB5"/>
    <w:rsid w:val="00EC3DE5"/>
    <w:rsid w:val="00F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B23F"/>
  <w15:docId w15:val="{99DFD8D1-4860-461B-A498-8FF81D2C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0DB"/>
  </w:style>
  <w:style w:type="paragraph" w:styleId="Footer">
    <w:name w:val="footer"/>
    <w:basedOn w:val="Normal"/>
    <w:link w:val="FooterChar"/>
    <w:uiPriority w:val="99"/>
    <w:unhideWhenUsed/>
    <w:rsid w:val="00D66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C604-4C1C-4C09-BE0F-ED9D4B2D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PSUT</cp:lastModifiedBy>
  <cp:revision>2</cp:revision>
  <dcterms:created xsi:type="dcterms:W3CDTF">2018-01-10T11:55:00Z</dcterms:created>
  <dcterms:modified xsi:type="dcterms:W3CDTF">2018-01-10T11:55:00Z</dcterms:modified>
</cp:coreProperties>
</file>