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2EC51" w14:textId="77777777" w:rsidR="003F21C7" w:rsidRPr="003F21C7" w:rsidRDefault="003F21C7" w:rsidP="00373212">
      <w:pPr>
        <w:rPr>
          <w:rFonts w:ascii="Arial" w:hAnsi="Arial" w:cs="Arial"/>
          <w:b/>
          <w:caps/>
          <w:smallCaps/>
          <w:sz w:val="22"/>
          <w:szCs w:val="22"/>
        </w:rPr>
      </w:pPr>
      <w:r>
        <w:rPr>
          <w:rFonts w:ascii="Arial" w:hAnsi="Arial" w:cs="Arial"/>
          <w:b/>
          <w:bCs/>
          <w:sz w:val="22"/>
          <w:szCs w:val="22"/>
          <w:u w:val="single"/>
        </w:rPr>
        <w:t xml:space="preserve">SOP: </w:t>
      </w:r>
      <w:r w:rsidRPr="003F21C7">
        <w:rPr>
          <w:rFonts w:ascii="Arial" w:hAnsi="Arial" w:cs="Arial"/>
          <w:b/>
          <w:bCs/>
          <w:sz w:val="22"/>
          <w:szCs w:val="22"/>
          <w:u w:val="single"/>
        </w:rPr>
        <w:t xml:space="preserve">INVESTIGATION OF </w:t>
      </w:r>
      <w:r w:rsidRPr="003F21C7">
        <w:rPr>
          <w:rFonts w:ascii="Arial" w:hAnsi="Arial" w:cs="Arial"/>
          <w:b/>
          <w:bCs/>
          <w:color w:val="000000"/>
          <w:sz w:val="22"/>
          <w:szCs w:val="22"/>
          <w:u w:val="single"/>
        </w:rPr>
        <w:t>SKIN,</w:t>
      </w:r>
      <w:r w:rsidRPr="003F21C7">
        <w:rPr>
          <w:rFonts w:ascii="Arial" w:hAnsi="Arial" w:cs="Arial"/>
          <w:b/>
          <w:bCs/>
          <w:sz w:val="22"/>
          <w:szCs w:val="22"/>
          <w:u w:val="single"/>
        </w:rPr>
        <w:t xml:space="preserve"> SUPERFICIAL AND NON-SURGICAL WOUND SWABS</w:t>
      </w:r>
      <w:r w:rsidRPr="003F21C7">
        <w:rPr>
          <w:rFonts w:ascii="Arial" w:hAnsi="Arial" w:cs="Arial"/>
          <w:b/>
          <w:caps/>
          <w:smallCaps/>
          <w:sz w:val="22"/>
          <w:szCs w:val="22"/>
        </w:rPr>
        <w:t xml:space="preserve"> </w:t>
      </w:r>
    </w:p>
    <w:p w14:paraId="6820B631" w14:textId="77777777" w:rsidR="003F21C7" w:rsidRPr="003F21C7" w:rsidRDefault="003F21C7" w:rsidP="00373212">
      <w:pPr>
        <w:rPr>
          <w:rFonts w:ascii="Arial" w:hAnsi="Arial" w:cs="Arial"/>
          <w:b/>
          <w:caps/>
          <w:smallCaps/>
          <w:sz w:val="22"/>
          <w:szCs w:val="22"/>
        </w:rPr>
      </w:pPr>
    </w:p>
    <w:p w14:paraId="49FA5CAD" w14:textId="77777777" w:rsidR="003F21C7" w:rsidRPr="003F21C7" w:rsidRDefault="003F21C7" w:rsidP="00373212">
      <w:pPr>
        <w:keepNext/>
        <w:tabs>
          <w:tab w:val="left" w:pos="680"/>
        </w:tabs>
        <w:spacing w:before="240" w:after="240"/>
        <w:ind w:left="360" w:hanging="360"/>
        <w:outlineLvl w:val="0"/>
        <w:rPr>
          <w:rFonts w:ascii="Arial" w:hAnsi="Arial" w:cs="Arial"/>
          <w:b/>
          <w:caps/>
          <w:lang w:eastAsia="en-US"/>
        </w:rPr>
      </w:pPr>
      <w:bookmarkStart w:id="0" w:name="_Toc532457827"/>
      <w:r w:rsidRPr="003F21C7">
        <w:rPr>
          <w:rFonts w:ascii="Arial" w:hAnsi="Arial" w:cs="Arial"/>
          <w:b/>
          <w:caps/>
          <w:lang w:eastAsia="en-US"/>
        </w:rPr>
        <w:t>Purpose of the Examination</w:t>
      </w:r>
      <w:bookmarkEnd w:id="0"/>
    </w:p>
    <w:p w14:paraId="24C241C0" w14:textId="77777777" w:rsidR="003F21C7" w:rsidRPr="003F21C7" w:rsidRDefault="003F21C7" w:rsidP="00373212">
      <w:pPr>
        <w:autoSpaceDE w:val="0"/>
        <w:autoSpaceDN w:val="0"/>
        <w:adjustRightInd w:val="0"/>
        <w:spacing w:before="60" w:after="120"/>
        <w:rPr>
          <w:rFonts w:ascii="Arial" w:hAnsi="Arial" w:cs="Arial"/>
          <w:sz w:val="22"/>
          <w:szCs w:val="22"/>
        </w:rPr>
      </w:pPr>
      <w:r w:rsidRPr="003F21C7">
        <w:rPr>
          <w:rFonts w:ascii="Arial" w:hAnsi="Arial" w:cs="Arial"/>
          <w:sz w:val="22"/>
          <w:szCs w:val="22"/>
        </w:rPr>
        <w:t>This SOP describes the processing and bacteriological investigation of</w:t>
      </w:r>
      <w:r w:rsidRPr="003F21C7">
        <w:rPr>
          <w:rFonts w:ascii="Arial" w:hAnsi="Arial" w:cs="Arial"/>
          <w:b/>
          <w:bCs/>
          <w:sz w:val="22"/>
          <w:szCs w:val="22"/>
        </w:rPr>
        <w:t xml:space="preserve"> </w:t>
      </w:r>
      <w:r w:rsidRPr="003F21C7">
        <w:rPr>
          <w:rFonts w:ascii="Arial" w:hAnsi="Arial" w:cs="Arial"/>
          <w:bCs/>
          <w:color w:val="000000"/>
          <w:sz w:val="22"/>
          <w:szCs w:val="22"/>
        </w:rPr>
        <w:t>skin</w:t>
      </w:r>
      <w:r w:rsidRPr="003F21C7">
        <w:rPr>
          <w:rFonts w:ascii="Arial" w:hAnsi="Arial" w:cs="Arial"/>
          <w:bCs/>
          <w:sz w:val="22"/>
          <w:szCs w:val="22"/>
        </w:rPr>
        <w:t>,</w:t>
      </w:r>
      <w:r w:rsidRPr="003F21C7">
        <w:rPr>
          <w:rFonts w:ascii="Arial" w:hAnsi="Arial" w:cs="Arial"/>
          <w:b/>
          <w:bCs/>
          <w:sz w:val="22"/>
          <w:szCs w:val="22"/>
        </w:rPr>
        <w:t xml:space="preserve"> </w:t>
      </w:r>
      <w:r w:rsidRPr="003F21C7">
        <w:rPr>
          <w:rFonts w:ascii="Arial" w:hAnsi="Arial" w:cs="Arial"/>
          <w:bCs/>
          <w:color w:val="000000"/>
          <w:sz w:val="22"/>
          <w:szCs w:val="22"/>
        </w:rPr>
        <w:t xml:space="preserve">superficial and non-surgical wound swabs. </w:t>
      </w:r>
      <w:r w:rsidRPr="003F21C7">
        <w:rPr>
          <w:rFonts w:ascii="Arial" w:hAnsi="Arial" w:cs="Arial"/>
          <w:sz w:val="22"/>
          <w:szCs w:val="22"/>
        </w:rPr>
        <w:t>This SOP should be used in conjunction with other SOPs.</w:t>
      </w:r>
    </w:p>
    <w:p w14:paraId="4B61219D" w14:textId="77777777" w:rsidR="003F21C7" w:rsidRPr="003F21C7" w:rsidRDefault="003F21C7" w:rsidP="00373212">
      <w:pPr>
        <w:autoSpaceDE w:val="0"/>
        <w:autoSpaceDN w:val="0"/>
        <w:adjustRightInd w:val="0"/>
        <w:spacing w:before="60" w:after="120"/>
        <w:rPr>
          <w:rFonts w:ascii="Arial" w:hAnsi="Arial" w:cs="Arial"/>
          <w:sz w:val="22"/>
          <w:szCs w:val="22"/>
        </w:rPr>
      </w:pPr>
      <w:r w:rsidRPr="003F21C7">
        <w:rPr>
          <w:rFonts w:ascii="Arial" w:hAnsi="Arial" w:cs="Arial"/>
          <w:color w:val="000000"/>
          <w:sz w:val="22"/>
          <w:szCs w:val="22"/>
        </w:rPr>
        <w:t>H</w:t>
      </w:r>
      <w:r w:rsidRPr="003F21C7">
        <w:rPr>
          <w:rFonts w:ascii="Arial" w:hAnsi="Arial" w:cs="Arial"/>
          <w:sz w:val="22"/>
          <w:szCs w:val="22"/>
        </w:rPr>
        <w:t>owever, it should be noted that many conditions are best diagnosed by submission of a skin biopsy for culture and histopathological examination. Viruses, such as Herpes simplex and Varicella zoster, as well as non-microbial agents, may also cause skin lesions but are outside the scope of this SOP.</w:t>
      </w:r>
    </w:p>
    <w:p w14:paraId="68536D15" w14:textId="77777777" w:rsidR="003F21C7" w:rsidRPr="003F21C7" w:rsidRDefault="003F21C7" w:rsidP="00373212">
      <w:pPr>
        <w:autoSpaceDE w:val="0"/>
        <w:autoSpaceDN w:val="0"/>
        <w:adjustRightInd w:val="0"/>
        <w:spacing w:before="60" w:after="120"/>
        <w:rPr>
          <w:rFonts w:ascii="Arial" w:hAnsi="Arial" w:cs="Arial"/>
          <w:sz w:val="22"/>
          <w:szCs w:val="22"/>
        </w:rPr>
      </w:pPr>
      <w:r w:rsidRPr="003F21C7">
        <w:rPr>
          <w:rFonts w:ascii="Arial" w:hAnsi="Arial" w:cs="Arial"/>
          <w:sz w:val="22"/>
          <w:szCs w:val="22"/>
        </w:rPr>
        <w:t xml:space="preserve">Infections of the skin and subcutaneous tissues are caused by a wide range of organisms. Organisms isolated from a clinically infected wound may be clinically significant, but this decision needs to be made in conjunction with clinical details. Examination of biopsies might be more effective for diagnosis than swabs. Commonly isolated organisms include: </w:t>
      </w:r>
    </w:p>
    <w:p w14:paraId="638CB1CB" w14:textId="77777777" w:rsidR="003F21C7" w:rsidRPr="003F21C7" w:rsidRDefault="003F21C7" w:rsidP="00373212">
      <w:pPr>
        <w:numPr>
          <w:ilvl w:val="0"/>
          <w:numId w:val="1"/>
        </w:numPr>
        <w:autoSpaceDE w:val="0"/>
        <w:autoSpaceDN w:val="0"/>
        <w:adjustRightInd w:val="0"/>
        <w:spacing w:before="60" w:after="120"/>
        <w:rPr>
          <w:rFonts w:ascii="Arial" w:hAnsi="Arial" w:cs="Arial"/>
          <w:i/>
          <w:sz w:val="22"/>
          <w:szCs w:val="22"/>
        </w:rPr>
      </w:pPr>
      <w:r w:rsidRPr="003F21C7">
        <w:rPr>
          <w:rFonts w:ascii="Arial" w:hAnsi="Arial" w:cs="Arial"/>
          <w:i/>
          <w:sz w:val="22"/>
          <w:szCs w:val="22"/>
        </w:rPr>
        <w:t>Staphylococcus aureus</w:t>
      </w:r>
    </w:p>
    <w:p w14:paraId="278D998E" w14:textId="77777777" w:rsidR="003F21C7" w:rsidRPr="003F21C7" w:rsidRDefault="003F21C7" w:rsidP="00373212">
      <w:pPr>
        <w:numPr>
          <w:ilvl w:val="0"/>
          <w:numId w:val="1"/>
        </w:numPr>
        <w:autoSpaceDE w:val="0"/>
        <w:autoSpaceDN w:val="0"/>
        <w:adjustRightInd w:val="0"/>
        <w:spacing w:before="60" w:after="120"/>
        <w:rPr>
          <w:rFonts w:ascii="Arial" w:hAnsi="Arial" w:cs="Arial"/>
          <w:sz w:val="22"/>
          <w:szCs w:val="22"/>
        </w:rPr>
      </w:pPr>
      <w:r w:rsidRPr="003F21C7">
        <w:rPr>
          <w:rFonts w:ascii="Arial" w:hAnsi="Arial" w:cs="Arial"/>
          <w:sz w:val="22"/>
          <w:szCs w:val="22"/>
        </w:rPr>
        <w:t>Lancefield groups A, B, C and G streptococci</w:t>
      </w:r>
    </w:p>
    <w:p w14:paraId="7E48AA22" w14:textId="77777777" w:rsidR="003F21C7" w:rsidRPr="003F21C7" w:rsidRDefault="003F21C7" w:rsidP="00373212">
      <w:pPr>
        <w:numPr>
          <w:ilvl w:val="0"/>
          <w:numId w:val="1"/>
        </w:numPr>
        <w:autoSpaceDE w:val="0"/>
        <w:autoSpaceDN w:val="0"/>
        <w:adjustRightInd w:val="0"/>
        <w:spacing w:before="60" w:after="120"/>
        <w:rPr>
          <w:rFonts w:ascii="Arial" w:hAnsi="Arial" w:cs="Arial"/>
          <w:sz w:val="22"/>
          <w:szCs w:val="22"/>
        </w:rPr>
      </w:pPr>
      <w:r w:rsidRPr="003F21C7">
        <w:rPr>
          <w:rFonts w:ascii="Arial" w:hAnsi="Arial" w:cs="Arial"/>
          <w:i/>
          <w:sz w:val="22"/>
          <w:szCs w:val="22"/>
        </w:rPr>
        <w:t>Bacteroides</w:t>
      </w:r>
      <w:r w:rsidRPr="003F21C7">
        <w:rPr>
          <w:rFonts w:ascii="Arial" w:hAnsi="Arial" w:cs="Arial"/>
          <w:sz w:val="22"/>
          <w:szCs w:val="22"/>
        </w:rPr>
        <w:t xml:space="preserve"> species</w:t>
      </w:r>
    </w:p>
    <w:p w14:paraId="44B3DA7B" w14:textId="77777777" w:rsidR="003F21C7" w:rsidRPr="003F21C7" w:rsidRDefault="003F21C7" w:rsidP="00373212">
      <w:pPr>
        <w:numPr>
          <w:ilvl w:val="0"/>
          <w:numId w:val="1"/>
        </w:numPr>
        <w:autoSpaceDE w:val="0"/>
        <w:autoSpaceDN w:val="0"/>
        <w:adjustRightInd w:val="0"/>
        <w:spacing w:before="60" w:after="120"/>
        <w:rPr>
          <w:rFonts w:ascii="Arial" w:hAnsi="Arial" w:cs="Arial"/>
          <w:sz w:val="22"/>
          <w:szCs w:val="22"/>
        </w:rPr>
      </w:pPr>
      <w:r w:rsidRPr="003F21C7">
        <w:rPr>
          <w:rFonts w:ascii="Arial" w:hAnsi="Arial" w:cs="Arial"/>
          <w:i/>
          <w:sz w:val="22"/>
          <w:szCs w:val="22"/>
        </w:rPr>
        <w:t>Clostridium</w:t>
      </w:r>
      <w:r w:rsidRPr="003F21C7">
        <w:rPr>
          <w:rFonts w:ascii="Arial" w:hAnsi="Arial" w:cs="Arial"/>
          <w:sz w:val="22"/>
          <w:szCs w:val="22"/>
        </w:rPr>
        <w:t xml:space="preserve"> species</w:t>
      </w:r>
    </w:p>
    <w:p w14:paraId="42D16B8A" w14:textId="77777777" w:rsidR="003F21C7" w:rsidRPr="003F21C7" w:rsidRDefault="003F21C7" w:rsidP="00373212">
      <w:pPr>
        <w:numPr>
          <w:ilvl w:val="0"/>
          <w:numId w:val="1"/>
        </w:numPr>
        <w:autoSpaceDE w:val="0"/>
        <w:autoSpaceDN w:val="0"/>
        <w:adjustRightInd w:val="0"/>
        <w:spacing w:before="60" w:after="120"/>
        <w:rPr>
          <w:rFonts w:ascii="Arial" w:hAnsi="Arial" w:cs="Arial"/>
          <w:sz w:val="22"/>
          <w:szCs w:val="22"/>
        </w:rPr>
      </w:pPr>
      <w:r w:rsidRPr="003F21C7">
        <w:rPr>
          <w:rFonts w:ascii="Arial" w:hAnsi="Arial" w:cs="Arial"/>
          <w:sz w:val="22"/>
          <w:szCs w:val="22"/>
        </w:rPr>
        <w:t xml:space="preserve">Anaerobic cocci </w:t>
      </w:r>
    </w:p>
    <w:p w14:paraId="77175237" w14:textId="77777777" w:rsidR="003F21C7" w:rsidRPr="003F21C7" w:rsidRDefault="003F21C7" w:rsidP="00373212">
      <w:pPr>
        <w:numPr>
          <w:ilvl w:val="0"/>
          <w:numId w:val="1"/>
        </w:numPr>
        <w:autoSpaceDE w:val="0"/>
        <w:autoSpaceDN w:val="0"/>
        <w:adjustRightInd w:val="0"/>
        <w:spacing w:before="60" w:after="120"/>
        <w:rPr>
          <w:rFonts w:ascii="Arial" w:hAnsi="Arial" w:cs="Arial"/>
          <w:sz w:val="22"/>
          <w:szCs w:val="22"/>
        </w:rPr>
      </w:pPr>
      <w:r w:rsidRPr="003F21C7">
        <w:rPr>
          <w:rFonts w:ascii="Arial" w:hAnsi="Arial" w:cs="Arial"/>
          <w:sz w:val="22"/>
          <w:szCs w:val="22"/>
        </w:rPr>
        <w:t>Coagulase negative staphylococci</w:t>
      </w:r>
    </w:p>
    <w:p w14:paraId="54B9F3F4" w14:textId="77777777" w:rsidR="003F21C7" w:rsidRPr="003F21C7" w:rsidRDefault="003F21C7" w:rsidP="00373212">
      <w:pPr>
        <w:numPr>
          <w:ilvl w:val="0"/>
          <w:numId w:val="1"/>
        </w:numPr>
        <w:autoSpaceDE w:val="0"/>
        <w:autoSpaceDN w:val="0"/>
        <w:adjustRightInd w:val="0"/>
        <w:spacing w:before="60" w:after="120"/>
        <w:rPr>
          <w:rFonts w:ascii="Arial" w:hAnsi="Arial" w:cs="Arial"/>
          <w:sz w:val="22"/>
          <w:szCs w:val="22"/>
        </w:rPr>
      </w:pPr>
      <w:r w:rsidRPr="003F21C7">
        <w:rPr>
          <w:rFonts w:ascii="Arial" w:hAnsi="Arial" w:cs="Arial"/>
          <w:i/>
          <w:sz w:val="22"/>
          <w:szCs w:val="22"/>
        </w:rPr>
        <w:t>Corynebacterium</w:t>
      </w:r>
      <w:r w:rsidRPr="003F21C7">
        <w:rPr>
          <w:rFonts w:ascii="Arial" w:hAnsi="Arial" w:cs="Arial"/>
          <w:sz w:val="22"/>
          <w:szCs w:val="22"/>
        </w:rPr>
        <w:t xml:space="preserve"> species</w:t>
      </w:r>
    </w:p>
    <w:p w14:paraId="7CD0A7BC" w14:textId="77777777" w:rsidR="003F21C7" w:rsidRPr="003F21C7" w:rsidRDefault="003F21C7" w:rsidP="00373212">
      <w:pPr>
        <w:numPr>
          <w:ilvl w:val="0"/>
          <w:numId w:val="1"/>
        </w:numPr>
        <w:autoSpaceDE w:val="0"/>
        <w:autoSpaceDN w:val="0"/>
        <w:adjustRightInd w:val="0"/>
        <w:spacing w:before="60" w:after="120"/>
        <w:rPr>
          <w:rFonts w:ascii="Arial" w:hAnsi="Arial" w:cs="Arial"/>
          <w:sz w:val="22"/>
          <w:szCs w:val="22"/>
        </w:rPr>
      </w:pPr>
      <w:r w:rsidRPr="003F21C7">
        <w:rPr>
          <w:rFonts w:ascii="Arial" w:hAnsi="Arial" w:cs="Arial"/>
          <w:sz w:val="22"/>
          <w:szCs w:val="22"/>
        </w:rPr>
        <w:t xml:space="preserve">Enterobacteriaceae </w:t>
      </w:r>
    </w:p>
    <w:p w14:paraId="6BBFDE2A" w14:textId="77777777" w:rsidR="003F21C7" w:rsidRPr="003F21C7" w:rsidRDefault="003F21C7" w:rsidP="00373212">
      <w:pPr>
        <w:numPr>
          <w:ilvl w:val="0"/>
          <w:numId w:val="1"/>
        </w:numPr>
        <w:autoSpaceDE w:val="0"/>
        <w:autoSpaceDN w:val="0"/>
        <w:adjustRightInd w:val="0"/>
        <w:spacing w:before="60" w:after="120"/>
        <w:rPr>
          <w:rFonts w:ascii="Arial" w:hAnsi="Arial" w:cs="Arial"/>
          <w:sz w:val="22"/>
          <w:szCs w:val="22"/>
        </w:rPr>
      </w:pPr>
      <w:r w:rsidRPr="003F21C7">
        <w:rPr>
          <w:rFonts w:ascii="Arial" w:hAnsi="Arial" w:cs="Arial"/>
          <w:sz w:val="22"/>
          <w:szCs w:val="22"/>
        </w:rPr>
        <w:t xml:space="preserve">Pseudomonads </w:t>
      </w:r>
    </w:p>
    <w:p w14:paraId="3ABAEFAA" w14:textId="77777777" w:rsidR="003F21C7" w:rsidRPr="003F21C7" w:rsidRDefault="003F21C7" w:rsidP="00373212">
      <w:pPr>
        <w:autoSpaceDE w:val="0"/>
        <w:autoSpaceDN w:val="0"/>
        <w:adjustRightInd w:val="0"/>
        <w:spacing w:before="60" w:after="120"/>
        <w:rPr>
          <w:rFonts w:ascii="Arial" w:hAnsi="Arial" w:cs="Arial"/>
          <w:sz w:val="22"/>
          <w:szCs w:val="22"/>
        </w:rPr>
      </w:pPr>
      <w:r w:rsidRPr="003F21C7">
        <w:rPr>
          <w:rFonts w:ascii="Arial" w:hAnsi="Arial" w:cs="Arial"/>
          <w:sz w:val="22"/>
          <w:szCs w:val="22"/>
        </w:rPr>
        <w:t xml:space="preserve">Organisms isolated from a clinically infected wound may be clinically significant, although they must be carefully assessed for their true clinical significance. </w:t>
      </w:r>
      <w:proofErr w:type="gramStart"/>
      <w:r w:rsidRPr="003F21C7">
        <w:rPr>
          <w:rFonts w:ascii="Arial" w:hAnsi="Arial" w:cs="Arial"/>
          <w:sz w:val="22"/>
          <w:szCs w:val="22"/>
        </w:rPr>
        <w:t>Particular organisms</w:t>
      </w:r>
      <w:proofErr w:type="gramEnd"/>
      <w:r w:rsidRPr="003F21C7">
        <w:rPr>
          <w:rFonts w:ascii="Arial" w:hAnsi="Arial" w:cs="Arial"/>
          <w:sz w:val="22"/>
          <w:szCs w:val="22"/>
        </w:rPr>
        <w:t xml:space="preserve"> are often typically associated with specific clinical conditions, as described below. </w:t>
      </w:r>
    </w:p>
    <w:p w14:paraId="308910B8" w14:textId="77777777" w:rsidR="003F21C7" w:rsidRPr="003F21C7" w:rsidRDefault="003F21C7" w:rsidP="00373212">
      <w:pPr>
        <w:autoSpaceDE w:val="0"/>
        <w:autoSpaceDN w:val="0"/>
        <w:adjustRightInd w:val="0"/>
        <w:spacing w:before="60" w:after="120"/>
        <w:rPr>
          <w:rFonts w:ascii="Arial" w:hAnsi="Arial" w:cs="Arial"/>
          <w:sz w:val="22"/>
          <w:szCs w:val="22"/>
        </w:rPr>
      </w:pPr>
    </w:p>
    <w:p w14:paraId="15533305" w14:textId="77777777" w:rsidR="003F21C7" w:rsidRPr="003F21C7" w:rsidRDefault="003F21C7" w:rsidP="00373212">
      <w:pPr>
        <w:keepNext/>
        <w:numPr>
          <w:ilvl w:val="1"/>
          <w:numId w:val="0"/>
        </w:numPr>
        <w:tabs>
          <w:tab w:val="left" w:pos="680"/>
          <w:tab w:val="num" w:pos="792"/>
        </w:tabs>
        <w:spacing w:before="120" w:after="120"/>
        <w:ind w:left="792" w:hanging="792"/>
        <w:outlineLvl w:val="1"/>
        <w:rPr>
          <w:rFonts w:ascii="Arial" w:hAnsi="Arial" w:cs="Arial"/>
          <w:b/>
          <w:caps/>
          <w:lang w:eastAsia="en-US"/>
        </w:rPr>
      </w:pPr>
      <w:bookmarkStart w:id="1" w:name="_Toc532457828"/>
      <w:r w:rsidRPr="003F21C7">
        <w:rPr>
          <w:rFonts w:ascii="Arial" w:hAnsi="Arial" w:cs="Arial"/>
          <w:b/>
          <w:caps/>
          <w:lang w:eastAsia="en-US"/>
        </w:rPr>
        <w:t>Cellulitis</w:t>
      </w:r>
      <w:bookmarkEnd w:id="1"/>
    </w:p>
    <w:p w14:paraId="33D907EE" w14:textId="1C0E6510" w:rsidR="003F21C7" w:rsidRPr="003F21C7" w:rsidRDefault="003F21C7" w:rsidP="00373212">
      <w:pPr>
        <w:autoSpaceDE w:val="0"/>
        <w:autoSpaceDN w:val="0"/>
        <w:adjustRightInd w:val="0"/>
        <w:spacing w:before="60" w:after="120"/>
        <w:rPr>
          <w:rFonts w:ascii="Arial" w:hAnsi="Arial" w:cs="Arial"/>
          <w:sz w:val="22"/>
          <w:szCs w:val="22"/>
        </w:rPr>
      </w:pPr>
      <w:r w:rsidRPr="003F21C7">
        <w:rPr>
          <w:rFonts w:ascii="Arial" w:hAnsi="Arial" w:cs="Arial"/>
          <w:sz w:val="22"/>
          <w:szCs w:val="22"/>
        </w:rPr>
        <w:t xml:space="preserve">Cellulitis is a diffuse spreading infection involving the loose connective tissue of the deeper layers of the skin and subcutaneous tissues. Blood culture is the investigation of choice (see MB-BS-37 </w:t>
      </w:r>
      <w:r w:rsidR="00373212">
        <w:rPr>
          <w:rFonts w:ascii="Arial" w:hAnsi="Arial" w:cs="Arial"/>
          <w:sz w:val="22"/>
          <w:szCs w:val="22"/>
        </w:rPr>
        <w:t>–</w:t>
      </w:r>
      <w:r w:rsidRPr="003F21C7">
        <w:rPr>
          <w:rFonts w:ascii="Arial" w:hAnsi="Arial" w:cs="Arial"/>
          <w:sz w:val="22"/>
          <w:szCs w:val="22"/>
        </w:rPr>
        <w:t xml:space="preserve"> Investigation of blood cultures for organisms other than </w:t>
      </w:r>
      <w:r w:rsidRPr="003F21C7">
        <w:rPr>
          <w:rFonts w:ascii="Arial" w:hAnsi="Arial" w:cs="Arial"/>
          <w:i/>
          <w:sz w:val="22"/>
          <w:szCs w:val="22"/>
        </w:rPr>
        <w:t>Mycobacterium</w:t>
      </w:r>
      <w:r w:rsidRPr="003F21C7">
        <w:rPr>
          <w:rFonts w:ascii="Arial" w:hAnsi="Arial" w:cs="Arial"/>
          <w:sz w:val="22"/>
          <w:szCs w:val="22"/>
        </w:rPr>
        <w:t xml:space="preserve"> species) and superficial swabs in the absence of a skin break are unrewarding. Recurrent cellulitis can occur following damage to local venous or lymphatic drainage systems.</w:t>
      </w:r>
    </w:p>
    <w:p w14:paraId="28120962" w14:textId="77777777" w:rsidR="003F21C7" w:rsidRPr="003F21C7" w:rsidRDefault="003F21C7" w:rsidP="00373212">
      <w:pPr>
        <w:autoSpaceDE w:val="0"/>
        <w:autoSpaceDN w:val="0"/>
        <w:adjustRightInd w:val="0"/>
        <w:spacing w:before="60" w:after="120"/>
        <w:rPr>
          <w:rFonts w:ascii="Arial" w:hAnsi="Arial" w:cs="Arial"/>
          <w:sz w:val="22"/>
          <w:szCs w:val="22"/>
        </w:rPr>
      </w:pPr>
      <w:r w:rsidRPr="003F21C7">
        <w:rPr>
          <w:rFonts w:ascii="Arial" w:hAnsi="Arial" w:cs="Arial"/>
          <w:sz w:val="22"/>
          <w:szCs w:val="22"/>
        </w:rPr>
        <w:t xml:space="preserve">Cellulitis is characterised by local pain, tenderness, </w:t>
      </w:r>
      <w:proofErr w:type="gramStart"/>
      <w:r w:rsidRPr="003F21C7">
        <w:rPr>
          <w:rFonts w:ascii="Arial" w:hAnsi="Arial" w:cs="Arial"/>
          <w:sz w:val="22"/>
          <w:szCs w:val="22"/>
        </w:rPr>
        <w:t>erythema</w:t>
      </w:r>
      <w:proofErr w:type="gramEnd"/>
      <w:r w:rsidRPr="003F21C7">
        <w:rPr>
          <w:rFonts w:ascii="Arial" w:hAnsi="Arial" w:cs="Arial"/>
          <w:sz w:val="22"/>
          <w:szCs w:val="22"/>
        </w:rPr>
        <w:t xml:space="preserve"> and oedema. The margins of the infected areas are ill defined, being neither elevated nor sharply demarcated. The most common causative organisms are β-haemolytic streptococci and </w:t>
      </w:r>
      <w:r w:rsidRPr="003F21C7">
        <w:rPr>
          <w:rFonts w:ascii="Arial" w:hAnsi="Arial" w:cs="Arial"/>
          <w:i/>
          <w:sz w:val="22"/>
          <w:szCs w:val="22"/>
        </w:rPr>
        <w:t>Staphylococcus aureus</w:t>
      </w:r>
      <w:r w:rsidRPr="003F21C7">
        <w:rPr>
          <w:rFonts w:ascii="Arial" w:hAnsi="Arial" w:cs="Arial"/>
          <w:sz w:val="22"/>
          <w:szCs w:val="22"/>
        </w:rPr>
        <w:t xml:space="preserve">. </w:t>
      </w:r>
    </w:p>
    <w:p w14:paraId="56FEB8DC" w14:textId="77777777" w:rsidR="003F21C7" w:rsidRPr="003F21C7" w:rsidRDefault="003F21C7" w:rsidP="00373212">
      <w:pPr>
        <w:autoSpaceDE w:val="0"/>
        <w:autoSpaceDN w:val="0"/>
        <w:adjustRightInd w:val="0"/>
        <w:spacing w:before="60" w:after="120"/>
        <w:rPr>
          <w:rFonts w:ascii="Arial" w:hAnsi="Arial" w:cs="Arial"/>
          <w:sz w:val="22"/>
          <w:szCs w:val="22"/>
        </w:rPr>
      </w:pPr>
      <w:r w:rsidRPr="003F21C7">
        <w:rPr>
          <w:rFonts w:ascii="Arial" w:hAnsi="Arial" w:cs="Arial"/>
          <w:i/>
          <w:sz w:val="22"/>
          <w:szCs w:val="22"/>
        </w:rPr>
        <w:t>Haemophilus influenzae</w:t>
      </w:r>
      <w:r w:rsidRPr="003F21C7">
        <w:rPr>
          <w:rFonts w:ascii="Arial" w:hAnsi="Arial" w:cs="Arial"/>
          <w:sz w:val="22"/>
          <w:szCs w:val="22"/>
        </w:rPr>
        <w:t xml:space="preserve"> cellulitis, particularly of the orbit, occurs in children up to three years of age. Invasive </w:t>
      </w:r>
      <w:r w:rsidRPr="003F21C7">
        <w:rPr>
          <w:rFonts w:ascii="Arial" w:hAnsi="Arial" w:cs="Arial"/>
          <w:i/>
          <w:sz w:val="22"/>
          <w:szCs w:val="22"/>
        </w:rPr>
        <w:t>H. influenzae</w:t>
      </w:r>
      <w:r w:rsidRPr="003F21C7">
        <w:rPr>
          <w:rFonts w:ascii="Arial" w:hAnsi="Arial" w:cs="Arial"/>
          <w:sz w:val="22"/>
          <w:szCs w:val="22"/>
        </w:rPr>
        <w:t xml:space="preserve"> infections have become rare following the introduction of </w:t>
      </w:r>
      <w:r w:rsidRPr="003F21C7">
        <w:rPr>
          <w:rFonts w:ascii="Arial" w:hAnsi="Arial" w:cs="Arial"/>
          <w:i/>
          <w:sz w:val="22"/>
          <w:szCs w:val="22"/>
        </w:rPr>
        <w:t>H. influenzae</w:t>
      </w:r>
      <w:r w:rsidRPr="003F21C7">
        <w:rPr>
          <w:rFonts w:ascii="Arial" w:hAnsi="Arial" w:cs="Arial"/>
          <w:sz w:val="22"/>
          <w:szCs w:val="22"/>
        </w:rPr>
        <w:t xml:space="preserve"> type B vaccine.</w:t>
      </w:r>
    </w:p>
    <w:p w14:paraId="0506BBF9" w14:textId="77777777" w:rsidR="003F21C7" w:rsidRPr="003F21C7" w:rsidRDefault="003F21C7" w:rsidP="00373212">
      <w:pPr>
        <w:autoSpaceDE w:val="0"/>
        <w:autoSpaceDN w:val="0"/>
        <w:adjustRightInd w:val="0"/>
        <w:spacing w:before="60" w:after="120"/>
        <w:rPr>
          <w:rFonts w:ascii="Arial" w:hAnsi="Arial" w:cs="Arial"/>
          <w:sz w:val="22"/>
          <w:szCs w:val="22"/>
        </w:rPr>
      </w:pPr>
      <w:r w:rsidRPr="003F21C7">
        <w:rPr>
          <w:rFonts w:ascii="Arial" w:hAnsi="Arial" w:cs="Arial"/>
          <w:sz w:val="22"/>
          <w:szCs w:val="22"/>
        </w:rPr>
        <w:t xml:space="preserve">Facial cellulitis due to </w:t>
      </w:r>
      <w:r w:rsidRPr="003F21C7">
        <w:rPr>
          <w:rFonts w:ascii="Arial" w:hAnsi="Arial" w:cs="Arial"/>
          <w:i/>
          <w:sz w:val="22"/>
          <w:szCs w:val="22"/>
        </w:rPr>
        <w:t>Streptococcus pneumoniae</w:t>
      </w:r>
      <w:r w:rsidRPr="003F21C7">
        <w:rPr>
          <w:rFonts w:ascii="Arial" w:hAnsi="Arial" w:cs="Arial"/>
          <w:sz w:val="22"/>
          <w:szCs w:val="22"/>
        </w:rPr>
        <w:t xml:space="preserve"> has also been described and occurs mainly in children. Cellulitis due to </w:t>
      </w:r>
      <w:r w:rsidRPr="003F21C7">
        <w:rPr>
          <w:rFonts w:ascii="Arial" w:hAnsi="Arial" w:cs="Arial"/>
          <w:i/>
          <w:sz w:val="22"/>
          <w:szCs w:val="22"/>
        </w:rPr>
        <w:t>S. pneumoniae</w:t>
      </w:r>
      <w:r w:rsidRPr="003F21C7">
        <w:rPr>
          <w:rFonts w:ascii="Arial" w:hAnsi="Arial" w:cs="Arial"/>
          <w:sz w:val="22"/>
          <w:szCs w:val="22"/>
        </w:rPr>
        <w:t xml:space="preserve"> may also occur in patients with underlying conditions such as alcoholism, diabetes mellitus, intravenous drug abuse or systemic lupus erythematosus.</w:t>
      </w:r>
    </w:p>
    <w:p w14:paraId="6E65F015" w14:textId="77777777" w:rsidR="003F21C7" w:rsidRPr="003F21C7" w:rsidRDefault="003F21C7" w:rsidP="00373212">
      <w:pPr>
        <w:autoSpaceDE w:val="0"/>
        <w:autoSpaceDN w:val="0"/>
        <w:adjustRightInd w:val="0"/>
        <w:spacing w:before="60" w:after="120"/>
        <w:rPr>
          <w:rFonts w:ascii="Arial" w:hAnsi="Arial" w:cs="Arial"/>
          <w:sz w:val="22"/>
          <w:szCs w:val="22"/>
        </w:rPr>
      </w:pPr>
      <w:r w:rsidRPr="003F21C7">
        <w:rPr>
          <w:rFonts w:ascii="Arial" w:hAnsi="Arial" w:cs="Arial"/>
          <w:sz w:val="22"/>
          <w:szCs w:val="22"/>
        </w:rPr>
        <w:t xml:space="preserve">Cellulitis around wound infections is commonly caused by: </w:t>
      </w:r>
    </w:p>
    <w:p w14:paraId="57B85169" w14:textId="77777777" w:rsidR="003F21C7" w:rsidRPr="003F21C7" w:rsidRDefault="003F21C7" w:rsidP="00373212">
      <w:pPr>
        <w:numPr>
          <w:ilvl w:val="0"/>
          <w:numId w:val="2"/>
        </w:numPr>
        <w:autoSpaceDE w:val="0"/>
        <w:autoSpaceDN w:val="0"/>
        <w:adjustRightInd w:val="0"/>
        <w:spacing w:before="60" w:after="120"/>
        <w:rPr>
          <w:rFonts w:ascii="Arial" w:hAnsi="Arial" w:cs="Arial"/>
          <w:sz w:val="22"/>
          <w:szCs w:val="22"/>
        </w:rPr>
      </w:pPr>
      <w:r w:rsidRPr="003F21C7">
        <w:rPr>
          <w:rFonts w:ascii="Arial" w:hAnsi="Arial" w:cs="Arial"/>
          <w:sz w:val="22"/>
          <w:szCs w:val="22"/>
        </w:rPr>
        <w:lastRenderedPageBreak/>
        <w:t>β-haemolytic streptococci</w:t>
      </w:r>
    </w:p>
    <w:p w14:paraId="551805AE" w14:textId="77777777" w:rsidR="003F21C7" w:rsidRPr="003F21C7" w:rsidRDefault="003F21C7" w:rsidP="00373212">
      <w:pPr>
        <w:numPr>
          <w:ilvl w:val="0"/>
          <w:numId w:val="2"/>
        </w:numPr>
        <w:autoSpaceDE w:val="0"/>
        <w:autoSpaceDN w:val="0"/>
        <w:adjustRightInd w:val="0"/>
        <w:spacing w:before="60" w:after="120"/>
        <w:rPr>
          <w:rFonts w:ascii="Arial" w:hAnsi="Arial" w:cs="Arial"/>
          <w:i/>
          <w:sz w:val="22"/>
          <w:szCs w:val="22"/>
        </w:rPr>
      </w:pPr>
      <w:r w:rsidRPr="003F21C7">
        <w:rPr>
          <w:rFonts w:ascii="Arial" w:hAnsi="Arial" w:cs="Arial"/>
          <w:i/>
          <w:sz w:val="22"/>
          <w:szCs w:val="22"/>
        </w:rPr>
        <w:t>S. aureus</w:t>
      </w:r>
    </w:p>
    <w:p w14:paraId="159ECA91" w14:textId="77777777" w:rsidR="003F21C7" w:rsidRPr="003F21C7" w:rsidRDefault="003F21C7" w:rsidP="00373212">
      <w:pPr>
        <w:numPr>
          <w:ilvl w:val="0"/>
          <w:numId w:val="2"/>
        </w:numPr>
        <w:autoSpaceDE w:val="0"/>
        <w:autoSpaceDN w:val="0"/>
        <w:adjustRightInd w:val="0"/>
        <w:spacing w:before="60" w:after="120"/>
        <w:rPr>
          <w:rFonts w:ascii="Arial" w:hAnsi="Arial" w:cs="Arial"/>
          <w:sz w:val="22"/>
          <w:szCs w:val="22"/>
        </w:rPr>
      </w:pPr>
      <w:r w:rsidRPr="003F21C7">
        <w:rPr>
          <w:rFonts w:ascii="Arial" w:hAnsi="Arial" w:cs="Arial"/>
          <w:i/>
          <w:sz w:val="22"/>
          <w:szCs w:val="22"/>
        </w:rPr>
        <w:t>Bacteroides</w:t>
      </w:r>
      <w:r w:rsidRPr="003F21C7">
        <w:rPr>
          <w:rFonts w:ascii="Arial" w:hAnsi="Arial" w:cs="Arial"/>
          <w:sz w:val="22"/>
          <w:szCs w:val="22"/>
        </w:rPr>
        <w:t xml:space="preserve"> species</w:t>
      </w:r>
    </w:p>
    <w:p w14:paraId="07CDD4CD" w14:textId="77777777" w:rsidR="003F21C7" w:rsidRPr="003F21C7" w:rsidRDefault="003F21C7" w:rsidP="00373212">
      <w:pPr>
        <w:numPr>
          <w:ilvl w:val="0"/>
          <w:numId w:val="2"/>
        </w:numPr>
        <w:autoSpaceDE w:val="0"/>
        <w:autoSpaceDN w:val="0"/>
        <w:adjustRightInd w:val="0"/>
        <w:spacing w:before="60" w:after="120"/>
        <w:rPr>
          <w:rFonts w:ascii="Arial" w:hAnsi="Arial" w:cs="Arial"/>
          <w:sz w:val="22"/>
          <w:szCs w:val="22"/>
        </w:rPr>
      </w:pPr>
      <w:r w:rsidRPr="003F21C7">
        <w:rPr>
          <w:rFonts w:ascii="Arial" w:hAnsi="Arial" w:cs="Arial"/>
          <w:sz w:val="22"/>
          <w:szCs w:val="22"/>
        </w:rPr>
        <w:t>Anaerobic cocci</w:t>
      </w:r>
    </w:p>
    <w:p w14:paraId="7E6971D1" w14:textId="77777777" w:rsidR="003F21C7" w:rsidRPr="003F21C7" w:rsidRDefault="003F21C7" w:rsidP="00373212">
      <w:pPr>
        <w:autoSpaceDE w:val="0"/>
        <w:autoSpaceDN w:val="0"/>
        <w:adjustRightInd w:val="0"/>
        <w:spacing w:before="60" w:after="120"/>
        <w:ind w:left="720"/>
        <w:rPr>
          <w:rFonts w:ascii="Arial" w:hAnsi="Arial" w:cs="Arial"/>
        </w:rPr>
      </w:pPr>
    </w:p>
    <w:p w14:paraId="2E406BB8" w14:textId="77777777" w:rsidR="003F21C7" w:rsidRPr="003F21C7" w:rsidRDefault="003F21C7" w:rsidP="00373212">
      <w:pPr>
        <w:keepNext/>
        <w:numPr>
          <w:ilvl w:val="1"/>
          <w:numId w:val="0"/>
        </w:numPr>
        <w:tabs>
          <w:tab w:val="left" w:pos="680"/>
          <w:tab w:val="num" w:pos="792"/>
        </w:tabs>
        <w:spacing w:before="120" w:after="120"/>
        <w:ind w:left="792" w:hanging="792"/>
        <w:outlineLvl w:val="1"/>
        <w:rPr>
          <w:rFonts w:ascii="Arial" w:hAnsi="Arial" w:cs="Arial"/>
          <w:b/>
          <w:caps/>
          <w:lang w:eastAsia="en-US"/>
        </w:rPr>
      </w:pPr>
      <w:bookmarkStart w:id="2" w:name="_Toc532457829"/>
      <w:r w:rsidRPr="003F21C7">
        <w:rPr>
          <w:rFonts w:ascii="Arial" w:hAnsi="Arial" w:cs="Arial"/>
          <w:b/>
          <w:caps/>
          <w:lang w:eastAsia="en-US"/>
        </w:rPr>
        <w:t>Bite Wounds</w:t>
      </w:r>
      <w:bookmarkEnd w:id="2"/>
      <w:r w:rsidRPr="003F21C7">
        <w:rPr>
          <w:rFonts w:ascii="Arial" w:hAnsi="Arial" w:cs="Arial"/>
          <w:b/>
          <w:caps/>
          <w:lang w:eastAsia="en-US"/>
        </w:rPr>
        <w:t xml:space="preserve"> </w:t>
      </w:r>
    </w:p>
    <w:p w14:paraId="78713101" w14:textId="77777777" w:rsidR="003F21C7" w:rsidRPr="003F21C7" w:rsidRDefault="003F21C7" w:rsidP="00373212">
      <w:pPr>
        <w:autoSpaceDE w:val="0"/>
        <w:autoSpaceDN w:val="0"/>
        <w:adjustRightInd w:val="0"/>
        <w:spacing w:before="60" w:after="120"/>
        <w:rPr>
          <w:rFonts w:ascii="Arial" w:hAnsi="Arial" w:cs="Arial"/>
          <w:sz w:val="22"/>
          <w:szCs w:val="22"/>
        </w:rPr>
      </w:pPr>
      <w:r w:rsidRPr="003F21C7">
        <w:rPr>
          <w:rFonts w:ascii="Arial" w:hAnsi="Arial" w:cs="Arial"/>
          <w:sz w:val="22"/>
          <w:szCs w:val="22"/>
        </w:rPr>
        <w:t xml:space="preserve">Bite wounds in humans and animals can become contaminated by oral flora. Organisms </w:t>
      </w:r>
      <w:proofErr w:type="gramStart"/>
      <w:r w:rsidRPr="003F21C7">
        <w:rPr>
          <w:rFonts w:ascii="Arial" w:hAnsi="Arial" w:cs="Arial"/>
          <w:sz w:val="22"/>
          <w:szCs w:val="22"/>
        </w:rPr>
        <w:t>most commonly isolated</w:t>
      </w:r>
      <w:proofErr w:type="gramEnd"/>
      <w:r w:rsidRPr="003F21C7">
        <w:rPr>
          <w:rFonts w:ascii="Arial" w:hAnsi="Arial" w:cs="Arial"/>
          <w:sz w:val="22"/>
          <w:szCs w:val="22"/>
        </w:rPr>
        <w:t xml:space="preserve"> include:</w:t>
      </w:r>
    </w:p>
    <w:p w14:paraId="2971F84A" w14:textId="77777777" w:rsidR="003F21C7" w:rsidRPr="003F21C7" w:rsidRDefault="003F21C7" w:rsidP="00373212">
      <w:pPr>
        <w:numPr>
          <w:ilvl w:val="0"/>
          <w:numId w:val="3"/>
        </w:numPr>
        <w:autoSpaceDE w:val="0"/>
        <w:autoSpaceDN w:val="0"/>
        <w:adjustRightInd w:val="0"/>
        <w:spacing w:before="60" w:after="120"/>
        <w:rPr>
          <w:rFonts w:ascii="Arial" w:hAnsi="Arial" w:cs="Arial"/>
          <w:i/>
          <w:sz w:val="22"/>
          <w:szCs w:val="22"/>
        </w:rPr>
      </w:pPr>
      <w:r w:rsidRPr="003F21C7">
        <w:rPr>
          <w:rFonts w:ascii="Arial" w:hAnsi="Arial" w:cs="Arial"/>
          <w:i/>
          <w:sz w:val="22"/>
          <w:szCs w:val="22"/>
        </w:rPr>
        <w:t xml:space="preserve">Pasteurella </w:t>
      </w:r>
      <w:proofErr w:type="spellStart"/>
      <w:r w:rsidRPr="003F21C7">
        <w:rPr>
          <w:rFonts w:ascii="Arial" w:hAnsi="Arial" w:cs="Arial"/>
          <w:i/>
          <w:sz w:val="22"/>
          <w:szCs w:val="22"/>
        </w:rPr>
        <w:t>multocida</w:t>
      </w:r>
      <w:proofErr w:type="spellEnd"/>
    </w:p>
    <w:p w14:paraId="144EEB5A" w14:textId="77777777" w:rsidR="003F21C7" w:rsidRPr="003F21C7" w:rsidRDefault="003F21C7" w:rsidP="00373212">
      <w:pPr>
        <w:numPr>
          <w:ilvl w:val="0"/>
          <w:numId w:val="3"/>
        </w:numPr>
        <w:autoSpaceDE w:val="0"/>
        <w:autoSpaceDN w:val="0"/>
        <w:adjustRightInd w:val="0"/>
        <w:spacing w:before="60" w:after="120"/>
        <w:rPr>
          <w:rFonts w:ascii="Arial" w:hAnsi="Arial" w:cs="Arial"/>
          <w:i/>
          <w:sz w:val="22"/>
          <w:szCs w:val="22"/>
        </w:rPr>
      </w:pPr>
      <w:r w:rsidRPr="003F21C7">
        <w:rPr>
          <w:rFonts w:ascii="Arial" w:hAnsi="Arial" w:cs="Arial"/>
          <w:i/>
          <w:sz w:val="22"/>
          <w:szCs w:val="22"/>
        </w:rPr>
        <w:t>S. aureus</w:t>
      </w:r>
    </w:p>
    <w:p w14:paraId="32A7A593" w14:textId="77777777" w:rsidR="003F21C7" w:rsidRPr="003F21C7" w:rsidRDefault="003F21C7" w:rsidP="00373212">
      <w:pPr>
        <w:numPr>
          <w:ilvl w:val="0"/>
          <w:numId w:val="3"/>
        </w:numPr>
        <w:autoSpaceDE w:val="0"/>
        <w:autoSpaceDN w:val="0"/>
        <w:adjustRightInd w:val="0"/>
        <w:spacing w:before="60" w:after="120"/>
        <w:rPr>
          <w:rFonts w:ascii="Arial" w:hAnsi="Arial" w:cs="Arial"/>
          <w:sz w:val="22"/>
          <w:szCs w:val="22"/>
        </w:rPr>
      </w:pPr>
      <w:r w:rsidRPr="003F21C7">
        <w:rPr>
          <w:rFonts w:ascii="Arial" w:hAnsi="Arial" w:cs="Arial"/>
          <w:sz w:val="22"/>
          <w:szCs w:val="22"/>
        </w:rPr>
        <w:t>α-haemolytic streptococci</w:t>
      </w:r>
    </w:p>
    <w:p w14:paraId="6487D5FC" w14:textId="77777777" w:rsidR="003F21C7" w:rsidRPr="003F21C7" w:rsidRDefault="003F21C7" w:rsidP="00373212">
      <w:pPr>
        <w:numPr>
          <w:ilvl w:val="0"/>
          <w:numId w:val="3"/>
        </w:numPr>
        <w:autoSpaceDE w:val="0"/>
        <w:autoSpaceDN w:val="0"/>
        <w:adjustRightInd w:val="0"/>
        <w:spacing w:before="60" w:after="120"/>
        <w:rPr>
          <w:rFonts w:ascii="Arial" w:hAnsi="Arial" w:cs="Arial"/>
          <w:sz w:val="22"/>
          <w:szCs w:val="22"/>
        </w:rPr>
      </w:pPr>
      <w:r w:rsidRPr="003F21C7">
        <w:rPr>
          <w:rFonts w:ascii="Arial" w:hAnsi="Arial" w:cs="Arial"/>
          <w:sz w:val="22"/>
          <w:szCs w:val="22"/>
        </w:rPr>
        <w:t>Anaerobes</w:t>
      </w:r>
    </w:p>
    <w:p w14:paraId="4A291FBB" w14:textId="77777777" w:rsidR="003F21C7" w:rsidRPr="003F21C7" w:rsidRDefault="003F21C7" w:rsidP="00373212">
      <w:pPr>
        <w:numPr>
          <w:ilvl w:val="0"/>
          <w:numId w:val="3"/>
        </w:numPr>
        <w:autoSpaceDE w:val="0"/>
        <w:autoSpaceDN w:val="0"/>
        <w:adjustRightInd w:val="0"/>
        <w:spacing w:before="60" w:after="120"/>
        <w:rPr>
          <w:rFonts w:ascii="Arial" w:hAnsi="Arial" w:cs="Arial"/>
          <w:sz w:val="22"/>
          <w:szCs w:val="22"/>
        </w:rPr>
      </w:pPr>
      <w:r w:rsidRPr="003F21C7">
        <w:rPr>
          <w:rFonts w:ascii="Arial" w:hAnsi="Arial" w:cs="Arial"/>
          <w:sz w:val="22"/>
          <w:szCs w:val="22"/>
        </w:rPr>
        <w:t>DF-2 (</w:t>
      </w:r>
      <w:proofErr w:type="spellStart"/>
      <w:r w:rsidRPr="003F21C7">
        <w:rPr>
          <w:rFonts w:ascii="Arial" w:hAnsi="Arial" w:cs="Arial"/>
          <w:i/>
          <w:sz w:val="22"/>
          <w:szCs w:val="22"/>
        </w:rPr>
        <w:t>Capnocytophaga</w:t>
      </w:r>
      <w:proofErr w:type="spellEnd"/>
      <w:r w:rsidRPr="003F21C7">
        <w:rPr>
          <w:rFonts w:ascii="Arial" w:hAnsi="Arial" w:cs="Arial"/>
          <w:i/>
          <w:sz w:val="22"/>
          <w:szCs w:val="22"/>
        </w:rPr>
        <w:t xml:space="preserve"> </w:t>
      </w:r>
      <w:proofErr w:type="spellStart"/>
      <w:r w:rsidRPr="003F21C7">
        <w:rPr>
          <w:rFonts w:ascii="Arial" w:hAnsi="Arial" w:cs="Arial"/>
          <w:i/>
          <w:sz w:val="22"/>
          <w:szCs w:val="22"/>
        </w:rPr>
        <w:t>canimorsus</w:t>
      </w:r>
      <w:proofErr w:type="spellEnd"/>
      <w:r w:rsidRPr="003F21C7">
        <w:rPr>
          <w:rFonts w:ascii="Arial" w:hAnsi="Arial" w:cs="Arial"/>
          <w:sz w:val="22"/>
          <w:szCs w:val="22"/>
        </w:rPr>
        <w:t>)</w:t>
      </w:r>
    </w:p>
    <w:p w14:paraId="26B31417" w14:textId="77777777" w:rsidR="003F21C7" w:rsidRPr="003F21C7" w:rsidRDefault="003F21C7" w:rsidP="00373212">
      <w:pPr>
        <w:numPr>
          <w:ilvl w:val="0"/>
          <w:numId w:val="3"/>
        </w:numPr>
        <w:autoSpaceDE w:val="0"/>
        <w:autoSpaceDN w:val="0"/>
        <w:adjustRightInd w:val="0"/>
        <w:spacing w:before="60" w:after="120"/>
        <w:rPr>
          <w:rFonts w:ascii="Arial" w:hAnsi="Arial" w:cs="Arial"/>
          <w:i/>
          <w:sz w:val="22"/>
          <w:szCs w:val="22"/>
        </w:rPr>
      </w:pPr>
      <w:proofErr w:type="spellStart"/>
      <w:r w:rsidRPr="003F21C7">
        <w:rPr>
          <w:rFonts w:ascii="Arial" w:hAnsi="Arial" w:cs="Arial"/>
          <w:i/>
          <w:sz w:val="22"/>
          <w:szCs w:val="22"/>
        </w:rPr>
        <w:t>Eikenella</w:t>
      </w:r>
      <w:proofErr w:type="spellEnd"/>
      <w:r w:rsidRPr="003F21C7">
        <w:rPr>
          <w:rFonts w:ascii="Arial" w:hAnsi="Arial" w:cs="Arial"/>
          <w:i/>
          <w:sz w:val="22"/>
          <w:szCs w:val="22"/>
        </w:rPr>
        <w:t xml:space="preserve"> </w:t>
      </w:r>
      <w:proofErr w:type="spellStart"/>
      <w:r w:rsidRPr="003F21C7">
        <w:rPr>
          <w:rFonts w:ascii="Arial" w:hAnsi="Arial" w:cs="Arial"/>
          <w:i/>
          <w:sz w:val="22"/>
          <w:szCs w:val="22"/>
        </w:rPr>
        <w:t>corrodens</w:t>
      </w:r>
      <w:proofErr w:type="spellEnd"/>
    </w:p>
    <w:p w14:paraId="3F1670F3" w14:textId="77777777" w:rsidR="003F21C7" w:rsidRPr="003F21C7" w:rsidRDefault="003F21C7" w:rsidP="00373212">
      <w:pPr>
        <w:numPr>
          <w:ilvl w:val="0"/>
          <w:numId w:val="3"/>
        </w:numPr>
        <w:autoSpaceDE w:val="0"/>
        <w:autoSpaceDN w:val="0"/>
        <w:adjustRightInd w:val="0"/>
        <w:spacing w:before="60" w:after="120"/>
        <w:rPr>
          <w:rFonts w:ascii="Arial" w:hAnsi="Arial" w:cs="Arial"/>
          <w:sz w:val="22"/>
          <w:szCs w:val="22"/>
        </w:rPr>
      </w:pPr>
      <w:r w:rsidRPr="003F21C7">
        <w:rPr>
          <w:rFonts w:ascii="Arial" w:hAnsi="Arial" w:cs="Arial"/>
          <w:i/>
          <w:sz w:val="22"/>
          <w:szCs w:val="22"/>
        </w:rPr>
        <w:t xml:space="preserve">Haemophilus </w:t>
      </w:r>
      <w:r w:rsidRPr="003F21C7">
        <w:rPr>
          <w:rFonts w:ascii="Arial" w:hAnsi="Arial" w:cs="Arial"/>
          <w:sz w:val="22"/>
          <w:szCs w:val="22"/>
        </w:rPr>
        <w:t>species</w:t>
      </w:r>
    </w:p>
    <w:p w14:paraId="5AF7F5C3" w14:textId="77777777" w:rsidR="003F21C7" w:rsidRPr="003F21C7" w:rsidRDefault="003F21C7" w:rsidP="00373212">
      <w:pPr>
        <w:numPr>
          <w:ilvl w:val="0"/>
          <w:numId w:val="3"/>
        </w:numPr>
        <w:autoSpaceDE w:val="0"/>
        <w:autoSpaceDN w:val="0"/>
        <w:adjustRightInd w:val="0"/>
        <w:spacing w:before="60" w:after="120"/>
        <w:rPr>
          <w:rFonts w:ascii="Arial" w:hAnsi="Arial" w:cs="Arial"/>
          <w:sz w:val="22"/>
          <w:szCs w:val="22"/>
        </w:rPr>
      </w:pPr>
      <w:r w:rsidRPr="003F21C7">
        <w:rPr>
          <w:rFonts w:ascii="Arial" w:hAnsi="Arial" w:cs="Arial"/>
          <w:sz w:val="22"/>
          <w:szCs w:val="22"/>
        </w:rPr>
        <w:t>Coagulase negative staphylococci</w:t>
      </w:r>
    </w:p>
    <w:p w14:paraId="759C31B9" w14:textId="77777777" w:rsidR="003F21C7" w:rsidRPr="003F21C7" w:rsidRDefault="003F21C7" w:rsidP="00373212">
      <w:pPr>
        <w:numPr>
          <w:ilvl w:val="0"/>
          <w:numId w:val="3"/>
        </w:numPr>
        <w:autoSpaceDE w:val="0"/>
        <w:autoSpaceDN w:val="0"/>
        <w:adjustRightInd w:val="0"/>
        <w:spacing w:before="60" w:after="120"/>
        <w:rPr>
          <w:rFonts w:ascii="Arial" w:hAnsi="Arial" w:cs="Arial"/>
          <w:sz w:val="22"/>
          <w:szCs w:val="22"/>
        </w:rPr>
      </w:pPr>
      <w:r w:rsidRPr="003F21C7">
        <w:rPr>
          <w:rFonts w:ascii="Arial" w:hAnsi="Arial" w:cs="Arial"/>
          <w:i/>
          <w:sz w:val="22"/>
          <w:szCs w:val="22"/>
        </w:rPr>
        <w:t>Streptobacillus moniliformis</w:t>
      </w:r>
    </w:p>
    <w:p w14:paraId="042C7807" w14:textId="77777777" w:rsidR="003F21C7" w:rsidRPr="003F21C7" w:rsidRDefault="003F21C7" w:rsidP="00373212">
      <w:pPr>
        <w:numPr>
          <w:ilvl w:val="0"/>
          <w:numId w:val="3"/>
        </w:numPr>
        <w:autoSpaceDE w:val="0"/>
        <w:autoSpaceDN w:val="0"/>
        <w:adjustRightInd w:val="0"/>
        <w:spacing w:before="60" w:after="120"/>
        <w:rPr>
          <w:rFonts w:ascii="Arial" w:hAnsi="Arial" w:cs="Arial"/>
          <w:sz w:val="22"/>
          <w:szCs w:val="22"/>
        </w:rPr>
      </w:pPr>
      <w:r w:rsidRPr="003F21C7">
        <w:rPr>
          <w:rFonts w:ascii="Arial" w:hAnsi="Arial" w:cs="Arial"/>
          <w:i/>
          <w:sz w:val="22"/>
          <w:szCs w:val="22"/>
        </w:rPr>
        <w:t>S.</w:t>
      </w:r>
      <w:r w:rsidRPr="003F21C7">
        <w:rPr>
          <w:rFonts w:ascii="Arial" w:hAnsi="Arial" w:cs="Arial"/>
          <w:sz w:val="22"/>
          <w:szCs w:val="22"/>
        </w:rPr>
        <w:t xml:space="preserve"> </w:t>
      </w:r>
      <w:r w:rsidRPr="003F21C7">
        <w:rPr>
          <w:rFonts w:ascii="Arial" w:hAnsi="Arial" w:cs="Arial"/>
          <w:i/>
          <w:sz w:val="22"/>
          <w:szCs w:val="22"/>
        </w:rPr>
        <w:t>intermedius</w:t>
      </w:r>
    </w:p>
    <w:p w14:paraId="390554B9" w14:textId="77777777" w:rsidR="003F21C7" w:rsidRPr="003F21C7" w:rsidRDefault="003F21C7" w:rsidP="00373212">
      <w:pPr>
        <w:autoSpaceDE w:val="0"/>
        <w:autoSpaceDN w:val="0"/>
        <w:adjustRightInd w:val="0"/>
        <w:spacing w:before="60" w:after="120"/>
        <w:rPr>
          <w:rFonts w:ascii="Arial" w:hAnsi="Arial" w:cs="Arial"/>
          <w:sz w:val="22"/>
          <w:szCs w:val="22"/>
        </w:rPr>
      </w:pPr>
      <w:proofErr w:type="spellStart"/>
      <w:r w:rsidRPr="003F21C7">
        <w:rPr>
          <w:rFonts w:ascii="Arial" w:hAnsi="Arial" w:cs="Arial"/>
          <w:i/>
          <w:spacing w:val="-2"/>
          <w:sz w:val="22"/>
          <w:szCs w:val="22"/>
        </w:rPr>
        <w:t>Capnocytophaga</w:t>
      </w:r>
      <w:proofErr w:type="spellEnd"/>
      <w:r w:rsidRPr="003F21C7">
        <w:rPr>
          <w:rFonts w:ascii="Arial" w:hAnsi="Arial" w:cs="Arial"/>
          <w:i/>
          <w:sz w:val="22"/>
          <w:szCs w:val="22"/>
        </w:rPr>
        <w:t xml:space="preserve"> </w:t>
      </w:r>
      <w:proofErr w:type="spellStart"/>
      <w:r w:rsidRPr="003F21C7">
        <w:rPr>
          <w:rFonts w:ascii="Arial" w:hAnsi="Arial" w:cs="Arial"/>
          <w:i/>
          <w:sz w:val="22"/>
          <w:szCs w:val="22"/>
        </w:rPr>
        <w:t>canimorsus</w:t>
      </w:r>
      <w:proofErr w:type="spellEnd"/>
      <w:r w:rsidRPr="003F21C7">
        <w:rPr>
          <w:rFonts w:ascii="Arial" w:hAnsi="Arial" w:cs="Arial"/>
          <w:sz w:val="22"/>
          <w:szCs w:val="22"/>
        </w:rPr>
        <w:t xml:space="preserve"> is associated with dog bites and causes septicaemia, particularly in patients who are splenectomised. This organism is only usually isolated from blood cultures.</w:t>
      </w:r>
    </w:p>
    <w:p w14:paraId="1C900F2E" w14:textId="77777777" w:rsidR="003F21C7" w:rsidRPr="003F21C7" w:rsidRDefault="003F21C7" w:rsidP="00373212">
      <w:pPr>
        <w:autoSpaceDE w:val="0"/>
        <w:autoSpaceDN w:val="0"/>
        <w:adjustRightInd w:val="0"/>
        <w:spacing w:before="60" w:after="120"/>
        <w:rPr>
          <w:rFonts w:ascii="Arial" w:hAnsi="Arial" w:cs="Arial"/>
          <w:sz w:val="22"/>
          <w:szCs w:val="22"/>
        </w:rPr>
      </w:pPr>
      <w:r w:rsidRPr="003F21C7">
        <w:rPr>
          <w:rFonts w:ascii="Arial" w:hAnsi="Arial" w:cs="Arial"/>
          <w:i/>
          <w:spacing w:val="-2"/>
          <w:sz w:val="22"/>
          <w:szCs w:val="22"/>
        </w:rPr>
        <w:t>Streptobacillus</w:t>
      </w:r>
      <w:r w:rsidRPr="003F21C7">
        <w:rPr>
          <w:rFonts w:ascii="Arial" w:hAnsi="Arial" w:cs="Arial"/>
          <w:i/>
          <w:sz w:val="22"/>
          <w:szCs w:val="22"/>
        </w:rPr>
        <w:t xml:space="preserve"> moniliformis</w:t>
      </w:r>
      <w:r w:rsidRPr="003F21C7">
        <w:rPr>
          <w:rFonts w:ascii="Arial" w:hAnsi="Arial" w:cs="Arial"/>
          <w:sz w:val="22"/>
          <w:szCs w:val="22"/>
        </w:rPr>
        <w:t xml:space="preserve"> is associated with rat bites and diagnosis is confirmed by culturing the organism from blood or joint fluid.</w:t>
      </w:r>
    </w:p>
    <w:p w14:paraId="5DA3269C" w14:textId="77777777" w:rsidR="003F21C7" w:rsidRPr="003F21C7" w:rsidRDefault="003F21C7" w:rsidP="00373212">
      <w:pPr>
        <w:autoSpaceDE w:val="0"/>
        <w:autoSpaceDN w:val="0"/>
        <w:adjustRightInd w:val="0"/>
        <w:spacing w:before="60" w:after="120"/>
        <w:rPr>
          <w:rFonts w:ascii="Arial" w:hAnsi="Arial" w:cs="Arial"/>
          <w:sz w:val="22"/>
          <w:szCs w:val="22"/>
        </w:rPr>
      </w:pPr>
      <w:r w:rsidRPr="003F21C7">
        <w:rPr>
          <w:rFonts w:ascii="Arial" w:hAnsi="Arial" w:cs="Arial"/>
          <w:sz w:val="22"/>
          <w:szCs w:val="22"/>
        </w:rPr>
        <w:t xml:space="preserve">Other unusual organisms may be isolated, including </w:t>
      </w:r>
      <w:r w:rsidRPr="003F21C7">
        <w:rPr>
          <w:rFonts w:ascii="Arial" w:hAnsi="Arial" w:cs="Arial"/>
          <w:i/>
          <w:sz w:val="22"/>
          <w:szCs w:val="22"/>
        </w:rPr>
        <w:t>B</w:t>
      </w:r>
      <w:proofErr w:type="spellStart"/>
      <w:r w:rsidRPr="003F21C7">
        <w:rPr>
          <w:rFonts w:ascii="Arial" w:hAnsi="Arial" w:cs="Arial"/>
          <w:bCs/>
          <w:i/>
          <w:sz w:val="22"/>
          <w:szCs w:val="22"/>
          <w:lang w:val="en"/>
        </w:rPr>
        <w:t>ergeyella</w:t>
      </w:r>
      <w:proofErr w:type="spellEnd"/>
      <w:r w:rsidRPr="003F21C7">
        <w:rPr>
          <w:rFonts w:ascii="Arial" w:hAnsi="Arial" w:cs="Arial"/>
          <w:i/>
          <w:sz w:val="22"/>
          <w:szCs w:val="22"/>
        </w:rPr>
        <w:t xml:space="preserve"> </w:t>
      </w:r>
      <w:proofErr w:type="spellStart"/>
      <w:r w:rsidRPr="003F21C7">
        <w:rPr>
          <w:rFonts w:ascii="Arial" w:hAnsi="Arial" w:cs="Arial"/>
          <w:i/>
          <w:sz w:val="22"/>
          <w:szCs w:val="22"/>
        </w:rPr>
        <w:t>zoohelcum</w:t>
      </w:r>
      <w:proofErr w:type="spellEnd"/>
      <w:r w:rsidRPr="003F21C7">
        <w:rPr>
          <w:rFonts w:ascii="Arial" w:hAnsi="Arial" w:cs="Arial"/>
          <w:sz w:val="22"/>
          <w:szCs w:val="22"/>
        </w:rPr>
        <w:t xml:space="preserve">, </w:t>
      </w:r>
      <w:proofErr w:type="spellStart"/>
      <w:r w:rsidRPr="003F21C7">
        <w:rPr>
          <w:rFonts w:ascii="Arial" w:hAnsi="Arial" w:cs="Arial"/>
          <w:i/>
          <w:sz w:val="22"/>
          <w:szCs w:val="22"/>
        </w:rPr>
        <w:t>Actinobacillus</w:t>
      </w:r>
      <w:proofErr w:type="spellEnd"/>
      <w:r w:rsidRPr="003F21C7">
        <w:rPr>
          <w:rFonts w:ascii="Arial" w:hAnsi="Arial" w:cs="Arial"/>
          <w:sz w:val="22"/>
          <w:szCs w:val="22"/>
        </w:rPr>
        <w:t xml:space="preserve"> species and </w:t>
      </w:r>
      <w:r w:rsidRPr="003F21C7">
        <w:rPr>
          <w:rFonts w:ascii="Arial" w:hAnsi="Arial" w:cs="Arial"/>
          <w:i/>
          <w:sz w:val="22"/>
          <w:szCs w:val="22"/>
        </w:rPr>
        <w:t xml:space="preserve">Neisseria </w:t>
      </w:r>
      <w:proofErr w:type="spellStart"/>
      <w:r w:rsidRPr="003F21C7">
        <w:rPr>
          <w:rFonts w:ascii="Arial" w:hAnsi="Arial" w:cs="Arial"/>
          <w:i/>
          <w:sz w:val="22"/>
          <w:szCs w:val="22"/>
        </w:rPr>
        <w:t>canis</w:t>
      </w:r>
      <w:proofErr w:type="spellEnd"/>
      <w:r w:rsidRPr="003F21C7">
        <w:rPr>
          <w:rFonts w:ascii="Arial" w:hAnsi="Arial" w:cs="Arial"/>
          <w:sz w:val="22"/>
          <w:szCs w:val="22"/>
        </w:rPr>
        <w:t>.</w:t>
      </w:r>
    </w:p>
    <w:p w14:paraId="570D12C6" w14:textId="77777777" w:rsidR="003F21C7" w:rsidRPr="003F21C7" w:rsidRDefault="003F21C7" w:rsidP="00373212">
      <w:pPr>
        <w:autoSpaceDE w:val="0"/>
        <w:autoSpaceDN w:val="0"/>
        <w:adjustRightInd w:val="0"/>
        <w:spacing w:before="60" w:after="120"/>
        <w:rPr>
          <w:rFonts w:ascii="Arial" w:hAnsi="Arial" w:cs="Arial"/>
          <w:sz w:val="22"/>
          <w:szCs w:val="22"/>
        </w:rPr>
      </w:pPr>
      <w:r w:rsidRPr="003F21C7">
        <w:rPr>
          <w:rFonts w:ascii="Arial" w:hAnsi="Arial" w:cs="Arial"/>
          <w:sz w:val="22"/>
          <w:szCs w:val="22"/>
        </w:rPr>
        <w:t xml:space="preserve">Insect bites are often associated with secondary Lancefield Group A streptococcus and </w:t>
      </w:r>
      <w:r w:rsidRPr="003F21C7">
        <w:rPr>
          <w:rFonts w:ascii="Arial" w:hAnsi="Arial" w:cs="Arial"/>
          <w:i/>
          <w:sz w:val="22"/>
          <w:szCs w:val="22"/>
        </w:rPr>
        <w:t>S. aureus</w:t>
      </w:r>
      <w:r w:rsidRPr="003F21C7">
        <w:rPr>
          <w:rFonts w:ascii="Arial" w:hAnsi="Arial" w:cs="Arial"/>
          <w:sz w:val="22"/>
          <w:szCs w:val="22"/>
        </w:rPr>
        <w:t xml:space="preserve"> infection.</w:t>
      </w:r>
    </w:p>
    <w:p w14:paraId="2B96298C" w14:textId="77777777" w:rsidR="003F21C7" w:rsidRPr="003F21C7" w:rsidRDefault="003F21C7" w:rsidP="00373212">
      <w:pPr>
        <w:autoSpaceDE w:val="0"/>
        <w:autoSpaceDN w:val="0"/>
        <w:adjustRightInd w:val="0"/>
        <w:spacing w:before="60" w:after="120"/>
        <w:rPr>
          <w:rFonts w:ascii="Arial" w:hAnsi="Arial" w:cs="Arial"/>
          <w:sz w:val="22"/>
          <w:szCs w:val="22"/>
        </w:rPr>
      </w:pPr>
    </w:p>
    <w:p w14:paraId="3AC49DC0" w14:textId="77777777" w:rsidR="003F21C7" w:rsidRPr="003F21C7" w:rsidRDefault="003F21C7" w:rsidP="00373212">
      <w:pPr>
        <w:keepNext/>
        <w:numPr>
          <w:ilvl w:val="1"/>
          <w:numId w:val="0"/>
        </w:numPr>
        <w:tabs>
          <w:tab w:val="left" w:pos="680"/>
          <w:tab w:val="num" w:pos="792"/>
        </w:tabs>
        <w:spacing w:before="120" w:after="120"/>
        <w:ind w:left="792" w:hanging="792"/>
        <w:outlineLvl w:val="1"/>
        <w:rPr>
          <w:rFonts w:ascii="Arial" w:hAnsi="Arial" w:cs="Arial"/>
          <w:b/>
          <w:caps/>
          <w:lang w:eastAsia="en-US"/>
        </w:rPr>
      </w:pPr>
      <w:bookmarkStart w:id="3" w:name="_Toc532457830"/>
      <w:r w:rsidRPr="003F21C7">
        <w:rPr>
          <w:rFonts w:ascii="Arial" w:hAnsi="Arial" w:cs="Arial"/>
          <w:b/>
          <w:caps/>
          <w:lang w:eastAsia="en-US"/>
        </w:rPr>
        <w:t>Burns</w:t>
      </w:r>
      <w:bookmarkEnd w:id="3"/>
    </w:p>
    <w:p w14:paraId="23E4A9F1" w14:textId="77777777" w:rsidR="003F21C7" w:rsidRPr="003F21C7" w:rsidRDefault="003F21C7" w:rsidP="00373212">
      <w:pPr>
        <w:autoSpaceDE w:val="0"/>
        <w:autoSpaceDN w:val="0"/>
        <w:adjustRightInd w:val="0"/>
        <w:spacing w:before="60" w:after="120"/>
        <w:rPr>
          <w:rFonts w:ascii="Arial" w:hAnsi="Arial" w:cs="Arial"/>
          <w:sz w:val="22"/>
          <w:szCs w:val="22"/>
        </w:rPr>
      </w:pPr>
      <w:r w:rsidRPr="003F21C7">
        <w:rPr>
          <w:rFonts w:ascii="Arial" w:hAnsi="Arial" w:cs="Arial"/>
          <w:sz w:val="22"/>
          <w:szCs w:val="22"/>
        </w:rPr>
        <w:t>Burns sepsis is a potential cause of death in patients suffering from burns. Organisms encountered include:</w:t>
      </w:r>
    </w:p>
    <w:p w14:paraId="16583834" w14:textId="77777777" w:rsidR="003F21C7" w:rsidRPr="003F21C7" w:rsidRDefault="003F21C7" w:rsidP="00373212">
      <w:pPr>
        <w:numPr>
          <w:ilvl w:val="0"/>
          <w:numId w:val="4"/>
        </w:numPr>
        <w:autoSpaceDE w:val="0"/>
        <w:autoSpaceDN w:val="0"/>
        <w:adjustRightInd w:val="0"/>
        <w:spacing w:before="60" w:after="120"/>
        <w:rPr>
          <w:rFonts w:ascii="Arial" w:hAnsi="Arial" w:cs="Arial"/>
          <w:i/>
          <w:sz w:val="22"/>
          <w:szCs w:val="22"/>
        </w:rPr>
      </w:pPr>
      <w:r w:rsidRPr="003F21C7">
        <w:rPr>
          <w:rFonts w:ascii="Arial" w:hAnsi="Arial" w:cs="Arial"/>
          <w:i/>
          <w:sz w:val="22"/>
          <w:szCs w:val="22"/>
        </w:rPr>
        <w:t>Staphylococcus aureus</w:t>
      </w:r>
    </w:p>
    <w:p w14:paraId="5170D877" w14:textId="77777777" w:rsidR="003F21C7" w:rsidRPr="003F21C7" w:rsidRDefault="003F21C7" w:rsidP="00373212">
      <w:pPr>
        <w:numPr>
          <w:ilvl w:val="0"/>
          <w:numId w:val="4"/>
        </w:numPr>
        <w:autoSpaceDE w:val="0"/>
        <w:autoSpaceDN w:val="0"/>
        <w:adjustRightInd w:val="0"/>
        <w:spacing w:before="60" w:after="120"/>
        <w:rPr>
          <w:rFonts w:ascii="Arial" w:hAnsi="Arial" w:cs="Arial"/>
          <w:sz w:val="22"/>
          <w:szCs w:val="22"/>
        </w:rPr>
      </w:pPr>
      <w:r w:rsidRPr="003F21C7">
        <w:rPr>
          <w:rFonts w:ascii="Arial" w:hAnsi="Arial" w:cs="Arial"/>
          <w:sz w:val="22"/>
          <w:szCs w:val="22"/>
        </w:rPr>
        <w:t>β-haemolytic streptococci</w:t>
      </w:r>
    </w:p>
    <w:p w14:paraId="712D2232" w14:textId="77777777" w:rsidR="003F21C7" w:rsidRPr="003F21C7" w:rsidRDefault="003F21C7" w:rsidP="00373212">
      <w:pPr>
        <w:numPr>
          <w:ilvl w:val="0"/>
          <w:numId w:val="4"/>
        </w:numPr>
        <w:autoSpaceDE w:val="0"/>
        <w:autoSpaceDN w:val="0"/>
        <w:adjustRightInd w:val="0"/>
        <w:spacing w:before="60" w:after="120"/>
        <w:rPr>
          <w:rFonts w:ascii="Arial" w:hAnsi="Arial" w:cs="Arial"/>
          <w:sz w:val="22"/>
          <w:szCs w:val="22"/>
        </w:rPr>
      </w:pPr>
      <w:r w:rsidRPr="003F21C7">
        <w:rPr>
          <w:rFonts w:ascii="Arial" w:hAnsi="Arial" w:cs="Arial"/>
          <w:sz w:val="22"/>
          <w:szCs w:val="22"/>
        </w:rPr>
        <w:t xml:space="preserve">Pseudomonads, especially </w:t>
      </w:r>
      <w:r w:rsidRPr="003F21C7">
        <w:rPr>
          <w:rFonts w:ascii="Arial" w:hAnsi="Arial" w:cs="Arial"/>
          <w:i/>
          <w:sz w:val="22"/>
          <w:szCs w:val="22"/>
        </w:rPr>
        <w:t>Pseudomonas</w:t>
      </w:r>
      <w:r w:rsidRPr="003F21C7">
        <w:rPr>
          <w:rFonts w:ascii="Arial" w:hAnsi="Arial" w:cs="Arial"/>
          <w:sz w:val="22"/>
          <w:szCs w:val="22"/>
        </w:rPr>
        <w:t xml:space="preserve"> </w:t>
      </w:r>
      <w:r w:rsidRPr="003F21C7">
        <w:rPr>
          <w:rFonts w:ascii="Arial" w:hAnsi="Arial" w:cs="Arial"/>
          <w:i/>
          <w:sz w:val="22"/>
          <w:szCs w:val="22"/>
        </w:rPr>
        <w:t>aeruginosa</w:t>
      </w:r>
    </w:p>
    <w:p w14:paraId="6B85D79D" w14:textId="77777777" w:rsidR="003F21C7" w:rsidRPr="003F21C7" w:rsidRDefault="003F21C7" w:rsidP="00373212">
      <w:pPr>
        <w:numPr>
          <w:ilvl w:val="0"/>
          <w:numId w:val="4"/>
        </w:numPr>
        <w:autoSpaceDE w:val="0"/>
        <w:autoSpaceDN w:val="0"/>
        <w:adjustRightInd w:val="0"/>
        <w:spacing w:before="60" w:after="120"/>
        <w:rPr>
          <w:rFonts w:ascii="Arial" w:hAnsi="Arial" w:cs="Arial"/>
          <w:spacing w:val="-2"/>
          <w:sz w:val="22"/>
          <w:szCs w:val="22"/>
        </w:rPr>
      </w:pPr>
      <w:r w:rsidRPr="003F21C7">
        <w:rPr>
          <w:rFonts w:ascii="Arial" w:hAnsi="Arial" w:cs="Arial"/>
          <w:i/>
          <w:spacing w:val="-2"/>
          <w:sz w:val="22"/>
          <w:szCs w:val="22"/>
        </w:rPr>
        <w:t>Acinetobacter</w:t>
      </w:r>
      <w:r w:rsidRPr="003F21C7">
        <w:rPr>
          <w:rFonts w:ascii="Arial" w:hAnsi="Arial" w:cs="Arial"/>
          <w:spacing w:val="-2"/>
          <w:sz w:val="22"/>
          <w:szCs w:val="22"/>
        </w:rPr>
        <w:t xml:space="preserve"> species</w:t>
      </w:r>
    </w:p>
    <w:p w14:paraId="08ADA131" w14:textId="77777777" w:rsidR="003F21C7" w:rsidRPr="003F21C7" w:rsidRDefault="003F21C7" w:rsidP="00373212">
      <w:pPr>
        <w:numPr>
          <w:ilvl w:val="0"/>
          <w:numId w:val="4"/>
        </w:numPr>
        <w:autoSpaceDE w:val="0"/>
        <w:autoSpaceDN w:val="0"/>
        <w:adjustRightInd w:val="0"/>
        <w:spacing w:before="60" w:after="120"/>
        <w:rPr>
          <w:rFonts w:ascii="Arial" w:hAnsi="Arial" w:cs="Arial"/>
          <w:spacing w:val="-2"/>
          <w:sz w:val="22"/>
          <w:szCs w:val="22"/>
        </w:rPr>
      </w:pPr>
      <w:r w:rsidRPr="003F21C7">
        <w:rPr>
          <w:rFonts w:ascii="Arial" w:hAnsi="Arial" w:cs="Arial"/>
          <w:i/>
          <w:spacing w:val="-2"/>
          <w:sz w:val="22"/>
          <w:szCs w:val="22"/>
        </w:rPr>
        <w:t>Bacillus</w:t>
      </w:r>
      <w:r w:rsidRPr="003F21C7">
        <w:rPr>
          <w:rFonts w:ascii="Arial" w:hAnsi="Arial" w:cs="Arial"/>
          <w:spacing w:val="-2"/>
          <w:sz w:val="22"/>
          <w:szCs w:val="22"/>
        </w:rPr>
        <w:t xml:space="preserve"> species</w:t>
      </w:r>
    </w:p>
    <w:p w14:paraId="080D91B9" w14:textId="77777777" w:rsidR="003F21C7" w:rsidRPr="003F21C7" w:rsidRDefault="003F21C7" w:rsidP="00373212">
      <w:pPr>
        <w:numPr>
          <w:ilvl w:val="0"/>
          <w:numId w:val="4"/>
        </w:numPr>
        <w:autoSpaceDE w:val="0"/>
        <w:autoSpaceDN w:val="0"/>
        <w:adjustRightInd w:val="0"/>
        <w:spacing w:before="60" w:after="120"/>
        <w:rPr>
          <w:rFonts w:ascii="Arial" w:hAnsi="Arial" w:cs="Arial"/>
          <w:spacing w:val="-2"/>
          <w:sz w:val="22"/>
          <w:szCs w:val="22"/>
        </w:rPr>
      </w:pPr>
      <w:r w:rsidRPr="003F21C7">
        <w:rPr>
          <w:rFonts w:ascii="Arial" w:hAnsi="Arial" w:cs="Arial"/>
          <w:spacing w:val="-2"/>
          <w:sz w:val="22"/>
          <w:szCs w:val="22"/>
        </w:rPr>
        <w:t>Enterobacteriaceae</w:t>
      </w:r>
    </w:p>
    <w:p w14:paraId="0B9C0D2C" w14:textId="77777777" w:rsidR="003F21C7" w:rsidRPr="003F21C7" w:rsidRDefault="003F21C7" w:rsidP="00373212">
      <w:pPr>
        <w:numPr>
          <w:ilvl w:val="0"/>
          <w:numId w:val="4"/>
        </w:numPr>
        <w:autoSpaceDE w:val="0"/>
        <w:autoSpaceDN w:val="0"/>
        <w:adjustRightInd w:val="0"/>
        <w:spacing w:before="60" w:after="120"/>
        <w:rPr>
          <w:rFonts w:ascii="Arial" w:hAnsi="Arial" w:cs="Arial"/>
          <w:spacing w:val="-2"/>
          <w:sz w:val="22"/>
          <w:szCs w:val="22"/>
        </w:rPr>
      </w:pPr>
      <w:r w:rsidRPr="003F21C7">
        <w:rPr>
          <w:rFonts w:ascii="Arial" w:hAnsi="Arial" w:cs="Arial"/>
          <w:spacing w:val="-2"/>
          <w:sz w:val="22"/>
          <w:szCs w:val="22"/>
        </w:rPr>
        <w:t xml:space="preserve">Filamentous fungi, </w:t>
      </w:r>
      <w:proofErr w:type="spellStart"/>
      <w:r w:rsidRPr="003F21C7">
        <w:rPr>
          <w:rFonts w:ascii="Arial" w:hAnsi="Arial" w:cs="Arial"/>
          <w:spacing w:val="-2"/>
          <w:sz w:val="22"/>
          <w:szCs w:val="22"/>
        </w:rPr>
        <w:t>eg</w:t>
      </w:r>
      <w:proofErr w:type="spellEnd"/>
      <w:r w:rsidRPr="003F21C7">
        <w:rPr>
          <w:rFonts w:ascii="Arial" w:hAnsi="Arial" w:cs="Arial"/>
          <w:spacing w:val="-2"/>
          <w:sz w:val="22"/>
          <w:szCs w:val="22"/>
        </w:rPr>
        <w:t xml:space="preserve">: </w:t>
      </w:r>
      <w:r w:rsidRPr="003F21C7">
        <w:rPr>
          <w:rFonts w:ascii="Arial" w:hAnsi="Arial" w:cs="Arial"/>
          <w:i/>
          <w:spacing w:val="-2"/>
          <w:sz w:val="22"/>
          <w:szCs w:val="22"/>
        </w:rPr>
        <w:t>Fusarium</w:t>
      </w:r>
      <w:r w:rsidRPr="003F21C7">
        <w:rPr>
          <w:rFonts w:ascii="Arial" w:hAnsi="Arial" w:cs="Arial"/>
          <w:spacing w:val="-2"/>
          <w:sz w:val="22"/>
          <w:szCs w:val="22"/>
        </w:rPr>
        <w:t xml:space="preserve"> species</w:t>
      </w:r>
    </w:p>
    <w:p w14:paraId="7CB215D7" w14:textId="77777777" w:rsidR="003F21C7" w:rsidRPr="003F21C7" w:rsidRDefault="003F21C7" w:rsidP="00373212">
      <w:pPr>
        <w:numPr>
          <w:ilvl w:val="0"/>
          <w:numId w:val="4"/>
        </w:numPr>
        <w:autoSpaceDE w:val="0"/>
        <w:autoSpaceDN w:val="0"/>
        <w:adjustRightInd w:val="0"/>
        <w:spacing w:before="60" w:after="120"/>
        <w:rPr>
          <w:rFonts w:ascii="Arial" w:hAnsi="Arial" w:cs="Arial"/>
          <w:spacing w:val="-2"/>
          <w:sz w:val="22"/>
          <w:szCs w:val="22"/>
        </w:rPr>
      </w:pPr>
      <w:r w:rsidRPr="003F21C7">
        <w:rPr>
          <w:rFonts w:ascii="Arial" w:hAnsi="Arial" w:cs="Arial"/>
          <w:i/>
          <w:spacing w:val="-2"/>
          <w:sz w:val="22"/>
          <w:szCs w:val="22"/>
        </w:rPr>
        <w:lastRenderedPageBreak/>
        <w:t>Candida</w:t>
      </w:r>
      <w:r w:rsidRPr="003F21C7">
        <w:rPr>
          <w:rFonts w:ascii="Arial" w:hAnsi="Arial" w:cs="Arial"/>
          <w:spacing w:val="-2"/>
          <w:sz w:val="22"/>
          <w:szCs w:val="22"/>
        </w:rPr>
        <w:t xml:space="preserve"> </w:t>
      </w:r>
      <w:r w:rsidRPr="003F21C7">
        <w:rPr>
          <w:rFonts w:ascii="Arial" w:hAnsi="Arial" w:cs="Arial"/>
          <w:i/>
          <w:spacing w:val="-2"/>
          <w:sz w:val="22"/>
          <w:szCs w:val="22"/>
        </w:rPr>
        <w:t>albicans</w:t>
      </w:r>
      <w:r w:rsidRPr="003F21C7">
        <w:rPr>
          <w:rFonts w:ascii="Arial" w:hAnsi="Arial" w:cs="Arial"/>
          <w:spacing w:val="-2"/>
          <w:sz w:val="22"/>
          <w:szCs w:val="22"/>
        </w:rPr>
        <w:t xml:space="preserve"> and other yeasts</w:t>
      </w:r>
    </w:p>
    <w:p w14:paraId="56FCD689" w14:textId="77777777" w:rsidR="003F21C7" w:rsidRPr="003F21C7" w:rsidRDefault="003F21C7" w:rsidP="00373212">
      <w:pPr>
        <w:numPr>
          <w:ilvl w:val="0"/>
          <w:numId w:val="4"/>
        </w:numPr>
        <w:autoSpaceDE w:val="0"/>
        <w:autoSpaceDN w:val="0"/>
        <w:adjustRightInd w:val="0"/>
        <w:spacing w:before="60" w:after="120"/>
        <w:rPr>
          <w:rFonts w:ascii="Arial" w:hAnsi="Arial" w:cs="Arial"/>
          <w:spacing w:val="-2"/>
          <w:sz w:val="22"/>
          <w:szCs w:val="22"/>
        </w:rPr>
      </w:pPr>
      <w:r w:rsidRPr="003F21C7">
        <w:rPr>
          <w:rFonts w:ascii="Arial" w:hAnsi="Arial" w:cs="Arial"/>
          <w:spacing w:val="-2"/>
          <w:sz w:val="22"/>
          <w:szCs w:val="22"/>
        </w:rPr>
        <w:t>Coagulase negative staphylococci</w:t>
      </w:r>
    </w:p>
    <w:p w14:paraId="3CBF224E" w14:textId="77777777" w:rsidR="003F21C7" w:rsidRPr="003F21C7" w:rsidRDefault="003F21C7" w:rsidP="00373212">
      <w:pPr>
        <w:autoSpaceDE w:val="0"/>
        <w:autoSpaceDN w:val="0"/>
        <w:adjustRightInd w:val="0"/>
        <w:spacing w:before="60" w:after="120"/>
        <w:ind w:left="720"/>
        <w:rPr>
          <w:rFonts w:ascii="Arial" w:hAnsi="Arial" w:cs="Arial"/>
          <w:spacing w:val="-2"/>
          <w:sz w:val="22"/>
          <w:szCs w:val="22"/>
        </w:rPr>
      </w:pPr>
    </w:p>
    <w:p w14:paraId="0B93F0B1" w14:textId="77777777" w:rsidR="003F21C7" w:rsidRPr="003F21C7" w:rsidRDefault="003F21C7" w:rsidP="00373212">
      <w:pPr>
        <w:autoSpaceDE w:val="0"/>
        <w:autoSpaceDN w:val="0"/>
        <w:adjustRightInd w:val="0"/>
        <w:spacing w:before="60" w:after="120"/>
        <w:rPr>
          <w:rFonts w:ascii="Arial" w:hAnsi="Arial" w:cs="Arial"/>
        </w:rPr>
      </w:pPr>
    </w:p>
    <w:p w14:paraId="45856E6C" w14:textId="77777777" w:rsidR="003F21C7" w:rsidRPr="003F21C7" w:rsidRDefault="003F21C7" w:rsidP="00373212">
      <w:pPr>
        <w:keepNext/>
        <w:numPr>
          <w:ilvl w:val="1"/>
          <w:numId w:val="0"/>
        </w:numPr>
        <w:tabs>
          <w:tab w:val="left" w:pos="680"/>
          <w:tab w:val="num" w:pos="792"/>
        </w:tabs>
        <w:spacing w:before="120" w:after="120"/>
        <w:ind w:left="792" w:hanging="792"/>
        <w:outlineLvl w:val="1"/>
        <w:rPr>
          <w:rFonts w:ascii="Arial" w:hAnsi="Arial" w:cs="Arial"/>
          <w:b/>
          <w:caps/>
          <w:lang w:eastAsia="en-US"/>
        </w:rPr>
      </w:pPr>
      <w:bookmarkStart w:id="4" w:name="_Toc532457836"/>
      <w:r w:rsidRPr="003F21C7">
        <w:rPr>
          <w:rFonts w:ascii="Arial" w:hAnsi="Arial" w:cs="Arial"/>
          <w:b/>
          <w:caps/>
          <w:lang w:eastAsia="en-US"/>
        </w:rPr>
        <w:t>Impetigo</w:t>
      </w:r>
      <w:bookmarkEnd w:id="4"/>
      <w:r w:rsidRPr="003F21C7">
        <w:rPr>
          <w:rFonts w:ascii="Arial" w:hAnsi="Arial" w:cs="Arial"/>
          <w:b/>
          <w:caps/>
          <w:lang w:eastAsia="en-US"/>
        </w:rPr>
        <w:t xml:space="preserve"> </w:t>
      </w:r>
    </w:p>
    <w:p w14:paraId="2AEA00F3" w14:textId="77777777" w:rsidR="003F21C7" w:rsidRPr="003F21C7" w:rsidRDefault="003F21C7" w:rsidP="00373212">
      <w:pPr>
        <w:autoSpaceDE w:val="0"/>
        <w:autoSpaceDN w:val="0"/>
        <w:adjustRightInd w:val="0"/>
        <w:spacing w:before="60" w:after="120"/>
        <w:rPr>
          <w:rFonts w:ascii="Arial" w:hAnsi="Arial" w:cs="Arial"/>
          <w:sz w:val="22"/>
          <w:szCs w:val="22"/>
        </w:rPr>
      </w:pPr>
      <w:r w:rsidRPr="003F21C7">
        <w:rPr>
          <w:rFonts w:ascii="Arial" w:hAnsi="Arial" w:cs="Arial"/>
          <w:sz w:val="22"/>
          <w:szCs w:val="22"/>
        </w:rPr>
        <w:t xml:space="preserve">Impetigo is a superficial, intra-epidermal infection producing erythematous lesions that may be bullous or non-bullous. Bullous impetigo is caused by </w:t>
      </w:r>
      <w:r w:rsidRPr="003F21C7">
        <w:rPr>
          <w:rFonts w:ascii="Arial" w:hAnsi="Arial" w:cs="Arial"/>
          <w:i/>
          <w:sz w:val="22"/>
          <w:szCs w:val="22"/>
        </w:rPr>
        <w:t>S. aureus</w:t>
      </w:r>
      <w:r w:rsidRPr="003F21C7">
        <w:rPr>
          <w:rFonts w:ascii="Arial" w:hAnsi="Arial" w:cs="Arial"/>
          <w:sz w:val="22"/>
          <w:szCs w:val="22"/>
        </w:rPr>
        <w:t xml:space="preserve">. Non-bullous impetigo is most frequently caused by Lancefield Group A streptococci or </w:t>
      </w:r>
      <w:r w:rsidRPr="003F21C7">
        <w:rPr>
          <w:rFonts w:ascii="Arial" w:hAnsi="Arial" w:cs="Arial"/>
          <w:i/>
          <w:sz w:val="22"/>
          <w:szCs w:val="22"/>
        </w:rPr>
        <w:t>S. aureus</w:t>
      </w:r>
      <w:r w:rsidRPr="003F21C7">
        <w:rPr>
          <w:rFonts w:ascii="Arial" w:hAnsi="Arial" w:cs="Arial"/>
          <w:sz w:val="22"/>
          <w:szCs w:val="22"/>
        </w:rPr>
        <w:t xml:space="preserve"> or a combination of both. Lesions of bullous impetigo begin as vesicles and evolve into groups of superficial flaccid bullae with little or no surrounding erythema and they rupture easily. Lesions of non-bullous impetigo begin as small erythematous papules which form vesicles that develop into pustules and then rupture. Non-bullous impetigo has occasionally been caused by streptococci of Lancefield Groups C and G.</w:t>
      </w:r>
    </w:p>
    <w:p w14:paraId="6E332A57" w14:textId="77777777" w:rsidR="003F21C7" w:rsidRPr="003F21C7" w:rsidRDefault="003F21C7" w:rsidP="00373212">
      <w:pPr>
        <w:autoSpaceDE w:val="0"/>
        <w:autoSpaceDN w:val="0"/>
        <w:adjustRightInd w:val="0"/>
        <w:spacing w:before="60" w:after="120"/>
        <w:ind w:left="720"/>
        <w:rPr>
          <w:rFonts w:ascii="Arial" w:hAnsi="Arial" w:cs="Arial"/>
          <w:i/>
          <w:sz w:val="22"/>
          <w:szCs w:val="22"/>
        </w:rPr>
      </w:pPr>
    </w:p>
    <w:p w14:paraId="3BEC310F" w14:textId="77777777" w:rsidR="003F21C7" w:rsidRPr="003F21C7" w:rsidRDefault="003F21C7" w:rsidP="00373212">
      <w:pPr>
        <w:autoSpaceDE w:val="0"/>
        <w:autoSpaceDN w:val="0"/>
        <w:adjustRightInd w:val="0"/>
        <w:spacing w:before="60" w:after="120"/>
        <w:rPr>
          <w:rFonts w:ascii="Arial" w:hAnsi="Arial" w:cs="Arial"/>
          <w:sz w:val="22"/>
          <w:szCs w:val="22"/>
        </w:rPr>
      </w:pPr>
    </w:p>
    <w:p w14:paraId="6F22E430" w14:textId="77777777" w:rsidR="003F21C7" w:rsidRPr="003F21C7" w:rsidRDefault="003F21C7" w:rsidP="00373212">
      <w:pPr>
        <w:keepNext/>
        <w:numPr>
          <w:ilvl w:val="1"/>
          <w:numId w:val="0"/>
        </w:numPr>
        <w:tabs>
          <w:tab w:val="left" w:pos="680"/>
          <w:tab w:val="num" w:pos="792"/>
        </w:tabs>
        <w:spacing w:before="120" w:after="120"/>
        <w:ind w:left="792" w:hanging="792"/>
        <w:outlineLvl w:val="1"/>
        <w:rPr>
          <w:rFonts w:ascii="Arial" w:hAnsi="Arial" w:cs="Arial"/>
          <w:b/>
          <w:caps/>
          <w:lang w:eastAsia="en-US"/>
        </w:rPr>
      </w:pPr>
      <w:bookmarkStart w:id="5" w:name="_Toc532457841"/>
      <w:r w:rsidRPr="003F21C7">
        <w:rPr>
          <w:rFonts w:ascii="Arial" w:hAnsi="Arial" w:cs="Arial"/>
          <w:b/>
          <w:caps/>
          <w:lang w:eastAsia="en-US"/>
        </w:rPr>
        <w:t>Ulcers</w:t>
      </w:r>
      <w:bookmarkEnd w:id="5"/>
    </w:p>
    <w:p w14:paraId="2898FA2D" w14:textId="77777777" w:rsidR="003F21C7" w:rsidRPr="003F21C7" w:rsidRDefault="003F21C7" w:rsidP="00373212">
      <w:pPr>
        <w:autoSpaceDE w:val="0"/>
        <w:autoSpaceDN w:val="0"/>
        <w:adjustRightInd w:val="0"/>
        <w:spacing w:before="60" w:after="120"/>
        <w:rPr>
          <w:rFonts w:ascii="Arial" w:hAnsi="Arial" w:cs="Arial"/>
          <w:sz w:val="22"/>
          <w:szCs w:val="22"/>
        </w:rPr>
      </w:pPr>
      <w:r w:rsidRPr="003F21C7">
        <w:rPr>
          <w:rFonts w:ascii="Arial" w:hAnsi="Arial" w:cs="Arial"/>
          <w:sz w:val="22"/>
          <w:szCs w:val="22"/>
        </w:rPr>
        <w:t xml:space="preserve">Ulcers of the skin are most often due to vascular insufficiency from venous or arterial disease, pressure (decubitus ulcers or bedsores), neuropathic changes or some combination of these. Ulcerated skin lesions may also result from the various collagen-vascular diseases, e.g. rheumatoid arthritis, and may complicate other disorders such as inflammatory bowel disease. In clinical practice the most common encountered type are chronic leg ulcers relating to venous insufficiency. </w:t>
      </w:r>
    </w:p>
    <w:p w14:paraId="0FC26A31" w14:textId="77777777" w:rsidR="003F21C7" w:rsidRPr="003F21C7" w:rsidRDefault="003F21C7" w:rsidP="00373212">
      <w:pPr>
        <w:autoSpaceDE w:val="0"/>
        <w:autoSpaceDN w:val="0"/>
        <w:adjustRightInd w:val="0"/>
        <w:spacing w:before="60" w:after="120"/>
        <w:rPr>
          <w:rFonts w:ascii="Arial" w:hAnsi="Arial" w:cs="Arial"/>
          <w:sz w:val="22"/>
          <w:szCs w:val="22"/>
        </w:rPr>
      </w:pPr>
      <w:r w:rsidRPr="003F21C7">
        <w:rPr>
          <w:rFonts w:ascii="Arial" w:hAnsi="Arial" w:cs="Arial"/>
          <w:sz w:val="22"/>
          <w:szCs w:val="22"/>
        </w:rPr>
        <w:t xml:space="preserve">Precise diagnosis of the aetiology of any ulcer is important but may not be rigorously practised by attending health care workers. This may affect interpretation of the biomedical literature and of microbiological </w:t>
      </w:r>
      <w:proofErr w:type="gramStart"/>
      <w:r w:rsidRPr="003F21C7">
        <w:rPr>
          <w:rFonts w:ascii="Arial" w:hAnsi="Arial" w:cs="Arial"/>
          <w:sz w:val="22"/>
          <w:szCs w:val="22"/>
        </w:rPr>
        <w:t>results, and</w:t>
      </w:r>
      <w:proofErr w:type="gramEnd"/>
      <w:r w:rsidRPr="003F21C7">
        <w:rPr>
          <w:rFonts w:ascii="Arial" w:hAnsi="Arial" w:cs="Arial"/>
          <w:sz w:val="22"/>
          <w:szCs w:val="22"/>
        </w:rPr>
        <w:t xml:space="preserve"> may adversely affect management and outcome for the individual.</w:t>
      </w:r>
    </w:p>
    <w:p w14:paraId="3070851C" w14:textId="77777777" w:rsidR="003F21C7" w:rsidRPr="003F21C7" w:rsidRDefault="003F21C7" w:rsidP="00373212">
      <w:pPr>
        <w:autoSpaceDE w:val="0"/>
        <w:autoSpaceDN w:val="0"/>
        <w:adjustRightInd w:val="0"/>
        <w:spacing w:before="60" w:after="120"/>
        <w:rPr>
          <w:rFonts w:ascii="Arial" w:hAnsi="Arial" w:cs="Arial"/>
          <w:sz w:val="22"/>
          <w:szCs w:val="22"/>
        </w:rPr>
      </w:pPr>
      <w:r w:rsidRPr="003F21C7">
        <w:rPr>
          <w:rFonts w:ascii="Arial" w:hAnsi="Arial" w:cs="Arial"/>
          <w:sz w:val="22"/>
          <w:szCs w:val="22"/>
        </w:rPr>
        <w:t>All breaches of the integument will regularly become colonised (or infected) with bacteria. Bacteria may be detected by culture, or by nucleic acid amplification techniques. However, the clinical significance of such findings depends heavily on the precise nature of the lesions, the clinical situation prevailing at the time of sampling (stability, chronicity, presence of local and systemic signs and symptoms of infection), and sampling methodology.</w:t>
      </w:r>
    </w:p>
    <w:p w14:paraId="67AF5C8F" w14:textId="77777777" w:rsidR="003F21C7" w:rsidRPr="003F21C7" w:rsidRDefault="003F21C7" w:rsidP="00373212">
      <w:pPr>
        <w:autoSpaceDE w:val="0"/>
        <w:autoSpaceDN w:val="0"/>
        <w:adjustRightInd w:val="0"/>
        <w:spacing w:before="60" w:after="120"/>
        <w:rPr>
          <w:rFonts w:ascii="Arial" w:hAnsi="Arial" w:cs="Arial"/>
          <w:sz w:val="22"/>
          <w:szCs w:val="22"/>
        </w:rPr>
      </w:pPr>
      <w:r w:rsidRPr="003F21C7">
        <w:rPr>
          <w:rFonts w:ascii="Arial" w:hAnsi="Arial" w:cs="Arial"/>
          <w:sz w:val="22"/>
          <w:szCs w:val="22"/>
        </w:rPr>
        <w:t xml:space="preserve">Swab cultures from stable, chronic venous leg ulcers, without signs or symptoms of infection, are of questionable clinical value as opposed to biopsies of material from the depth of the ulcer, or aspirates of the leading edge of any </w:t>
      </w:r>
      <w:proofErr w:type="spellStart"/>
      <w:r w:rsidRPr="003F21C7">
        <w:rPr>
          <w:rFonts w:ascii="Arial" w:hAnsi="Arial" w:cs="Arial"/>
          <w:sz w:val="22"/>
          <w:szCs w:val="22"/>
        </w:rPr>
        <w:t>cellulitic</w:t>
      </w:r>
      <w:proofErr w:type="spellEnd"/>
      <w:r w:rsidRPr="003F21C7">
        <w:rPr>
          <w:rFonts w:ascii="Arial" w:hAnsi="Arial" w:cs="Arial"/>
          <w:sz w:val="22"/>
          <w:szCs w:val="22"/>
        </w:rPr>
        <w:t xml:space="preserve"> reaction. In clinical practice superficial swabs are most likely to be received. </w:t>
      </w:r>
    </w:p>
    <w:p w14:paraId="4D7ECE8A" w14:textId="6F48F91B" w:rsidR="003F21C7" w:rsidRPr="003F21C7" w:rsidRDefault="003F21C7" w:rsidP="00373212">
      <w:pPr>
        <w:autoSpaceDE w:val="0"/>
        <w:autoSpaceDN w:val="0"/>
        <w:adjustRightInd w:val="0"/>
        <w:spacing w:before="60" w:after="120"/>
        <w:rPr>
          <w:rFonts w:ascii="Arial" w:hAnsi="Arial" w:cs="Arial"/>
          <w:sz w:val="22"/>
          <w:szCs w:val="22"/>
        </w:rPr>
      </w:pPr>
      <w:r w:rsidRPr="003F21C7">
        <w:rPr>
          <w:rFonts w:ascii="Arial" w:hAnsi="Arial" w:cs="Arial"/>
          <w:sz w:val="22"/>
          <w:szCs w:val="22"/>
        </w:rPr>
        <w:t xml:space="preserve">When infections are complicated by the involvement of soft tissue and bone, isolates from superficial swabs taken from ulcers may correlate poorly with cultures of specimens taken by other more invasive means. Such specimens are biopsies and excised tissues, surgically obtained curettage, and aspirates from abscesses (see MB-BS-14 </w:t>
      </w:r>
      <w:r w:rsidR="00373212">
        <w:rPr>
          <w:rFonts w:ascii="Arial" w:hAnsi="Arial" w:cs="Arial"/>
          <w:sz w:val="22"/>
          <w:szCs w:val="22"/>
        </w:rPr>
        <w:t>–</w:t>
      </w:r>
      <w:r w:rsidRPr="003F21C7">
        <w:rPr>
          <w:rFonts w:ascii="Arial" w:hAnsi="Arial" w:cs="Arial"/>
          <w:sz w:val="22"/>
          <w:szCs w:val="22"/>
        </w:rPr>
        <w:t xml:space="preserve"> Investigation of abscesses and post-operative wound and deep-seated infections, and MB-BS 17 </w:t>
      </w:r>
      <w:r w:rsidR="00373212">
        <w:rPr>
          <w:rFonts w:ascii="Arial" w:hAnsi="Arial" w:cs="Arial"/>
          <w:sz w:val="22"/>
          <w:szCs w:val="22"/>
        </w:rPr>
        <w:t>–</w:t>
      </w:r>
      <w:r w:rsidRPr="003F21C7">
        <w:rPr>
          <w:rFonts w:ascii="Arial" w:hAnsi="Arial" w:cs="Arial"/>
          <w:sz w:val="22"/>
          <w:szCs w:val="22"/>
        </w:rPr>
        <w:t xml:space="preserve"> Investigation of Tissues and Biopsies). Sampling by irrigation aspiration rather than biopsy has been recommended, and results correlate well with responses to clinical measures.</w:t>
      </w:r>
    </w:p>
    <w:p w14:paraId="14C64FE3" w14:textId="77777777" w:rsidR="003F21C7" w:rsidRPr="003F21C7" w:rsidRDefault="003F21C7" w:rsidP="00373212">
      <w:pPr>
        <w:autoSpaceDE w:val="0"/>
        <w:autoSpaceDN w:val="0"/>
        <w:adjustRightInd w:val="0"/>
        <w:spacing w:before="60" w:after="120"/>
        <w:rPr>
          <w:rFonts w:ascii="Arial" w:hAnsi="Arial" w:cs="Arial"/>
          <w:sz w:val="22"/>
          <w:szCs w:val="22"/>
        </w:rPr>
      </w:pPr>
      <w:r w:rsidRPr="003F21C7">
        <w:rPr>
          <w:rFonts w:ascii="Arial" w:hAnsi="Arial" w:cs="Arial"/>
          <w:sz w:val="22"/>
          <w:szCs w:val="22"/>
        </w:rPr>
        <w:t>In common with other situations, it is likely that the role of anaerobic bacteria (especially anaerobic cocci and Gram negative rods) and of synergically pathogenic bacterial populations (featuring aerobic and anaerobic bacteria) may have been under-appreciated as causes of clinically-evident infection arising from ulcerated skin lesions. Anaerobic infection may be associated with foul smelling odour or discharge and evidence of tissue necrosis.</w:t>
      </w:r>
    </w:p>
    <w:p w14:paraId="16F38372" w14:textId="77777777" w:rsidR="003F21C7" w:rsidRPr="003F21C7" w:rsidRDefault="003F21C7" w:rsidP="00373212">
      <w:pPr>
        <w:autoSpaceDE w:val="0"/>
        <w:autoSpaceDN w:val="0"/>
        <w:adjustRightInd w:val="0"/>
        <w:spacing w:before="60" w:after="120"/>
        <w:rPr>
          <w:rFonts w:ascii="Arial" w:hAnsi="Arial" w:cs="Arial"/>
          <w:sz w:val="22"/>
          <w:szCs w:val="22"/>
        </w:rPr>
      </w:pPr>
      <w:r w:rsidRPr="003F21C7">
        <w:rPr>
          <w:rFonts w:ascii="Arial" w:hAnsi="Arial" w:cs="Arial"/>
          <w:sz w:val="22"/>
          <w:szCs w:val="22"/>
        </w:rPr>
        <w:lastRenderedPageBreak/>
        <w:t>Tropical ulcers and chronic non-healing lesions may occur on previously healthy skin, often after trauma. Causative organisms include anaerobes.</w:t>
      </w:r>
    </w:p>
    <w:p w14:paraId="170666F0" w14:textId="77777777" w:rsidR="003F21C7" w:rsidRPr="003F21C7" w:rsidRDefault="003F21C7" w:rsidP="00373212">
      <w:pPr>
        <w:autoSpaceDE w:val="0"/>
        <w:autoSpaceDN w:val="0"/>
        <w:adjustRightInd w:val="0"/>
        <w:spacing w:before="60" w:after="120"/>
        <w:rPr>
          <w:rFonts w:ascii="Arial" w:hAnsi="Arial" w:cs="Arial"/>
          <w:sz w:val="22"/>
          <w:szCs w:val="22"/>
        </w:rPr>
      </w:pPr>
      <w:r w:rsidRPr="003F21C7">
        <w:rPr>
          <w:rFonts w:ascii="Arial" w:hAnsi="Arial" w:cs="Arial"/>
          <w:sz w:val="22"/>
          <w:szCs w:val="22"/>
        </w:rPr>
        <w:t xml:space="preserve">Genital ulcers may result from trauma or from a sexually transmitted infection. Traumatic ulcers usually heal rapidly and are associated with genital tract commensal organisms or with </w:t>
      </w:r>
      <w:r w:rsidRPr="003F21C7">
        <w:rPr>
          <w:rFonts w:ascii="Arial" w:hAnsi="Arial" w:cs="Arial"/>
          <w:i/>
          <w:sz w:val="22"/>
          <w:szCs w:val="22"/>
        </w:rPr>
        <w:t>S. aureus</w:t>
      </w:r>
      <w:r w:rsidRPr="003F21C7">
        <w:rPr>
          <w:rFonts w:ascii="Arial" w:hAnsi="Arial" w:cs="Arial"/>
          <w:sz w:val="22"/>
          <w:szCs w:val="22"/>
        </w:rPr>
        <w:t xml:space="preserve"> or β-haemolytic streptococci. Ulcers caused by sexually transmitted organisms tend to persist and may be caused by herpes simplex virus (usually type II) or by a variety of bacterial agents, notably </w:t>
      </w:r>
      <w:r w:rsidRPr="003F21C7">
        <w:rPr>
          <w:rFonts w:ascii="Arial" w:hAnsi="Arial" w:cs="Arial"/>
          <w:i/>
          <w:iCs/>
          <w:sz w:val="22"/>
          <w:szCs w:val="22"/>
        </w:rPr>
        <w:t>Treponema pallidum</w:t>
      </w:r>
      <w:r w:rsidRPr="003F21C7">
        <w:rPr>
          <w:rFonts w:ascii="Arial" w:hAnsi="Arial" w:cs="Arial"/>
          <w:sz w:val="22"/>
          <w:szCs w:val="22"/>
        </w:rPr>
        <w:t xml:space="preserve"> in the UK.</w:t>
      </w:r>
    </w:p>
    <w:p w14:paraId="6BA7B357" w14:textId="77777777" w:rsidR="003F21C7" w:rsidRPr="003F21C7" w:rsidRDefault="003F21C7" w:rsidP="00373212">
      <w:pPr>
        <w:autoSpaceDE w:val="0"/>
        <w:autoSpaceDN w:val="0"/>
        <w:adjustRightInd w:val="0"/>
        <w:spacing w:before="60" w:after="120"/>
        <w:rPr>
          <w:rFonts w:ascii="Arial" w:hAnsi="Arial" w:cs="Arial"/>
          <w:sz w:val="22"/>
          <w:szCs w:val="22"/>
        </w:rPr>
      </w:pPr>
      <w:r w:rsidRPr="003F21C7">
        <w:rPr>
          <w:rFonts w:ascii="Arial" w:hAnsi="Arial" w:cs="Arial"/>
          <w:sz w:val="22"/>
          <w:szCs w:val="22"/>
        </w:rPr>
        <w:t xml:space="preserve">Ulcerative skin lesions may be caused by </w:t>
      </w:r>
      <w:proofErr w:type="spellStart"/>
      <w:r w:rsidRPr="003F21C7">
        <w:rPr>
          <w:rFonts w:ascii="Arial" w:hAnsi="Arial" w:cs="Arial"/>
          <w:sz w:val="22"/>
          <w:szCs w:val="22"/>
        </w:rPr>
        <w:t>parapoxviruses</w:t>
      </w:r>
      <w:proofErr w:type="spellEnd"/>
      <w:r w:rsidRPr="003F21C7">
        <w:rPr>
          <w:rFonts w:ascii="Arial" w:hAnsi="Arial" w:cs="Arial"/>
          <w:sz w:val="22"/>
          <w:szCs w:val="22"/>
        </w:rPr>
        <w:t xml:space="preserve"> such as </w:t>
      </w:r>
      <w:proofErr w:type="spellStart"/>
      <w:r w:rsidRPr="003F21C7">
        <w:rPr>
          <w:rFonts w:ascii="Arial" w:hAnsi="Arial" w:cs="Arial"/>
          <w:sz w:val="22"/>
          <w:szCs w:val="22"/>
        </w:rPr>
        <w:t>orf</w:t>
      </w:r>
      <w:proofErr w:type="spellEnd"/>
      <w:r w:rsidRPr="003F21C7">
        <w:rPr>
          <w:rFonts w:ascii="Arial" w:hAnsi="Arial" w:cs="Arial"/>
          <w:sz w:val="22"/>
          <w:szCs w:val="22"/>
        </w:rPr>
        <w:t xml:space="preserve"> virus. These are acquired through skin abrasions after contact with infected domesticated animals, including sheep, </w:t>
      </w:r>
      <w:proofErr w:type="gramStart"/>
      <w:r w:rsidRPr="003F21C7">
        <w:rPr>
          <w:rFonts w:ascii="Arial" w:hAnsi="Arial" w:cs="Arial"/>
          <w:sz w:val="22"/>
          <w:szCs w:val="22"/>
        </w:rPr>
        <w:t>goats</w:t>
      </w:r>
      <w:proofErr w:type="gramEnd"/>
      <w:r w:rsidRPr="003F21C7">
        <w:rPr>
          <w:rFonts w:ascii="Arial" w:hAnsi="Arial" w:cs="Arial"/>
          <w:sz w:val="22"/>
          <w:szCs w:val="22"/>
        </w:rPr>
        <w:t xml:space="preserve"> and cattle.</w:t>
      </w:r>
    </w:p>
    <w:p w14:paraId="1B980C9D" w14:textId="77777777" w:rsidR="003F21C7" w:rsidRPr="003F21C7" w:rsidRDefault="003F21C7" w:rsidP="00373212">
      <w:pPr>
        <w:autoSpaceDE w:val="0"/>
        <w:autoSpaceDN w:val="0"/>
        <w:adjustRightInd w:val="0"/>
        <w:spacing w:before="60" w:after="120"/>
        <w:rPr>
          <w:rFonts w:ascii="Arial" w:hAnsi="Arial" w:cs="Arial"/>
          <w:sz w:val="22"/>
          <w:szCs w:val="22"/>
        </w:rPr>
      </w:pPr>
      <w:r w:rsidRPr="003F21C7">
        <w:rPr>
          <w:rFonts w:ascii="Arial" w:hAnsi="Arial" w:cs="Arial"/>
          <w:sz w:val="22"/>
          <w:szCs w:val="22"/>
        </w:rPr>
        <w:t xml:space="preserve">Diabetic ulcers - foot infection in patients who are diabetic is both a common and potentially disastrous complication that can progress rapidly to irreversible septic gangrene necessitating amputation of the foot. </w:t>
      </w:r>
      <w:r w:rsidRPr="003F21C7">
        <w:rPr>
          <w:rFonts w:ascii="Arial" w:hAnsi="Arial" w:cs="Arial"/>
          <w:i/>
          <w:sz w:val="22"/>
          <w:szCs w:val="22"/>
        </w:rPr>
        <w:t>Corynebacterium</w:t>
      </w:r>
      <w:r w:rsidRPr="003F21C7">
        <w:rPr>
          <w:rFonts w:ascii="Arial" w:hAnsi="Arial" w:cs="Arial"/>
          <w:sz w:val="22"/>
          <w:szCs w:val="22"/>
        </w:rPr>
        <w:t xml:space="preserve"> species, streptococci, methicillin susceptible and resistant staphylococci, pseudomonads, </w:t>
      </w:r>
      <w:r w:rsidRPr="003F21C7">
        <w:rPr>
          <w:rFonts w:ascii="Arial" w:hAnsi="Arial" w:cs="Arial"/>
          <w:i/>
          <w:sz w:val="22"/>
          <w:szCs w:val="22"/>
        </w:rPr>
        <w:t>Enterobacter aerogenes</w:t>
      </w:r>
      <w:r w:rsidRPr="003F21C7">
        <w:rPr>
          <w:rFonts w:ascii="Arial" w:hAnsi="Arial" w:cs="Arial"/>
          <w:sz w:val="22"/>
          <w:szCs w:val="22"/>
        </w:rPr>
        <w:t xml:space="preserve">, </w:t>
      </w:r>
      <w:r w:rsidRPr="003F21C7">
        <w:rPr>
          <w:rFonts w:ascii="Arial" w:hAnsi="Arial" w:cs="Arial"/>
          <w:i/>
          <w:sz w:val="22"/>
          <w:szCs w:val="22"/>
        </w:rPr>
        <w:t>Bacteroides fragilis</w:t>
      </w:r>
      <w:r w:rsidRPr="003F21C7">
        <w:rPr>
          <w:rFonts w:ascii="Arial" w:hAnsi="Arial" w:cs="Arial"/>
          <w:sz w:val="22"/>
          <w:szCs w:val="22"/>
        </w:rPr>
        <w:t xml:space="preserve">, </w:t>
      </w:r>
      <w:r w:rsidRPr="003F21C7">
        <w:rPr>
          <w:rFonts w:ascii="Arial" w:hAnsi="Arial" w:cs="Arial"/>
          <w:i/>
          <w:sz w:val="22"/>
          <w:szCs w:val="22"/>
        </w:rPr>
        <w:t>Fusobacterium</w:t>
      </w:r>
      <w:r w:rsidRPr="003F21C7">
        <w:rPr>
          <w:rFonts w:ascii="Arial" w:hAnsi="Arial" w:cs="Arial"/>
          <w:sz w:val="22"/>
          <w:szCs w:val="22"/>
        </w:rPr>
        <w:t xml:space="preserve"> species and </w:t>
      </w:r>
      <w:proofErr w:type="spellStart"/>
      <w:r w:rsidRPr="003F21C7">
        <w:rPr>
          <w:rFonts w:ascii="Arial" w:hAnsi="Arial" w:cs="Arial"/>
          <w:i/>
          <w:sz w:val="22"/>
          <w:szCs w:val="22"/>
        </w:rPr>
        <w:t>Prevotella</w:t>
      </w:r>
      <w:proofErr w:type="spellEnd"/>
      <w:r w:rsidRPr="003F21C7">
        <w:rPr>
          <w:rFonts w:ascii="Arial" w:hAnsi="Arial" w:cs="Arial"/>
          <w:i/>
          <w:sz w:val="22"/>
          <w:szCs w:val="22"/>
        </w:rPr>
        <w:t xml:space="preserve"> </w:t>
      </w:r>
      <w:proofErr w:type="spellStart"/>
      <w:r w:rsidRPr="003F21C7">
        <w:rPr>
          <w:rFonts w:ascii="Arial" w:hAnsi="Arial" w:cs="Arial"/>
          <w:i/>
          <w:sz w:val="22"/>
          <w:szCs w:val="22"/>
        </w:rPr>
        <w:t>bivia</w:t>
      </w:r>
      <w:proofErr w:type="spellEnd"/>
      <w:r w:rsidRPr="003F21C7">
        <w:rPr>
          <w:rFonts w:ascii="Arial" w:hAnsi="Arial" w:cs="Arial"/>
          <w:sz w:val="22"/>
          <w:szCs w:val="22"/>
        </w:rPr>
        <w:t xml:space="preserve"> are among organisms that have been isolated from limb threatening diabetic foot ulcers. </w:t>
      </w:r>
    </w:p>
    <w:p w14:paraId="3328AE30" w14:textId="77777777" w:rsidR="003F21C7" w:rsidRPr="003F21C7" w:rsidRDefault="003F21C7" w:rsidP="00373212">
      <w:pPr>
        <w:autoSpaceDE w:val="0"/>
        <w:autoSpaceDN w:val="0"/>
        <w:adjustRightInd w:val="0"/>
        <w:spacing w:before="60" w:after="120"/>
        <w:rPr>
          <w:rFonts w:ascii="Arial" w:hAnsi="Arial" w:cs="Arial"/>
          <w:sz w:val="22"/>
          <w:szCs w:val="22"/>
        </w:rPr>
      </w:pPr>
    </w:p>
    <w:p w14:paraId="3AAF4865" w14:textId="77777777" w:rsidR="003F21C7" w:rsidRPr="003F21C7" w:rsidRDefault="003F21C7" w:rsidP="00373212">
      <w:pPr>
        <w:autoSpaceDE w:val="0"/>
        <w:autoSpaceDN w:val="0"/>
        <w:adjustRightInd w:val="0"/>
        <w:spacing w:before="60" w:after="120"/>
        <w:rPr>
          <w:rFonts w:ascii="Arial" w:hAnsi="Arial" w:cs="Arial"/>
          <w:sz w:val="22"/>
          <w:szCs w:val="22"/>
        </w:rPr>
      </w:pPr>
    </w:p>
    <w:p w14:paraId="7179262D" w14:textId="77777777" w:rsidR="003F21C7" w:rsidRPr="003F21C7" w:rsidRDefault="003F21C7" w:rsidP="00373212">
      <w:pPr>
        <w:keepNext/>
        <w:tabs>
          <w:tab w:val="left" w:pos="680"/>
        </w:tabs>
        <w:spacing w:before="240" w:after="240"/>
        <w:ind w:left="360" w:hanging="360"/>
        <w:outlineLvl w:val="0"/>
        <w:rPr>
          <w:rFonts w:ascii="Arial" w:hAnsi="Arial" w:cs="Arial"/>
          <w:b/>
          <w:caps/>
          <w:lang w:eastAsia="en-US"/>
        </w:rPr>
      </w:pPr>
      <w:bookmarkStart w:id="6" w:name="_Toc532457843"/>
      <w:r w:rsidRPr="003F21C7">
        <w:rPr>
          <w:rFonts w:ascii="Arial" w:hAnsi="Arial" w:cs="Arial"/>
          <w:b/>
          <w:caps/>
          <w:lang w:eastAsia="en-US"/>
        </w:rPr>
        <w:t>Principle and Method of the procedure used for examinations</w:t>
      </w:r>
      <w:bookmarkEnd w:id="6"/>
    </w:p>
    <w:p w14:paraId="4FBA843B" w14:textId="77777777" w:rsidR="003F21C7" w:rsidRPr="003F21C7" w:rsidRDefault="003F21C7" w:rsidP="00373212">
      <w:pPr>
        <w:autoSpaceDE w:val="0"/>
        <w:autoSpaceDN w:val="0"/>
        <w:adjustRightInd w:val="0"/>
        <w:spacing w:before="60" w:after="120"/>
        <w:rPr>
          <w:rFonts w:ascii="Arial" w:hAnsi="Arial" w:cs="Arial"/>
          <w:sz w:val="22"/>
          <w:szCs w:val="22"/>
        </w:rPr>
      </w:pPr>
      <w:r w:rsidRPr="003F21C7">
        <w:rPr>
          <w:rFonts w:ascii="Arial" w:hAnsi="Arial" w:cs="Arial"/>
          <w:sz w:val="22"/>
          <w:szCs w:val="22"/>
        </w:rPr>
        <w:t>This process is principally a culture procedure used to isolate microbes. Isolates will be subjected to identification and, if deemed pathogenic, susceptibility testing.</w:t>
      </w:r>
    </w:p>
    <w:p w14:paraId="416FBD40" w14:textId="77777777" w:rsidR="003F21C7" w:rsidRPr="003F21C7" w:rsidRDefault="003F21C7" w:rsidP="00373212">
      <w:pPr>
        <w:autoSpaceDE w:val="0"/>
        <w:autoSpaceDN w:val="0"/>
        <w:adjustRightInd w:val="0"/>
        <w:spacing w:before="60" w:after="120"/>
        <w:rPr>
          <w:rFonts w:ascii="Arial" w:hAnsi="Arial" w:cs="Arial"/>
          <w:sz w:val="22"/>
          <w:szCs w:val="22"/>
        </w:rPr>
      </w:pPr>
    </w:p>
    <w:p w14:paraId="76BC16B7" w14:textId="77777777" w:rsidR="003F21C7" w:rsidRPr="003F21C7" w:rsidRDefault="003F21C7" w:rsidP="00373212">
      <w:pPr>
        <w:keepNext/>
        <w:tabs>
          <w:tab w:val="left" w:pos="680"/>
        </w:tabs>
        <w:spacing w:before="240" w:after="240"/>
        <w:ind w:left="360" w:hanging="360"/>
        <w:outlineLvl w:val="0"/>
        <w:rPr>
          <w:rFonts w:ascii="Arial" w:hAnsi="Arial" w:cs="Arial"/>
          <w:b/>
          <w:caps/>
          <w:lang w:eastAsia="en-US"/>
        </w:rPr>
      </w:pPr>
      <w:bookmarkStart w:id="7" w:name="_Toc532457844"/>
      <w:r w:rsidRPr="003F21C7">
        <w:rPr>
          <w:rFonts w:ascii="Arial" w:hAnsi="Arial" w:cs="Arial"/>
          <w:b/>
          <w:caps/>
          <w:lang w:eastAsia="en-US"/>
        </w:rPr>
        <w:t>Performance characteristics</w:t>
      </w:r>
      <w:bookmarkEnd w:id="7"/>
      <w:r w:rsidRPr="003F21C7">
        <w:rPr>
          <w:rFonts w:ascii="Arial" w:hAnsi="Arial" w:cs="Arial"/>
          <w:b/>
          <w:caps/>
          <w:lang w:eastAsia="en-US"/>
        </w:rPr>
        <w:t xml:space="preserve"> </w:t>
      </w:r>
    </w:p>
    <w:p w14:paraId="28C05BD9" w14:textId="578BD384" w:rsidR="003F21C7" w:rsidRPr="003F21C7" w:rsidRDefault="003F21C7" w:rsidP="00373212">
      <w:pPr>
        <w:autoSpaceDE w:val="0"/>
        <w:autoSpaceDN w:val="0"/>
        <w:adjustRightInd w:val="0"/>
        <w:spacing w:before="60" w:after="120"/>
        <w:rPr>
          <w:rFonts w:ascii="Arial" w:hAnsi="Arial" w:cs="Arial"/>
          <w:sz w:val="22"/>
          <w:szCs w:val="22"/>
        </w:rPr>
      </w:pPr>
      <w:r w:rsidRPr="003F21C7">
        <w:rPr>
          <w:rFonts w:ascii="Arial" w:hAnsi="Arial" w:cs="Arial"/>
          <w:sz w:val="22"/>
          <w:szCs w:val="22"/>
        </w:rPr>
        <w:t>As with all culture</w:t>
      </w:r>
      <w:r w:rsidR="00373212">
        <w:rPr>
          <w:rFonts w:ascii="Arial" w:hAnsi="Arial" w:cs="Arial"/>
          <w:sz w:val="22"/>
          <w:szCs w:val="22"/>
        </w:rPr>
        <w:t>-</w:t>
      </w:r>
      <w:r w:rsidRPr="003F21C7">
        <w:rPr>
          <w:rFonts w:ascii="Arial" w:hAnsi="Arial" w:cs="Arial"/>
          <w:sz w:val="22"/>
          <w:szCs w:val="22"/>
        </w:rPr>
        <w:t>based techniques performance will vary depending on sample collection. Samples should be collected before antimicrobial therapy is initiated</w:t>
      </w:r>
      <w:r w:rsidR="00373212">
        <w:rPr>
          <w:rFonts w:ascii="Arial" w:hAnsi="Arial" w:cs="Arial"/>
          <w:sz w:val="22"/>
          <w:szCs w:val="22"/>
        </w:rPr>
        <w:t xml:space="preserve"> and</w:t>
      </w:r>
      <w:r w:rsidRPr="003F21C7">
        <w:rPr>
          <w:rFonts w:ascii="Arial" w:hAnsi="Arial" w:cs="Arial"/>
          <w:sz w:val="22"/>
          <w:szCs w:val="22"/>
        </w:rPr>
        <w:t xml:space="preserve"> samples should be processed as soon as possible. Sample collection should minimize sample contamination as much as possible.</w:t>
      </w:r>
    </w:p>
    <w:p w14:paraId="769066ED" w14:textId="77777777" w:rsidR="003F21C7" w:rsidRPr="003F21C7" w:rsidRDefault="003F21C7" w:rsidP="00373212">
      <w:pPr>
        <w:autoSpaceDE w:val="0"/>
        <w:autoSpaceDN w:val="0"/>
        <w:adjustRightInd w:val="0"/>
        <w:spacing w:before="60" w:after="120"/>
        <w:rPr>
          <w:rFonts w:ascii="Arial" w:hAnsi="Arial" w:cs="Arial"/>
          <w:color w:val="000000"/>
          <w:szCs w:val="28"/>
        </w:rPr>
      </w:pPr>
    </w:p>
    <w:p w14:paraId="1CC97CCC" w14:textId="77777777" w:rsidR="003F21C7" w:rsidRPr="003F21C7" w:rsidRDefault="003F21C7" w:rsidP="00373212">
      <w:pPr>
        <w:keepNext/>
        <w:tabs>
          <w:tab w:val="left" w:pos="680"/>
        </w:tabs>
        <w:spacing w:before="240" w:after="240"/>
        <w:ind w:left="360" w:hanging="360"/>
        <w:outlineLvl w:val="0"/>
        <w:rPr>
          <w:rFonts w:ascii="Arial" w:hAnsi="Arial" w:cs="Arial"/>
          <w:b/>
          <w:caps/>
          <w:lang w:eastAsia="en-US"/>
        </w:rPr>
      </w:pPr>
      <w:bookmarkStart w:id="8" w:name="_Toc532457845"/>
      <w:r w:rsidRPr="003F21C7">
        <w:rPr>
          <w:rFonts w:ascii="Arial" w:hAnsi="Arial" w:cs="Arial"/>
          <w:b/>
          <w:caps/>
          <w:lang w:eastAsia="en-US"/>
        </w:rPr>
        <w:t>Type of Sample</w:t>
      </w:r>
      <w:bookmarkEnd w:id="8"/>
    </w:p>
    <w:p w14:paraId="78C56AC2" w14:textId="77777777" w:rsidR="003F21C7" w:rsidRPr="003F21C7" w:rsidRDefault="003F21C7" w:rsidP="00373212">
      <w:pPr>
        <w:numPr>
          <w:ilvl w:val="0"/>
          <w:numId w:val="8"/>
        </w:numPr>
        <w:autoSpaceDE w:val="0"/>
        <w:autoSpaceDN w:val="0"/>
        <w:adjustRightInd w:val="0"/>
        <w:spacing w:before="60" w:after="120"/>
        <w:rPr>
          <w:rFonts w:ascii="Arial" w:hAnsi="Arial" w:cs="Arial"/>
          <w:sz w:val="22"/>
          <w:szCs w:val="22"/>
        </w:rPr>
      </w:pPr>
      <w:r w:rsidRPr="003F21C7">
        <w:rPr>
          <w:rFonts w:ascii="Arial" w:hAnsi="Arial" w:cs="Arial"/>
          <w:sz w:val="22"/>
          <w:szCs w:val="22"/>
        </w:rPr>
        <w:t>For safety considerations refer to Section 8.</w:t>
      </w:r>
    </w:p>
    <w:p w14:paraId="489D8DB6" w14:textId="77777777" w:rsidR="003F21C7" w:rsidRPr="003F21C7" w:rsidRDefault="003F21C7" w:rsidP="00373212">
      <w:pPr>
        <w:numPr>
          <w:ilvl w:val="0"/>
          <w:numId w:val="8"/>
        </w:numPr>
        <w:autoSpaceDE w:val="0"/>
        <w:autoSpaceDN w:val="0"/>
        <w:adjustRightInd w:val="0"/>
        <w:spacing w:before="60" w:after="120"/>
        <w:rPr>
          <w:rFonts w:ascii="Arial" w:hAnsi="Arial" w:cs="Arial"/>
          <w:sz w:val="22"/>
          <w:szCs w:val="22"/>
        </w:rPr>
      </w:pPr>
      <w:r w:rsidRPr="003F21C7">
        <w:rPr>
          <w:rFonts w:ascii="Arial" w:hAnsi="Arial" w:cs="Arial"/>
          <w:sz w:val="22"/>
          <w:szCs w:val="22"/>
        </w:rPr>
        <w:t>Skin swab, swab from superficial wound, and swab from non-surgical wound are the specimens of choice.</w:t>
      </w:r>
    </w:p>
    <w:p w14:paraId="5F52550F" w14:textId="77777777" w:rsidR="003F21C7" w:rsidRPr="003F21C7" w:rsidRDefault="003F21C7" w:rsidP="00373212">
      <w:pPr>
        <w:numPr>
          <w:ilvl w:val="0"/>
          <w:numId w:val="8"/>
        </w:numPr>
        <w:autoSpaceDE w:val="0"/>
        <w:autoSpaceDN w:val="0"/>
        <w:adjustRightInd w:val="0"/>
        <w:spacing w:before="60" w:after="120"/>
        <w:rPr>
          <w:rFonts w:ascii="Arial" w:hAnsi="Arial" w:cs="Arial"/>
          <w:sz w:val="22"/>
          <w:szCs w:val="22"/>
        </w:rPr>
      </w:pPr>
      <w:r w:rsidRPr="003F21C7">
        <w:rPr>
          <w:rFonts w:ascii="Arial" w:hAnsi="Arial" w:cs="Arial"/>
          <w:sz w:val="22"/>
          <w:szCs w:val="22"/>
        </w:rPr>
        <w:t>Specimens should be collected before antimicrobial therapy where possible.</w:t>
      </w:r>
    </w:p>
    <w:p w14:paraId="74960766" w14:textId="77777777" w:rsidR="003F21C7" w:rsidRPr="003F21C7" w:rsidRDefault="003F21C7" w:rsidP="00373212">
      <w:pPr>
        <w:numPr>
          <w:ilvl w:val="0"/>
          <w:numId w:val="8"/>
        </w:numPr>
        <w:autoSpaceDE w:val="0"/>
        <w:autoSpaceDN w:val="0"/>
        <w:adjustRightInd w:val="0"/>
        <w:spacing w:before="60" w:after="120"/>
        <w:rPr>
          <w:rFonts w:ascii="Arial" w:hAnsi="Arial" w:cs="Arial"/>
          <w:sz w:val="22"/>
          <w:szCs w:val="22"/>
        </w:rPr>
      </w:pPr>
      <w:r w:rsidRPr="003F21C7">
        <w:rPr>
          <w:rFonts w:ascii="Arial" w:hAnsi="Arial" w:cs="Arial"/>
          <w:sz w:val="22"/>
          <w:szCs w:val="22"/>
        </w:rPr>
        <w:t xml:space="preserve">Unless otherwise stated, swabs for bacterial and fungal culture should be received in appropriate transport medium. </w:t>
      </w:r>
    </w:p>
    <w:p w14:paraId="3AA6C3EC" w14:textId="364CB973" w:rsidR="003F21C7" w:rsidRPr="003F21C7" w:rsidRDefault="003F21C7" w:rsidP="00373212">
      <w:pPr>
        <w:numPr>
          <w:ilvl w:val="0"/>
          <w:numId w:val="8"/>
        </w:numPr>
        <w:autoSpaceDE w:val="0"/>
        <w:autoSpaceDN w:val="0"/>
        <w:adjustRightInd w:val="0"/>
        <w:spacing w:before="60" w:after="120"/>
        <w:rPr>
          <w:rFonts w:ascii="Arial" w:hAnsi="Arial" w:cs="Arial"/>
          <w:sz w:val="22"/>
          <w:szCs w:val="22"/>
        </w:rPr>
      </w:pPr>
      <w:r w:rsidRPr="003F21C7">
        <w:rPr>
          <w:rFonts w:ascii="Arial" w:hAnsi="Arial" w:cs="Arial"/>
          <w:sz w:val="22"/>
          <w:szCs w:val="22"/>
        </w:rPr>
        <w:t xml:space="preserve">Samples of pus/exudate are preferred to swabs (see MB-BS 14 </w:t>
      </w:r>
      <w:r w:rsidR="00373212">
        <w:rPr>
          <w:rFonts w:ascii="Arial" w:hAnsi="Arial" w:cs="Arial"/>
          <w:sz w:val="22"/>
          <w:szCs w:val="22"/>
        </w:rPr>
        <w:t>–</w:t>
      </w:r>
      <w:r w:rsidRPr="003F21C7">
        <w:rPr>
          <w:rFonts w:ascii="Arial" w:hAnsi="Arial" w:cs="Arial"/>
          <w:sz w:val="22"/>
          <w:szCs w:val="22"/>
        </w:rPr>
        <w:t xml:space="preserve"> Investigation of Abscesses and Deep Wound Infections). If only a minute amount of pus or exudate is available, it is preferable to send a pus/exudate swab in transport medium to minimise the risk of desiccation during transport.</w:t>
      </w:r>
    </w:p>
    <w:p w14:paraId="2AB715EB" w14:textId="77777777" w:rsidR="003F21C7" w:rsidRPr="003F21C7" w:rsidRDefault="003F21C7" w:rsidP="00373212">
      <w:pPr>
        <w:numPr>
          <w:ilvl w:val="0"/>
          <w:numId w:val="8"/>
        </w:numPr>
        <w:autoSpaceDE w:val="0"/>
        <w:autoSpaceDN w:val="0"/>
        <w:adjustRightInd w:val="0"/>
        <w:spacing w:before="60" w:after="120"/>
        <w:rPr>
          <w:rFonts w:ascii="Arial" w:hAnsi="Arial" w:cs="Arial"/>
          <w:sz w:val="22"/>
          <w:szCs w:val="22"/>
        </w:rPr>
      </w:pPr>
      <w:bookmarkStart w:id="9" w:name="_Toc210040710"/>
      <w:r w:rsidRPr="003F21C7">
        <w:rPr>
          <w:rFonts w:ascii="Arial" w:hAnsi="Arial" w:cs="Arial"/>
          <w:sz w:val="22"/>
          <w:szCs w:val="22"/>
        </w:rPr>
        <w:t>If specimens are taken from ulcers, a biopsy or, preferably, a needle aspiration of the edge of the wound should then be taken.</w:t>
      </w:r>
    </w:p>
    <w:p w14:paraId="4CD0A266" w14:textId="36EEC482" w:rsidR="003F21C7" w:rsidRPr="003F21C7" w:rsidRDefault="003F21C7" w:rsidP="00373212">
      <w:pPr>
        <w:numPr>
          <w:ilvl w:val="0"/>
          <w:numId w:val="8"/>
        </w:numPr>
        <w:autoSpaceDE w:val="0"/>
        <w:autoSpaceDN w:val="0"/>
        <w:adjustRightInd w:val="0"/>
        <w:spacing w:before="60" w:after="120"/>
        <w:rPr>
          <w:rFonts w:ascii="Arial" w:hAnsi="Arial" w:cs="Arial"/>
          <w:sz w:val="22"/>
          <w:szCs w:val="22"/>
        </w:rPr>
      </w:pPr>
      <w:r w:rsidRPr="003F21C7">
        <w:rPr>
          <w:rFonts w:ascii="Arial" w:hAnsi="Arial" w:cs="Arial"/>
          <w:sz w:val="22"/>
          <w:szCs w:val="22"/>
        </w:rPr>
        <w:lastRenderedPageBreak/>
        <w:t xml:space="preserve">Fungal specimens for dermatophytes: See MB-BS-39 </w:t>
      </w:r>
      <w:r w:rsidR="00373212">
        <w:rPr>
          <w:rFonts w:ascii="Arial" w:hAnsi="Arial" w:cs="Arial"/>
          <w:sz w:val="22"/>
          <w:szCs w:val="22"/>
        </w:rPr>
        <w:t>–</w:t>
      </w:r>
      <w:r w:rsidRPr="003F21C7">
        <w:rPr>
          <w:rFonts w:ascii="Arial" w:hAnsi="Arial" w:cs="Arial"/>
          <w:sz w:val="22"/>
          <w:szCs w:val="22"/>
        </w:rPr>
        <w:t xml:space="preserve"> Investigation of Dermatological Specimens for Superficial Mycosis.</w:t>
      </w:r>
      <w:bookmarkEnd w:id="9"/>
    </w:p>
    <w:p w14:paraId="7AF30E93" w14:textId="77777777" w:rsidR="003F21C7" w:rsidRPr="003F21C7" w:rsidRDefault="003F21C7" w:rsidP="00373212">
      <w:pPr>
        <w:numPr>
          <w:ilvl w:val="0"/>
          <w:numId w:val="8"/>
        </w:numPr>
        <w:autoSpaceDE w:val="0"/>
        <w:autoSpaceDN w:val="0"/>
        <w:adjustRightInd w:val="0"/>
        <w:spacing w:before="60" w:after="120"/>
        <w:rPr>
          <w:rFonts w:ascii="Arial" w:hAnsi="Arial" w:cs="Arial"/>
          <w:sz w:val="22"/>
          <w:szCs w:val="22"/>
        </w:rPr>
      </w:pPr>
      <w:r w:rsidRPr="003F21C7">
        <w:rPr>
          <w:rFonts w:ascii="Arial" w:hAnsi="Arial" w:cs="Arial"/>
          <w:sz w:val="22"/>
          <w:szCs w:val="22"/>
        </w:rPr>
        <w:t>Numbers and frequency of specimen collection are dependent on clinical condition of patient.</w:t>
      </w:r>
    </w:p>
    <w:p w14:paraId="59831057" w14:textId="77777777" w:rsidR="003F21C7" w:rsidRPr="003F21C7" w:rsidRDefault="003F21C7" w:rsidP="00373212">
      <w:pPr>
        <w:numPr>
          <w:ilvl w:val="0"/>
          <w:numId w:val="8"/>
        </w:numPr>
        <w:autoSpaceDE w:val="0"/>
        <w:autoSpaceDN w:val="0"/>
        <w:adjustRightInd w:val="0"/>
        <w:spacing w:before="60" w:after="120"/>
        <w:rPr>
          <w:rFonts w:ascii="Arial" w:hAnsi="Arial" w:cs="Arial"/>
          <w:sz w:val="22"/>
          <w:szCs w:val="22"/>
        </w:rPr>
      </w:pPr>
      <w:r w:rsidRPr="003F21C7">
        <w:rPr>
          <w:rFonts w:ascii="Arial" w:hAnsi="Arial" w:cs="Arial"/>
          <w:sz w:val="22"/>
          <w:szCs w:val="22"/>
        </w:rPr>
        <w:t>Specimens should be transported and processed as soon as possible.</w:t>
      </w:r>
    </w:p>
    <w:p w14:paraId="1416CC06" w14:textId="77777777" w:rsidR="003F21C7" w:rsidRPr="003F21C7" w:rsidRDefault="003F21C7" w:rsidP="00373212">
      <w:pPr>
        <w:numPr>
          <w:ilvl w:val="0"/>
          <w:numId w:val="8"/>
        </w:numPr>
        <w:autoSpaceDE w:val="0"/>
        <w:autoSpaceDN w:val="0"/>
        <w:adjustRightInd w:val="0"/>
        <w:spacing w:before="60" w:after="120"/>
        <w:rPr>
          <w:rFonts w:ascii="Arial" w:hAnsi="Arial" w:cs="Arial"/>
          <w:sz w:val="22"/>
          <w:szCs w:val="22"/>
        </w:rPr>
      </w:pPr>
      <w:r w:rsidRPr="003F21C7">
        <w:rPr>
          <w:rFonts w:ascii="Arial" w:hAnsi="Arial" w:cs="Arial"/>
          <w:sz w:val="22"/>
          <w:szCs w:val="22"/>
        </w:rPr>
        <w:t xml:space="preserve">If processing is delayed, refrigeration is preferable to storage at ambient temperature. </w:t>
      </w:r>
    </w:p>
    <w:p w14:paraId="499DC3AB" w14:textId="77777777" w:rsidR="003F21C7" w:rsidRPr="003F21C7" w:rsidRDefault="003F21C7" w:rsidP="00373212">
      <w:pPr>
        <w:numPr>
          <w:ilvl w:val="0"/>
          <w:numId w:val="8"/>
        </w:numPr>
        <w:autoSpaceDE w:val="0"/>
        <w:autoSpaceDN w:val="0"/>
        <w:adjustRightInd w:val="0"/>
        <w:spacing w:before="60" w:after="120"/>
        <w:rPr>
          <w:rFonts w:ascii="Arial" w:hAnsi="Arial" w:cs="Arial"/>
          <w:sz w:val="22"/>
          <w:szCs w:val="22"/>
        </w:rPr>
      </w:pPr>
      <w:r w:rsidRPr="003F21C7">
        <w:rPr>
          <w:rFonts w:ascii="Arial" w:hAnsi="Arial" w:cs="Arial"/>
          <w:sz w:val="22"/>
          <w:szCs w:val="22"/>
        </w:rPr>
        <w:t>Biopsies should be received in a CE marked leak proof container in a sealed plastic bag with a small amount of sterile normal saline to prevent desiccation.</w:t>
      </w:r>
    </w:p>
    <w:p w14:paraId="44684785" w14:textId="77777777" w:rsidR="003F21C7" w:rsidRPr="003F21C7" w:rsidRDefault="003F21C7" w:rsidP="00373212">
      <w:pPr>
        <w:autoSpaceDE w:val="0"/>
        <w:autoSpaceDN w:val="0"/>
        <w:adjustRightInd w:val="0"/>
        <w:spacing w:before="60" w:after="120"/>
        <w:ind w:left="720"/>
        <w:rPr>
          <w:rFonts w:ascii="Arial" w:hAnsi="Arial" w:cs="Arial"/>
          <w:sz w:val="22"/>
          <w:szCs w:val="22"/>
        </w:rPr>
      </w:pPr>
    </w:p>
    <w:p w14:paraId="6F8C8F55" w14:textId="77777777" w:rsidR="003F21C7" w:rsidRPr="003F21C7" w:rsidRDefault="003F21C7" w:rsidP="00373212">
      <w:pPr>
        <w:keepNext/>
        <w:tabs>
          <w:tab w:val="left" w:pos="680"/>
        </w:tabs>
        <w:spacing w:before="240" w:after="240"/>
        <w:ind w:left="360" w:hanging="360"/>
        <w:outlineLvl w:val="0"/>
        <w:rPr>
          <w:rFonts w:ascii="Arial" w:hAnsi="Arial" w:cs="Arial"/>
          <w:b/>
          <w:caps/>
          <w:lang w:eastAsia="en-US"/>
        </w:rPr>
      </w:pPr>
      <w:bookmarkStart w:id="10" w:name="_Toc532457846"/>
      <w:r w:rsidRPr="003F21C7">
        <w:rPr>
          <w:rFonts w:ascii="Arial" w:hAnsi="Arial" w:cs="Arial"/>
          <w:b/>
          <w:caps/>
          <w:lang w:eastAsia="en-US"/>
        </w:rPr>
        <w:t>Patient Preparation</w:t>
      </w:r>
      <w:bookmarkEnd w:id="10"/>
      <w:r w:rsidRPr="003F21C7">
        <w:rPr>
          <w:rFonts w:ascii="Arial" w:hAnsi="Arial" w:cs="Arial"/>
          <w:b/>
          <w:caps/>
          <w:lang w:eastAsia="en-US"/>
        </w:rPr>
        <w:t xml:space="preserve"> </w:t>
      </w:r>
    </w:p>
    <w:p w14:paraId="7E639DCC" w14:textId="22D48061" w:rsidR="003F21C7" w:rsidRPr="003F21C7" w:rsidRDefault="003F21C7" w:rsidP="00373212">
      <w:pPr>
        <w:autoSpaceDE w:val="0"/>
        <w:autoSpaceDN w:val="0"/>
        <w:adjustRightInd w:val="0"/>
        <w:spacing w:before="60" w:after="120"/>
        <w:rPr>
          <w:rFonts w:ascii="Arial" w:hAnsi="Arial" w:cs="Arial"/>
          <w:sz w:val="22"/>
          <w:szCs w:val="22"/>
        </w:rPr>
      </w:pPr>
      <w:r w:rsidRPr="003F21C7">
        <w:rPr>
          <w:rFonts w:ascii="Arial" w:hAnsi="Arial" w:cs="Arial"/>
          <w:sz w:val="22"/>
          <w:szCs w:val="22"/>
        </w:rPr>
        <w:t xml:space="preserve">See </w:t>
      </w:r>
      <w:r w:rsidRPr="00373212">
        <w:rPr>
          <w:rFonts w:ascii="Arial" w:hAnsi="Arial" w:cs="Arial"/>
          <w:i/>
          <w:iCs/>
          <w:sz w:val="22"/>
          <w:szCs w:val="22"/>
        </w:rPr>
        <w:t>COLLECTION OF MICROBIOLOGICAL SPECIMENS POLICY</w:t>
      </w:r>
      <w:r w:rsidRPr="003F21C7">
        <w:rPr>
          <w:rFonts w:ascii="Arial" w:hAnsi="Arial" w:cs="Arial"/>
          <w:sz w:val="22"/>
          <w:szCs w:val="22"/>
        </w:rPr>
        <w:t xml:space="preserve"> on the intranet for information on this topic.</w:t>
      </w:r>
    </w:p>
    <w:p w14:paraId="4EA986EE" w14:textId="77777777" w:rsidR="003F21C7" w:rsidRPr="003F21C7" w:rsidRDefault="003F21C7" w:rsidP="00373212">
      <w:pPr>
        <w:autoSpaceDE w:val="0"/>
        <w:autoSpaceDN w:val="0"/>
        <w:adjustRightInd w:val="0"/>
        <w:spacing w:before="60" w:after="120"/>
        <w:rPr>
          <w:rFonts w:ascii="Arial" w:hAnsi="Arial" w:cs="Arial"/>
          <w:sz w:val="22"/>
          <w:szCs w:val="22"/>
        </w:rPr>
      </w:pPr>
    </w:p>
    <w:p w14:paraId="58AA40FC" w14:textId="77777777" w:rsidR="003F21C7" w:rsidRPr="003F21C7" w:rsidRDefault="003F21C7" w:rsidP="00373212">
      <w:pPr>
        <w:keepNext/>
        <w:tabs>
          <w:tab w:val="left" w:pos="680"/>
        </w:tabs>
        <w:spacing w:before="240" w:after="240"/>
        <w:ind w:left="360" w:hanging="360"/>
        <w:outlineLvl w:val="0"/>
        <w:rPr>
          <w:rFonts w:ascii="Arial" w:hAnsi="Arial" w:cs="Arial"/>
          <w:b/>
          <w:caps/>
          <w:lang w:eastAsia="en-US"/>
        </w:rPr>
      </w:pPr>
      <w:bookmarkStart w:id="11" w:name="_Toc532457847"/>
      <w:r w:rsidRPr="003F21C7">
        <w:rPr>
          <w:rFonts w:ascii="Arial" w:hAnsi="Arial" w:cs="Arial"/>
          <w:b/>
          <w:caps/>
          <w:lang w:eastAsia="en-US"/>
        </w:rPr>
        <w:t>Type of container and additives</w:t>
      </w:r>
      <w:bookmarkEnd w:id="11"/>
    </w:p>
    <w:p w14:paraId="168BEC4D" w14:textId="77777777" w:rsidR="003F21C7" w:rsidRPr="003F21C7" w:rsidRDefault="003F21C7" w:rsidP="00373212">
      <w:pPr>
        <w:autoSpaceDE w:val="0"/>
        <w:autoSpaceDN w:val="0"/>
        <w:adjustRightInd w:val="0"/>
        <w:spacing w:before="60" w:after="120"/>
        <w:rPr>
          <w:rFonts w:ascii="Arial" w:hAnsi="Arial" w:cs="Arial"/>
          <w:sz w:val="22"/>
          <w:szCs w:val="22"/>
        </w:rPr>
      </w:pPr>
      <w:r w:rsidRPr="003F21C7">
        <w:rPr>
          <w:rFonts w:ascii="Arial" w:hAnsi="Arial" w:cs="Arial"/>
          <w:sz w:val="22"/>
          <w:szCs w:val="22"/>
        </w:rPr>
        <w:t xml:space="preserve">Swabs are charcoal swabs in Amies transport medium. </w:t>
      </w:r>
    </w:p>
    <w:p w14:paraId="10F4F6E7" w14:textId="77777777" w:rsidR="003F21C7" w:rsidRPr="003F21C7" w:rsidRDefault="003F21C7" w:rsidP="00373212">
      <w:pPr>
        <w:autoSpaceDE w:val="0"/>
        <w:autoSpaceDN w:val="0"/>
        <w:adjustRightInd w:val="0"/>
        <w:spacing w:before="60" w:after="120"/>
        <w:rPr>
          <w:rFonts w:ascii="Arial" w:hAnsi="Arial" w:cs="Arial"/>
          <w:sz w:val="22"/>
          <w:szCs w:val="22"/>
        </w:rPr>
      </w:pPr>
      <w:r w:rsidRPr="003F21C7">
        <w:rPr>
          <w:rFonts w:ascii="Arial" w:hAnsi="Arial" w:cs="Arial"/>
          <w:sz w:val="22"/>
          <w:szCs w:val="22"/>
        </w:rPr>
        <w:t>If processing is delayed, refrigeration is preferable to storage at ambient temperature.  Delays of over 48h are undesirable.</w:t>
      </w:r>
    </w:p>
    <w:p w14:paraId="20B0C6D9" w14:textId="77777777" w:rsidR="003F21C7" w:rsidRPr="003F21C7" w:rsidRDefault="003F21C7" w:rsidP="00373212">
      <w:pPr>
        <w:autoSpaceDE w:val="0"/>
        <w:autoSpaceDN w:val="0"/>
        <w:adjustRightInd w:val="0"/>
        <w:spacing w:before="60" w:after="120"/>
        <w:rPr>
          <w:rFonts w:ascii="Arial" w:hAnsi="Arial" w:cs="Arial"/>
          <w:sz w:val="22"/>
          <w:szCs w:val="22"/>
        </w:rPr>
      </w:pPr>
    </w:p>
    <w:p w14:paraId="38C93EE3" w14:textId="77777777" w:rsidR="003F21C7" w:rsidRPr="003F21C7" w:rsidRDefault="003F21C7" w:rsidP="00373212">
      <w:pPr>
        <w:keepNext/>
        <w:tabs>
          <w:tab w:val="left" w:pos="680"/>
        </w:tabs>
        <w:spacing w:before="240" w:after="240"/>
        <w:ind w:left="360" w:hanging="360"/>
        <w:outlineLvl w:val="0"/>
        <w:rPr>
          <w:rFonts w:ascii="Arial" w:hAnsi="Arial" w:cs="Arial"/>
          <w:b/>
          <w:caps/>
          <w:lang w:eastAsia="en-US"/>
        </w:rPr>
      </w:pPr>
      <w:bookmarkStart w:id="12" w:name="_Toc532457848"/>
      <w:r w:rsidRPr="003F21C7">
        <w:rPr>
          <w:rFonts w:ascii="Arial" w:hAnsi="Arial" w:cs="Arial"/>
          <w:b/>
          <w:caps/>
          <w:lang w:eastAsia="en-US"/>
        </w:rPr>
        <w:t>Required Equipment and Reagents</w:t>
      </w:r>
      <w:bookmarkEnd w:id="12"/>
    </w:p>
    <w:p w14:paraId="1B7E4BF4" w14:textId="77777777" w:rsidR="003F21C7" w:rsidRPr="003F21C7" w:rsidRDefault="003F21C7" w:rsidP="00373212">
      <w:pPr>
        <w:autoSpaceDE w:val="0"/>
        <w:autoSpaceDN w:val="0"/>
        <w:adjustRightInd w:val="0"/>
        <w:spacing w:before="60" w:after="120"/>
        <w:rPr>
          <w:rFonts w:ascii="Arial" w:hAnsi="Arial" w:cs="Arial"/>
          <w:sz w:val="22"/>
          <w:szCs w:val="22"/>
        </w:rPr>
      </w:pPr>
      <w:r w:rsidRPr="003F21C7">
        <w:rPr>
          <w:rFonts w:ascii="Arial" w:hAnsi="Arial" w:cs="Arial"/>
          <w:sz w:val="22"/>
          <w:szCs w:val="22"/>
        </w:rPr>
        <w:t>Standard microbiology laboratory equipment, media and other consumables are required. For media selections see below.</w:t>
      </w:r>
    </w:p>
    <w:p w14:paraId="5734A00A" w14:textId="77777777" w:rsidR="003F21C7" w:rsidRPr="003F21C7" w:rsidRDefault="003F21C7" w:rsidP="00373212">
      <w:pPr>
        <w:autoSpaceDE w:val="0"/>
        <w:autoSpaceDN w:val="0"/>
        <w:adjustRightInd w:val="0"/>
        <w:spacing w:before="60" w:after="120"/>
        <w:rPr>
          <w:rFonts w:ascii="Arial" w:hAnsi="Arial" w:cs="Arial"/>
          <w:sz w:val="22"/>
          <w:szCs w:val="22"/>
        </w:rPr>
      </w:pPr>
    </w:p>
    <w:p w14:paraId="18EC75A7" w14:textId="77777777" w:rsidR="003F21C7" w:rsidRPr="003F21C7" w:rsidRDefault="003F21C7" w:rsidP="00373212">
      <w:pPr>
        <w:keepNext/>
        <w:tabs>
          <w:tab w:val="left" w:pos="680"/>
        </w:tabs>
        <w:spacing w:before="240" w:after="240"/>
        <w:ind w:left="360" w:hanging="360"/>
        <w:outlineLvl w:val="0"/>
        <w:rPr>
          <w:rFonts w:ascii="Arial" w:hAnsi="Arial" w:cs="Arial"/>
          <w:b/>
          <w:caps/>
          <w:sz w:val="22"/>
          <w:szCs w:val="22"/>
          <w:lang w:eastAsia="en-US"/>
        </w:rPr>
      </w:pPr>
      <w:bookmarkStart w:id="13" w:name="_Toc532457849"/>
      <w:r w:rsidRPr="003F21C7">
        <w:rPr>
          <w:rFonts w:ascii="Arial" w:hAnsi="Arial" w:cs="Arial"/>
          <w:b/>
          <w:caps/>
          <w:sz w:val="22"/>
          <w:szCs w:val="22"/>
          <w:lang w:eastAsia="en-US"/>
        </w:rPr>
        <w:t>Environmental and Safety Controls</w:t>
      </w:r>
      <w:bookmarkEnd w:id="13"/>
    </w:p>
    <w:tbl>
      <w:tblPr>
        <w:tblStyle w:val="TableGrid"/>
        <w:tblW w:w="8522" w:type="dxa"/>
        <w:jc w:val="center"/>
        <w:tblLook w:val="01E0" w:firstRow="1" w:lastRow="1" w:firstColumn="1" w:lastColumn="1" w:noHBand="0" w:noVBand="0"/>
      </w:tblPr>
      <w:tblGrid>
        <w:gridCol w:w="8522"/>
      </w:tblGrid>
      <w:tr w:rsidR="003F21C7" w:rsidRPr="003F21C7" w14:paraId="036E2975" w14:textId="77777777" w:rsidTr="003E6C66">
        <w:trPr>
          <w:jc w:val="center"/>
        </w:trPr>
        <w:tc>
          <w:tcPr>
            <w:tcW w:w="8522" w:type="dxa"/>
            <w:tcMar>
              <w:top w:w="113" w:type="dxa"/>
              <w:bottom w:w="113" w:type="dxa"/>
            </w:tcMar>
          </w:tcPr>
          <w:p w14:paraId="426A4F3A" w14:textId="77777777" w:rsidR="003F21C7" w:rsidRPr="003F21C7" w:rsidRDefault="003F21C7" w:rsidP="00373212">
            <w:pPr>
              <w:rPr>
                <w:rFonts w:ascii="Arial" w:hAnsi="Arial" w:cs="Arial"/>
                <w:b/>
                <w:sz w:val="22"/>
                <w:szCs w:val="22"/>
              </w:rPr>
            </w:pPr>
            <w:r w:rsidRPr="003F21C7">
              <w:rPr>
                <w:rFonts w:ascii="Arial" w:hAnsi="Arial" w:cs="Arial"/>
                <w:b/>
                <w:sz w:val="22"/>
                <w:szCs w:val="22"/>
              </w:rPr>
              <w:t>COSHH ASSESSMENT</w:t>
            </w:r>
          </w:p>
        </w:tc>
      </w:tr>
      <w:tr w:rsidR="003F21C7" w:rsidRPr="003F21C7" w14:paraId="0FD841AB" w14:textId="77777777" w:rsidTr="003E6C66">
        <w:trPr>
          <w:jc w:val="center"/>
        </w:trPr>
        <w:tc>
          <w:tcPr>
            <w:tcW w:w="8522" w:type="dxa"/>
            <w:tcMar>
              <w:top w:w="57" w:type="dxa"/>
              <w:bottom w:w="57" w:type="dxa"/>
            </w:tcMar>
          </w:tcPr>
          <w:p w14:paraId="343928A0" w14:textId="77777777" w:rsidR="003F21C7" w:rsidRPr="003F21C7" w:rsidRDefault="003F21C7" w:rsidP="00373212">
            <w:pPr>
              <w:rPr>
                <w:rFonts w:ascii="Arial" w:hAnsi="Arial" w:cs="Arial"/>
                <w:color w:val="000000"/>
                <w:sz w:val="22"/>
                <w:szCs w:val="22"/>
              </w:rPr>
            </w:pPr>
            <w:proofErr w:type="gramStart"/>
            <w:r w:rsidRPr="003F21C7">
              <w:rPr>
                <w:rFonts w:ascii="Arial" w:hAnsi="Arial" w:cs="Arial"/>
                <w:color w:val="000000"/>
                <w:sz w:val="22"/>
                <w:szCs w:val="22"/>
              </w:rPr>
              <w:t>COSHH  Reference</w:t>
            </w:r>
            <w:proofErr w:type="gramEnd"/>
            <w:r w:rsidRPr="003F21C7">
              <w:rPr>
                <w:rFonts w:ascii="Arial" w:hAnsi="Arial" w:cs="Arial"/>
                <w:color w:val="000000"/>
                <w:sz w:val="22"/>
                <w:szCs w:val="22"/>
              </w:rPr>
              <w:t xml:space="preserve"> No. MI-COSHH-13</w:t>
            </w:r>
          </w:p>
        </w:tc>
      </w:tr>
      <w:tr w:rsidR="003F21C7" w:rsidRPr="003F21C7" w14:paraId="28D63993" w14:textId="77777777" w:rsidTr="003E6C66">
        <w:trPr>
          <w:jc w:val="center"/>
        </w:trPr>
        <w:tc>
          <w:tcPr>
            <w:tcW w:w="8522" w:type="dxa"/>
            <w:tcMar>
              <w:top w:w="57" w:type="dxa"/>
              <w:bottom w:w="57" w:type="dxa"/>
            </w:tcMar>
          </w:tcPr>
          <w:p w14:paraId="765BF1CB" w14:textId="77777777" w:rsidR="003F21C7" w:rsidRPr="003F21C7" w:rsidRDefault="003F21C7" w:rsidP="00373212">
            <w:pPr>
              <w:rPr>
                <w:rFonts w:ascii="Arial" w:hAnsi="Arial" w:cs="Arial"/>
                <w:color w:val="000000"/>
                <w:sz w:val="22"/>
                <w:szCs w:val="22"/>
              </w:rPr>
            </w:pPr>
            <w:r w:rsidRPr="003F21C7">
              <w:rPr>
                <w:rFonts w:ascii="Arial" w:hAnsi="Arial" w:cs="Arial"/>
                <w:color w:val="000000"/>
                <w:sz w:val="22"/>
                <w:szCs w:val="22"/>
              </w:rPr>
              <w:t xml:space="preserve">Significant Risks: </w:t>
            </w:r>
          </w:p>
          <w:p w14:paraId="4057ED2F" w14:textId="77777777" w:rsidR="003F21C7" w:rsidRPr="003F21C7" w:rsidRDefault="003F21C7" w:rsidP="00373212">
            <w:pPr>
              <w:rPr>
                <w:rFonts w:ascii="Arial" w:hAnsi="Arial" w:cs="Arial"/>
                <w:color w:val="000000"/>
                <w:sz w:val="22"/>
                <w:szCs w:val="22"/>
              </w:rPr>
            </w:pPr>
            <w:r w:rsidRPr="003F21C7">
              <w:rPr>
                <w:rFonts w:ascii="Arial" w:hAnsi="Arial" w:cs="Arial"/>
                <w:color w:val="000000"/>
                <w:sz w:val="22"/>
                <w:szCs w:val="22"/>
              </w:rPr>
              <w:t>Low risk associated with contact with body fluids and reagents</w:t>
            </w:r>
          </w:p>
          <w:p w14:paraId="08330868" w14:textId="77777777" w:rsidR="003F21C7" w:rsidRPr="003F21C7" w:rsidRDefault="003F21C7" w:rsidP="00373212">
            <w:pPr>
              <w:rPr>
                <w:rFonts w:ascii="Arial" w:hAnsi="Arial" w:cs="Arial"/>
                <w:color w:val="000000"/>
                <w:sz w:val="22"/>
                <w:szCs w:val="22"/>
              </w:rPr>
            </w:pPr>
            <w:r w:rsidRPr="003F21C7">
              <w:rPr>
                <w:rFonts w:ascii="Arial" w:hAnsi="Arial" w:cs="Arial"/>
                <w:color w:val="000000"/>
                <w:sz w:val="22"/>
                <w:szCs w:val="22"/>
              </w:rPr>
              <w:t>If a category 3 pathogen is suspected all manipulations must be carried out under Containment Level 3</w:t>
            </w:r>
          </w:p>
        </w:tc>
      </w:tr>
      <w:tr w:rsidR="003F21C7" w:rsidRPr="003F21C7" w14:paraId="6324DD8E" w14:textId="77777777" w:rsidTr="003E6C66">
        <w:trPr>
          <w:jc w:val="center"/>
        </w:trPr>
        <w:tc>
          <w:tcPr>
            <w:tcW w:w="8522" w:type="dxa"/>
            <w:tcMar>
              <w:top w:w="57" w:type="dxa"/>
              <w:bottom w:w="57" w:type="dxa"/>
            </w:tcMar>
          </w:tcPr>
          <w:p w14:paraId="3D6B944B" w14:textId="0E7A941D" w:rsidR="003F21C7" w:rsidRPr="003F21C7" w:rsidRDefault="003F21C7" w:rsidP="00373212">
            <w:pPr>
              <w:rPr>
                <w:rFonts w:ascii="Arial" w:hAnsi="Arial" w:cs="Arial"/>
                <w:color w:val="000000"/>
                <w:sz w:val="22"/>
                <w:szCs w:val="22"/>
              </w:rPr>
            </w:pPr>
            <w:r w:rsidRPr="003F21C7">
              <w:rPr>
                <w:rFonts w:ascii="Arial" w:hAnsi="Arial" w:cs="Arial"/>
                <w:sz w:val="22"/>
                <w:szCs w:val="22"/>
              </w:rPr>
              <w:t xml:space="preserve">P.P.E. </w:t>
            </w:r>
            <w:r w:rsidR="00671FF5">
              <w:rPr>
                <w:rFonts w:ascii="Arial" w:hAnsi="Arial" w:cs="Arial"/>
                <w:noProof/>
                <w:sz w:val="22"/>
                <w:szCs w:val="22"/>
                <w:lang w:val="en-US"/>
              </w:rPr>
              <w:drawing>
                <wp:inline distT="0" distB="0" distL="0" distR="0" wp14:anchorId="058005F4" wp14:editId="26BBD22B">
                  <wp:extent cx="284480" cy="267335"/>
                  <wp:effectExtent l="0" t="0" r="127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4480" cy="267335"/>
                          </a:xfrm>
                          <a:prstGeom prst="rect">
                            <a:avLst/>
                          </a:prstGeom>
                          <a:noFill/>
                          <a:ln>
                            <a:noFill/>
                          </a:ln>
                        </pic:spPr>
                      </pic:pic>
                    </a:graphicData>
                  </a:graphic>
                </wp:inline>
              </w:drawing>
            </w:r>
            <w:r w:rsidRPr="003F21C7">
              <w:rPr>
                <w:rFonts w:ascii="Arial" w:hAnsi="Arial" w:cs="Arial"/>
                <w:sz w:val="22"/>
                <w:szCs w:val="22"/>
                <w:lang w:val="en-US"/>
              </w:rPr>
              <w:t xml:space="preserve">  </w:t>
            </w:r>
            <w:r w:rsidRPr="003F21C7">
              <w:rPr>
                <w:rFonts w:ascii="Arial" w:hAnsi="Arial" w:cs="Arial"/>
                <w:noProof/>
                <w:sz w:val="22"/>
                <w:szCs w:val="22"/>
              </w:rPr>
              <w:drawing>
                <wp:inline distT="0" distB="0" distL="0" distR="0" wp14:anchorId="1B7121C8" wp14:editId="5E29BBB6">
                  <wp:extent cx="270510" cy="254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0510" cy="254635"/>
                          </a:xfrm>
                          <a:prstGeom prst="rect">
                            <a:avLst/>
                          </a:prstGeom>
                          <a:noFill/>
                          <a:ln>
                            <a:noFill/>
                          </a:ln>
                        </pic:spPr>
                      </pic:pic>
                    </a:graphicData>
                  </a:graphic>
                </wp:inline>
              </w:drawing>
            </w:r>
          </w:p>
        </w:tc>
      </w:tr>
    </w:tbl>
    <w:p w14:paraId="18548866" w14:textId="77777777" w:rsidR="003F21C7" w:rsidRPr="003F21C7" w:rsidRDefault="003F21C7" w:rsidP="00373212">
      <w:pPr>
        <w:autoSpaceDE w:val="0"/>
        <w:autoSpaceDN w:val="0"/>
        <w:adjustRightInd w:val="0"/>
        <w:spacing w:before="60" w:after="120"/>
        <w:rPr>
          <w:rFonts w:ascii="Arial" w:hAnsi="Arial" w:cs="Arial"/>
          <w:sz w:val="22"/>
          <w:szCs w:val="22"/>
        </w:rPr>
      </w:pPr>
      <w:bookmarkStart w:id="14" w:name="_Toc156896233"/>
      <w:bookmarkStart w:id="15" w:name="_Toc157500768"/>
    </w:p>
    <w:p w14:paraId="7E017589" w14:textId="77777777" w:rsidR="003F21C7" w:rsidRPr="003F21C7" w:rsidRDefault="003F21C7" w:rsidP="00373212">
      <w:pPr>
        <w:numPr>
          <w:ilvl w:val="0"/>
          <w:numId w:val="9"/>
        </w:numPr>
        <w:autoSpaceDE w:val="0"/>
        <w:autoSpaceDN w:val="0"/>
        <w:adjustRightInd w:val="0"/>
        <w:spacing w:before="60" w:after="120"/>
        <w:rPr>
          <w:rFonts w:ascii="Arial" w:hAnsi="Arial" w:cs="Arial"/>
          <w:sz w:val="22"/>
          <w:szCs w:val="22"/>
        </w:rPr>
      </w:pPr>
      <w:r w:rsidRPr="003F21C7">
        <w:rPr>
          <w:rFonts w:ascii="Arial" w:hAnsi="Arial" w:cs="Arial"/>
          <w:sz w:val="22"/>
          <w:szCs w:val="22"/>
        </w:rPr>
        <w:t>Use aseptic technique.</w:t>
      </w:r>
    </w:p>
    <w:p w14:paraId="190709B9" w14:textId="77777777" w:rsidR="003F21C7" w:rsidRPr="003F21C7" w:rsidRDefault="003F21C7" w:rsidP="00373212">
      <w:pPr>
        <w:numPr>
          <w:ilvl w:val="0"/>
          <w:numId w:val="9"/>
        </w:numPr>
        <w:autoSpaceDE w:val="0"/>
        <w:autoSpaceDN w:val="0"/>
        <w:adjustRightInd w:val="0"/>
        <w:spacing w:before="60" w:after="120"/>
        <w:rPr>
          <w:rFonts w:ascii="Arial" w:hAnsi="Arial" w:cs="Arial"/>
          <w:sz w:val="22"/>
          <w:szCs w:val="22"/>
        </w:rPr>
      </w:pPr>
      <w:r w:rsidRPr="003F21C7">
        <w:rPr>
          <w:rFonts w:ascii="Arial" w:hAnsi="Arial" w:cs="Arial"/>
          <w:sz w:val="22"/>
          <w:szCs w:val="22"/>
        </w:rPr>
        <w:t>Collect swabs in appropriate transport medium and transport in sealed plastic bags.</w:t>
      </w:r>
    </w:p>
    <w:bookmarkEnd w:id="14"/>
    <w:bookmarkEnd w:id="15"/>
    <w:p w14:paraId="3E0CC8E9" w14:textId="77777777" w:rsidR="003F21C7" w:rsidRPr="003F21C7" w:rsidRDefault="003F21C7" w:rsidP="00373212">
      <w:pPr>
        <w:numPr>
          <w:ilvl w:val="0"/>
          <w:numId w:val="9"/>
        </w:numPr>
        <w:autoSpaceDE w:val="0"/>
        <w:autoSpaceDN w:val="0"/>
        <w:adjustRightInd w:val="0"/>
        <w:spacing w:before="60" w:after="120"/>
        <w:rPr>
          <w:rFonts w:ascii="Arial" w:hAnsi="Arial" w:cs="Arial"/>
          <w:sz w:val="22"/>
          <w:szCs w:val="22"/>
        </w:rPr>
      </w:pPr>
      <w:r w:rsidRPr="003F21C7">
        <w:rPr>
          <w:rFonts w:ascii="Arial" w:hAnsi="Arial" w:cs="Arial"/>
          <w:sz w:val="22"/>
          <w:szCs w:val="22"/>
        </w:rPr>
        <w:t xml:space="preserve">Compliance with postal, transport and storage regulations </w:t>
      </w:r>
      <w:proofErr w:type="gramStart"/>
      <w:r w:rsidRPr="003F21C7">
        <w:rPr>
          <w:rFonts w:ascii="Arial" w:hAnsi="Arial" w:cs="Arial"/>
          <w:sz w:val="22"/>
          <w:szCs w:val="22"/>
        </w:rPr>
        <w:t>is</w:t>
      </w:r>
      <w:proofErr w:type="gramEnd"/>
      <w:r w:rsidRPr="003F21C7">
        <w:rPr>
          <w:rFonts w:ascii="Arial" w:hAnsi="Arial" w:cs="Arial"/>
          <w:sz w:val="22"/>
          <w:szCs w:val="22"/>
        </w:rPr>
        <w:t xml:space="preserve"> essential.</w:t>
      </w:r>
    </w:p>
    <w:p w14:paraId="0B847029" w14:textId="77777777" w:rsidR="003F21C7" w:rsidRPr="003F21C7" w:rsidRDefault="003F21C7" w:rsidP="00373212">
      <w:pPr>
        <w:numPr>
          <w:ilvl w:val="0"/>
          <w:numId w:val="9"/>
        </w:numPr>
        <w:autoSpaceDE w:val="0"/>
        <w:autoSpaceDN w:val="0"/>
        <w:adjustRightInd w:val="0"/>
        <w:spacing w:before="60" w:after="120"/>
        <w:rPr>
          <w:rFonts w:ascii="Arial" w:hAnsi="Arial" w:cs="Arial"/>
          <w:sz w:val="22"/>
          <w:szCs w:val="22"/>
        </w:rPr>
      </w:pPr>
      <w:r w:rsidRPr="003F21C7">
        <w:rPr>
          <w:rFonts w:ascii="Arial" w:hAnsi="Arial" w:cs="Arial"/>
          <w:sz w:val="22"/>
          <w:szCs w:val="22"/>
        </w:rPr>
        <w:t>Work carried out at containment Level 2.</w:t>
      </w:r>
    </w:p>
    <w:p w14:paraId="72CF7C61" w14:textId="77777777" w:rsidR="003F21C7" w:rsidRPr="003F21C7" w:rsidRDefault="003F21C7" w:rsidP="00373212">
      <w:pPr>
        <w:numPr>
          <w:ilvl w:val="0"/>
          <w:numId w:val="9"/>
        </w:numPr>
        <w:autoSpaceDE w:val="0"/>
        <w:autoSpaceDN w:val="0"/>
        <w:adjustRightInd w:val="0"/>
        <w:spacing w:before="60" w:after="120"/>
        <w:rPr>
          <w:rFonts w:ascii="Arial" w:hAnsi="Arial" w:cs="Arial"/>
          <w:sz w:val="22"/>
          <w:szCs w:val="22"/>
        </w:rPr>
      </w:pPr>
      <w:r w:rsidRPr="003F21C7">
        <w:rPr>
          <w:rFonts w:ascii="Arial" w:hAnsi="Arial" w:cs="Arial"/>
          <w:sz w:val="22"/>
          <w:szCs w:val="22"/>
        </w:rPr>
        <w:lastRenderedPageBreak/>
        <w:t>Laboratory procedures that give rise to infectious aerosols must be conducted in a microbiological safety cabinet.</w:t>
      </w:r>
    </w:p>
    <w:p w14:paraId="1CE38AE1" w14:textId="77777777" w:rsidR="003F21C7" w:rsidRPr="003F21C7" w:rsidRDefault="003F21C7" w:rsidP="00373212">
      <w:pPr>
        <w:autoSpaceDE w:val="0"/>
        <w:autoSpaceDN w:val="0"/>
        <w:adjustRightInd w:val="0"/>
        <w:spacing w:before="60" w:after="120"/>
        <w:rPr>
          <w:rFonts w:ascii="Arial" w:hAnsi="Arial" w:cs="Arial"/>
          <w:sz w:val="22"/>
          <w:szCs w:val="22"/>
        </w:rPr>
      </w:pPr>
      <w:r w:rsidRPr="003F21C7">
        <w:rPr>
          <w:rFonts w:ascii="Arial" w:hAnsi="Arial" w:cs="Arial"/>
          <w:sz w:val="22"/>
          <w:szCs w:val="22"/>
        </w:rPr>
        <w:t>The above guidance should be supplemented with local COSHH and risk assessments.</w:t>
      </w:r>
    </w:p>
    <w:p w14:paraId="6053941B" w14:textId="77777777" w:rsidR="003F21C7" w:rsidRPr="003F21C7" w:rsidRDefault="003F21C7" w:rsidP="00373212">
      <w:pPr>
        <w:keepNext/>
        <w:tabs>
          <w:tab w:val="left" w:pos="680"/>
        </w:tabs>
        <w:spacing w:before="240" w:after="240"/>
        <w:ind w:left="360" w:hanging="360"/>
        <w:outlineLvl w:val="0"/>
        <w:rPr>
          <w:rFonts w:ascii="Arial" w:hAnsi="Arial" w:cs="Arial"/>
          <w:b/>
          <w:caps/>
          <w:lang w:eastAsia="en-US"/>
        </w:rPr>
      </w:pPr>
      <w:bookmarkStart w:id="16" w:name="_Toc532457850"/>
      <w:r w:rsidRPr="003F21C7">
        <w:rPr>
          <w:rFonts w:ascii="Arial" w:hAnsi="Arial" w:cs="Arial"/>
          <w:b/>
          <w:caps/>
          <w:lang w:eastAsia="en-US"/>
        </w:rPr>
        <w:t>Calibration procedures (metrological traceability)</w:t>
      </w:r>
      <w:bookmarkEnd w:id="16"/>
    </w:p>
    <w:p w14:paraId="0165BCC2" w14:textId="77777777" w:rsidR="003F21C7" w:rsidRPr="003F21C7" w:rsidRDefault="003F21C7" w:rsidP="00373212">
      <w:pPr>
        <w:autoSpaceDE w:val="0"/>
        <w:autoSpaceDN w:val="0"/>
        <w:adjustRightInd w:val="0"/>
        <w:spacing w:before="60" w:after="120"/>
        <w:rPr>
          <w:rFonts w:ascii="Arial" w:hAnsi="Arial" w:cs="Arial"/>
          <w:sz w:val="22"/>
          <w:szCs w:val="22"/>
        </w:rPr>
      </w:pPr>
      <w:r w:rsidRPr="003F21C7">
        <w:rPr>
          <w:rFonts w:ascii="Arial" w:hAnsi="Arial" w:cs="Arial"/>
          <w:sz w:val="22"/>
          <w:szCs w:val="22"/>
        </w:rPr>
        <w:t>N/A</w:t>
      </w:r>
    </w:p>
    <w:p w14:paraId="37071600" w14:textId="77777777" w:rsidR="003F21C7" w:rsidRPr="003F21C7" w:rsidRDefault="003F21C7" w:rsidP="00373212">
      <w:pPr>
        <w:autoSpaceDE w:val="0"/>
        <w:autoSpaceDN w:val="0"/>
        <w:adjustRightInd w:val="0"/>
        <w:spacing w:before="60" w:after="120"/>
        <w:rPr>
          <w:rFonts w:ascii="Arial" w:hAnsi="Arial" w:cs="Arial"/>
          <w:sz w:val="22"/>
          <w:szCs w:val="22"/>
        </w:rPr>
      </w:pPr>
    </w:p>
    <w:p w14:paraId="25E3C855" w14:textId="77777777" w:rsidR="003F21C7" w:rsidRPr="003F21C7" w:rsidRDefault="003F21C7" w:rsidP="00373212">
      <w:pPr>
        <w:keepNext/>
        <w:tabs>
          <w:tab w:val="left" w:pos="680"/>
        </w:tabs>
        <w:spacing w:before="240" w:after="240"/>
        <w:ind w:left="360" w:hanging="360"/>
        <w:outlineLvl w:val="0"/>
        <w:rPr>
          <w:rFonts w:ascii="Arial" w:hAnsi="Arial" w:cs="Arial"/>
          <w:b/>
          <w:caps/>
          <w:lang w:eastAsia="en-US"/>
        </w:rPr>
      </w:pPr>
      <w:bookmarkStart w:id="17" w:name="_Toc532457851"/>
      <w:r w:rsidRPr="003F21C7">
        <w:rPr>
          <w:rFonts w:ascii="Arial" w:hAnsi="Arial" w:cs="Arial"/>
          <w:b/>
          <w:caps/>
          <w:lang w:eastAsia="en-US"/>
        </w:rPr>
        <w:t>Procedural steps</w:t>
      </w:r>
      <w:bookmarkEnd w:id="17"/>
    </w:p>
    <w:p w14:paraId="2E892B03" w14:textId="77777777" w:rsidR="003F21C7" w:rsidRPr="003F21C7" w:rsidRDefault="003F21C7" w:rsidP="00373212">
      <w:pPr>
        <w:keepNext/>
        <w:numPr>
          <w:ilvl w:val="1"/>
          <w:numId w:val="0"/>
        </w:numPr>
        <w:tabs>
          <w:tab w:val="left" w:pos="680"/>
          <w:tab w:val="num" w:pos="792"/>
        </w:tabs>
        <w:spacing w:before="120" w:after="120"/>
        <w:ind w:left="792" w:hanging="792"/>
        <w:outlineLvl w:val="1"/>
        <w:rPr>
          <w:rFonts w:ascii="Arial" w:hAnsi="Arial" w:cs="Arial"/>
          <w:b/>
          <w:caps/>
          <w:lang w:eastAsia="en-US"/>
        </w:rPr>
      </w:pPr>
      <w:bookmarkStart w:id="18" w:name="_Toc210040717"/>
      <w:bookmarkStart w:id="19" w:name="_Toc532457852"/>
      <w:r w:rsidRPr="003F21C7">
        <w:rPr>
          <w:rFonts w:ascii="Arial" w:hAnsi="Arial" w:cs="Arial"/>
          <w:b/>
          <w:caps/>
          <w:lang w:eastAsia="en-US"/>
        </w:rPr>
        <w:t>Microscopy</w:t>
      </w:r>
      <w:bookmarkEnd w:id="18"/>
      <w:bookmarkEnd w:id="19"/>
    </w:p>
    <w:p w14:paraId="5F43EC87" w14:textId="77777777" w:rsidR="003F21C7" w:rsidRPr="003F21C7" w:rsidRDefault="003F21C7" w:rsidP="00373212">
      <w:pPr>
        <w:autoSpaceDE w:val="0"/>
        <w:autoSpaceDN w:val="0"/>
        <w:adjustRightInd w:val="0"/>
        <w:spacing w:before="60" w:after="120"/>
        <w:rPr>
          <w:rFonts w:ascii="Arial" w:hAnsi="Arial" w:cs="Arial"/>
          <w:sz w:val="22"/>
          <w:szCs w:val="22"/>
        </w:rPr>
      </w:pPr>
      <w:r w:rsidRPr="003F21C7">
        <w:rPr>
          <w:rFonts w:ascii="Arial" w:hAnsi="Arial" w:cs="Arial"/>
          <w:sz w:val="22"/>
          <w:szCs w:val="22"/>
        </w:rPr>
        <w:t>Gram staining is not normally required on swabs. Any fluid/tissue must receive a gram stain.</w:t>
      </w:r>
    </w:p>
    <w:p w14:paraId="4BD5DA19" w14:textId="77777777" w:rsidR="003F21C7" w:rsidRPr="003F21C7" w:rsidRDefault="003F21C7" w:rsidP="00373212">
      <w:pPr>
        <w:autoSpaceDE w:val="0"/>
        <w:autoSpaceDN w:val="0"/>
        <w:adjustRightInd w:val="0"/>
        <w:spacing w:before="60" w:after="120"/>
        <w:rPr>
          <w:rFonts w:ascii="Arial" w:hAnsi="Arial" w:cs="Arial"/>
          <w:sz w:val="22"/>
          <w:szCs w:val="22"/>
        </w:rPr>
      </w:pPr>
    </w:p>
    <w:p w14:paraId="661CCFDD" w14:textId="77777777" w:rsidR="003F21C7" w:rsidRPr="003F21C7" w:rsidRDefault="003F21C7" w:rsidP="00373212">
      <w:pPr>
        <w:keepNext/>
        <w:numPr>
          <w:ilvl w:val="1"/>
          <w:numId w:val="0"/>
        </w:numPr>
        <w:tabs>
          <w:tab w:val="left" w:pos="680"/>
          <w:tab w:val="num" w:pos="792"/>
        </w:tabs>
        <w:spacing w:before="120" w:after="120"/>
        <w:ind w:left="792" w:hanging="792"/>
        <w:outlineLvl w:val="1"/>
        <w:rPr>
          <w:rFonts w:ascii="Arial" w:hAnsi="Arial" w:cs="Arial"/>
          <w:b/>
          <w:caps/>
          <w:lang w:eastAsia="en-US"/>
        </w:rPr>
      </w:pPr>
      <w:bookmarkStart w:id="20" w:name="_Toc156896244"/>
      <w:bookmarkStart w:id="21" w:name="_Toc157500779"/>
      <w:bookmarkStart w:id="22" w:name="_Toc532457853"/>
      <w:r w:rsidRPr="003F21C7">
        <w:rPr>
          <w:rFonts w:ascii="Arial" w:hAnsi="Arial" w:cs="Arial"/>
          <w:b/>
          <w:caps/>
          <w:lang w:eastAsia="en-US"/>
        </w:rPr>
        <w:t>Culture and Investigation</w:t>
      </w:r>
      <w:bookmarkEnd w:id="20"/>
      <w:bookmarkEnd w:id="21"/>
      <w:bookmarkEnd w:id="22"/>
    </w:p>
    <w:p w14:paraId="7A5F48DE" w14:textId="47772C2F" w:rsidR="003F21C7" w:rsidRPr="003F21C7" w:rsidRDefault="003F21C7" w:rsidP="00373212">
      <w:pPr>
        <w:autoSpaceDE w:val="0"/>
        <w:autoSpaceDN w:val="0"/>
        <w:adjustRightInd w:val="0"/>
        <w:spacing w:before="60" w:after="120"/>
        <w:rPr>
          <w:rFonts w:ascii="Arial" w:hAnsi="Arial" w:cs="Arial"/>
          <w:sz w:val="22"/>
          <w:szCs w:val="22"/>
        </w:rPr>
      </w:pPr>
      <w:r w:rsidRPr="003F21C7">
        <w:rPr>
          <w:rFonts w:ascii="Arial" w:hAnsi="Arial" w:cs="Arial"/>
          <w:sz w:val="22"/>
          <w:szCs w:val="22"/>
        </w:rPr>
        <w:t xml:space="preserve">See MB-BS-54 </w:t>
      </w:r>
      <w:r w:rsidR="00373212">
        <w:rPr>
          <w:rFonts w:ascii="Arial" w:hAnsi="Arial" w:cs="Arial"/>
          <w:sz w:val="22"/>
          <w:szCs w:val="22"/>
        </w:rPr>
        <w:t>–</w:t>
      </w:r>
      <w:r w:rsidRPr="003F21C7">
        <w:rPr>
          <w:rFonts w:ascii="Arial" w:hAnsi="Arial" w:cs="Arial"/>
          <w:sz w:val="22"/>
          <w:szCs w:val="22"/>
        </w:rPr>
        <w:t xml:space="preserve"> Inoculation of culture media.</w:t>
      </w:r>
    </w:p>
    <w:p w14:paraId="347B68F5" w14:textId="77777777" w:rsidR="003F21C7" w:rsidRPr="003F21C7" w:rsidRDefault="003F21C7" w:rsidP="00373212">
      <w:pPr>
        <w:autoSpaceDE w:val="0"/>
        <w:autoSpaceDN w:val="0"/>
        <w:adjustRightInd w:val="0"/>
        <w:spacing w:before="60" w:after="120"/>
        <w:rPr>
          <w:rFonts w:ascii="Arial" w:hAnsi="Arial" w:cs="Arial"/>
          <w:sz w:val="22"/>
          <w:szCs w:val="22"/>
        </w:rPr>
      </w:pPr>
    </w:p>
    <w:p w14:paraId="7D763FAA" w14:textId="77777777" w:rsidR="003F21C7" w:rsidRPr="003F21C7" w:rsidRDefault="003F21C7" w:rsidP="00373212">
      <w:pPr>
        <w:autoSpaceDE w:val="0"/>
        <w:autoSpaceDN w:val="0"/>
        <w:adjustRightInd w:val="0"/>
        <w:spacing w:before="60" w:after="120"/>
        <w:rPr>
          <w:rFonts w:ascii="Arial" w:hAnsi="Arial" w:cs="Arial"/>
          <w:sz w:val="22"/>
          <w:szCs w:val="22"/>
        </w:rPr>
      </w:pPr>
    </w:p>
    <w:p w14:paraId="3C755398" w14:textId="77777777" w:rsidR="003F21C7" w:rsidRPr="003F21C7" w:rsidRDefault="003F21C7" w:rsidP="00373212">
      <w:pPr>
        <w:tabs>
          <w:tab w:val="left" w:pos="-720"/>
          <w:tab w:val="left" w:pos="0"/>
        </w:tabs>
        <w:suppressAutoHyphens/>
        <w:spacing w:before="90"/>
        <w:ind w:left="720" w:hanging="720"/>
        <w:rPr>
          <w:rFonts w:ascii="Arial" w:hAnsi="Arial" w:cs="Arial"/>
          <w:b/>
          <w:bCs/>
          <w:spacing w:val="-2"/>
          <w:sz w:val="22"/>
          <w:szCs w:val="22"/>
        </w:rPr>
      </w:pPr>
      <w:r w:rsidRPr="003F21C7">
        <w:rPr>
          <w:rFonts w:ascii="Arial" w:hAnsi="Arial" w:cs="Arial"/>
          <w:b/>
          <w:bCs/>
          <w:spacing w:val="-2"/>
          <w:sz w:val="22"/>
          <w:szCs w:val="22"/>
        </w:rPr>
        <w:t xml:space="preserve">Culture media, </w:t>
      </w:r>
      <w:proofErr w:type="gramStart"/>
      <w:r w:rsidRPr="003F21C7">
        <w:rPr>
          <w:rFonts w:ascii="Arial" w:hAnsi="Arial" w:cs="Arial"/>
          <w:b/>
          <w:bCs/>
          <w:spacing w:val="-2"/>
          <w:sz w:val="22"/>
          <w:szCs w:val="22"/>
        </w:rPr>
        <w:t>conditions</w:t>
      </w:r>
      <w:proofErr w:type="gramEnd"/>
      <w:r w:rsidRPr="003F21C7">
        <w:rPr>
          <w:rFonts w:ascii="Arial" w:hAnsi="Arial" w:cs="Arial"/>
          <w:b/>
          <w:bCs/>
          <w:spacing w:val="-2"/>
          <w:sz w:val="22"/>
          <w:szCs w:val="22"/>
        </w:rPr>
        <w:t xml:space="preserve"> and organisms: for all specimens</w:t>
      </w:r>
    </w:p>
    <w:p w14:paraId="7C14CB5A" w14:textId="77777777" w:rsidR="003F21C7" w:rsidRPr="003F21C7" w:rsidRDefault="003F21C7" w:rsidP="00373212">
      <w:pPr>
        <w:autoSpaceDE w:val="0"/>
        <w:autoSpaceDN w:val="0"/>
        <w:adjustRightInd w:val="0"/>
        <w:spacing w:before="60" w:after="120"/>
        <w:rPr>
          <w:rFonts w:ascii="Arial" w:hAnsi="Arial" w:cs="Arial"/>
          <w:sz w:val="22"/>
          <w:szCs w:val="22"/>
        </w:rPr>
      </w:pPr>
    </w:p>
    <w:tbl>
      <w:tblPr>
        <w:tblW w:w="10615" w:type="dxa"/>
        <w:jc w:val="center"/>
        <w:tblLayout w:type="fixed"/>
        <w:tblCellMar>
          <w:left w:w="120" w:type="dxa"/>
          <w:right w:w="120" w:type="dxa"/>
        </w:tblCellMar>
        <w:tblLook w:val="0000" w:firstRow="0" w:lastRow="0" w:firstColumn="0" w:lastColumn="0" w:noHBand="0" w:noVBand="0"/>
      </w:tblPr>
      <w:tblGrid>
        <w:gridCol w:w="1688"/>
        <w:gridCol w:w="664"/>
        <w:gridCol w:w="1841"/>
        <w:gridCol w:w="851"/>
        <w:gridCol w:w="992"/>
        <w:gridCol w:w="795"/>
        <w:gridCol w:w="60"/>
        <w:gridCol w:w="1559"/>
        <w:gridCol w:w="2165"/>
      </w:tblGrid>
      <w:tr w:rsidR="003F21C7" w:rsidRPr="003F21C7" w14:paraId="575F7611" w14:textId="77777777" w:rsidTr="003E6C66">
        <w:trPr>
          <w:jc w:val="center"/>
        </w:trPr>
        <w:tc>
          <w:tcPr>
            <w:tcW w:w="2352" w:type="dxa"/>
            <w:gridSpan w:val="2"/>
            <w:tcBorders>
              <w:top w:val="single" w:sz="4" w:space="0" w:color="auto"/>
              <w:left w:val="single" w:sz="4" w:space="0" w:color="auto"/>
            </w:tcBorders>
          </w:tcPr>
          <w:p w14:paraId="44CA336E" w14:textId="77777777" w:rsidR="003F21C7" w:rsidRPr="003F21C7" w:rsidRDefault="003F21C7" w:rsidP="00373212">
            <w:pPr>
              <w:tabs>
                <w:tab w:val="left" w:pos="-720"/>
              </w:tabs>
              <w:suppressAutoHyphens/>
              <w:spacing w:before="90"/>
              <w:rPr>
                <w:rFonts w:ascii="Arial" w:hAnsi="Arial" w:cs="Arial"/>
                <w:b/>
                <w:spacing w:val="-2"/>
                <w:sz w:val="22"/>
                <w:szCs w:val="22"/>
              </w:rPr>
            </w:pPr>
            <w:r w:rsidRPr="003F21C7">
              <w:rPr>
                <w:rFonts w:ascii="Arial" w:hAnsi="Arial" w:cs="Arial"/>
                <w:b/>
                <w:spacing w:val="-2"/>
                <w:sz w:val="22"/>
                <w:szCs w:val="22"/>
              </w:rPr>
              <w:t>Clinical details/</w:t>
            </w:r>
          </w:p>
          <w:p w14:paraId="1C23E6FE" w14:textId="77777777" w:rsidR="003F21C7" w:rsidRPr="003F21C7" w:rsidRDefault="003F21C7" w:rsidP="00373212">
            <w:pPr>
              <w:tabs>
                <w:tab w:val="left" w:pos="-720"/>
              </w:tabs>
              <w:suppressAutoHyphens/>
              <w:rPr>
                <w:rFonts w:ascii="Arial" w:hAnsi="Arial" w:cs="Arial"/>
                <w:spacing w:val="-2"/>
                <w:sz w:val="22"/>
                <w:szCs w:val="22"/>
              </w:rPr>
            </w:pPr>
            <w:r w:rsidRPr="003F21C7">
              <w:rPr>
                <w:rFonts w:ascii="Arial" w:hAnsi="Arial" w:cs="Arial"/>
                <w:b/>
                <w:spacing w:val="-2"/>
                <w:sz w:val="22"/>
                <w:szCs w:val="22"/>
              </w:rPr>
              <w:t>conditions</w:t>
            </w:r>
          </w:p>
        </w:tc>
        <w:tc>
          <w:tcPr>
            <w:tcW w:w="1841" w:type="dxa"/>
            <w:tcBorders>
              <w:top w:val="single" w:sz="4" w:space="0" w:color="auto"/>
              <w:left w:val="single" w:sz="7" w:space="0" w:color="auto"/>
            </w:tcBorders>
          </w:tcPr>
          <w:p w14:paraId="2861648F" w14:textId="77777777" w:rsidR="003F21C7" w:rsidRPr="003F21C7" w:rsidRDefault="003F21C7" w:rsidP="00373212">
            <w:pPr>
              <w:tabs>
                <w:tab w:val="left" w:pos="-720"/>
              </w:tabs>
              <w:suppressAutoHyphens/>
              <w:spacing w:before="90"/>
              <w:rPr>
                <w:rFonts w:ascii="Arial" w:hAnsi="Arial" w:cs="Arial"/>
                <w:b/>
                <w:spacing w:val="-2"/>
                <w:sz w:val="22"/>
                <w:szCs w:val="22"/>
              </w:rPr>
            </w:pPr>
            <w:r w:rsidRPr="003F21C7">
              <w:rPr>
                <w:rFonts w:ascii="Arial" w:hAnsi="Arial" w:cs="Arial"/>
                <w:b/>
                <w:spacing w:val="-2"/>
                <w:sz w:val="22"/>
                <w:szCs w:val="22"/>
              </w:rPr>
              <w:t>Standard media</w:t>
            </w:r>
          </w:p>
        </w:tc>
        <w:tc>
          <w:tcPr>
            <w:tcW w:w="2698" w:type="dxa"/>
            <w:gridSpan w:val="4"/>
            <w:tcBorders>
              <w:top w:val="single" w:sz="4" w:space="0" w:color="auto"/>
              <w:left w:val="single" w:sz="7" w:space="0" w:color="auto"/>
            </w:tcBorders>
          </w:tcPr>
          <w:p w14:paraId="3B5B83F6" w14:textId="77777777" w:rsidR="003F21C7" w:rsidRPr="003F21C7" w:rsidRDefault="003F21C7" w:rsidP="00373212">
            <w:pPr>
              <w:tabs>
                <w:tab w:val="center" w:pos="1327"/>
              </w:tabs>
              <w:suppressAutoHyphens/>
              <w:spacing w:before="90" w:after="54"/>
              <w:rPr>
                <w:rFonts w:ascii="Arial" w:hAnsi="Arial" w:cs="Arial"/>
                <w:b/>
                <w:spacing w:val="-2"/>
                <w:sz w:val="22"/>
                <w:szCs w:val="22"/>
              </w:rPr>
            </w:pPr>
            <w:r w:rsidRPr="003F21C7">
              <w:rPr>
                <w:rFonts w:ascii="Arial" w:hAnsi="Arial" w:cs="Arial"/>
                <w:b/>
                <w:spacing w:val="-2"/>
                <w:sz w:val="22"/>
                <w:szCs w:val="22"/>
              </w:rPr>
              <w:tab/>
              <w:t>Incubation</w:t>
            </w:r>
          </w:p>
        </w:tc>
        <w:tc>
          <w:tcPr>
            <w:tcW w:w="1559" w:type="dxa"/>
            <w:tcBorders>
              <w:top w:val="single" w:sz="4" w:space="0" w:color="auto"/>
              <w:left w:val="single" w:sz="7" w:space="0" w:color="auto"/>
              <w:right w:val="single" w:sz="4" w:space="0" w:color="auto"/>
            </w:tcBorders>
          </w:tcPr>
          <w:p w14:paraId="40E24F2E" w14:textId="77777777" w:rsidR="003F21C7" w:rsidRPr="003F21C7" w:rsidRDefault="003F21C7" w:rsidP="00373212">
            <w:pPr>
              <w:tabs>
                <w:tab w:val="left" w:pos="-720"/>
              </w:tabs>
              <w:suppressAutoHyphens/>
              <w:spacing w:before="90"/>
              <w:rPr>
                <w:rFonts w:ascii="Arial" w:hAnsi="Arial" w:cs="Arial"/>
                <w:b/>
                <w:spacing w:val="-2"/>
                <w:sz w:val="22"/>
                <w:szCs w:val="22"/>
              </w:rPr>
            </w:pPr>
            <w:r w:rsidRPr="003F21C7">
              <w:rPr>
                <w:rFonts w:ascii="Arial" w:hAnsi="Arial" w:cs="Arial"/>
                <w:b/>
                <w:spacing w:val="-2"/>
                <w:sz w:val="22"/>
                <w:szCs w:val="22"/>
              </w:rPr>
              <w:t>Cultures read</w:t>
            </w:r>
          </w:p>
        </w:tc>
        <w:tc>
          <w:tcPr>
            <w:tcW w:w="2165" w:type="dxa"/>
            <w:tcBorders>
              <w:top w:val="single" w:sz="4" w:space="0" w:color="auto"/>
              <w:left w:val="single" w:sz="4" w:space="0" w:color="auto"/>
              <w:right w:val="single" w:sz="4" w:space="0" w:color="auto"/>
            </w:tcBorders>
          </w:tcPr>
          <w:p w14:paraId="4504773F" w14:textId="77777777" w:rsidR="003F21C7" w:rsidRPr="003F21C7" w:rsidRDefault="003F21C7" w:rsidP="00373212">
            <w:pPr>
              <w:tabs>
                <w:tab w:val="left" w:pos="-720"/>
              </w:tabs>
              <w:suppressAutoHyphens/>
              <w:spacing w:before="90"/>
              <w:rPr>
                <w:rFonts w:ascii="Arial" w:hAnsi="Arial" w:cs="Arial"/>
                <w:b/>
                <w:spacing w:val="-2"/>
                <w:sz w:val="22"/>
                <w:szCs w:val="22"/>
              </w:rPr>
            </w:pPr>
            <w:r w:rsidRPr="003F21C7">
              <w:rPr>
                <w:rFonts w:ascii="Arial" w:hAnsi="Arial" w:cs="Arial"/>
                <w:b/>
                <w:spacing w:val="-2"/>
                <w:sz w:val="22"/>
                <w:szCs w:val="22"/>
              </w:rPr>
              <w:t>Target organism(s)</w:t>
            </w:r>
          </w:p>
        </w:tc>
      </w:tr>
      <w:tr w:rsidR="003F21C7" w:rsidRPr="003F21C7" w14:paraId="40817157" w14:textId="77777777" w:rsidTr="003E6C66">
        <w:trPr>
          <w:jc w:val="center"/>
        </w:trPr>
        <w:tc>
          <w:tcPr>
            <w:tcW w:w="2352" w:type="dxa"/>
            <w:gridSpan w:val="2"/>
            <w:tcBorders>
              <w:left w:val="single" w:sz="4" w:space="0" w:color="auto"/>
              <w:bottom w:val="single" w:sz="8" w:space="0" w:color="auto"/>
            </w:tcBorders>
          </w:tcPr>
          <w:p w14:paraId="04413D46" w14:textId="77777777" w:rsidR="003F21C7" w:rsidRPr="003F21C7" w:rsidRDefault="003F21C7" w:rsidP="00373212">
            <w:pPr>
              <w:tabs>
                <w:tab w:val="left" w:pos="-720"/>
              </w:tabs>
              <w:suppressAutoHyphens/>
              <w:spacing w:before="90" w:after="54"/>
              <w:rPr>
                <w:rFonts w:ascii="Arial" w:hAnsi="Arial" w:cs="Arial"/>
                <w:spacing w:val="-2"/>
                <w:sz w:val="22"/>
                <w:szCs w:val="22"/>
              </w:rPr>
            </w:pPr>
          </w:p>
        </w:tc>
        <w:tc>
          <w:tcPr>
            <w:tcW w:w="1841" w:type="dxa"/>
            <w:tcBorders>
              <w:left w:val="single" w:sz="7" w:space="0" w:color="auto"/>
            </w:tcBorders>
          </w:tcPr>
          <w:p w14:paraId="55D86AC3" w14:textId="77777777" w:rsidR="003F21C7" w:rsidRPr="003F21C7" w:rsidRDefault="003F21C7" w:rsidP="00373212">
            <w:pPr>
              <w:tabs>
                <w:tab w:val="left" w:pos="-720"/>
              </w:tabs>
              <w:suppressAutoHyphens/>
              <w:spacing w:before="90" w:after="54"/>
              <w:rPr>
                <w:rFonts w:ascii="Arial" w:hAnsi="Arial" w:cs="Arial"/>
                <w:b/>
                <w:spacing w:val="-2"/>
                <w:sz w:val="22"/>
                <w:szCs w:val="22"/>
              </w:rPr>
            </w:pPr>
          </w:p>
        </w:tc>
        <w:tc>
          <w:tcPr>
            <w:tcW w:w="851" w:type="dxa"/>
            <w:tcBorders>
              <w:left w:val="single" w:sz="7" w:space="0" w:color="auto"/>
            </w:tcBorders>
          </w:tcPr>
          <w:p w14:paraId="6A84ADDA" w14:textId="77777777" w:rsidR="003F21C7" w:rsidRPr="003F21C7" w:rsidRDefault="003F21C7" w:rsidP="00373212">
            <w:pPr>
              <w:tabs>
                <w:tab w:val="left" w:pos="-720"/>
              </w:tabs>
              <w:suppressAutoHyphens/>
              <w:spacing w:before="90" w:after="54"/>
              <w:rPr>
                <w:rFonts w:ascii="Arial" w:hAnsi="Arial" w:cs="Arial"/>
                <w:b/>
                <w:spacing w:val="-2"/>
                <w:sz w:val="22"/>
                <w:szCs w:val="22"/>
              </w:rPr>
            </w:pPr>
            <w:r w:rsidRPr="003F21C7">
              <w:rPr>
                <w:rFonts w:ascii="Arial" w:hAnsi="Arial" w:cs="Arial"/>
                <w:b/>
                <w:spacing w:val="-2"/>
                <w:sz w:val="22"/>
                <w:szCs w:val="22"/>
              </w:rPr>
              <w:t>Temp °C</w:t>
            </w:r>
          </w:p>
        </w:tc>
        <w:tc>
          <w:tcPr>
            <w:tcW w:w="992" w:type="dxa"/>
            <w:tcBorders>
              <w:left w:val="single" w:sz="7" w:space="0" w:color="auto"/>
            </w:tcBorders>
          </w:tcPr>
          <w:p w14:paraId="7F0E7D6D" w14:textId="77777777" w:rsidR="003F21C7" w:rsidRPr="003F21C7" w:rsidRDefault="003F21C7" w:rsidP="00373212">
            <w:pPr>
              <w:tabs>
                <w:tab w:val="left" w:pos="-720"/>
              </w:tabs>
              <w:suppressAutoHyphens/>
              <w:spacing w:before="90" w:after="54"/>
              <w:rPr>
                <w:rFonts w:ascii="Arial" w:hAnsi="Arial" w:cs="Arial"/>
                <w:b/>
                <w:spacing w:val="-2"/>
                <w:sz w:val="22"/>
                <w:szCs w:val="22"/>
              </w:rPr>
            </w:pPr>
            <w:r w:rsidRPr="003F21C7">
              <w:rPr>
                <w:rFonts w:ascii="Arial" w:hAnsi="Arial" w:cs="Arial"/>
                <w:b/>
                <w:spacing w:val="-2"/>
                <w:sz w:val="22"/>
                <w:szCs w:val="22"/>
              </w:rPr>
              <w:t>Atmos</w:t>
            </w:r>
          </w:p>
        </w:tc>
        <w:tc>
          <w:tcPr>
            <w:tcW w:w="855" w:type="dxa"/>
            <w:gridSpan w:val="2"/>
            <w:tcBorders>
              <w:left w:val="single" w:sz="7" w:space="0" w:color="auto"/>
              <w:bottom w:val="single" w:sz="4" w:space="0" w:color="auto"/>
            </w:tcBorders>
          </w:tcPr>
          <w:p w14:paraId="69EEBAC0" w14:textId="77777777" w:rsidR="003F21C7" w:rsidRPr="003F21C7" w:rsidRDefault="003F21C7" w:rsidP="00373212">
            <w:pPr>
              <w:tabs>
                <w:tab w:val="left" w:pos="-720"/>
              </w:tabs>
              <w:suppressAutoHyphens/>
              <w:spacing w:before="90"/>
              <w:rPr>
                <w:rFonts w:ascii="Arial" w:hAnsi="Arial" w:cs="Arial"/>
                <w:b/>
                <w:spacing w:val="-2"/>
                <w:sz w:val="22"/>
                <w:szCs w:val="22"/>
              </w:rPr>
            </w:pPr>
            <w:r w:rsidRPr="003F21C7">
              <w:rPr>
                <w:rFonts w:ascii="Arial" w:hAnsi="Arial" w:cs="Arial"/>
                <w:b/>
                <w:spacing w:val="-2"/>
                <w:sz w:val="22"/>
                <w:szCs w:val="22"/>
              </w:rPr>
              <w:t>Time</w:t>
            </w:r>
          </w:p>
          <w:p w14:paraId="067F5735" w14:textId="77777777" w:rsidR="003F21C7" w:rsidRPr="003F21C7" w:rsidRDefault="003F21C7" w:rsidP="00373212">
            <w:pPr>
              <w:tabs>
                <w:tab w:val="left" w:pos="-720"/>
              </w:tabs>
              <w:suppressAutoHyphens/>
              <w:spacing w:after="54"/>
              <w:rPr>
                <w:rFonts w:ascii="Arial" w:hAnsi="Arial" w:cs="Arial"/>
                <w:b/>
                <w:spacing w:val="-2"/>
                <w:sz w:val="22"/>
                <w:szCs w:val="22"/>
              </w:rPr>
            </w:pPr>
          </w:p>
        </w:tc>
        <w:tc>
          <w:tcPr>
            <w:tcW w:w="1559" w:type="dxa"/>
            <w:tcBorders>
              <w:left w:val="single" w:sz="7" w:space="0" w:color="auto"/>
              <w:bottom w:val="single" w:sz="4" w:space="0" w:color="auto"/>
              <w:right w:val="single" w:sz="4" w:space="0" w:color="auto"/>
            </w:tcBorders>
          </w:tcPr>
          <w:p w14:paraId="5E413E9B" w14:textId="77777777" w:rsidR="003F21C7" w:rsidRPr="003F21C7" w:rsidRDefault="003F21C7" w:rsidP="00373212">
            <w:pPr>
              <w:tabs>
                <w:tab w:val="left" w:pos="-720"/>
              </w:tabs>
              <w:suppressAutoHyphens/>
              <w:spacing w:before="90" w:after="54"/>
              <w:rPr>
                <w:rFonts w:ascii="Arial" w:hAnsi="Arial" w:cs="Arial"/>
                <w:b/>
                <w:spacing w:val="-2"/>
                <w:sz w:val="22"/>
                <w:szCs w:val="22"/>
              </w:rPr>
            </w:pPr>
          </w:p>
        </w:tc>
        <w:tc>
          <w:tcPr>
            <w:tcW w:w="2165" w:type="dxa"/>
            <w:tcBorders>
              <w:left w:val="single" w:sz="4" w:space="0" w:color="auto"/>
              <w:bottom w:val="single" w:sz="4" w:space="0" w:color="auto"/>
              <w:right w:val="single" w:sz="4" w:space="0" w:color="auto"/>
            </w:tcBorders>
          </w:tcPr>
          <w:p w14:paraId="080B9C8D" w14:textId="77777777" w:rsidR="003F21C7" w:rsidRPr="003F21C7" w:rsidRDefault="003F21C7" w:rsidP="00373212">
            <w:pPr>
              <w:tabs>
                <w:tab w:val="left" w:pos="-720"/>
              </w:tabs>
              <w:suppressAutoHyphens/>
              <w:spacing w:before="90" w:after="54"/>
              <w:rPr>
                <w:rFonts w:ascii="Arial" w:hAnsi="Arial" w:cs="Arial"/>
                <w:b/>
                <w:spacing w:val="-2"/>
                <w:sz w:val="22"/>
                <w:szCs w:val="22"/>
              </w:rPr>
            </w:pPr>
          </w:p>
        </w:tc>
      </w:tr>
      <w:tr w:rsidR="003F21C7" w:rsidRPr="003F21C7" w14:paraId="1EF3AB4E" w14:textId="77777777" w:rsidTr="003E6C66">
        <w:trPr>
          <w:jc w:val="center"/>
        </w:trPr>
        <w:tc>
          <w:tcPr>
            <w:tcW w:w="1688" w:type="dxa"/>
            <w:vMerge w:val="restart"/>
            <w:tcBorders>
              <w:left w:val="single" w:sz="4" w:space="0" w:color="auto"/>
            </w:tcBorders>
            <w:shd w:val="clear" w:color="auto" w:fill="auto"/>
            <w:vAlign w:val="center"/>
          </w:tcPr>
          <w:p w14:paraId="40E5DF36" w14:textId="77777777" w:rsidR="003F21C7" w:rsidRPr="003F21C7" w:rsidRDefault="003F21C7" w:rsidP="00373212">
            <w:pPr>
              <w:tabs>
                <w:tab w:val="left" w:pos="-720"/>
              </w:tabs>
              <w:suppressAutoHyphens/>
              <w:spacing w:before="90" w:after="54"/>
              <w:rPr>
                <w:rFonts w:ascii="Arial" w:hAnsi="Arial" w:cs="Arial"/>
                <w:color w:val="000000"/>
                <w:spacing w:val="-2"/>
                <w:sz w:val="22"/>
                <w:szCs w:val="22"/>
              </w:rPr>
            </w:pPr>
            <w:r w:rsidRPr="003F21C7">
              <w:rPr>
                <w:rFonts w:ascii="Arial" w:hAnsi="Arial" w:cs="Arial"/>
                <w:color w:val="000000"/>
                <w:spacing w:val="-2"/>
                <w:sz w:val="22"/>
                <w:szCs w:val="22"/>
              </w:rPr>
              <w:t>All swabs</w:t>
            </w:r>
          </w:p>
          <w:p w14:paraId="4DB0F4D5" w14:textId="77777777" w:rsidR="003F21C7" w:rsidRPr="003F21C7" w:rsidRDefault="003F21C7" w:rsidP="00373212">
            <w:pPr>
              <w:tabs>
                <w:tab w:val="left" w:pos="-720"/>
              </w:tabs>
              <w:suppressAutoHyphens/>
              <w:spacing w:before="90" w:after="54"/>
              <w:rPr>
                <w:rFonts w:ascii="Arial" w:hAnsi="Arial" w:cs="Arial"/>
                <w:color w:val="000000"/>
                <w:spacing w:val="-2"/>
                <w:sz w:val="22"/>
                <w:szCs w:val="22"/>
              </w:rPr>
            </w:pPr>
            <w:r w:rsidRPr="003F21C7">
              <w:rPr>
                <w:rFonts w:ascii="Arial" w:hAnsi="Arial" w:cs="Arial"/>
                <w:color w:val="000000"/>
                <w:spacing w:val="-2"/>
                <w:sz w:val="22"/>
                <w:szCs w:val="22"/>
              </w:rPr>
              <w:t>(except skin swabs and line sites)</w:t>
            </w:r>
          </w:p>
          <w:p w14:paraId="18AD5D88" w14:textId="77777777" w:rsidR="003F21C7" w:rsidRPr="003F21C7" w:rsidRDefault="003F21C7" w:rsidP="00373212">
            <w:pPr>
              <w:tabs>
                <w:tab w:val="left" w:pos="-720"/>
              </w:tabs>
              <w:suppressAutoHyphens/>
              <w:spacing w:after="54"/>
              <w:rPr>
                <w:rFonts w:ascii="Arial" w:hAnsi="Arial" w:cs="Arial"/>
                <w:color w:val="000000"/>
                <w:spacing w:val="-2"/>
                <w:sz w:val="22"/>
                <w:szCs w:val="22"/>
              </w:rPr>
            </w:pPr>
          </w:p>
        </w:tc>
        <w:tc>
          <w:tcPr>
            <w:tcW w:w="664" w:type="dxa"/>
            <w:tcBorders>
              <w:right w:val="single" w:sz="8" w:space="0" w:color="auto"/>
            </w:tcBorders>
            <w:shd w:val="clear" w:color="auto" w:fill="auto"/>
          </w:tcPr>
          <w:p w14:paraId="4DE9EF31" w14:textId="77777777" w:rsidR="003F21C7" w:rsidRPr="003F21C7" w:rsidRDefault="003F21C7" w:rsidP="00373212">
            <w:pPr>
              <w:tabs>
                <w:tab w:val="left" w:pos="-720"/>
              </w:tabs>
              <w:suppressAutoHyphens/>
              <w:spacing w:before="90" w:after="54"/>
              <w:rPr>
                <w:rFonts w:ascii="Arial" w:hAnsi="Arial" w:cs="Arial"/>
                <w:color w:val="000000"/>
                <w:spacing w:val="-2"/>
                <w:sz w:val="22"/>
                <w:szCs w:val="22"/>
              </w:rPr>
            </w:pPr>
          </w:p>
        </w:tc>
        <w:tc>
          <w:tcPr>
            <w:tcW w:w="1841" w:type="dxa"/>
            <w:tcBorders>
              <w:top w:val="single" w:sz="7" w:space="0" w:color="auto"/>
              <w:left w:val="single" w:sz="8" w:space="0" w:color="auto"/>
              <w:bottom w:val="single" w:sz="4" w:space="0" w:color="auto"/>
            </w:tcBorders>
          </w:tcPr>
          <w:p w14:paraId="2289FAE7" w14:textId="77777777" w:rsidR="003F21C7" w:rsidRPr="003F21C7" w:rsidRDefault="003F21C7" w:rsidP="00373212">
            <w:pPr>
              <w:tabs>
                <w:tab w:val="left" w:pos="-720"/>
              </w:tabs>
              <w:suppressAutoHyphens/>
              <w:spacing w:before="90" w:after="54"/>
              <w:rPr>
                <w:rFonts w:ascii="Arial" w:hAnsi="Arial" w:cs="Arial"/>
                <w:color w:val="000000"/>
                <w:spacing w:val="-2"/>
                <w:sz w:val="22"/>
                <w:szCs w:val="22"/>
              </w:rPr>
            </w:pPr>
            <w:r w:rsidRPr="003F21C7">
              <w:rPr>
                <w:rFonts w:ascii="Arial" w:hAnsi="Arial" w:cs="Arial"/>
                <w:color w:val="000000"/>
                <w:spacing w:val="-2"/>
                <w:sz w:val="22"/>
                <w:szCs w:val="22"/>
              </w:rPr>
              <w:t>Blood agar</w:t>
            </w:r>
          </w:p>
        </w:tc>
        <w:tc>
          <w:tcPr>
            <w:tcW w:w="851" w:type="dxa"/>
            <w:tcBorders>
              <w:top w:val="single" w:sz="7" w:space="0" w:color="auto"/>
              <w:left w:val="single" w:sz="7" w:space="0" w:color="auto"/>
              <w:bottom w:val="single" w:sz="4" w:space="0" w:color="auto"/>
            </w:tcBorders>
          </w:tcPr>
          <w:p w14:paraId="226B2A11" w14:textId="53464C0C" w:rsidR="003F21C7" w:rsidRPr="003F21C7" w:rsidRDefault="003F21C7" w:rsidP="00373212">
            <w:pPr>
              <w:tabs>
                <w:tab w:val="center" w:pos="303"/>
              </w:tabs>
              <w:suppressAutoHyphens/>
              <w:spacing w:before="90" w:after="54"/>
              <w:rPr>
                <w:rFonts w:ascii="Arial" w:hAnsi="Arial" w:cs="Arial"/>
                <w:color w:val="000000"/>
                <w:spacing w:val="-2"/>
                <w:sz w:val="22"/>
                <w:szCs w:val="22"/>
              </w:rPr>
            </w:pPr>
            <w:r w:rsidRPr="003F21C7">
              <w:rPr>
                <w:rFonts w:ascii="Arial" w:hAnsi="Arial" w:cs="Arial"/>
                <w:color w:val="000000"/>
                <w:spacing w:val="-2"/>
                <w:sz w:val="22"/>
                <w:szCs w:val="22"/>
              </w:rPr>
              <w:t>35</w:t>
            </w:r>
            <w:r w:rsidR="00373212">
              <w:rPr>
                <w:rFonts w:ascii="Arial" w:hAnsi="Arial" w:cs="Arial"/>
                <w:color w:val="000000"/>
                <w:spacing w:val="-2"/>
                <w:sz w:val="22"/>
                <w:szCs w:val="22"/>
              </w:rPr>
              <w:t>–</w:t>
            </w:r>
            <w:r w:rsidRPr="003F21C7">
              <w:rPr>
                <w:rFonts w:ascii="Arial" w:hAnsi="Arial" w:cs="Arial"/>
                <w:color w:val="000000"/>
                <w:spacing w:val="-2"/>
                <w:sz w:val="22"/>
                <w:szCs w:val="22"/>
              </w:rPr>
              <w:t>37</w:t>
            </w:r>
          </w:p>
        </w:tc>
        <w:tc>
          <w:tcPr>
            <w:tcW w:w="992" w:type="dxa"/>
            <w:tcBorders>
              <w:top w:val="single" w:sz="7" w:space="0" w:color="auto"/>
              <w:left w:val="single" w:sz="7" w:space="0" w:color="auto"/>
              <w:bottom w:val="single" w:sz="4" w:space="0" w:color="auto"/>
            </w:tcBorders>
          </w:tcPr>
          <w:p w14:paraId="04397FDB" w14:textId="5789B557" w:rsidR="003F21C7" w:rsidRPr="003F21C7" w:rsidRDefault="003F21C7" w:rsidP="00373212">
            <w:pPr>
              <w:tabs>
                <w:tab w:val="center" w:pos="471"/>
              </w:tabs>
              <w:suppressAutoHyphens/>
              <w:spacing w:before="90" w:after="54"/>
              <w:rPr>
                <w:rFonts w:ascii="Arial" w:hAnsi="Arial" w:cs="Arial"/>
                <w:color w:val="000000"/>
                <w:spacing w:val="-2"/>
                <w:sz w:val="22"/>
                <w:szCs w:val="22"/>
              </w:rPr>
            </w:pPr>
            <w:r w:rsidRPr="003F21C7">
              <w:rPr>
                <w:rFonts w:ascii="Arial" w:hAnsi="Arial" w:cs="Arial"/>
                <w:spacing w:val="-2"/>
                <w:sz w:val="22"/>
                <w:szCs w:val="22"/>
              </w:rPr>
              <w:t>5</w:t>
            </w:r>
            <w:r w:rsidR="00373212">
              <w:rPr>
                <w:rFonts w:ascii="Arial" w:hAnsi="Arial" w:cs="Arial"/>
                <w:spacing w:val="-2"/>
                <w:sz w:val="22"/>
                <w:szCs w:val="22"/>
              </w:rPr>
              <w:t>–</w:t>
            </w:r>
            <w:r w:rsidRPr="003F21C7">
              <w:rPr>
                <w:rFonts w:ascii="Arial" w:hAnsi="Arial" w:cs="Arial"/>
                <w:spacing w:val="-2"/>
                <w:sz w:val="22"/>
                <w:szCs w:val="22"/>
              </w:rPr>
              <w:t>10% CO</w:t>
            </w:r>
            <w:r w:rsidRPr="003F21C7">
              <w:rPr>
                <w:rFonts w:ascii="Arial" w:hAnsi="Arial" w:cs="Arial"/>
                <w:spacing w:val="-2"/>
                <w:sz w:val="22"/>
                <w:szCs w:val="22"/>
                <w:vertAlign w:val="subscript"/>
              </w:rPr>
              <w:t>2</w:t>
            </w:r>
          </w:p>
        </w:tc>
        <w:tc>
          <w:tcPr>
            <w:tcW w:w="855" w:type="dxa"/>
            <w:gridSpan w:val="2"/>
            <w:tcBorders>
              <w:top w:val="single" w:sz="8" w:space="0" w:color="auto"/>
              <w:left w:val="single" w:sz="7" w:space="0" w:color="auto"/>
              <w:bottom w:val="single" w:sz="4" w:space="0" w:color="auto"/>
            </w:tcBorders>
          </w:tcPr>
          <w:p w14:paraId="2CEAB872" w14:textId="6833DE21" w:rsidR="003F21C7" w:rsidRPr="003F21C7" w:rsidRDefault="003F21C7" w:rsidP="00373212">
            <w:pPr>
              <w:tabs>
                <w:tab w:val="center" w:pos="334"/>
              </w:tabs>
              <w:suppressAutoHyphens/>
              <w:spacing w:before="90" w:after="54"/>
              <w:rPr>
                <w:rFonts w:ascii="Arial" w:hAnsi="Arial" w:cs="Arial"/>
                <w:color w:val="000000"/>
                <w:spacing w:val="-2"/>
                <w:sz w:val="22"/>
                <w:szCs w:val="22"/>
              </w:rPr>
            </w:pPr>
            <w:r w:rsidRPr="003F21C7">
              <w:rPr>
                <w:rFonts w:ascii="Arial" w:hAnsi="Arial" w:cs="Arial"/>
                <w:color w:val="000000"/>
                <w:spacing w:val="-2"/>
                <w:sz w:val="22"/>
                <w:szCs w:val="22"/>
              </w:rPr>
              <w:t>40</w:t>
            </w:r>
            <w:r w:rsidR="00373212">
              <w:rPr>
                <w:rFonts w:ascii="Arial" w:hAnsi="Arial" w:cs="Arial"/>
                <w:color w:val="000000"/>
                <w:spacing w:val="-2"/>
                <w:sz w:val="22"/>
                <w:szCs w:val="22"/>
              </w:rPr>
              <w:t>–</w:t>
            </w:r>
            <w:r w:rsidRPr="003F21C7">
              <w:rPr>
                <w:rFonts w:ascii="Arial" w:hAnsi="Arial" w:cs="Arial"/>
                <w:color w:val="000000"/>
                <w:spacing w:val="-2"/>
                <w:sz w:val="22"/>
                <w:szCs w:val="22"/>
              </w:rPr>
              <w:t>48 h</w:t>
            </w:r>
          </w:p>
        </w:tc>
        <w:tc>
          <w:tcPr>
            <w:tcW w:w="1559" w:type="dxa"/>
            <w:tcBorders>
              <w:top w:val="single" w:sz="8" w:space="0" w:color="auto"/>
              <w:left w:val="single" w:sz="7" w:space="0" w:color="auto"/>
              <w:bottom w:val="single" w:sz="4" w:space="0" w:color="auto"/>
              <w:right w:val="single" w:sz="4" w:space="0" w:color="auto"/>
            </w:tcBorders>
          </w:tcPr>
          <w:p w14:paraId="43B2B69E" w14:textId="77777777" w:rsidR="003F21C7" w:rsidRPr="003F21C7" w:rsidRDefault="003F21C7" w:rsidP="00373212">
            <w:pPr>
              <w:tabs>
                <w:tab w:val="left" w:pos="-720"/>
              </w:tabs>
              <w:suppressAutoHyphens/>
              <w:spacing w:before="90" w:after="54"/>
              <w:rPr>
                <w:rFonts w:ascii="Arial" w:hAnsi="Arial" w:cs="Arial"/>
                <w:color w:val="000000"/>
                <w:spacing w:val="-2"/>
                <w:sz w:val="22"/>
                <w:szCs w:val="22"/>
              </w:rPr>
            </w:pPr>
            <w:r w:rsidRPr="003F21C7">
              <w:rPr>
                <w:rFonts w:ascii="Arial" w:hAnsi="Arial" w:cs="Arial"/>
                <w:color w:val="000000"/>
                <w:spacing w:val="-2"/>
                <w:sz w:val="22"/>
                <w:szCs w:val="22"/>
              </w:rPr>
              <w:t>Daily</w:t>
            </w:r>
          </w:p>
        </w:tc>
        <w:tc>
          <w:tcPr>
            <w:tcW w:w="2165" w:type="dxa"/>
            <w:tcBorders>
              <w:top w:val="single" w:sz="4" w:space="0" w:color="auto"/>
              <w:left w:val="single" w:sz="4" w:space="0" w:color="auto"/>
              <w:bottom w:val="single" w:sz="4" w:space="0" w:color="auto"/>
              <w:right w:val="single" w:sz="4" w:space="0" w:color="auto"/>
            </w:tcBorders>
          </w:tcPr>
          <w:p w14:paraId="3A14B6FF" w14:textId="77777777" w:rsidR="003F21C7" w:rsidRPr="003F21C7" w:rsidRDefault="003F21C7" w:rsidP="00373212">
            <w:pPr>
              <w:tabs>
                <w:tab w:val="left" w:pos="-720"/>
              </w:tabs>
              <w:suppressAutoHyphens/>
              <w:spacing w:before="90"/>
              <w:rPr>
                <w:rFonts w:ascii="Arial" w:hAnsi="Arial" w:cs="Arial"/>
                <w:color w:val="000000"/>
                <w:spacing w:val="-2"/>
                <w:sz w:val="22"/>
                <w:szCs w:val="22"/>
              </w:rPr>
            </w:pPr>
            <w:r w:rsidRPr="003F21C7">
              <w:rPr>
                <w:rFonts w:ascii="Arial" w:hAnsi="Arial" w:cs="Arial"/>
                <w:color w:val="000000"/>
                <w:spacing w:val="-2"/>
                <w:sz w:val="22"/>
                <w:szCs w:val="22"/>
              </w:rPr>
              <w:t>Lancefield Groups A, C and G streptococci</w:t>
            </w:r>
          </w:p>
          <w:p w14:paraId="47BD282E" w14:textId="77777777" w:rsidR="003F21C7" w:rsidRPr="003F21C7" w:rsidRDefault="003F21C7" w:rsidP="00373212">
            <w:pPr>
              <w:tabs>
                <w:tab w:val="left" w:pos="-720"/>
              </w:tabs>
              <w:suppressAutoHyphens/>
              <w:rPr>
                <w:rFonts w:ascii="Arial" w:hAnsi="Arial" w:cs="Arial"/>
                <w:color w:val="000000"/>
                <w:spacing w:val="-2"/>
                <w:sz w:val="22"/>
                <w:szCs w:val="22"/>
                <w:lang w:val="nl-BE"/>
              </w:rPr>
            </w:pPr>
            <w:r w:rsidRPr="003F21C7">
              <w:rPr>
                <w:rFonts w:ascii="Arial" w:hAnsi="Arial" w:cs="Arial"/>
                <w:i/>
                <w:color w:val="000000"/>
                <w:spacing w:val="-2"/>
                <w:sz w:val="22"/>
                <w:szCs w:val="22"/>
                <w:lang w:val="nl-BE"/>
              </w:rPr>
              <w:t>Pasteurella</w:t>
            </w:r>
            <w:r w:rsidRPr="003F21C7">
              <w:rPr>
                <w:rFonts w:ascii="Arial" w:hAnsi="Arial" w:cs="Arial"/>
                <w:color w:val="000000"/>
                <w:spacing w:val="-2"/>
                <w:sz w:val="22"/>
                <w:szCs w:val="22"/>
                <w:lang w:val="nl-BE"/>
              </w:rPr>
              <w:t xml:space="preserve"> species</w:t>
            </w:r>
          </w:p>
          <w:p w14:paraId="3EBB5ADB" w14:textId="77777777" w:rsidR="003F21C7" w:rsidRPr="003F21C7" w:rsidRDefault="003F21C7" w:rsidP="00373212">
            <w:pPr>
              <w:tabs>
                <w:tab w:val="left" w:pos="-720"/>
              </w:tabs>
              <w:suppressAutoHyphens/>
              <w:rPr>
                <w:rFonts w:ascii="Arial" w:hAnsi="Arial" w:cs="Arial"/>
                <w:color w:val="000000"/>
                <w:spacing w:val="-2"/>
                <w:sz w:val="22"/>
                <w:szCs w:val="22"/>
                <w:lang w:val="nl-BE"/>
              </w:rPr>
            </w:pPr>
            <w:r w:rsidRPr="003F21C7">
              <w:rPr>
                <w:rFonts w:ascii="Arial" w:hAnsi="Arial" w:cs="Arial"/>
                <w:i/>
                <w:color w:val="000000"/>
                <w:spacing w:val="-2"/>
                <w:sz w:val="22"/>
                <w:szCs w:val="22"/>
                <w:lang w:val="nl-BE"/>
              </w:rPr>
              <w:t>S. aureus</w:t>
            </w:r>
          </w:p>
          <w:p w14:paraId="34995DD9" w14:textId="77777777" w:rsidR="003F21C7" w:rsidRPr="003F21C7" w:rsidRDefault="003F21C7" w:rsidP="00373212">
            <w:pPr>
              <w:tabs>
                <w:tab w:val="left" w:pos="-720"/>
              </w:tabs>
              <w:suppressAutoHyphens/>
              <w:rPr>
                <w:rFonts w:ascii="Arial" w:hAnsi="Arial" w:cs="Arial"/>
                <w:i/>
                <w:color w:val="000000"/>
                <w:spacing w:val="-2"/>
                <w:sz w:val="22"/>
                <w:szCs w:val="22"/>
                <w:lang w:val="nl-BE"/>
              </w:rPr>
            </w:pPr>
            <w:r w:rsidRPr="003F21C7">
              <w:rPr>
                <w:rFonts w:ascii="Arial" w:hAnsi="Arial" w:cs="Arial"/>
                <w:i/>
                <w:color w:val="000000"/>
                <w:spacing w:val="-2"/>
                <w:sz w:val="22"/>
                <w:szCs w:val="22"/>
                <w:lang w:val="nl-BE"/>
              </w:rPr>
              <w:t>Vibrio species</w:t>
            </w:r>
          </w:p>
          <w:p w14:paraId="7AB222F3" w14:textId="77777777" w:rsidR="003F21C7" w:rsidRPr="003F21C7" w:rsidRDefault="003F21C7" w:rsidP="00373212">
            <w:pPr>
              <w:tabs>
                <w:tab w:val="left" w:pos="-720"/>
              </w:tabs>
              <w:suppressAutoHyphens/>
              <w:spacing w:after="120"/>
              <w:rPr>
                <w:rFonts w:ascii="Arial" w:hAnsi="Arial" w:cs="Arial"/>
                <w:i/>
                <w:color w:val="000000"/>
                <w:spacing w:val="-2"/>
                <w:sz w:val="22"/>
                <w:szCs w:val="22"/>
              </w:rPr>
            </w:pPr>
            <w:r w:rsidRPr="003F21C7">
              <w:rPr>
                <w:rFonts w:ascii="Arial" w:hAnsi="Arial" w:cs="Arial"/>
                <w:i/>
                <w:color w:val="000000"/>
                <w:spacing w:val="-2"/>
                <w:sz w:val="22"/>
                <w:szCs w:val="22"/>
              </w:rPr>
              <w:t>Aeromonas</w:t>
            </w:r>
            <w:r w:rsidRPr="003F21C7">
              <w:rPr>
                <w:rFonts w:ascii="Arial" w:hAnsi="Arial" w:cs="Arial"/>
                <w:color w:val="000000"/>
                <w:spacing w:val="-2"/>
                <w:sz w:val="22"/>
                <w:szCs w:val="22"/>
              </w:rPr>
              <w:t xml:space="preserve"> species</w:t>
            </w:r>
          </w:p>
        </w:tc>
      </w:tr>
      <w:tr w:rsidR="003F21C7" w:rsidRPr="003F21C7" w14:paraId="389E9CB3" w14:textId="77777777" w:rsidTr="003E6C66">
        <w:trPr>
          <w:jc w:val="center"/>
        </w:trPr>
        <w:tc>
          <w:tcPr>
            <w:tcW w:w="1688" w:type="dxa"/>
            <w:vMerge/>
            <w:tcBorders>
              <w:left w:val="single" w:sz="4" w:space="0" w:color="auto"/>
            </w:tcBorders>
            <w:shd w:val="clear" w:color="auto" w:fill="auto"/>
          </w:tcPr>
          <w:p w14:paraId="04FF9FE3" w14:textId="77777777" w:rsidR="003F21C7" w:rsidRPr="003F21C7" w:rsidRDefault="003F21C7" w:rsidP="00373212">
            <w:pPr>
              <w:tabs>
                <w:tab w:val="left" w:pos="-720"/>
              </w:tabs>
              <w:suppressAutoHyphens/>
              <w:spacing w:after="54"/>
              <w:rPr>
                <w:rFonts w:ascii="Arial" w:hAnsi="Arial" w:cs="Arial"/>
                <w:color w:val="000000"/>
                <w:spacing w:val="-2"/>
                <w:sz w:val="22"/>
                <w:szCs w:val="22"/>
              </w:rPr>
            </w:pPr>
          </w:p>
        </w:tc>
        <w:tc>
          <w:tcPr>
            <w:tcW w:w="664" w:type="dxa"/>
            <w:tcBorders>
              <w:right w:val="single" w:sz="8" w:space="0" w:color="auto"/>
            </w:tcBorders>
            <w:shd w:val="clear" w:color="auto" w:fill="auto"/>
          </w:tcPr>
          <w:p w14:paraId="5DA5850E" w14:textId="77777777" w:rsidR="003F21C7" w:rsidRPr="003F21C7" w:rsidRDefault="003F21C7" w:rsidP="00373212">
            <w:pPr>
              <w:tabs>
                <w:tab w:val="left" w:pos="-720"/>
              </w:tabs>
              <w:suppressAutoHyphens/>
              <w:spacing w:before="90" w:after="54"/>
              <w:rPr>
                <w:rFonts w:ascii="Arial" w:hAnsi="Arial" w:cs="Arial"/>
                <w:color w:val="000000"/>
                <w:spacing w:val="-2"/>
                <w:sz w:val="22"/>
                <w:szCs w:val="22"/>
              </w:rPr>
            </w:pPr>
          </w:p>
        </w:tc>
        <w:tc>
          <w:tcPr>
            <w:tcW w:w="1841" w:type="dxa"/>
            <w:tcBorders>
              <w:top w:val="single" w:sz="7" w:space="0" w:color="auto"/>
              <w:left w:val="single" w:sz="8" w:space="0" w:color="auto"/>
              <w:bottom w:val="single" w:sz="4" w:space="0" w:color="auto"/>
            </w:tcBorders>
          </w:tcPr>
          <w:p w14:paraId="31EE4FC4" w14:textId="77777777" w:rsidR="003F21C7" w:rsidRPr="003F21C7" w:rsidRDefault="003F21C7" w:rsidP="00373212">
            <w:pPr>
              <w:tabs>
                <w:tab w:val="left" w:pos="-720"/>
              </w:tabs>
              <w:suppressAutoHyphens/>
              <w:spacing w:before="90" w:after="54"/>
              <w:rPr>
                <w:rFonts w:ascii="Arial" w:hAnsi="Arial" w:cs="Arial"/>
                <w:color w:val="000000"/>
                <w:spacing w:val="-2"/>
                <w:sz w:val="22"/>
                <w:szCs w:val="22"/>
              </w:rPr>
            </w:pPr>
            <w:r w:rsidRPr="003F21C7">
              <w:rPr>
                <w:rFonts w:ascii="Arial" w:hAnsi="Arial" w:cs="Arial"/>
                <w:color w:val="000000"/>
                <w:spacing w:val="-2"/>
                <w:sz w:val="22"/>
                <w:szCs w:val="22"/>
              </w:rPr>
              <w:t>CLED agar</w:t>
            </w:r>
          </w:p>
        </w:tc>
        <w:tc>
          <w:tcPr>
            <w:tcW w:w="851" w:type="dxa"/>
            <w:tcBorders>
              <w:top w:val="single" w:sz="7" w:space="0" w:color="auto"/>
              <w:left w:val="single" w:sz="7" w:space="0" w:color="auto"/>
              <w:bottom w:val="single" w:sz="4" w:space="0" w:color="auto"/>
            </w:tcBorders>
          </w:tcPr>
          <w:p w14:paraId="1E76D857" w14:textId="196F43A8" w:rsidR="003F21C7" w:rsidRPr="003F21C7" w:rsidRDefault="003F21C7" w:rsidP="00373212">
            <w:pPr>
              <w:tabs>
                <w:tab w:val="center" w:pos="303"/>
              </w:tabs>
              <w:suppressAutoHyphens/>
              <w:spacing w:before="90" w:after="54"/>
              <w:rPr>
                <w:rFonts w:ascii="Arial" w:hAnsi="Arial" w:cs="Arial"/>
                <w:color w:val="000000"/>
                <w:spacing w:val="-2"/>
                <w:sz w:val="22"/>
                <w:szCs w:val="22"/>
              </w:rPr>
            </w:pPr>
            <w:r w:rsidRPr="003F21C7">
              <w:rPr>
                <w:rFonts w:ascii="Arial" w:hAnsi="Arial" w:cs="Arial"/>
                <w:color w:val="000000"/>
                <w:spacing w:val="-2"/>
                <w:sz w:val="22"/>
                <w:szCs w:val="22"/>
              </w:rPr>
              <w:t>35</w:t>
            </w:r>
            <w:r w:rsidR="00373212">
              <w:rPr>
                <w:rFonts w:ascii="Arial" w:hAnsi="Arial" w:cs="Arial"/>
                <w:color w:val="000000"/>
                <w:spacing w:val="-2"/>
                <w:sz w:val="22"/>
                <w:szCs w:val="22"/>
              </w:rPr>
              <w:t>–</w:t>
            </w:r>
            <w:r w:rsidRPr="003F21C7">
              <w:rPr>
                <w:rFonts w:ascii="Arial" w:hAnsi="Arial" w:cs="Arial"/>
                <w:color w:val="000000"/>
                <w:spacing w:val="-2"/>
                <w:sz w:val="22"/>
                <w:szCs w:val="22"/>
              </w:rPr>
              <w:t>37</w:t>
            </w:r>
          </w:p>
        </w:tc>
        <w:tc>
          <w:tcPr>
            <w:tcW w:w="992" w:type="dxa"/>
            <w:tcBorders>
              <w:top w:val="single" w:sz="7" w:space="0" w:color="auto"/>
              <w:left w:val="single" w:sz="7" w:space="0" w:color="auto"/>
              <w:bottom w:val="single" w:sz="4" w:space="0" w:color="auto"/>
            </w:tcBorders>
          </w:tcPr>
          <w:p w14:paraId="505635AE" w14:textId="77777777" w:rsidR="003F21C7" w:rsidRPr="003F21C7" w:rsidRDefault="003F21C7" w:rsidP="00373212">
            <w:pPr>
              <w:tabs>
                <w:tab w:val="center" w:pos="471"/>
              </w:tabs>
              <w:suppressAutoHyphens/>
              <w:spacing w:before="90" w:after="54"/>
              <w:rPr>
                <w:rFonts w:ascii="Arial" w:hAnsi="Arial" w:cs="Arial"/>
                <w:color w:val="000000"/>
                <w:spacing w:val="-2"/>
                <w:sz w:val="22"/>
                <w:szCs w:val="22"/>
              </w:rPr>
            </w:pPr>
            <w:r w:rsidRPr="003F21C7">
              <w:rPr>
                <w:rFonts w:ascii="Arial" w:hAnsi="Arial" w:cs="Arial"/>
                <w:color w:val="000000"/>
                <w:spacing w:val="-2"/>
                <w:sz w:val="22"/>
                <w:szCs w:val="22"/>
              </w:rPr>
              <w:t>Air</w:t>
            </w:r>
          </w:p>
        </w:tc>
        <w:tc>
          <w:tcPr>
            <w:tcW w:w="855" w:type="dxa"/>
            <w:gridSpan w:val="2"/>
            <w:tcBorders>
              <w:top w:val="single" w:sz="8" w:space="0" w:color="auto"/>
              <w:left w:val="single" w:sz="7" w:space="0" w:color="auto"/>
              <w:bottom w:val="single" w:sz="4" w:space="0" w:color="auto"/>
            </w:tcBorders>
          </w:tcPr>
          <w:p w14:paraId="16563745" w14:textId="54A669B1" w:rsidR="003F21C7" w:rsidRPr="003F21C7" w:rsidRDefault="003F21C7" w:rsidP="00373212">
            <w:pPr>
              <w:tabs>
                <w:tab w:val="center" w:pos="334"/>
              </w:tabs>
              <w:suppressAutoHyphens/>
              <w:spacing w:before="90" w:after="54"/>
              <w:rPr>
                <w:rFonts w:ascii="Arial" w:hAnsi="Arial" w:cs="Arial"/>
                <w:color w:val="000000"/>
                <w:spacing w:val="-2"/>
                <w:sz w:val="22"/>
                <w:szCs w:val="22"/>
              </w:rPr>
            </w:pPr>
            <w:r w:rsidRPr="003F21C7">
              <w:rPr>
                <w:rFonts w:ascii="Arial" w:hAnsi="Arial" w:cs="Arial"/>
                <w:color w:val="000000"/>
                <w:spacing w:val="-2"/>
                <w:sz w:val="22"/>
                <w:szCs w:val="22"/>
              </w:rPr>
              <w:t>16</w:t>
            </w:r>
            <w:r w:rsidR="00373212">
              <w:rPr>
                <w:rFonts w:ascii="Arial" w:hAnsi="Arial" w:cs="Arial"/>
                <w:color w:val="000000"/>
                <w:spacing w:val="-2"/>
                <w:sz w:val="22"/>
                <w:szCs w:val="22"/>
              </w:rPr>
              <w:t>–</w:t>
            </w:r>
            <w:r w:rsidRPr="003F21C7">
              <w:rPr>
                <w:rFonts w:ascii="Arial" w:hAnsi="Arial" w:cs="Arial"/>
                <w:color w:val="000000"/>
                <w:spacing w:val="-2"/>
                <w:sz w:val="22"/>
                <w:szCs w:val="22"/>
              </w:rPr>
              <w:t>24 h</w:t>
            </w:r>
          </w:p>
        </w:tc>
        <w:tc>
          <w:tcPr>
            <w:tcW w:w="1559" w:type="dxa"/>
            <w:tcBorders>
              <w:top w:val="single" w:sz="8" w:space="0" w:color="auto"/>
              <w:left w:val="single" w:sz="7" w:space="0" w:color="auto"/>
              <w:bottom w:val="single" w:sz="4" w:space="0" w:color="auto"/>
              <w:right w:val="single" w:sz="4" w:space="0" w:color="auto"/>
            </w:tcBorders>
          </w:tcPr>
          <w:p w14:paraId="04930A7E" w14:textId="77777777" w:rsidR="003F21C7" w:rsidRPr="003F21C7" w:rsidRDefault="003F21C7" w:rsidP="00373212">
            <w:pPr>
              <w:tabs>
                <w:tab w:val="left" w:pos="-720"/>
              </w:tabs>
              <w:suppressAutoHyphens/>
              <w:spacing w:before="90" w:after="54"/>
              <w:rPr>
                <w:rFonts w:ascii="Arial" w:hAnsi="Arial" w:cs="Arial"/>
                <w:color w:val="000000"/>
                <w:spacing w:val="-2"/>
                <w:sz w:val="22"/>
                <w:szCs w:val="22"/>
              </w:rPr>
            </w:pPr>
            <w:r w:rsidRPr="003F21C7">
              <w:rPr>
                <w:rFonts w:ascii="Arial" w:hAnsi="Arial" w:cs="Arial"/>
                <w:color w:val="000000"/>
                <w:spacing w:val="-2"/>
                <w:sz w:val="22"/>
                <w:szCs w:val="22"/>
              </w:rPr>
              <w:t>Daily</w:t>
            </w:r>
          </w:p>
        </w:tc>
        <w:tc>
          <w:tcPr>
            <w:tcW w:w="2165" w:type="dxa"/>
            <w:tcBorders>
              <w:top w:val="single" w:sz="4" w:space="0" w:color="auto"/>
              <w:left w:val="single" w:sz="4" w:space="0" w:color="auto"/>
              <w:bottom w:val="single" w:sz="4" w:space="0" w:color="auto"/>
              <w:right w:val="single" w:sz="4" w:space="0" w:color="auto"/>
            </w:tcBorders>
          </w:tcPr>
          <w:p w14:paraId="18062EA3" w14:textId="77777777" w:rsidR="003F21C7" w:rsidRPr="003F21C7" w:rsidRDefault="003F21C7" w:rsidP="00373212">
            <w:pPr>
              <w:tabs>
                <w:tab w:val="left" w:pos="-720"/>
              </w:tabs>
              <w:suppressAutoHyphens/>
              <w:spacing w:before="120"/>
              <w:rPr>
                <w:rFonts w:ascii="Arial" w:hAnsi="Arial" w:cs="Arial"/>
                <w:color w:val="000000"/>
                <w:spacing w:val="-2"/>
                <w:sz w:val="22"/>
                <w:szCs w:val="22"/>
              </w:rPr>
            </w:pPr>
            <w:r w:rsidRPr="003F21C7">
              <w:rPr>
                <w:rFonts w:ascii="Arial" w:hAnsi="Arial" w:cs="Arial"/>
                <w:color w:val="000000"/>
                <w:spacing w:val="-2"/>
                <w:sz w:val="22"/>
                <w:szCs w:val="22"/>
              </w:rPr>
              <w:t>Enterobacteriaceae</w:t>
            </w:r>
          </w:p>
          <w:p w14:paraId="4037D2CB" w14:textId="77777777" w:rsidR="003F21C7" w:rsidRPr="003F21C7" w:rsidRDefault="003F21C7" w:rsidP="00373212">
            <w:pPr>
              <w:tabs>
                <w:tab w:val="left" w:pos="-720"/>
              </w:tabs>
              <w:suppressAutoHyphens/>
              <w:spacing w:after="120"/>
              <w:rPr>
                <w:rFonts w:ascii="Arial" w:hAnsi="Arial" w:cs="Arial"/>
                <w:color w:val="000000"/>
                <w:spacing w:val="-2"/>
                <w:sz w:val="22"/>
                <w:szCs w:val="22"/>
              </w:rPr>
            </w:pPr>
            <w:r w:rsidRPr="003F21C7">
              <w:rPr>
                <w:rFonts w:ascii="Arial" w:hAnsi="Arial" w:cs="Arial"/>
                <w:color w:val="000000"/>
                <w:spacing w:val="-2"/>
                <w:sz w:val="22"/>
                <w:szCs w:val="22"/>
              </w:rPr>
              <w:t>Pseudomonads</w:t>
            </w:r>
          </w:p>
        </w:tc>
      </w:tr>
      <w:tr w:rsidR="003F21C7" w:rsidRPr="003F21C7" w14:paraId="768EC69D" w14:textId="77777777" w:rsidTr="003E6C66">
        <w:trPr>
          <w:jc w:val="center"/>
        </w:trPr>
        <w:tc>
          <w:tcPr>
            <w:tcW w:w="1688" w:type="dxa"/>
            <w:vMerge/>
            <w:tcBorders>
              <w:left w:val="single" w:sz="4" w:space="0" w:color="auto"/>
            </w:tcBorders>
            <w:shd w:val="clear" w:color="auto" w:fill="auto"/>
          </w:tcPr>
          <w:p w14:paraId="37EE4888" w14:textId="77777777" w:rsidR="003F21C7" w:rsidRPr="003F21C7" w:rsidRDefault="003F21C7" w:rsidP="00373212">
            <w:pPr>
              <w:tabs>
                <w:tab w:val="left" w:pos="-720"/>
              </w:tabs>
              <w:suppressAutoHyphens/>
              <w:spacing w:after="54"/>
              <w:rPr>
                <w:rFonts w:ascii="Arial" w:hAnsi="Arial" w:cs="Arial"/>
                <w:color w:val="000000"/>
                <w:spacing w:val="-2"/>
                <w:sz w:val="22"/>
                <w:szCs w:val="22"/>
              </w:rPr>
            </w:pPr>
          </w:p>
        </w:tc>
        <w:tc>
          <w:tcPr>
            <w:tcW w:w="664" w:type="dxa"/>
            <w:tcBorders>
              <w:right w:val="single" w:sz="8" w:space="0" w:color="auto"/>
            </w:tcBorders>
            <w:shd w:val="clear" w:color="auto" w:fill="auto"/>
          </w:tcPr>
          <w:p w14:paraId="4B616A83" w14:textId="77777777" w:rsidR="003F21C7" w:rsidRPr="003F21C7" w:rsidRDefault="003F21C7" w:rsidP="00373212">
            <w:pPr>
              <w:tabs>
                <w:tab w:val="left" w:pos="-720"/>
              </w:tabs>
              <w:suppressAutoHyphens/>
              <w:spacing w:before="90" w:after="54"/>
              <w:rPr>
                <w:rFonts w:ascii="Arial" w:hAnsi="Arial" w:cs="Arial"/>
                <w:color w:val="000000"/>
                <w:spacing w:val="-2"/>
                <w:sz w:val="22"/>
                <w:szCs w:val="22"/>
              </w:rPr>
            </w:pPr>
          </w:p>
        </w:tc>
        <w:tc>
          <w:tcPr>
            <w:tcW w:w="1841" w:type="dxa"/>
            <w:tcBorders>
              <w:top w:val="single" w:sz="7" w:space="0" w:color="auto"/>
              <w:left w:val="single" w:sz="8" w:space="0" w:color="auto"/>
              <w:bottom w:val="single" w:sz="4" w:space="0" w:color="auto"/>
            </w:tcBorders>
          </w:tcPr>
          <w:p w14:paraId="73400D03" w14:textId="77777777" w:rsidR="003F21C7" w:rsidRPr="003F21C7" w:rsidRDefault="003F21C7" w:rsidP="00373212">
            <w:pPr>
              <w:tabs>
                <w:tab w:val="left" w:pos="-720"/>
              </w:tabs>
              <w:suppressAutoHyphens/>
              <w:spacing w:before="90" w:after="54"/>
              <w:rPr>
                <w:rFonts w:ascii="Arial" w:hAnsi="Arial" w:cs="Arial"/>
                <w:color w:val="000000"/>
                <w:spacing w:val="-2"/>
                <w:sz w:val="22"/>
                <w:szCs w:val="22"/>
              </w:rPr>
            </w:pPr>
            <w:r w:rsidRPr="003F21C7">
              <w:rPr>
                <w:rFonts w:ascii="Arial" w:hAnsi="Arial" w:cs="Arial"/>
                <w:color w:val="000000"/>
                <w:spacing w:val="-2"/>
                <w:sz w:val="22"/>
                <w:szCs w:val="22"/>
              </w:rPr>
              <w:t xml:space="preserve">Staph/strep selective agar </w:t>
            </w:r>
          </w:p>
        </w:tc>
        <w:tc>
          <w:tcPr>
            <w:tcW w:w="851" w:type="dxa"/>
            <w:tcBorders>
              <w:top w:val="single" w:sz="7" w:space="0" w:color="auto"/>
              <w:left w:val="single" w:sz="7" w:space="0" w:color="auto"/>
              <w:bottom w:val="single" w:sz="4" w:space="0" w:color="auto"/>
            </w:tcBorders>
          </w:tcPr>
          <w:p w14:paraId="7B401BBB" w14:textId="3439C244" w:rsidR="003F21C7" w:rsidRPr="003F21C7" w:rsidRDefault="003F21C7" w:rsidP="00373212">
            <w:pPr>
              <w:tabs>
                <w:tab w:val="center" w:pos="303"/>
              </w:tabs>
              <w:suppressAutoHyphens/>
              <w:spacing w:before="90" w:after="54"/>
              <w:rPr>
                <w:rFonts w:ascii="Arial" w:hAnsi="Arial" w:cs="Arial"/>
                <w:color w:val="000000"/>
                <w:spacing w:val="-2"/>
                <w:sz w:val="22"/>
                <w:szCs w:val="22"/>
              </w:rPr>
            </w:pPr>
            <w:r w:rsidRPr="003F21C7">
              <w:rPr>
                <w:rFonts w:ascii="Arial" w:hAnsi="Arial" w:cs="Arial"/>
                <w:color w:val="000000"/>
                <w:spacing w:val="-2"/>
                <w:sz w:val="22"/>
                <w:szCs w:val="22"/>
              </w:rPr>
              <w:t>35</w:t>
            </w:r>
            <w:r w:rsidR="00373212">
              <w:rPr>
                <w:rFonts w:ascii="Arial" w:hAnsi="Arial" w:cs="Arial"/>
                <w:color w:val="000000"/>
                <w:spacing w:val="-2"/>
                <w:sz w:val="22"/>
                <w:szCs w:val="22"/>
              </w:rPr>
              <w:t>–</w:t>
            </w:r>
            <w:r w:rsidRPr="003F21C7">
              <w:rPr>
                <w:rFonts w:ascii="Arial" w:hAnsi="Arial" w:cs="Arial"/>
                <w:color w:val="000000"/>
                <w:spacing w:val="-2"/>
                <w:sz w:val="22"/>
                <w:szCs w:val="22"/>
              </w:rPr>
              <w:t>37</w:t>
            </w:r>
          </w:p>
        </w:tc>
        <w:tc>
          <w:tcPr>
            <w:tcW w:w="992" w:type="dxa"/>
            <w:tcBorders>
              <w:top w:val="single" w:sz="7" w:space="0" w:color="auto"/>
              <w:left w:val="single" w:sz="7" w:space="0" w:color="auto"/>
              <w:bottom w:val="single" w:sz="4" w:space="0" w:color="auto"/>
            </w:tcBorders>
          </w:tcPr>
          <w:p w14:paraId="6574C7A6" w14:textId="77777777" w:rsidR="003F21C7" w:rsidRPr="003F21C7" w:rsidRDefault="003F21C7" w:rsidP="00373212">
            <w:pPr>
              <w:tabs>
                <w:tab w:val="center" w:pos="471"/>
              </w:tabs>
              <w:suppressAutoHyphens/>
              <w:spacing w:before="90" w:after="54"/>
              <w:rPr>
                <w:rFonts w:ascii="Arial" w:hAnsi="Arial" w:cs="Arial"/>
                <w:color w:val="000000"/>
                <w:spacing w:val="-2"/>
                <w:sz w:val="22"/>
                <w:szCs w:val="22"/>
              </w:rPr>
            </w:pPr>
            <w:r w:rsidRPr="003F21C7">
              <w:rPr>
                <w:rFonts w:ascii="Arial" w:hAnsi="Arial" w:cs="Arial"/>
                <w:color w:val="000000"/>
                <w:spacing w:val="-2"/>
                <w:sz w:val="22"/>
                <w:szCs w:val="22"/>
              </w:rPr>
              <w:t>Air</w:t>
            </w:r>
          </w:p>
        </w:tc>
        <w:tc>
          <w:tcPr>
            <w:tcW w:w="855" w:type="dxa"/>
            <w:gridSpan w:val="2"/>
            <w:tcBorders>
              <w:top w:val="single" w:sz="8" w:space="0" w:color="auto"/>
              <w:left w:val="single" w:sz="7" w:space="0" w:color="auto"/>
              <w:bottom w:val="single" w:sz="4" w:space="0" w:color="auto"/>
            </w:tcBorders>
          </w:tcPr>
          <w:p w14:paraId="4C1C08BD" w14:textId="7C150D7E" w:rsidR="003F21C7" w:rsidRPr="003F21C7" w:rsidRDefault="003F21C7" w:rsidP="00373212">
            <w:pPr>
              <w:tabs>
                <w:tab w:val="center" w:pos="334"/>
              </w:tabs>
              <w:suppressAutoHyphens/>
              <w:spacing w:before="90" w:after="54"/>
              <w:rPr>
                <w:rFonts w:ascii="Arial" w:hAnsi="Arial" w:cs="Arial"/>
                <w:color w:val="000000"/>
                <w:spacing w:val="-2"/>
                <w:sz w:val="22"/>
                <w:szCs w:val="22"/>
              </w:rPr>
            </w:pPr>
            <w:r w:rsidRPr="003F21C7">
              <w:rPr>
                <w:rFonts w:ascii="Arial" w:hAnsi="Arial" w:cs="Arial"/>
                <w:color w:val="000000"/>
                <w:spacing w:val="-2"/>
                <w:sz w:val="22"/>
                <w:szCs w:val="22"/>
              </w:rPr>
              <w:t>40</w:t>
            </w:r>
            <w:r w:rsidR="00373212">
              <w:rPr>
                <w:rFonts w:ascii="Arial" w:hAnsi="Arial" w:cs="Arial"/>
                <w:color w:val="000000"/>
                <w:spacing w:val="-2"/>
                <w:sz w:val="22"/>
                <w:szCs w:val="22"/>
              </w:rPr>
              <w:t>–</w:t>
            </w:r>
            <w:r w:rsidRPr="003F21C7">
              <w:rPr>
                <w:rFonts w:ascii="Arial" w:hAnsi="Arial" w:cs="Arial"/>
                <w:color w:val="000000"/>
                <w:spacing w:val="-2"/>
                <w:sz w:val="22"/>
                <w:szCs w:val="22"/>
              </w:rPr>
              <w:t>48 h</w:t>
            </w:r>
          </w:p>
        </w:tc>
        <w:tc>
          <w:tcPr>
            <w:tcW w:w="1559" w:type="dxa"/>
            <w:tcBorders>
              <w:top w:val="single" w:sz="8" w:space="0" w:color="auto"/>
              <w:left w:val="single" w:sz="7" w:space="0" w:color="auto"/>
              <w:bottom w:val="single" w:sz="4" w:space="0" w:color="auto"/>
              <w:right w:val="single" w:sz="4" w:space="0" w:color="auto"/>
            </w:tcBorders>
          </w:tcPr>
          <w:p w14:paraId="6A8827E7" w14:textId="77777777" w:rsidR="003F21C7" w:rsidRPr="003F21C7" w:rsidRDefault="003F21C7" w:rsidP="00373212">
            <w:pPr>
              <w:tabs>
                <w:tab w:val="left" w:pos="-720"/>
              </w:tabs>
              <w:suppressAutoHyphens/>
              <w:spacing w:before="90" w:after="54"/>
              <w:rPr>
                <w:rFonts w:ascii="Arial" w:hAnsi="Arial" w:cs="Arial"/>
                <w:color w:val="000000"/>
                <w:spacing w:val="-2"/>
                <w:sz w:val="22"/>
                <w:szCs w:val="22"/>
              </w:rPr>
            </w:pPr>
            <w:r w:rsidRPr="003F21C7">
              <w:rPr>
                <w:rFonts w:ascii="Arial" w:hAnsi="Arial" w:cs="Arial"/>
                <w:color w:val="000000"/>
                <w:spacing w:val="-2"/>
                <w:sz w:val="22"/>
                <w:szCs w:val="22"/>
              </w:rPr>
              <w:t>Daily</w:t>
            </w:r>
          </w:p>
        </w:tc>
        <w:tc>
          <w:tcPr>
            <w:tcW w:w="2165" w:type="dxa"/>
            <w:tcBorders>
              <w:top w:val="single" w:sz="4" w:space="0" w:color="auto"/>
              <w:left w:val="single" w:sz="4" w:space="0" w:color="auto"/>
              <w:bottom w:val="single" w:sz="4" w:space="0" w:color="auto"/>
              <w:right w:val="single" w:sz="4" w:space="0" w:color="auto"/>
            </w:tcBorders>
          </w:tcPr>
          <w:p w14:paraId="046FC2AE" w14:textId="77777777" w:rsidR="003F21C7" w:rsidRPr="003F21C7" w:rsidRDefault="003F21C7" w:rsidP="00373212">
            <w:pPr>
              <w:tabs>
                <w:tab w:val="left" w:pos="-720"/>
              </w:tabs>
              <w:suppressAutoHyphens/>
              <w:spacing w:before="90"/>
              <w:rPr>
                <w:rFonts w:ascii="Arial" w:hAnsi="Arial" w:cs="Arial"/>
                <w:color w:val="000000"/>
                <w:spacing w:val="-2"/>
                <w:sz w:val="22"/>
                <w:szCs w:val="22"/>
              </w:rPr>
            </w:pPr>
            <w:r w:rsidRPr="003F21C7">
              <w:rPr>
                <w:rFonts w:ascii="Arial" w:hAnsi="Arial" w:cs="Arial"/>
                <w:i/>
                <w:color w:val="000000"/>
                <w:spacing w:val="-2"/>
                <w:sz w:val="22"/>
                <w:szCs w:val="22"/>
              </w:rPr>
              <w:t>S. aureus</w:t>
            </w:r>
          </w:p>
          <w:p w14:paraId="4E8C470E" w14:textId="77777777" w:rsidR="003F21C7" w:rsidRPr="003F21C7" w:rsidRDefault="003F21C7" w:rsidP="00373212">
            <w:pPr>
              <w:tabs>
                <w:tab w:val="left" w:pos="-720"/>
              </w:tabs>
              <w:suppressAutoHyphens/>
              <w:spacing w:after="54"/>
              <w:rPr>
                <w:rFonts w:ascii="Arial" w:hAnsi="Arial" w:cs="Arial"/>
                <w:color w:val="000000"/>
                <w:spacing w:val="-2"/>
                <w:sz w:val="22"/>
                <w:szCs w:val="22"/>
              </w:rPr>
            </w:pPr>
            <w:r w:rsidRPr="003F21C7">
              <w:rPr>
                <w:rFonts w:ascii="Arial" w:hAnsi="Arial" w:cs="Arial"/>
                <w:color w:val="000000"/>
                <w:spacing w:val="-2"/>
                <w:sz w:val="22"/>
                <w:szCs w:val="22"/>
              </w:rPr>
              <w:t>Lancefield Groups A, C and G streptococci</w:t>
            </w:r>
          </w:p>
        </w:tc>
      </w:tr>
      <w:tr w:rsidR="003F21C7" w:rsidRPr="003F21C7" w14:paraId="273D7F5C" w14:textId="77777777" w:rsidTr="003E6C66">
        <w:trPr>
          <w:jc w:val="center"/>
        </w:trPr>
        <w:tc>
          <w:tcPr>
            <w:tcW w:w="1688" w:type="dxa"/>
            <w:vMerge/>
            <w:tcBorders>
              <w:left w:val="single" w:sz="4" w:space="0" w:color="auto"/>
              <w:bottom w:val="single" w:sz="4" w:space="0" w:color="auto"/>
            </w:tcBorders>
            <w:shd w:val="clear" w:color="auto" w:fill="auto"/>
          </w:tcPr>
          <w:p w14:paraId="5E666FC4" w14:textId="77777777" w:rsidR="003F21C7" w:rsidRPr="003F21C7" w:rsidRDefault="003F21C7" w:rsidP="00373212">
            <w:pPr>
              <w:tabs>
                <w:tab w:val="left" w:pos="-720"/>
              </w:tabs>
              <w:suppressAutoHyphens/>
              <w:spacing w:after="54"/>
              <w:rPr>
                <w:rFonts w:ascii="Arial" w:hAnsi="Arial" w:cs="Arial"/>
                <w:color w:val="000000"/>
                <w:spacing w:val="-2"/>
                <w:sz w:val="22"/>
                <w:szCs w:val="22"/>
              </w:rPr>
            </w:pPr>
          </w:p>
        </w:tc>
        <w:tc>
          <w:tcPr>
            <w:tcW w:w="664" w:type="dxa"/>
            <w:tcBorders>
              <w:bottom w:val="single" w:sz="4" w:space="0" w:color="auto"/>
              <w:right w:val="single" w:sz="8" w:space="0" w:color="auto"/>
            </w:tcBorders>
            <w:shd w:val="clear" w:color="auto" w:fill="auto"/>
          </w:tcPr>
          <w:p w14:paraId="1ADAA06D" w14:textId="77777777" w:rsidR="003F21C7" w:rsidRPr="003F21C7" w:rsidRDefault="003F21C7" w:rsidP="00373212">
            <w:pPr>
              <w:tabs>
                <w:tab w:val="left" w:pos="-720"/>
              </w:tabs>
              <w:suppressAutoHyphens/>
              <w:spacing w:before="90" w:after="54"/>
              <w:rPr>
                <w:rFonts w:ascii="Arial" w:hAnsi="Arial" w:cs="Arial"/>
                <w:color w:val="000000"/>
                <w:spacing w:val="-2"/>
                <w:sz w:val="22"/>
                <w:szCs w:val="22"/>
              </w:rPr>
            </w:pPr>
          </w:p>
        </w:tc>
        <w:tc>
          <w:tcPr>
            <w:tcW w:w="1841" w:type="dxa"/>
            <w:tcBorders>
              <w:top w:val="single" w:sz="7" w:space="0" w:color="auto"/>
              <w:left w:val="single" w:sz="8" w:space="0" w:color="auto"/>
              <w:bottom w:val="single" w:sz="4" w:space="0" w:color="auto"/>
            </w:tcBorders>
          </w:tcPr>
          <w:p w14:paraId="5049307E" w14:textId="77777777" w:rsidR="003F21C7" w:rsidRPr="003F21C7" w:rsidRDefault="003F21C7" w:rsidP="00373212">
            <w:pPr>
              <w:tabs>
                <w:tab w:val="left" w:pos="-720"/>
              </w:tabs>
              <w:suppressAutoHyphens/>
              <w:spacing w:before="90" w:after="54"/>
              <w:rPr>
                <w:rFonts w:ascii="Arial" w:hAnsi="Arial" w:cs="Arial"/>
                <w:color w:val="000000"/>
                <w:spacing w:val="-2"/>
                <w:sz w:val="22"/>
                <w:szCs w:val="22"/>
              </w:rPr>
            </w:pPr>
            <w:r w:rsidRPr="003F21C7">
              <w:rPr>
                <w:rFonts w:ascii="Arial" w:hAnsi="Arial" w:cs="Arial"/>
                <w:color w:val="000000"/>
                <w:spacing w:val="-2"/>
                <w:sz w:val="22"/>
                <w:szCs w:val="22"/>
              </w:rPr>
              <w:t xml:space="preserve">Neomycin fastidious anaerobe agar with metronidazole 5 </w:t>
            </w:r>
            <w:proofErr w:type="spellStart"/>
            <w:r w:rsidRPr="003F21C7">
              <w:rPr>
                <w:rFonts w:ascii="Arial" w:hAnsi="Arial" w:cs="Arial"/>
                <w:color w:val="000000"/>
                <w:spacing w:val="-2"/>
                <w:sz w:val="22"/>
                <w:szCs w:val="22"/>
              </w:rPr>
              <w:t>μg</w:t>
            </w:r>
            <w:proofErr w:type="spellEnd"/>
            <w:r w:rsidRPr="003F21C7">
              <w:rPr>
                <w:rFonts w:ascii="Arial" w:hAnsi="Arial" w:cs="Arial"/>
                <w:color w:val="000000"/>
                <w:spacing w:val="-2"/>
                <w:sz w:val="22"/>
                <w:szCs w:val="22"/>
              </w:rPr>
              <w:t xml:space="preserve"> disc</w:t>
            </w:r>
          </w:p>
        </w:tc>
        <w:tc>
          <w:tcPr>
            <w:tcW w:w="851" w:type="dxa"/>
            <w:tcBorders>
              <w:top w:val="single" w:sz="7" w:space="0" w:color="auto"/>
              <w:left w:val="single" w:sz="7" w:space="0" w:color="auto"/>
              <w:bottom w:val="single" w:sz="4" w:space="0" w:color="auto"/>
            </w:tcBorders>
          </w:tcPr>
          <w:p w14:paraId="22D622C6" w14:textId="40000C25" w:rsidR="003F21C7" w:rsidRPr="003F21C7" w:rsidRDefault="003F21C7" w:rsidP="00373212">
            <w:pPr>
              <w:tabs>
                <w:tab w:val="center" w:pos="303"/>
              </w:tabs>
              <w:suppressAutoHyphens/>
              <w:spacing w:before="90" w:after="54"/>
              <w:rPr>
                <w:rFonts w:ascii="Arial" w:hAnsi="Arial" w:cs="Arial"/>
                <w:color w:val="000000"/>
                <w:spacing w:val="-2"/>
                <w:sz w:val="22"/>
                <w:szCs w:val="22"/>
              </w:rPr>
            </w:pPr>
            <w:r w:rsidRPr="003F21C7">
              <w:rPr>
                <w:rFonts w:ascii="Arial" w:hAnsi="Arial" w:cs="Arial"/>
                <w:color w:val="000000"/>
                <w:spacing w:val="-2"/>
                <w:sz w:val="22"/>
                <w:szCs w:val="22"/>
              </w:rPr>
              <w:t>35</w:t>
            </w:r>
            <w:r w:rsidR="00373212">
              <w:rPr>
                <w:rFonts w:ascii="Arial" w:hAnsi="Arial" w:cs="Arial"/>
                <w:color w:val="000000"/>
                <w:spacing w:val="-2"/>
                <w:sz w:val="22"/>
                <w:szCs w:val="22"/>
              </w:rPr>
              <w:t>–</w:t>
            </w:r>
            <w:r w:rsidRPr="003F21C7">
              <w:rPr>
                <w:rFonts w:ascii="Arial" w:hAnsi="Arial" w:cs="Arial"/>
                <w:color w:val="000000"/>
                <w:spacing w:val="-2"/>
                <w:sz w:val="22"/>
                <w:szCs w:val="22"/>
              </w:rPr>
              <w:t>37</w:t>
            </w:r>
          </w:p>
        </w:tc>
        <w:tc>
          <w:tcPr>
            <w:tcW w:w="992" w:type="dxa"/>
            <w:tcBorders>
              <w:top w:val="single" w:sz="7" w:space="0" w:color="auto"/>
              <w:left w:val="single" w:sz="7" w:space="0" w:color="auto"/>
              <w:bottom w:val="single" w:sz="4" w:space="0" w:color="auto"/>
            </w:tcBorders>
          </w:tcPr>
          <w:p w14:paraId="0C00C6F9" w14:textId="77777777" w:rsidR="003F21C7" w:rsidRPr="003F21C7" w:rsidRDefault="003F21C7" w:rsidP="00373212">
            <w:pPr>
              <w:tabs>
                <w:tab w:val="left" w:pos="-720"/>
              </w:tabs>
              <w:suppressAutoHyphens/>
              <w:spacing w:before="90" w:after="54"/>
              <w:rPr>
                <w:rFonts w:ascii="Arial" w:hAnsi="Arial" w:cs="Arial"/>
                <w:color w:val="000000"/>
                <w:spacing w:val="-2"/>
                <w:sz w:val="22"/>
                <w:szCs w:val="22"/>
              </w:rPr>
            </w:pPr>
            <w:r w:rsidRPr="003F21C7">
              <w:rPr>
                <w:rFonts w:ascii="Arial" w:hAnsi="Arial" w:cs="Arial"/>
                <w:color w:val="000000"/>
                <w:spacing w:val="-2"/>
                <w:sz w:val="22"/>
                <w:szCs w:val="22"/>
              </w:rPr>
              <w:t>Anaerobic</w:t>
            </w:r>
          </w:p>
        </w:tc>
        <w:tc>
          <w:tcPr>
            <w:tcW w:w="855" w:type="dxa"/>
            <w:gridSpan w:val="2"/>
            <w:tcBorders>
              <w:top w:val="single" w:sz="8" w:space="0" w:color="auto"/>
              <w:left w:val="single" w:sz="7" w:space="0" w:color="auto"/>
              <w:bottom w:val="single" w:sz="4" w:space="0" w:color="auto"/>
            </w:tcBorders>
          </w:tcPr>
          <w:p w14:paraId="14DDE50C" w14:textId="5C588E77" w:rsidR="003F21C7" w:rsidRPr="003F21C7" w:rsidRDefault="003F21C7" w:rsidP="00373212">
            <w:pPr>
              <w:tabs>
                <w:tab w:val="left" w:pos="-720"/>
              </w:tabs>
              <w:suppressAutoHyphens/>
              <w:spacing w:before="90" w:after="54"/>
              <w:rPr>
                <w:rFonts w:ascii="Arial" w:hAnsi="Arial" w:cs="Arial"/>
                <w:color w:val="000000"/>
                <w:spacing w:val="-2"/>
                <w:sz w:val="22"/>
                <w:szCs w:val="22"/>
              </w:rPr>
            </w:pPr>
            <w:r w:rsidRPr="003F21C7">
              <w:rPr>
                <w:rFonts w:ascii="Arial" w:hAnsi="Arial" w:cs="Arial"/>
                <w:color w:val="000000"/>
                <w:spacing w:val="-2"/>
                <w:sz w:val="22"/>
                <w:szCs w:val="22"/>
              </w:rPr>
              <w:t>40</w:t>
            </w:r>
            <w:r w:rsidR="00373212">
              <w:rPr>
                <w:rFonts w:ascii="Arial" w:hAnsi="Arial" w:cs="Arial"/>
                <w:color w:val="000000"/>
                <w:spacing w:val="-2"/>
                <w:sz w:val="22"/>
                <w:szCs w:val="22"/>
              </w:rPr>
              <w:t>–</w:t>
            </w:r>
            <w:r w:rsidRPr="003F21C7">
              <w:rPr>
                <w:rFonts w:ascii="Arial" w:hAnsi="Arial" w:cs="Arial"/>
                <w:color w:val="000000"/>
                <w:spacing w:val="-2"/>
                <w:sz w:val="22"/>
                <w:szCs w:val="22"/>
              </w:rPr>
              <w:t>48 h</w:t>
            </w:r>
            <w:r w:rsidRPr="003F21C7">
              <w:rPr>
                <w:rFonts w:ascii="Arial" w:hAnsi="Arial" w:cs="Arial"/>
                <w:color w:val="000000"/>
                <w:spacing w:val="-3"/>
                <w:sz w:val="22"/>
                <w:szCs w:val="22"/>
              </w:rPr>
              <w:t>*</w:t>
            </w:r>
          </w:p>
        </w:tc>
        <w:tc>
          <w:tcPr>
            <w:tcW w:w="1559" w:type="dxa"/>
            <w:tcBorders>
              <w:top w:val="single" w:sz="8" w:space="0" w:color="auto"/>
              <w:left w:val="single" w:sz="7" w:space="0" w:color="auto"/>
              <w:bottom w:val="single" w:sz="4" w:space="0" w:color="auto"/>
              <w:right w:val="single" w:sz="4" w:space="0" w:color="auto"/>
            </w:tcBorders>
          </w:tcPr>
          <w:p w14:paraId="1FA8C5BE" w14:textId="77777777" w:rsidR="003F21C7" w:rsidRPr="003F21C7" w:rsidRDefault="003F21C7" w:rsidP="00373212">
            <w:pPr>
              <w:tabs>
                <w:tab w:val="left" w:pos="-720"/>
              </w:tabs>
              <w:suppressAutoHyphens/>
              <w:spacing w:before="90" w:after="54"/>
              <w:rPr>
                <w:rFonts w:ascii="Arial" w:hAnsi="Arial" w:cs="Arial"/>
                <w:color w:val="000000"/>
                <w:spacing w:val="-2"/>
                <w:sz w:val="22"/>
                <w:szCs w:val="22"/>
              </w:rPr>
            </w:pPr>
            <w:r w:rsidRPr="003F21C7">
              <w:rPr>
                <w:rFonts w:ascii="Arial" w:hAnsi="Arial" w:cs="Arial"/>
                <w:color w:val="000000"/>
                <w:position w:val="2"/>
                <w:sz w:val="22"/>
                <w:szCs w:val="22"/>
              </w:rPr>
              <w:sym w:font="Symbol" w:char="F0B3"/>
            </w:r>
            <w:r w:rsidRPr="003F21C7">
              <w:rPr>
                <w:rFonts w:ascii="Arial" w:hAnsi="Arial" w:cs="Arial"/>
                <w:color w:val="000000"/>
                <w:spacing w:val="-2"/>
                <w:sz w:val="22"/>
                <w:szCs w:val="22"/>
              </w:rPr>
              <w:t>40 h</w:t>
            </w:r>
          </w:p>
        </w:tc>
        <w:tc>
          <w:tcPr>
            <w:tcW w:w="2165" w:type="dxa"/>
            <w:tcBorders>
              <w:top w:val="single" w:sz="4" w:space="0" w:color="auto"/>
              <w:left w:val="single" w:sz="4" w:space="0" w:color="auto"/>
              <w:bottom w:val="single" w:sz="4" w:space="0" w:color="auto"/>
              <w:right w:val="single" w:sz="4" w:space="0" w:color="auto"/>
            </w:tcBorders>
          </w:tcPr>
          <w:p w14:paraId="28B6CF55" w14:textId="77777777" w:rsidR="003F21C7" w:rsidRPr="003F21C7" w:rsidRDefault="003F21C7" w:rsidP="00373212">
            <w:pPr>
              <w:tabs>
                <w:tab w:val="left" w:pos="-720"/>
              </w:tabs>
              <w:suppressAutoHyphens/>
              <w:spacing w:before="90" w:after="54"/>
              <w:rPr>
                <w:rFonts w:ascii="Arial" w:hAnsi="Arial" w:cs="Arial"/>
                <w:color w:val="000000"/>
                <w:spacing w:val="-2"/>
                <w:sz w:val="22"/>
                <w:szCs w:val="22"/>
              </w:rPr>
            </w:pPr>
            <w:r w:rsidRPr="003F21C7">
              <w:rPr>
                <w:rFonts w:ascii="Arial" w:hAnsi="Arial" w:cs="Arial"/>
                <w:color w:val="000000"/>
                <w:spacing w:val="-2"/>
                <w:sz w:val="22"/>
                <w:szCs w:val="22"/>
              </w:rPr>
              <w:t>Anaerobes</w:t>
            </w:r>
          </w:p>
          <w:p w14:paraId="083CCA65" w14:textId="77777777" w:rsidR="003F21C7" w:rsidRPr="003F21C7" w:rsidRDefault="003F21C7" w:rsidP="00373212">
            <w:pPr>
              <w:tabs>
                <w:tab w:val="left" w:pos="-720"/>
              </w:tabs>
              <w:suppressAutoHyphens/>
              <w:spacing w:before="90" w:after="54"/>
              <w:rPr>
                <w:rFonts w:ascii="Arial" w:hAnsi="Arial" w:cs="Arial"/>
                <w:color w:val="000000"/>
                <w:spacing w:val="-2"/>
                <w:sz w:val="22"/>
                <w:szCs w:val="22"/>
              </w:rPr>
            </w:pPr>
          </w:p>
          <w:p w14:paraId="1F2D485B" w14:textId="77777777" w:rsidR="003F21C7" w:rsidRPr="003F21C7" w:rsidRDefault="003F21C7" w:rsidP="00373212">
            <w:pPr>
              <w:tabs>
                <w:tab w:val="left" w:pos="-720"/>
              </w:tabs>
              <w:suppressAutoHyphens/>
              <w:spacing w:before="90" w:after="54"/>
              <w:rPr>
                <w:rFonts w:ascii="Arial" w:hAnsi="Arial" w:cs="Arial"/>
                <w:color w:val="000000"/>
                <w:spacing w:val="-2"/>
                <w:sz w:val="22"/>
                <w:szCs w:val="22"/>
              </w:rPr>
            </w:pPr>
          </w:p>
        </w:tc>
      </w:tr>
      <w:tr w:rsidR="003F21C7" w:rsidRPr="003F21C7" w14:paraId="502D3998" w14:textId="77777777" w:rsidTr="003E6C66">
        <w:trPr>
          <w:jc w:val="center"/>
        </w:trPr>
        <w:tc>
          <w:tcPr>
            <w:tcW w:w="2352" w:type="dxa"/>
            <w:gridSpan w:val="2"/>
            <w:tcBorders>
              <w:top w:val="single" w:sz="4" w:space="0" w:color="auto"/>
              <w:left w:val="single" w:sz="4" w:space="0" w:color="auto"/>
              <w:bottom w:val="single" w:sz="4" w:space="0" w:color="auto"/>
              <w:right w:val="single" w:sz="4" w:space="0" w:color="auto"/>
            </w:tcBorders>
          </w:tcPr>
          <w:p w14:paraId="7D4BBE04" w14:textId="77777777" w:rsidR="003F21C7" w:rsidRPr="003F21C7" w:rsidRDefault="003F21C7" w:rsidP="00373212">
            <w:pPr>
              <w:tabs>
                <w:tab w:val="left" w:pos="-720"/>
              </w:tabs>
              <w:suppressAutoHyphens/>
              <w:spacing w:before="90" w:after="54"/>
              <w:rPr>
                <w:rFonts w:ascii="Arial" w:hAnsi="Arial" w:cs="Arial"/>
                <w:spacing w:val="-2"/>
                <w:sz w:val="22"/>
                <w:szCs w:val="22"/>
              </w:rPr>
            </w:pPr>
            <w:r w:rsidRPr="003F21C7">
              <w:rPr>
                <w:rFonts w:ascii="Arial" w:hAnsi="Arial" w:cs="Arial"/>
                <w:spacing w:val="-2"/>
                <w:sz w:val="22"/>
                <w:szCs w:val="22"/>
              </w:rPr>
              <w:lastRenderedPageBreak/>
              <w:t>Line sites</w:t>
            </w:r>
          </w:p>
        </w:tc>
        <w:tc>
          <w:tcPr>
            <w:tcW w:w="1841" w:type="dxa"/>
            <w:tcBorders>
              <w:top w:val="single" w:sz="4" w:space="0" w:color="auto"/>
              <w:left w:val="single" w:sz="4" w:space="0" w:color="auto"/>
              <w:bottom w:val="single" w:sz="4" w:space="0" w:color="auto"/>
              <w:right w:val="single" w:sz="4" w:space="0" w:color="auto"/>
            </w:tcBorders>
          </w:tcPr>
          <w:p w14:paraId="5DC5983C" w14:textId="77777777" w:rsidR="003F21C7" w:rsidRPr="003F21C7" w:rsidRDefault="003F21C7" w:rsidP="00373212">
            <w:pPr>
              <w:tabs>
                <w:tab w:val="left" w:pos="-720"/>
              </w:tabs>
              <w:suppressAutoHyphens/>
              <w:spacing w:before="90" w:after="54"/>
              <w:rPr>
                <w:rFonts w:ascii="Arial" w:hAnsi="Arial" w:cs="Arial"/>
                <w:color w:val="000000"/>
                <w:spacing w:val="-2"/>
                <w:sz w:val="22"/>
                <w:szCs w:val="22"/>
              </w:rPr>
            </w:pPr>
            <w:r w:rsidRPr="003F21C7">
              <w:rPr>
                <w:rFonts w:ascii="Arial" w:hAnsi="Arial" w:cs="Arial"/>
                <w:color w:val="000000"/>
                <w:spacing w:val="-2"/>
                <w:sz w:val="22"/>
                <w:szCs w:val="22"/>
              </w:rPr>
              <w:t>Blood agar</w:t>
            </w:r>
          </w:p>
        </w:tc>
        <w:tc>
          <w:tcPr>
            <w:tcW w:w="851" w:type="dxa"/>
            <w:tcBorders>
              <w:top w:val="single" w:sz="4" w:space="0" w:color="auto"/>
              <w:left w:val="single" w:sz="4" w:space="0" w:color="auto"/>
              <w:bottom w:val="single" w:sz="4" w:space="0" w:color="auto"/>
              <w:right w:val="single" w:sz="4" w:space="0" w:color="auto"/>
            </w:tcBorders>
          </w:tcPr>
          <w:p w14:paraId="006E2E83" w14:textId="3C8454C0" w:rsidR="003F21C7" w:rsidRPr="003F21C7" w:rsidRDefault="003F21C7" w:rsidP="00373212">
            <w:pPr>
              <w:tabs>
                <w:tab w:val="left" w:pos="-720"/>
              </w:tabs>
              <w:suppressAutoHyphens/>
              <w:spacing w:before="90" w:after="54"/>
              <w:rPr>
                <w:rFonts w:ascii="Arial" w:hAnsi="Arial" w:cs="Arial"/>
                <w:spacing w:val="-2"/>
                <w:sz w:val="22"/>
                <w:szCs w:val="22"/>
              </w:rPr>
            </w:pPr>
            <w:r w:rsidRPr="003F21C7">
              <w:rPr>
                <w:rFonts w:ascii="Arial" w:hAnsi="Arial" w:cs="Arial"/>
                <w:color w:val="000000"/>
                <w:spacing w:val="-2"/>
                <w:sz w:val="22"/>
                <w:szCs w:val="22"/>
              </w:rPr>
              <w:t>35</w:t>
            </w:r>
            <w:r w:rsidR="00373212">
              <w:rPr>
                <w:rFonts w:ascii="Arial" w:hAnsi="Arial" w:cs="Arial"/>
                <w:color w:val="000000"/>
                <w:spacing w:val="-2"/>
                <w:sz w:val="22"/>
                <w:szCs w:val="22"/>
              </w:rPr>
              <w:t>–</w:t>
            </w:r>
            <w:r w:rsidRPr="003F21C7">
              <w:rPr>
                <w:rFonts w:ascii="Arial" w:hAnsi="Arial" w:cs="Arial"/>
                <w:color w:val="000000"/>
                <w:spacing w:val="-2"/>
                <w:sz w:val="22"/>
                <w:szCs w:val="22"/>
              </w:rPr>
              <w:t>37</w:t>
            </w:r>
          </w:p>
          <w:p w14:paraId="1DFAFC9B" w14:textId="77777777" w:rsidR="003F21C7" w:rsidRPr="003F21C7" w:rsidRDefault="003F21C7" w:rsidP="00373212">
            <w:pPr>
              <w:tabs>
                <w:tab w:val="left" w:pos="-720"/>
              </w:tabs>
              <w:suppressAutoHyphens/>
              <w:spacing w:before="90" w:after="54"/>
              <w:rPr>
                <w:rFonts w:ascii="Arial" w:hAnsi="Arial" w:cs="Arial"/>
                <w:spacing w:val="-2"/>
                <w:sz w:val="22"/>
                <w:szCs w:val="22"/>
              </w:rPr>
            </w:pPr>
          </w:p>
          <w:p w14:paraId="40B995CF" w14:textId="77777777" w:rsidR="003F21C7" w:rsidRPr="003F21C7" w:rsidRDefault="003F21C7" w:rsidP="00373212">
            <w:pPr>
              <w:tabs>
                <w:tab w:val="left" w:pos="-720"/>
              </w:tabs>
              <w:suppressAutoHyphens/>
              <w:spacing w:before="90" w:after="54"/>
              <w:rPr>
                <w:rFonts w:ascii="Arial" w:hAnsi="Arial" w:cs="Arial"/>
                <w:spacing w:val="-2"/>
                <w:sz w:val="22"/>
                <w:szCs w:val="22"/>
              </w:rPr>
            </w:pPr>
          </w:p>
          <w:p w14:paraId="2AB500D4" w14:textId="77777777" w:rsidR="003F21C7" w:rsidRPr="003F21C7" w:rsidRDefault="003F21C7" w:rsidP="00373212">
            <w:pPr>
              <w:tabs>
                <w:tab w:val="left" w:pos="-720"/>
              </w:tabs>
              <w:suppressAutoHyphens/>
              <w:spacing w:before="90" w:after="54"/>
              <w:rPr>
                <w:rFonts w:ascii="Arial" w:hAnsi="Arial" w:cs="Arial"/>
                <w:spacing w:val="-2"/>
                <w:sz w:val="22"/>
                <w:szCs w:val="22"/>
              </w:rPr>
            </w:pPr>
          </w:p>
        </w:tc>
        <w:tc>
          <w:tcPr>
            <w:tcW w:w="992" w:type="dxa"/>
            <w:tcBorders>
              <w:top w:val="single" w:sz="4" w:space="0" w:color="auto"/>
              <w:left w:val="single" w:sz="4" w:space="0" w:color="auto"/>
              <w:bottom w:val="single" w:sz="4" w:space="0" w:color="auto"/>
              <w:right w:val="single" w:sz="4" w:space="0" w:color="auto"/>
            </w:tcBorders>
          </w:tcPr>
          <w:p w14:paraId="7CED7FE8" w14:textId="1495D1DD" w:rsidR="003F21C7" w:rsidRPr="003F21C7" w:rsidRDefault="003F21C7" w:rsidP="00373212">
            <w:pPr>
              <w:tabs>
                <w:tab w:val="left" w:pos="-720"/>
              </w:tabs>
              <w:suppressAutoHyphens/>
              <w:spacing w:before="90" w:after="54"/>
              <w:rPr>
                <w:rFonts w:ascii="Arial" w:hAnsi="Arial" w:cs="Arial"/>
                <w:spacing w:val="-2"/>
                <w:sz w:val="22"/>
                <w:szCs w:val="22"/>
              </w:rPr>
            </w:pPr>
            <w:r w:rsidRPr="003F21C7">
              <w:rPr>
                <w:rFonts w:ascii="Arial" w:hAnsi="Arial" w:cs="Arial"/>
                <w:spacing w:val="-2"/>
                <w:sz w:val="22"/>
                <w:szCs w:val="22"/>
              </w:rPr>
              <w:t>5</w:t>
            </w:r>
            <w:r w:rsidR="00373212">
              <w:rPr>
                <w:rFonts w:ascii="Arial" w:hAnsi="Arial" w:cs="Arial"/>
                <w:spacing w:val="-2"/>
                <w:sz w:val="22"/>
                <w:szCs w:val="22"/>
              </w:rPr>
              <w:t>–</w:t>
            </w:r>
            <w:r w:rsidRPr="003F21C7">
              <w:rPr>
                <w:rFonts w:ascii="Arial" w:hAnsi="Arial" w:cs="Arial"/>
                <w:spacing w:val="-2"/>
                <w:sz w:val="22"/>
                <w:szCs w:val="22"/>
              </w:rPr>
              <w:t>10% CO</w:t>
            </w:r>
            <w:r w:rsidRPr="003F21C7">
              <w:rPr>
                <w:rFonts w:ascii="Arial" w:hAnsi="Arial" w:cs="Arial"/>
                <w:spacing w:val="-2"/>
                <w:sz w:val="22"/>
                <w:szCs w:val="22"/>
                <w:vertAlign w:val="subscript"/>
              </w:rPr>
              <w:t>2</w:t>
            </w:r>
          </w:p>
        </w:tc>
        <w:tc>
          <w:tcPr>
            <w:tcW w:w="855" w:type="dxa"/>
            <w:gridSpan w:val="2"/>
            <w:tcBorders>
              <w:top w:val="single" w:sz="4" w:space="0" w:color="auto"/>
              <w:left w:val="single" w:sz="4" w:space="0" w:color="auto"/>
              <w:bottom w:val="single" w:sz="4" w:space="0" w:color="auto"/>
              <w:right w:val="single" w:sz="4" w:space="0" w:color="auto"/>
            </w:tcBorders>
          </w:tcPr>
          <w:p w14:paraId="3E50DEA4" w14:textId="2A49015B" w:rsidR="003F21C7" w:rsidRPr="003F21C7" w:rsidRDefault="003F21C7" w:rsidP="00373212">
            <w:pPr>
              <w:tabs>
                <w:tab w:val="left" w:pos="-720"/>
              </w:tabs>
              <w:suppressAutoHyphens/>
              <w:spacing w:before="90" w:after="54"/>
              <w:rPr>
                <w:rFonts w:ascii="Arial" w:hAnsi="Arial" w:cs="Arial"/>
                <w:spacing w:val="-2"/>
                <w:sz w:val="22"/>
                <w:szCs w:val="22"/>
              </w:rPr>
            </w:pPr>
            <w:r w:rsidRPr="003F21C7">
              <w:rPr>
                <w:rFonts w:ascii="Arial" w:hAnsi="Arial" w:cs="Arial"/>
                <w:color w:val="000000"/>
                <w:spacing w:val="-2"/>
                <w:sz w:val="22"/>
                <w:szCs w:val="22"/>
              </w:rPr>
              <w:t>40</w:t>
            </w:r>
            <w:r w:rsidR="00373212">
              <w:rPr>
                <w:rFonts w:ascii="Arial" w:hAnsi="Arial" w:cs="Arial"/>
                <w:color w:val="000000"/>
                <w:spacing w:val="-2"/>
                <w:sz w:val="22"/>
                <w:szCs w:val="22"/>
              </w:rPr>
              <w:t>–</w:t>
            </w:r>
            <w:r w:rsidRPr="003F21C7">
              <w:rPr>
                <w:rFonts w:ascii="Arial" w:hAnsi="Arial" w:cs="Arial"/>
                <w:color w:val="000000"/>
                <w:spacing w:val="-2"/>
                <w:sz w:val="22"/>
                <w:szCs w:val="22"/>
              </w:rPr>
              <w:t>48 h</w:t>
            </w:r>
          </w:p>
        </w:tc>
        <w:tc>
          <w:tcPr>
            <w:tcW w:w="1559" w:type="dxa"/>
            <w:tcBorders>
              <w:top w:val="single" w:sz="4" w:space="0" w:color="auto"/>
              <w:left w:val="single" w:sz="4" w:space="0" w:color="auto"/>
              <w:bottom w:val="single" w:sz="4" w:space="0" w:color="auto"/>
              <w:right w:val="single" w:sz="4" w:space="0" w:color="auto"/>
            </w:tcBorders>
          </w:tcPr>
          <w:p w14:paraId="3F7A210E" w14:textId="77777777" w:rsidR="003F21C7" w:rsidRPr="003F21C7" w:rsidRDefault="003F21C7" w:rsidP="00373212">
            <w:pPr>
              <w:tabs>
                <w:tab w:val="left" w:pos="-720"/>
              </w:tabs>
              <w:suppressAutoHyphens/>
              <w:spacing w:before="90" w:after="54"/>
              <w:rPr>
                <w:rFonts w:ascii="Arial" w:hAnsi="Arial" w:cs="Arial"/>
                <w:spacing w:val="-2"/>
                <w:sz w:val="22"/>
                <w:szCs w:val="22"/>
              </w:rPr>
            </w:pPr>
            <w:r w:rsidRPr="003F21C7">
              <w:rPr>
                <w:rFonts w:ascii="Arial" w:hAnsi="Arial" w:cs="Arial"/>
                <w:color w:val="000000"/>
                <w:spacing w:val="-2"/>
                <w:sz w:val="22"/>
                <w:szCs w:val="22"/>
              </w:rPr>
              <w:t>Daily</w:t>
            </w:r>
          </w:p>
        </w:tc>
        <w:tc>
          <w:tcPr>
            <w:tcW w:w="2165" w:type="dxa"/>
            <w:tcBorders>
              <w:top w:val="single" w:sz="4" w:space="0" w:color="auto"/>
              <w:left w:val="single" w:sz="4" w:space="0" w:color="auto"/>
              <w:bottom w:val="single" w:sz="4" w:space="0" w:color="auto"/>
              <w:right w:val="single" w:sz="4" w:space="0" w:color="auto"/>
            </w:tcBorders>
          </w:tcPr>
          <w:p w14:paraId="4B52EA01" w14:textId="77777777" w:rsidR="003F21C7" w:rsidRPr="003F21C7" w:rsidRDefault="003F21C7" w:rsidP="00373212">
            <w:pPr>
              <w:tabs>
                <w:tab w:val="left" w:pos="-720"/>
              </w:tabs>
              <w:suppressAutoHyphens/>
              <w:spacing w:before="90"/>
              <w:rPr>
                <w:rFonts w:ascii="Arial" w:hAnsi="Arial" w:cs="Arial"/>
                <w:color w:val="000000"/>
                <w:spacing w:val="-2"/>
                <w:sz w:val="22"/>
                <w:szCs w:val="22"/>
              </w:rPr>
            </w:pPr>
            <w:r w:rsidRPr="003F21C7">
              <w:rPr>
                <w:rFonts w:ascii="Arial" w:hAnsi="Arial" w:cs="Arial"/>
                <w:color w:val="000000"/>
                <w:spacing w:val="-2"/>
                <w:sz w:val="22"/>
                <w:szCs w:val="22"/>
              </w:rPr>
              <w:t>Lancefield Groups A, C and G streptococci</w:t>
            </w:r>
          </w:p>
          <w:p w14:paraId="46E812FC" w14:textId="77777777" w:rsidR="003F21C7" w:rsidRPr="003F21C7" w:rsidRDefault="003F21C7" w:rsidP="00373212">
            <w:pPr>
              <w:tabs>
                <w:tab w:val="left" w:pos="-720"/>
              </w:tabs>
              <w:suppressAutoHyphens/>
              <w:rPr>
                <w:rFonts w:ascii="Arial" w:hAnsi="Arial" w:cs="Arial"/>
                <w:color w:val="000000"/>
                <w:spacing w:val="-2"/>
                <w:sz w:val="22"/>
                <w:szCs w:val="22"/>
                <w:lang w:val="nl-BE"/>
              </w:rPr>
            </w:pPr>
            <w:r w:rsidRPr="003F21C7">
              <w:rPr>
                <w:rFonts w:ascii="Arial" w:hAnsi="Arial" w:cs="Arial"/>
                <w:i/>
                <w:color w:val="000000"/>
                <w:spacing w:val="-2"/>
                <w:sz w:val="22"/>
                <w:szCs w:val="22"/>
                <w:lang w:val="nl-BE"/>
              </w:rPr>
              <w:t>S. aureus</w:t>
            </w:r>
          </w:p>
        </w:tc>
      </w:tr>
      <w:tr w:rsidR="003F21C7" w:rsidRPr="003F21C7" w14:paraId="132E7E91" w14:textId="77777777" w:rsidTr="003E6C66">
        <w:trPr>
          <w:jc w:val="center"/>
        </w:trPr>
        <w:tc>
          <w:tcPr>
            <w:tcW w:w="2352" w:type="dxa"/>
            <w:gridSpan w:val="2"/>
            <w:vMerge w:val="restart"/>
            <w:tcBorders>
              <w:top w:val="single" w:sz="4" w:space="0" w:color="auto"/>
              <w:left w:val="single" w:sz="4" w:space="0" w:color="auto"/>
              <w:right w:val="single" w:sz="4" w:space="0" w:color="auto"/>
            </w:tcBorders>
          </w:tcPr>
          <w:p w14:paraId="72075335" w14:textId="77777777" w:rsidR="003F21C7" w:rsidRPr="003F21C7" w:rsidRDefault="003F21C7" w:rsidP="00373212">
            <w:pPr>
              <w:tabs>
                <w:tab w:val="left" w:pos="-720"/>
              </w:tabs>
              <w:suppressAutoHyphens/>
              <w:spacing w:before="90" w:after="54"/>
              <w:rPr>
                <w:rFonts w:ascii="Arial" w:hAnsi="Arial" w:cs="Arial"/>
                <w:spacing w:val="-2"/>
                <w:sz w:val="22"/>
                <w:szCs w:val="22"/>
              </w:rPr>
            </w:pPr>
            <w:r w:rsidRPr="003F21C7">
              <w:rPr>
                <w:rFonts w:ascii="Arial" w:hAnsi="Arial" w:cs="Arial"/>
                <w:spacing w:val="-2"/>
                <w:sz w:val="22"/>
                <w:szCs w:val="22"/>
              </w:rPr>
              <w:t>Skin swabs</w:t>
            </w:r>
          </w:p>
          <w:p w14:paraId="1E10140A" w14:textId="77777777" w:rsidR="003F21C7" w:rsidRPr="003F21C7" w:rsidRDefault="003F21C7" w:rsidP="00373212">
            <w:pPr>
              <w:tabs>
                <w:tab w:val="left" w:pos="-720"/>
              </w:tabs>
              <w:suppressAutoHyphens/>
              <w:spacing w:before="90" w:after="54"/>
              <w:rPr>
                <w:rFonts w:ascii="Arial" w:hAnsi="Arial" w:cs="Arial"/>
                <w:spacing w:val="-2"/>
                <w:sz w:val="22"/>
                <w:szCs w:val="22"/>
              </w:rPr>
            </w:pPr>
          </w:p>
          <w:p w14:paraId="69DD79CE" w14:textId="77777777" w:rsidR="003F21C7" w:rsidRPr="003F21C7" w:rsidRDefault="003F21C7" w:rsidP="00373212">
            <w:pPr>
              <w:tabs>
                <w:tab w:val="left" w:pos="-720"/>
              </w:tabs>
              <w:suppressAutoHyphens/>
              <w:spacing w:before="90" w:after="54"/>
              <w:rPr>
                <w:rFonts w:ascii="Arial" w:hAnsi="Arial" w:cs="Arial"/>
                <w:spacing w:val="-2"/>
                <w:sz w:val="22"/>
                <w:szCs w:val="22"/>
              </w:rPr>
            </w:pPr>
          </w:p>
        </w:tc>
        <w:tc>
          <w:tcPr>
            <w:tcW w:w="1841" w:type="dxa"/>
            <w:tcBorders>
              <w:top w:val="single" w:sz="4" w:space="0" w:color="auto"/>
              <w:left w:val="single" w:sz="4" w:space="0" w:color="auto"/>
              <w:bottom w:val="single" w:sz="4" w:space="0" w:color="auto"/>
              <w:right w:val="single" w:sz="4" w:space="0" w:color="auto"/>
            </w:tcBorders>
          </w:tcPr>
          <w:p w14:paraId="7096BA2F" w14:textId="77777777" w:rsidR="003F21C7" w:rsidRPr="003F21C7" w:rsidRDefault="003F21C7" w:rsidP="00373212">
            <w:pPr>
              <w:tabs>
                <w:tab w:val="left" w:pos="-720"/>
              </w:tabs>
              <w:suppressAutoHyphens/>
              <w:spacing w:before="90" w:after="54"/>
              <w:rPr>
                <w:rFonts w:ascii="Arial" w:hAnsi="Arial" w:cs="Arial"/>
                <w:color w:val="000000"/>
                <w:spacing w:val="-2"/>
                <w:sz w:val="22"/>
                <w:szCs w:val="22"/>
              </w:rPr>
            </w:pPr>
            <w:r w:rsidRPr="003F21C7">
              <w:rPr>
                <w:rFonts w:ascii="Arial" w:hAnsi="Arial" w:cs="Arial"/>
                <w:color w:val="000000"/>
                <w:spacing w:val="-2"/>
                <w:sz w:val="22"/>
                <w:szCs w:val="22"/>
              </w:rPr>
              <w:t>Blood agar</w:t>
            </w:r>
          </w:p>
        </w:tc>
        <w:tc>
          <w:tcPr>
            <w:tcW w:w="851" w:type="dxa"/>
            <w:tcBorders>
              <w:top w:val="single" w:sz="4" w:space="0" w:color="auto"/>
              <w:left w:val="single" w:sz="4" w:space="0" w:color="auto"/>
              <w:bottom w:val="single" w:sz="4" w:space="0" w:color="auto"/>
              <w:right w:val="single" w:sz="4" w:space="0" w:color="auto"/>
            </w:tcBorders>
          </w:tcPr>
          <w:p w14:paraId="6171A1EC" w14:textId="0730DBC4" w:rsidR="003F21C7" w:rsidRPr="003F21C7" w:rsidRDefault="003F21C7" w:rsidP="00373212">
            <w:pPr>
              <w:tabs>
                <w:tab w:val="left" w:pos="-720"/>
              </w:tabs>
              <w:suppressAutoHyphens/>
              <w:spacing w:before="90" w:after="54"/>
              <w:rPr>
                <w:rFonts w:ascii="Arial" w:hAnsi="Arial" w:cs="Arial"/>
                <w:spacing w:val="-2"/>
                <w:sz w:val="22"/>
                <w:szCs w:val="22"/>
              </w:rPr>
            </w:pPr>
            <w:r w:rsidRPr="003F21C7">
              <w:rPr>
                <w:rFonts w:ascii="Arial" w:hAnsi="Arial" w:cs="Arial"/>
                <w:color w:val="000000"/>
                <w:spacing w:val="-2"/>
                <w:sz w:val="22"/>
                <w:szCs w:val="22"/>
              </w:rPr>
              <w:t>35</w:t>
            </w:r>
            <w:r w:rsidR="00373212">
              <w:rPr>
                <w:rFonts w:ascii="Arial" w:hAnsi="Arial" w:cs="Arial"/>
                <w:color w:val="000000"/>
                <w:spacing w:val="-2"/>
                <w:sz w:val="22"/>
                <w:szCs w:val="22"/>
              </w:rPr>
              <w:t>–</w:t>
            </w:r>
            <w:r w:rsidRPr="003F21C7">
              <w:rPr>
                <w:rFonts w:ascii="Arial" w:hAnsi="Arial" w:cs="Arial"/>
                <w:color w:val="000000"/>
                <w:spacing w:val="-2"/>
                <w:sz w:val="22"/>
                <w:szCs w:val="22"/>
              </w:rPr>
              <w:t>37</w:t>
            </w:r>
          </w:p>
          <w:p w14:paraId="5F5DB685" w14:textId="77777777" w:rsidR="003F21C7" w:rsidRPr="003F21C7" w:rsidRDefault="003F21C7" w:rsidP="00373212">
            <w:pPr>
              <w:tabs>
                <w:tab w:val="left" w:pos="-720"/>
              </w:tabs>
              <w:suppressAutoHyphens/>
              <w:spacing w:before="90" w:after="54"/>
              <w:rPr>
                <w:rFonts w:ascii="Arial" w:hAnsi="Arial" w:cs="Arial"/>
                <w:color w:val="000000"/>
                <w:spacing w:val="-2"/>
                <w:sz w:val="22"/>
                <w:szCs w:val="22"/>
              </w:rPr>
            </w:pPr>
          </w:p>
        </w:tc>
        <w:tc>
          <w:tcPr>
            <w:tcW w:w="992" w:type="dxa"/>
            <w:tcBorders>
              <w:top w:val="single" w:sz="4" w:space="0" w:color="auto"/>
              <w:left w:val="single" w:sz="4" w:space="0" w:color="auto"/>
              <w:bottom w:val="single" w:sz="4" w:space="0" w:color="auto"/>
              <w:right w:val="single" w:sz="4" w:space="0" w:color="auto"/>
            </w:tcBorders>
          </w:tcPr>
          <w:p w14:paraId="292FF9B7" w14:textId="7CDCC3D6" w:rsidR="003F21C7" w:rsidRPr="003F21C7" w:rsidRDefault="003F21C7" w:rsidP="00373212">
            <w:pPr>
              <w:tabs>
                <w:tab w:val="left" w:pos="-720"/>
              </w:tabs>
              <w:suppressAutoHyphens/>
              <w:spacing w:before="90" w:after="54"/>
              <w:rPr>
                <w:rFonts w:ascii="Arial" w:hAnsi="Arial" w:cs="Arial"/>
                <w:spacing w:val="-2"/>
                <w:sz w:val="22"/>
                <w:szCs w:val="22"/>
              </w:rPr>
            </w:pPr>
            <w:r w:rsidRPr="003F21C7">
              <w:rPr>
                <w:rFonts w:ascii="Arial" w:hAnsi="Arial" w:cs="Arial"/>
                <w:spacing w:val="-2"/>
                <w:sz w:val="22"/>
                <w:szCs w:val="22"/>
              </w:rPr>
              <w:t>5</w:t>
            </w:r>
            <w:r w:rsidR="00373212">
              <w:rPr>
                <w:rFonts w:ascii="Arial" w:hAnsi="Arial" w:cs="Arial"/>
                <w:spacing w:val="-2"/>
                <w:sz w:val="22"/>
                <w:szCs w:val="22"/>
              </w:rPr>
              <w:t>–</w:t>
            </w:r>
            <w:r w:rsidRPr="003F21C7">
              <w:rPr>
                <w:rFonts w:ascii="Arial" w:hAnsi="Arial" w:cs="Arial"/>
                <w:spacing w:val="-2"/>
                <w:sz w:val="22"/>
                <w:szCs w:val="22"/>
              </w:rPr>
              <w:t>10% CO</w:t>
            </w:r>
            <w:r w:rsidRPr="003F21C7">
              <w:rPr>
                <w:rFonts w:ascii="Arial" w:hAnsi="Arial" w:cs="Arial"/>
                <w:spacing w:val="-2"/>
                <w:sz w:val="22"/>
                <w:szCs w:val="22"/>
                <w:vertAlign w:val="subscript"/>
              </w:rPr>
              <w:t>2</w:t>
            </w:r>
          </w:p>
        </w:tc>
        <w:tc>
          <w:tcPr>
            <w:tcW w:w="855" w:type="dxa"/>
            <w:gridSpan w:val="2"/>
            <w:tcBorders>
              <w:top w:val="single" w:sz="4" w:space="0" w:color="auto"/>
              <w:left w:val="single" w:sz="4" w:space="0" w:color="auto"/>
              <w:bottom w:val="single" w:sz="4" w:space="0" w:color="auto"/>
              <w:right w:val="single" w:sz="4" w:space="0" w:color="auto"/>
            </w:tcBorders>
          </w:tcPr>
          <w:p w14:paraId="308B9C73" w14:textId="3939CA41" w:rsidR="003F21C7" w:rsidRPr="003F21C7" w:rsidRDefault="003F21C7" w:rsidP="00373212">
            <w:pPr>
              <w:tabs>
                <w:tab w:val="left" w:pos="-720"/>
              </w:tabs>
              <w:suppressAutoHyphens/>
              <w:spacing w:before="90" w:after="54"/>
              <w:rPr>
                <w:rFonts w:ascii="Arial" w:hAnsi="Arial" w:cs="Arial"/>
                <w:color w:val="000000"/>
                <w:spacing w:val="-2"/>
                <w:sz w:val="22"/>
                <w:szCs w:val="22"/>
              </w:rPr>
            </w:pPr>
            <w:r w:rsidRPr="003F21C7">
              <w:rPr>
                <w:rFonts w:ascii="Arial" w:hAnsi="Arial" w:cs="Arial"/>
                <w:color w:val="000000"/>
                <w:spacing w:val="-2"/>
                <w:sz w:val="22"/>
                <w:szCs w:val="22"/>
              </w:rPr>
              <w:t>40</w:t>
            </w:r>
            <w:r w:rsidR="00373212">
              <w:rPr>
                <w:rFonts w:ascii="Arial" w:hAnsi="Arial" w:cs="Arial"/>
                <w:color w:val="000000"/>
                <w:spacing w:val="-2"/>
                <w:sz w:val="22"/>
                <w:szCs w:val="22"/>
              </w:rPr>
              <w:t>–</w:t>
            </w:r>
            <w:r w:rsidRPr="003F21C7">
              <w:rPr>
                <w:rFonts w:ascii="Arial" w:hAnsi="Arial" w:cs="Arial"/>
                <w:color w:val="000000"/>
                <w:spacing w:val="-2"/>
                <w:sz w:val="22"/>
                <w:szCs w:val="22"/>
              </w:rPr>
              <w:t>48 h</w:t>
            </w:r>
          </w:p>
        </w:tc>
        <w:tc>
          <w:tcPr>
            <w:tcW w:w="1559" w:type="dxa"/>
            <w:tcBorders>
              <w:top w:val="single" w:sz="4" w:space="0" w:color="auto"/>
              <w:left w:val="single" w:sz="4" w:space="0" w:color="auto"/>
              <w:bottom w:val="single" w:sz="4" w:space="0" w:color="auto"/>
              <w:right w:val="single" w:sz="4" w:space="0" w:color="auto"/>
            </w:tcBorders>
          </w:tcPr>
          <w:p w14:paraId="76FDBFBD" w14:textId="77777777" w:rsidR="003F21C7" w:rsidRPr="003F21C7" w:rsidRDefault="003F21C7" w:rsidP="00373212">
            <w:pPr>
              <w:tabs>
                <w:tab w:val="left" w:pos="-720"/>
              </w:tabs>
              <w:suppressAutoHyphens/>
              <w:spacing w:before="90" w:after="54"/>
              <w:rPr>
                <w:rFonts w:ascii="Arial" w:hAnsi="Arial" w:cs="Arial"/>
                <w:color w:val="000000"/>
                <w:spacing w:val="-2"/>
                <w:sz w:val="22"/>
                <w:szCs w:val="22"/>
              </w:rPr>
            </w:pPr>
            <w:r w:rsidRPr="003F21C7">
              <w:rPr>
                <w:rFonts w:ascii="Arial" w:hAnsi="Arial" w:cs="Arial"/>
                <w:color w:val="000000"/>
                <w:spacing w:val="-2"/>
                <w:sz w:val="22"/>
                <w:szCs w:val="22"/>
              </w:rPr>
              <w:t>Daily</w:t>
            </w:r>
          </w:p>
        </w:tc>
        <w:tc>
          <w:tcPr>
            <w:tcW w:w="2165" w:type="dxa"/>
            <w:tcBorders>
              <w:top w:val="single" w:sz="4" w:space="0" w:color="auto"/>
              <w:left w:val="single" w:sz="4" w:space="0" w:color="auto"/>
              <w:bottom w:val="single" w:sz="4" w:space="0" w:color="auto"/>
              <w:right w:val="single" w:sz="4" w:space="0" w:color="auto"/>
            </w:tcBorders>
          </w:tcPr>
          <w:p w14:paraId="7FB1BF4D" w14:textId="77777777" w:rsidR="003F21C7" w:rsidRPr="003F21C7" w:rsidRDefault="003F21C7" w:rsidP="00373212">
            <w:pPr>
              <w:tabs>
                <w:tab w:val="left" w:pos="-720"/>
              </w:tabs>
              <w:suppressAutoHyphens/>
              <w:spacing w:before="90"/>
              <w:rPr>
                <w:rFonts w:ascii="Arial" w:hAnsi="Arial" w:cs="Arial"/>
                <w:color w:val="000000"/>
                <w:spacing w:val="-2"/>
                <w:sz w:val="22"/>
                <w:szCs w:val="22"/>
              </w:rPr>
            </w:pPr>
            <w:r w:rsidRPr="003F21C7">
              <w:rPr>
                <w:rFonts w:ascii="Arial" w:hAnsi="Arial" w:cs="Arial"/>
                <w:color w:val="000000"/>
                <w:spacing w:val="-2"/>
                <w:sz w:val="22"/>
                <w:szCs w:val="22"/>
              </w:rPr>
              <w:t>Lancefield Groups A, C and G streptococci</w:t>
            </w:r>
          </w:p>
          <w:p w14:paraId="6104E0BC" w14:textId="77777777" w:rsidR="003F21C7" w:rsidRPr="003F21C7" w:rsidRDefault="003F21C7" w:rsidP="00373212">
            <w:pPr>
              <w:tabs>
                <w:tab w:val="left" w:pos="-720"/>
              </w:tabs>
              <w:suppressAutoHyphens/>
              <w:rPr>
                <w:rFonts w:ascii="Arial" w:hAnsi="Arial" w:cs="Arial"/>
                <w:color w:val="000000"/>
                <w:spacing w:val="-2"/>
                <w:sz w:val="22"/>
                <w:szCs w:val="22"/>
                <w:lang w:val="nl-BE"/>
              </w:rPr>
            </w:pPr>
            <w:r w:rsidRPr="003F21C7">
              <w:rPr>
                <w:rFonts w:ascii="Arial" w:hAnsi="Arial" w:cs="Arial"/>
                <w:i/>
                <w:color w:val="000000"/>
                <w:spacing w:val="-2"/>
                <w:sz w:val="22"/>
                <w:szCs w:val="22"/>
                <w:lang w:val="nl-BE"/>
              </w:rPr>
              <w:t>S. aureus</w:t>
            </w:r>
          </w:p>
        </w:tc>
      </w:tr>
      <w:tr w:rsidR="003F21C7" w:rsidRPr="003F21C7" w14:paraId="5DDB7E4C" w14:textId="77777777" w:rsidTr="003E6C66">
        <w:trPr>
          <w:jc w:val="center"/>
        </w:trPr>
        <w:tc>
          <w:tcPr>
            <w:tcW w:w="2352" w:type="dxa"/>
            <w:gridSpan w:val="2"/>
            <w:vMerge/>
            <w:tcBorders>
              <w:left w:val="single" w:sz="4" w:space="0" w:color="auto"/>
              <w:bottom w:val="single" w:sz="4" w:space="0" w:color="auto"/>
              <w:right w:val="single" w:sz="4" w:space="0" w:color="auto"/>
            </w:tcBorders>
          </w:tcPr>
          <w:p w14:paraId="79BA3439" w14:textId="77777777" w:rsidR="003F21C7" w:rsidRPr="003F21C7" w:rsidRDefault="003F21C7" w:rsidP="00373212">
            <w:pPr>
              <w:tabs>
                <w:tab w:val="left" w:pos="-720"/>
              </w:tabs>
              <w:suppressAutoHyphens/>
              <w:spacing w:before="90" w:after="54"/>
              <w:rPr>
                <w:rFonts w:ascii="Arial" w:hAnsi="Arial" w:cs="Arial"/>
                <w:spacing w:val="-2"/>
                <w:sz w:val="22"/>
                <w:szCs w:val="22"/>
              </w:rPr>
            </w:pPr>
          </w:p>
        </w:tc>
        <w:tc>
          <w:tcPr>
            <w:tcW w:w="1841" w:type="dxa"/>
            <w:tcBorders>
              <w:top w:val="single" w:sz="4" w:space="0" w:color="auto"/>
              <w:left w:val="single" w:sz="4" w:space="0" w:color="auto"/>
              <w:bottom w:val="single" w:sz="4" w:space="0" w:color="auto"/>
              <w:right w:val="single" w:sz="4" w:space="0" w:color="auto"/>
            </w:tcBorders>
          </w:tcPr>
          <w:p w14:paraId="77726DB5" w14:textId="77777777" w:rsidR="003F21C7" w:rsidRPr="003F21C7" w:rsidRDefault="003F21C7" w:rsidP="00373212">
            <w:pPr>
              <w:tabs>
                <w:tab w:val="left" w:pos="-720"/>
              </w:tabs>
              <w:suppressAutoHyphens/>
              <w:spacing w:before="90" w:after="54"/>
              <w:rPr>
                <w:rFonts w:ascii="Arial" w:hAnsi="Arial" w:cs="Arial"/>
                <w:color w:val="000000"/>
                <w:spacing w:val="-2"/>
                <w:sz w:val="22"/>
                <w:szCs w:val="22"/>
              </w:rPr>
            </w:pPr>
            <w:r w:rsidRPr="003F21C7">
              <w:rPr>
                <w:rFonts w:ascii="Arial" w:hAnsi="Arial" w:cs="Arial"/>
                <w:color w:val="000000"/>
                <w:spacing w:val="-2"/>
                <w:sz w:val="22"/>
                <w:szCs w:val="22"/>
              </w:rPr>
              <w:t>Staph/strep selective agar</w:t>
            </w:r>
          </w:p>
        </w:tc>
        <w:tc>
          <w:tcPr>
            <w:tcW w:w="851" w:type="dxa"/>
            <w:tcBorders>
              <w:top w:val="single" w:sz="4" w:space="0" w:color="auto"/>
              <w:left w:val="single" w:sz="4" w:space="0" w:color="auto"/>
              <w:bottom w:val="single" w:sz="4" w:space="0" w:color="auto"/>
              <w:right w:val="single" w:sz="4" w:space="0" w:color="auto"/>
            </w:tcBorders>
          </w:tcPr>
          <w:p w14:paraId="7BE7B475" w14:textId="54ECB8F5" w:rsidR="003F21C7" w:rsidRPr="003F21C7" w:rsidRDefault="003F21C7" w:rsidP="00373212">
            <w:pPr>
              <w:tabs>
                <w:tab w:val="left" w:pos="-720"/>
              </w:tabs>
              <w:suppressAutoHyphens/>
              <w:spacing w:before="90" w:after="54"/>
              <w:rPr>
                <w:rFonts w:ascii="Arial" w:hAnsi="Arial" w:cs="Arial"/>
                <w:spacing w:val="-2"/>
                <w:sz w:val="22"/>
                <w:szCs w:val="22"/>
              </w:rPr>
            </w:pPr>
            <w:r w:rsidRPr="003F21C7">
              <w:rPr>
                <w:rFonts w:ascii="Arial" w:hAnsi="Arial" w:cs="Arial"/>
                <w:color w:val="000000"/>
                <w:spacing w:val="-2"/>
                <w:sz w:val="22"/>
                <w:szCs w:val="22"/>
              </w:rPr>
              <w:t>35</w:t>
            </w:r>
            <w:r w:rsidR="00373212">
              <w:rPr>
                <w:rFonts w:ascii="Arial" w:hAnsi="Arial" w:cs="Arial"/>
                <w:color w:val="000000"/>
                <w:spacing w:val="-2"/>
                <w:sz w:val="22"/>
                <w:szCs w:val="22"/>
              </w:rPr>
              <w:t>–</w:t>
            </w:r>
            <w:r w:rsidRPr="003F21C7">
              <w:rPr>
                <w:rFonts w:ascii="Arial" w:hAnsi="Arial" w:cs="Arial"/>
                <w:color w:val="000000"/>
                <w:spacing w:val="-2"/>
                <w:sz w:val="22"/>
                <w:szCs w:val="22"/>
              </w:rPr>
              <w:t>37</w:t>
            </w:r>
          </w:p>
          <w:p w14:paraId="0302E884" w14:textId="77777777" w:rsidR="003F21C7" w:rsidRPr="003F21C7" w:rsidRDefault="003F21C7" w:rsidP="00373212">
            <w:pPr>
              <w:tabs>
                <w:tab w:val="left" w:pos="-720"/>
              </w:tabs>
              <w:suppressAutoHyphens/>
              <w:spacing w:before="90" w:after="54"/>
              <w:rPr>
                <w:rFonts w:ascii="Arial" w:hAnsi="Arial" w:cs="Arial"/>
                <w:color w:val="000000"/>
                <w:spacing w:val="-2"/>
                <w:sz w:val="22"/>
                <w:szCs w:val="22"/>
              </w:rPr>
            </w:pPr>
          </w:p>
        </w:tc>
        <w:tc>
          <w:tcPr>
            <w:tcW w:w="992" w:type="dxa"/>
            <w:tcBorders>
              <w:top w:val="single" w:sz="4" w:space="0" w:color="auto"/>
              <w:left w:val="single" w:sz="4" w:space="0" w:color="auto"/>
              <w:bottom w:val="single" w:sz="4" w:space="0" w:color="auto"/>
              <w:right w:val="single" w:sz="4" w:space="0" w:color="auto"/>
            </w:tcBorders>
          </w:tcPr>
          <w:p w14:paraId="219EB4BF" w14:textId="77777777" w:rsidR="003F21C7" w:rsidRPr="003F21C7" w:rsidRDefault="003F21C7" w:rsidP="00373212">
            <w:pPr>
              <w:tabs>
                <w:tab w:val="left" w:pos="-720"/>
              </w:tabs>
              <w:suppressAutoHyphens/>
              <w:spacing w:before="90" w:after="54"/>
              <w:rPr>
                <w:rFonts w:ascii="Arial" w:hAnsi="Arial" w:cs="Arial"/>
                <w:spacing w:val="-2"/>
                <w:sz w:val="22"/>
                <w:szCs w:val="22"/>
              </w:rPr>
            </w:pPr>
            <w:r w:rsidRPr="003F21C7">
              <w:rPr>
                <w:rFonts w:ascii="Arial" w:hAnsi="Arial" w:cs="Arial"/>
                <w:color w:val="000000"/>
                <w:spacing w:val="-2"/>
                <w:sz w:val="22"/>
                <w:szCs w:val="22"/>
              </w:rPr>
              <w:t>Air</w:t>
            </w:r>
          </w:p>
        </w:tc>
        <w:tc>
          <w:tcPr>
            <w:tcW w:w="855" w:type="dxa"/>
            <w:gridSpan w:val="2"/>
            <w:tcBorders>
              <w:top w:val="single" w:sz="4" w:space="0" w:color="auto"/>
              <w:left w:val="single" w:sz="4" w:space="0" w:color="auto"/>
              <w:bottom w:val="single" w:sz="4" w:space="0" w:color="auto"/>
              <w:right w:val="single" w:sz="4" w:space="0" w:color="auto"/>
            </w:tcBorders>
          </w:tcPr>
          <w:p w14:paraId="6088BDFB" w14:textId="1B1F0A3D" w:rsidR="003F21C7" w:rsidRPr="003F21C7" w:rsidRDefault="003F21C7" w:rsidP="00373212">
            <w:pPr>
              <w:tabs>
                <w:tab w:val="left" w:pos="-720"/>
              </w:tabs>
              <w:suppressAutoHyphens/>
              <w:spacing w:before="90" w:after="54"/>
              <w:rPr>
                <w:rFonts w:ascii="Arial" w:hAnsi="Arial" w:cs="Arial"/>
                <w:color w:val="000000"/>
                <w:spacing w:val="-2"/>
                <w:sz w:val="22"/>
                <w:szCs w:val="22"/>
              </w:rPr>
            </w:pPr>
            <w:r w:rsidRPr="003F21C7">
              <w:rPr>
                <w:rFonts w:ascii="Arial" w:hAnsi="Arial" w:cs="Arial"/>
                <w:color w:val="000000"/>
                <w:spacing w:val="-2"/>
                <w:sz w:val="22"/>
                <w:szCs w:val="22"/>
              </w:rPr>
              <w:t>40</w:t>
            </w:r>
            <w:r w:rsidR="00373212">
              <w:rPr>
                <w:rFonts w:ascii="Arial" w:hAnsi="Arial" w:cs="Arial"/>
                <w:color w:val="000000"/>
                <w:spacing w:val="-2"/>
                <w:sz w:val="22"/>
                <w:szCs w:val="22"/>
              </w:rPr>
              <w:t>–</w:t>
            </w:r>
            <w:r w:rsidRPr="003F21C7">
              <w:rPr>
                <w:rFonts w:ascii="Arial" w:hAnsi="Arial" w:cs="Arial"/>
                <w:color w:val="000000"/>
                <w:spacing w:val="-2"/>
                <w:sz w:val="22"/>
                <w:szCs w:val="22"/>
              </w:rPr>
              <w:t>48 h</w:t>
            </w:r>
          </w:p>
        </w:tc>
        <w:tc>
          <w:tcPr>
            <w:tcW w:w="1559" w:type="dxa"/>
            <w:tcBorders>
              <w:top w:val="single" w:sz="4" w:space="0" w:color="auto"/>
              <w:left w:val="single" w:sz="4" w:space="0" w:color="auto"/>
              <w:bottom w:val="single" w:sz="4" w:space="0" w:color="auto"/>
              <w:right w:val="single" w:sz="4" w:space="0" w:color="auto"/>
            </w:tcBorders>
          </w:tcPr>
          <w:p w14:paraId="78ED38AC" w14:textId="77777777" w:rsidR="003F21C7" w:rsidRPr="003F21C7" w:rsidRDefault="003F21C7" w:rsidP="00373212">
            <w:pPr>
              <w:tabs>
                <w:tab w:val="left" w:pos="-720"/>
              </w:tabs>
              <w:suppressAutoHyphens/>
              <w:spacing w:before="90" w:after="54"/>
              <w:rPr>
                <w:rFonts w:ascii="Arial" w:hAnsi="Arial" w:cs="Arial"/>
                <w:color w:val="000000"/>
                <w:spacing w:val="-2"/>
                <w:sz w:val="22"/>
                <w:szCs w:val="22"/>
              </w:rPr>
            </w:pPr>
            <w:r w:rsidRPr="003F21C7">
              <w:rPr>
                <w:rFonts w:ascii="Arial" w:hAnsi="Arial" w:cs="Arial"/>
                <w:color w:val="000000"/>
                <w:spacing w:val="-2"/>
                <w:sz w:val="22"/>
                <w:szCs w:val="22"/>
              </w:rPr>
              <w:t>Daily</w:t>
            </w:r>
          </w:p>
        </w:tc>
        <w:tc>
          <w:tcPr>
            <w:tcW w:w="2165" w:type="dxa"/>
            <w:tcBorders>
              <w:top w:val="single" w:sz="4" w:space="0" w:color="auto"/>
              <w:left w:val="single" w:sz="4" w:space="0" w:color="auto"/>
              <w:bottom w:val="single" w:sz="4" w:space="0" w:color="auto"/>
              <w:right w:val="single" w:sz="4" w:space="0" w:color="auto"/>
            </w:tcBorders>
          </w:tcPr>
          <w:p w14:paraId="3FA40D4E" w14:textId="77777777" w:rsidR="003F21C7" w:rsidRPr="003F21C7" w:rsidRDefault="003F21C7" w:rsidP="00373212">
            <w:pPr>
              <w:tabs>
                <w:tab w:val="left" w:pos="-720"/>
              </w:tabs>
              <w:suppressAutoHyphens/>
              <w:spacing w:before="90"/>
              <w:rPr>
                <w:rFonts w:ascii="Arial" w:hAnsi="Arial" w:cs="Arial"/>
                <w:color w:val="000000"/>
                <w:spacing w:val="-2"/>
                <w:sz w:val="22"/>
                <w:szCs w:val="22"/>
              </w:rPr>
            </w:pPr>
            <w:r w:rsidRPr="003F21C7">
              <w:rPr>
                <w:rFonts w:ascii="Arial" w:hAnsi="Arial" w:cs="Arial"/>
                <w:i/>
                <w:color w:val="000000"/>
                <w:spacing w:val="-2"/>
                <w:sz w:val="22"/>
                <w:szCs w:val="22"/>
              </w:rPr>
              <w:t>S. aureus</w:t>
            </w:r>
          </w:p>
          <w:p w14:paraId="139F35B1" w14:textId="77777777" w:rsidR="003F21C7" w:rsidRPr="003F21C7" w:rsidRDefault="003F21C7" w:rsidP="00373212">
            <w:pPr>
              <w:tabs>
                <w:tab w:val="left" w:pos="-720"/>
              </w:tabs>
              <w:suppressAutoHyphens/>
              <w:spacing w:before="90"/>
              <w:rPr>
                <w:rFonts w:ascii="Arial" w:hAnsi="Arial" w:cs="Arial"/>
                <w:color w:val="000000"/>
                <w:spacing w:val="-2"/>
                <w:sz w:val="22"/>
                <w:szCs w:val="22"/>
              </w:rPr>
            </w:pPr>
            <w:r w:rsidRPr="003F21C7">
              <w:rPr>
                <w:rFonts w:ascii="Arial" w:hAnsi="Arial" w:cs="Arial"/>
                <w:color w:val="000000"/>
                <w:spacing w:val="-2"/>
                <w:sz w:val="22"/>
                <w:szCs w:val="22"/>
              </w:rPr>
              <w:t>Lancefield Groups A, C and G streptococci</w:t>
            </w:r>
          </w:p>
        </w:tc>
      </w:tr>
      <w:tr w:rsidR="003F21C7" w:rsidRPr="003F21C7" w14:paraId="4469D304" w14:textId="77777777" w:rsidTr="003E6C66">
        <w:trPr>
          <w:jc w:val="center"/>
        </w:trPr>
        <w:tc>
          <w:tcPr>
            <w:tcW w:w="10615" w:type="dxa"/>
            <w:gridSpan w:val="9"/>
            <w:tcBorders>
              <w:top w:val="single" w:sz="4" w:space="0" w:color="auto"/>
              <w:left w:val="single" w:sz="4" w:space="0" w:color="auto"/>
              <w:bottom w:val="single" w:sz="4" w:space="0" w:color="auto"/>
              <w:right w:val="single" w:sz="4" w:space="0" w:color="auto"/>
            </w:tcBorders>
          </w:tcPr>
          <w:p w14:paraId="48890FE3" w14:textId="77777777" w:rsidR="003F21C7" w:rsidRPr="003F21C7" w:rsidRDefault="003F21C7" w:rsidP="00373212">
            <w:pPr>
              <w:tabs>
                <w:tab w:val="left" w:pos="-720"/>
              </w:tabs>
              <w:suppressAutoHyphens/>
              <w:spacing w:before="90" w:after="54"/>
              <w:rPr>
                <w:rFonts w:ascii="Arial" w:hAnsi="Arial" w:cs="Arial"/>
                <w:spacing w:val="-2"/>
                <w:sz w:val="22"/>
                <w:szCs w:val="22"/>
              </w:rPr>
            </w:pPr>
          </w:p>
          <w:p w14:paraId="4D334EFB" w14:textId="77777777" w:rsidR="003F21C7" w:rsidRPr="003F21C7" w:rsidRDefault="003F21C7" w:rsidP="00373212">
            <w:pPr>
              <w:tabs>
                <w:tab w:val="left" w:pos="-720"/>
              </w:tabs>
              <w:suppressAutoHyphens/>
              <w:spacing w:before="90" w:after="54"/>
              <w:rPr>
                <w:rFonts w:ascii="Arial" w:hAnsi="Arial" w:cs="Arial"/>
                <w:spacing w:val="-2"/>
                <w:sz w:val="22"/>
                <w:szCs w:val="22"/>
              </w:rPr>
            </w:pPr>
            <w:r w:rsidRPr="003F21C7">
              <w:rPr>
                <w:rFonts w:ascii="Arial" w:hAnsi="Arial" w:cs="Arial"/>
                <w:spacing w:val="-2"/>
                <w:sz w:val="22"/>
                <w:szCs w:val="22"/>
              </w:rPr>
              <w:t>For these situations, add the following:</w:t>
            </w:r>
          </w:p>
        </w:tc>
      </w:tr>
      <w:tr w:rsidR="003F21C7" w:rsidRPr="003F21C7" w14:paraId="0AC8E2C0" w14:textId="77777777" w:rsidTr="003E6C66">
        <w:trPr>
          <w:jc w:val="center"/>
        </w:trPr>
        <w:tc>
          <w:tcPr>
            <w:tcW w:w="2352" w:type="dxa"/>
            <w:gridSpan w:val="2"/>
            <w:tcBorders>
              <w:top w:val="single" w:sz="4" w:space="0" w:color="auto"/>
              <w:left w:val="single" w:sz="4" w:space="0" w:color="auto"/>
            </w:tcBorders>
          </w:tcPr>
          <w:p w14:paraId="2AD12682" w14:textId="77777777" w:rsidR="003F21C7" w:rsidRPr="003F21C7" w:rsidRDefault="003F21C7" w:rsidP="00373212">
            <w:pPr>
              <w:tabs>
                <w:tab w:val="left" w:pos="-720"/>
              </w:tabs>
              <w:suppressAutoHyphens/>
              <w:spacing w:before="90"/>
              <w:rPr>
                <w:rFonts w:ascii="Arial" w:hAnsi="Arial" w:cs="Arial"/>
                <w:b/>
                <w:spacing w:val="-2"/>
                <w:sz w:val="22"/>
                <w:szCs w:val="22"/>
              </w:rPr>
            </w:pPr>
            <w:r w:rsidRPr="003F21C7">
              <w:rPr>
                <w:rFonts w:ascii="Arial" w:hAnsi="Arial" w:cs="Arial"/>
                <w:b/>
                <w:spacing w:val="-2"/>
                <w:sz w:val="22"/>
                <w:szCs w:val="22"/>
              </w:rPr>
              <w:t>Clinical details/</w:t>
            </w:r>
          </w:p>
          <w:p w14:paraId="34BF0BD7" w14:textId="77777777" w:rsidR="003F21C7" w:rsidRPr="003F21C7" w:rsidRDefault="003F21C7" w:rsidP="00373212">
            <w:pPr>
              <w:tabs>
                <w:tab w:val="left" w:pos="-720"/>
              </w:tabs>
              <w:suppressAutoHyphens/>
              <w:rPr>
                <w:rFonts w:ascii="Arial" w:hAnsi="Arial" w:cs="Arial"/>
                <w:b/>
                <w:spacing w:val="-2"/>
                <w:sz w:val="22"/>
                <w:szCs w:val="22"/>
              </w:rPr>
            </w:pPr>
            <w:r w:rsidRPr="003F21C7">
              <w:rPr>
                <w:rFonts w:ascii="Arial" w:hAnsi="Arial" w:cs="Arial"/>
                <w:b/>
                <w:spacing w:val="-2"/>
                <w:sz w:val="22"/>
                <w:szCs w:val="22"/>
              </w:rPr>
              <w:t>conditions</w:t>
            </w:r>
          </w:p>
        </w:tc>
        <w:tc>
          <w:tcPr>
            <w:tcW w:w="1841" w:type="dxa"/>
            <w:tcBorders>
              <w:top w:val="single" w:sz="4" w:space="0" w:color="auto"/>
              <w:left w:val="single" w:sz="7" w:space="0" w:color="auto"/>
            </w:tcBorders>
          </w:tcPr>
          <w:p w14:paraId="2035FCF1" w14:textId="77777777" w:rsidR="003F21C7" w:rsidRPr="003F21C7" w:rsidRDefault="003F21C7" w:rsidP="00373212">
            <w:pPr>
              <w:tabs>
                <w:tab w:val="left" w:pos="-720"/>
              </w:tabs>
              <w:suppressAutoHyphens/>
              <w:spacing w:before="90"/>
              <w:rPr>
                <w:rFonts w:ascii="Arial" w:hAnsi="Arial" w:cs="Arial"/>
                <w:b/>
                <w:spacing w:val="-2"/>
                <w:sz w:val="22"/>
                <w:szCs w:val="22"/>
              </w:rPr>
            </w:pPr>
            <w:r w:rsidRPr="003F21C7">
              <w:rPr>
                <w:rFonts w:ascii="Arial" w:hAnsi="Arial" w:cs="Arial"/>
                <w:b/>
                <w:spacing w:val="-2"/>
                <w:sz w:val="22"/>
                <w:szCs w:val="22"/>
              </w:rPr>
              <w:t>Supplementary media</w:t>
            </w:r>
          </w:p>
        </w:tc>
        <w:tc>
          <w:tcPr>
            <w:tcW w:w="2638" w:type="dxa"/>
            <w:gridSpan w:val="3"/>
            <w:tcBorders>
              <w:top w:val="single" w:sz="4" w:space="0" w:color="auto"/>
              <w:left w:val="single" w:sz="7" w:space="0" w:color="auto"/>
            </w:tcBorders>
          </w:tcPr>
          <w:p w14:paraId="5235681D" w14:textId="77777777" w:rsidR="003F21C7" w:rsidRPr="003F21C7" w:rsidRDefault="003F21C7" w:rsidP="00373212">
            <w:pPr>
              <w:tabs>
                <w:tab w:val="center" w:pos="1327"/>
              </w:tabs>
              <w:suppressAutoHyphens/>
              <w:spacing w:before="90" w:after="54"/>
              <w:rPr>
                <w:rFonts w:ascii="Arial" w:hAnsi="Arial" w:cs="Arial"/>
                <w:b/>
                <w:spacing w:val="-2"/>
                <w:sz w:val="22"/>
                <w:szCs w:val="22"/>
              </w:rPr>
            </w:pPr>
            <w:r w:rsidRPr="003F21C7">
              <w:rPr>
                <w:rFonts w:ascii="Arial" w:hAnsi="Arial" w:cs="Arial"/>
                <w:b/>
                <w:spacing w:val="-2"/>
                <w:sz w:val="22"/>
                <w:szCs w:val="22"/>
              </w:rPr>
              <w:t>Incubation</w:t>
            </w:r>
          </w:p>
        </w:tc>
        <w:tc>
          <w:tcPr>
            <w:tcW w:w="1619" w:type="dxa"/>
            <w:gridSpan w:val="2"/>
            <w:tcBorders>
              <w:top w:val="single" w:sz="4" w:space="0" w:color="auto"/>
              <w:left w:val="single" w:sz="7" w:space="0" w:color="auto"/>
              <w:right w:val="single" w:sz="4" w:space="0" w:color="auto"/>
            </w:tcBorders>
          </w:tcPr>
          <w:p w14:paraId="65E81413" w14:textId="77777777" w:rsidR="003F21C7" w:rsidRPr="003F21C7" w:rsidRDefault="003F21C7" w:rsidP="00373212">
            <w:pPr>
              <w:tabs>
                <w:tab w:val="left" w:pos="-720"/>
              </w:tabs>
              <w:suppressAutoHyphens/>
              <w:spacing w:before="90"/>
              <w:rPr>
                <w:rFonts w:ascii="Arial" w:hAnsi="Arial" w:cs="Arial"/>
                <w:b/>
                <w:spacing w:val="-2"/>
                <w:sz w:val="22"/>
                <w:szCs w:val="22"/>
              </w:rPr>
            </w:pPr>
            <w:r w:rsidRPr="003F21C7">
              <w:rPr>
                <w:rFonts w:ascii="Arial" w:hAnsi="Arial" w:cs="Arial"/>
                <w:b/>
                <w:spacing w:val="-2"/>
                <w:sz w:val="22"/>
                <w:szCs w:val="22"/>
              </w:rPr>
              <w:t>Cultures read</w:t>
            </w:r>
          </w:p>
        </w:tc>
        <w:tc>
          <w:tcPr>
            <w:tcW w:w="2165" w:type="dxa"/>
            <w:tcBorders>
              <w:top w:val="single" w:sz="4" w:space="0" w:color="auto"/>
              <w:left w:val="single" w:sz="4" w:space="0" w:color="auto"/>
              <w:right w:val="single" w:sz="4" w:space="0" w:color="auto"/>
            </w:tcBorders>
          </w:tcPr>
          <w:p w14:paraId="1356FA31" w14:textId="77777777" w:rsidR="003F21C7" w:rsidRPr="003F21C7" w:rsidRDefault="003F21C7" w:rsidP="00373212">
            <w:pPr>
              <w:tabs>
                <w:tab w:val="left" w:pos="-720"/>
              </w:tabs>
              <w:suppressAutoHyphens/>
              <w:spacing w:before="90"/>
              <w:rPr>
                <w:rFonts w:ascii="Arial" w:hAnsi="Arial" w:cs="Arial"/>
                <w:b/>
                <w:spacing w:val="-2"/>
                <w:sz w:val="22"/>
                <w:szCs w:val="22"/>
              </w:rPr>
            </w:pPr>
            <w:r w:rsidRPr="003F21C7">
              <w:rPr>
                <w:rFonts w:ascii="Arial" w:hAnsi="Arial" w:cs="Arial"/>
                <w:b/>
                <w:spacing w:val="-2"/>
                <w:sz w:val="22"/>
                <w:szCs w:val="22"/>
              </w:rPr>
              <w:t>Target organism(s)</w:t>
            </w:r>
          </w:p>
        </w:tc>
      </w:tr>
      <w:tr w:rsidR="003F21C7" w:rsidRPr="003F21C7" w14:paraId="2A441D10" w14:textId="77777777" w:rsidTr="003E6C66">
        <w:trPr>
          <w:jc w:val="center"/>
        </w:trPr>
        <w:tc>
          <w:tcPr>
            <w:tcW w:w="2352" w:type="dxa"/>
            <w:gridSpan w:val="2"/>
            <w:tcBorders>
              <w:left w:val="single" w:sz="4" w:space="0" w:color="auto"/>
            </w:tcBorders>
          </w:tcPr>
          <w:p w14:paraId="57AF9506" w14:textId="77777777" w:rsidR="003F21C7" w:rsidRPr="003F21C7" w:rsidRDefault="003F21C7" w:rsidP="00373212">
            <w:pPr>
              <w:tabs>
                <w:tab w:val="left" w:pos="-720"/>
              </w:tabs>
              <w:suppressAutoHyphens/>
              <w:spacing w:before="90" w:after="54"/>
              <w:rPr>
                <w:rFonts w:ascii="Arial" w:hAnsi="Arial" w:cs="Arial"/>
                <w:b/>
                <w:spacing w:val="-2"/>
                <w:sz w:val="22"/>
                <w:szCs w:val="22"/>
              </w:rPr>
            </w:pPr>
          </w:p>
        </w:tc>
        <w:tc>
          <w:tcPr>
            <w:tcW w:w="1841" w:type="dxa"/>
            <w:tcBorders>
              <w:left w:val="single" w:sz="7" w:space="0" w:color="auto"/>
            </w:tcBorders>
          </w:tcPr>
          <w:p w14:paraId="05F4E6A4" w14:textId="77777777" w:rsidR="003F21C7" w:rsidRPr="003F21C7" w:rsidRDefault="003F21C7" w:rsidP="00373212">
            <w:pPr>
              <w:tabs>
                <w:tab w:val="left" w:pos="-720"/>
              </w:tabs>
              <w:suppressAutoHyphens/>
              <w:spacing w:before="90" w:after="54"/>
              <w:rPr>
                <w:rFonts w:ascii="Arial" w:hAnsi="Arial" w:cs="Arial"/>
                <w:b/>
                <w:spacing w:val="-2"/>
                <w:sz w:val="22"/>
                <w:szCs w:val="22"/>
              </w:rPr>
            </w:pPr>
          </w:p>
        </w:tc>
        <w:tc>
          <w:tcPr>
            <w:tcW w:w="851" w:type="dxa"/>
            <w:tcBorders>
              <w:left w:val="single" w:sz="7" w:space="0" w:color="auto"/>
            </w:tcBorders>
          </w:tcPr>
          <w:p w14:paraId="1F40E4CB" w14:textId="77777777" w:rsidR="003F21C7" w:rsidRPr="003F21C7" w:rsidRDefault="003F21C7" w:rsidP="00373212">
            <w:pPr>
              <w:tabs>
                <w:tab w:val="left" w:pos="-720"/>
              </w:tabs>
              <w:suppressAutoHyphens/>
              <w:spacing w:before="90" w:after="54"/>
              <w:rPr>
                <w:rFonts w:ascii="Arial" w:hAnsi="Arial" w:cs="Arial"/>
                <w:b/>
                <w:spacing w:val="-2"/>
                <w:sz w:val="22"/>
                <w:szCs w:val="22"/>
              </w:rPr>
            </w:pPr>
            <w:r w:rsidRPr="003F21C7">
              <w:rPr>
                <w:rFonts w:ascii="Arial" w:hAnsi="Arial" w:cs="Arial"/>
                <w:b/>
                <w:spacing w:val="-2"/>
                <w:sz w:val="22"/>
                <w:szCs w:val="22"/>
              </w:rPr>
              <w:t>Temp °C</w:t>
            </w:r>
          </w:p>
        </w:tc>
        <w:tc>
          <w:tcPr>
            <w:tcW w:w="992" w:type="dxa"/>
            <w:tcBorders>
              <w:left w:val="single" w:sz="7" w:space="0" w:color="auto"/>
            </w:tcBorders>
          </w:tcPr>
          <w:p w14:paraId="1795F09A" w14:textId="77777777" w:rsidR="003F21C7" w:rsidRPr="003F21C7" w:rsidRDefault="003F21C7" w:rsidP="00373212">
            <w:pPr>
              <w:tabs>
                <w:tab w:val="left" w:pos="-720"/>
              </w:tabs>
              <w:suppressAutoHyphens/>
              <w:spacing w:before="90" w:after="54"/>
              <w:rPr>
                <w:rFonts w:ascii="Arial" w:hAnsi="Arial" w:cs="Arial"/>
                <w:b/>
                <w:spacing w:val="-2"/>
                <w:sz w:val="22"/>
                <w:szCs w:val="22"/>
              </w:rPr>
            </w:pPr>
            <w:r w:rsidRPr="003F21C7">
              <w:rPr>
                <w:rFonts w:ascii="Arial" w:hAnsi="Arial" w:cs="Arial"/>
                <w:b/>
                <w:spacing w:val="-2"/>
                <w:sz w:val="22"/>
                <w:szCs w:val="22"/>
              </w:rPr>
              <w:t>Atmos</w:t>
            </w:r>
          </w:p>
        </w:tc>
        <w:tc>
          <w:tcPr>
            <w:tcW w:w="795" w:type="dxa"/>
            <w:tcBorders>
              <w:left w:val="single" w:sz="7" w:space="0" w:color="auto"/>
            </w:tcBorders>
          </w:tcPr>
          <w:p w14:paraId="6E3C07E7" w14:textId="77777777" w:rsidR="003F21C7" w:rsidRPr="003F21C7" w:rsidRDefault="003F21C7" w:rsidP="00373212">
            <w:pPr>
              <w:tabs>
                <w:tab w:val="left" w:pos="-720"/>
              </w:tabs>
              <w:suppressAutoHyphens/>
              <w:spacing w:before="90" w:after="54"/>
              <w:rPr>
                <w:rFonts w:ascii="Arial" w:hAnsi="Arial" w:cs="Arial"/>
                <w:b/>
                <w:spacing w:val="-2"/>
                <w:sz w:val="22"/>
                <w:szCs w:val="22"/>
              </w:rPr>
            </w:pPr>
            <w:r w:rsidRPr="003F21C7">
              <w:rPr>
                <w:rFonts w:ascii="Arial" w:hAnsi="Arial" w:cs="Arial"/>
                <w:b/>
                <w:spacing w:val="-2"/>
                <w:sz w:val="22"/>
                <w:szCs w:val="22"/>
              </w:rPr>
              <w:t>Time</w:t>
            </w:r>
          </w:p>
        </w:tc>
        <w:tc>
          <w:tcPr>
            <w:tcW w:w="1619" w:type="dxa"/>
            <w:gridSpan w:val="2"/>
            <w:tcBorders>
              <w:left w:val="single" w:sz="7" w:space="0" w:color="auto"/>
              <w:right w:val="single" w:sz="4" w:space="0" w:color="auto"/>
            </w:tcBorders>
          </w:tcPr>
          <w:p w14:paraId="10081F75" w14:textId="77777777" w:rsidR="003F21C7" w:rsidRPr="003F21C7" w:rsidRDefault="003F21C7" w:rsidP="00373212">
            <w:pPr>
              <w:tabs>
                <w:tab w:val="left" w:pos="-720"/>
              </w:tabs>
              <w:suppressAutoHyphens/>
              <w:spacing w:before="90" w:after="54"/>
              <w:rPr>
                <w:rFonts w:ascii="Arial" w:hAnsi="Arial" w:cs="Arial"/>
                <w:b/>
                <w:spacing w:val="-2"/>
                <w:sz w:val="22"/>
                <w:szCs w:val="22"/>
              </w:rPr>
            </w:pPr>
          </w:p>
        </w:tc>
        <w:tc>
          <w:tcPr>
            <w:tcW w:w="2165" w:type="dxa"/>
            <w:tcBorders>
              <w:left w:val="single" w:sz="4" w:space="0" w:color="auto"/>
              <w:bottom w:val="single" w:sz="4" w:space="0" w:color="auto"/>
              <w:right w:val="single" w:sz="4" w:space="0" w:color="auto"/>
            </w:tcBorders>
          </w:tcPr>
          <w:p w14:paraId="22AB8CC5" w14:textId="77777777" w:rsidR="003F21C7" w:rsidRPr="003F21C7" w:rsidRDefault="003F21C7" w:rsidP="00373212">
            <w:pPr>
              <w:tabs>
                <w:tab w:val="left" w:pos="-720"/>
              </w:tabs>
              <w:suppressAutoHyphens/>
              <w:spacing w:before="90" w:after="54"/>
              <w:rPr>
                <w:rFonts w:ascii="Arial" w:hAnsi="Arial" w:cs="Arial"/>
                <w:b/>
                <w:spacing w:val="-2"/>
                <w:sz w:val="22"/>
                <w:szCs w:val="22"/>
              </w:rPr>
            </w:pPr>
          </w:p>
        </w:tc>
      </w:tr>
      <w:tr w:rsidR="003F21C7" w:rsidRPr="003F21C7" w14:paraId="60BEEA31" w14:textId="77777777" w:rsidTr="003E6C66">
        <w:trPr>
          <w:jc w:val="center"/>
        </w:trPr>
        <w:tc>
          <w:tcPr>
            <w:tcW w:w="2352" w:type="dxa"/>
            <w:gridSpan w:val="2"/>
            <w:tcBorders>
              <w:top w:val="single" w:sz="7" w:space="0" w:color="auto"/>
              <w:left w:val="single" w:sz="4" w:space="0" w:color="auto"/>
              <w:bottom w:val="single" w:sz="4" w:space="0" w:color="auto"/>
            </w:tcBorders>
          </w:tcPr>
          <w:p w14:paraId="121BAAD5" w14:textId="77777777" w:rsidR="003F21C7" w:rsidRPr="003F21C7" w:rsidRDefault="003F21C7" w:rsidP="00373212">
            <w:pPr>
              <w:tabs>
                <w:tab w:val="left" w:pos="-720"/>
              </w:tabs>
              <w:suppressAutoHyphens/>
              <w:spacing w:before="90"/>
              <w:rPr>
                <w:rFonts w:ascii="Arial" w:hAnsi="Arial" w:cs="Arial"/>
                <w:spacing w:val="-2"/>
                <w:sz w:val="22"/>
                <w:szCs w:val="22"/>
              </w:rPr>
            </w:pPr>
            <w:r w:rsidRPr="003F21C7">
              <w:rPr>
                <w:rFonts w:ascii="Arial" w:hAnsi="Arial" w:cs="Arial"/>
                <w:spacing w:val="-2"/>
                <w:sz w:val="22"/>
                <w:szCs w:val="22"/>
              </w:rPr>
              <w:t>Cellulitis in children</w:t>
            </w:r>
          </w:p>
          <w:p w14:paraId="4A7573D0" w14:textId="77777777" w:rsidR="003F21C7" w:rsidRPr="003F21C7" w:rsidRDefault="003F21C7" w:rsidP="00373212">
            <w:pPr>
              <w:tabs>
                <w:tab w:val="left" w:pos="-720"/>
              </w:tabs>
              <w:suppressAutoHyphens/>
              <w:spacing w:after="54"/>
              <w:rPr>
                <w:rFonts w:ascii="Arial" w:hAnsi="Arial" w:cs="Arial"/>
                <w:spacing w:val="-2"/>
                <w:sz w:val="22"/>
                <w:szCs w:val="22"/>
              </w:rPr>
            </w:pPr>
            <w:r w:rsidRPr="003F21C7">
              <w:rPr>
                <w:rFonts w:ascii="Arial" w:hAnsi="Arial" w:cs="Arial"/>
                <w:spacing w:val="-2"/>
                <w:sz w:val="22"/>
                <w:szCs w:val="22"/>
              </w:rPr>
              <w:t>Human bites</w:t>
            </w:r>
          </w:p>
        </w:tc>
        <w:tc>
          <w:tcPr>
            <w:tcW w:w="1841" w:type="dxa"/>
            <w:tcBorders>
              <w:top w:val="single" w:sz="7" w:space="0" w:color="auto"/>
              <w:left w:val="single" w:sz="7" w:space="0" w:color="auto"/>
              <w:bottom w:val="single" w:sz="4" w:space="0" w:color="auto"/>
            </w:tcBorders>
          </w:tcPr>
          <w:p w14:paraId="16E8C284" w14:textId="77777777" w:rsidR="003F21C7" w:rsidRPr="003F21C7" w:rsidRDefault="003F21C7" w:rsidP="00373212">
            <w:pPr>
              <w:tabs>
                <w:tab w:val="left" w:pos="-720"/>
              </w:tabs>
              <w:suppressAutoHyphens/>
              <w:spacing w:before="90" w:after="54"/>
              <w:rPr>
                <w:rFonts w:ascii="Arial" w:hAnsi="Arial" w:cs="Arial"/>
                <w:spacing w:val="-2"/>
                <w:sz w:val="22"/>
                <w:szCs w:val="22"/>
              </w:rPr>
            </w:pPr>
            <w:r w:rsidRPr="003F21C7">
              <w:rPr>
                <w:rFonts w:ascii="Arial" w:hAnsi="Arial" w:cs="Arial"/>
                <w:spacing w:val="-2"/>
                <w:sz w:val="22"/>
                <w:szCs w:val="22"/>
              </w:rPr>
              <w:t>Chocolate agar†</w:t>
            </w:r>
          </w:p>
        </w:tc>
        <w:tc>
          <w:tcPr>
            <w:tcW w:w="851" w:type="dxa"/>
            <w:tcBorders>
              <w:top w:val="single" w:sz="7" w:space="0" w:color="auto"/>
              <w:left w:val="single" w:sz="7" w:space="0" w:color="auto"/>
              <w:bottom w:val="single" w:sz="4" w:space="0" w:color="auto"/>
            </w:tcBorders>
          </w:tcPr>
          <w:p w14:paraId="7A7AEE28" w14:textId="5CBC2881" w:rsidR="003F21C7" w:rsidRPr="003F21C7" w:rsidRDefault="003F21C7" w:rsidP="00373212">
            <w:pPr>
              <w:tabs>
                <w:tab w:val="left" w:pos="-720"/>
              </w:tabs>
              <w:suppressAutoHyphens/>
              <w:spacing w:before="90" w:after="54"/>
              <w:rPr>
                <w:rFonts w:ascii="Arial" w:hAnsi="Arial" w:cs="Arial"/>
                <w:spacing w:val="-2"/>
                <w:sz w:val="22"/>
                <w:szCs w:val="22"/>
              </w:rPr>
            </w:pPr>
            <w:r w:rsidRPr="003F21C7">
              <w:rPr>
                <w:rFonts w:ascii="Arial" w:hAnsi="Arial" w:cs="Arial"/>
                <w:spacing w:val="-2"/>
                <w:sz w:val="22"/>
                <w:szCs w:val="22"/>
              </w:rPr>
              <w:t>35</w:t>
            </w:r>
            <w:r w:rsidR="00373212">
              <w:rPr>
                <w:rFonts w:ascii="Arial" w:hAnsi="Arial" w:cs="Arial"/>
                <w:spacing w:val="-2"/>
                <w:sz w:val="22"/>
                <w:szCs w:val="22"/>
              </w:rPr>
              <w:t>–</w:t>
            </w:r>
            <w:r w:rsidRPr="003F21C7">
              <w:rPr>
                <w:rFonts w:ascii="Arial" w:hAnsi="Arial" w:cs="Arial"/>
                <w:spacing w:val="-2"/>
                <w:sz w:val="22"/>
                <w:szCs w:val="22"/>
              </w:rPr>
              <w:t>37</w:t>
            </w:r>
          </w:p>
        </w:tc>
        <w:tc>
          <w:tcPr>
            <w:tcW w:w="992" w:type="dxa"/>
            <w:tcBorders>
              <w:top w:val="single" w:sz="7" w:space="0" w:color="auto"/>
              <w:left w:val="single" w:sz="7" w:space="0" w:color="auto"/>
              <w:bottom w:val="single" w:sz="4" w:space="0" w:color="auto"/>
            </w:tcBorders>
          </w:tcPr>
          <w:p w14:paraId="590F7B2D" w14:textId="431EE603" w:rsidR="003F21C7" w:rsidRPr="003F21C7" w:rsidRDefault="003F21C7" w:rsidP="00373212">
            <w:pPr>
              <w:tabs>
                <w:tab w:val="left" w:pos="-720"/>
              </w:tabs>
              <w:suppressAutoHyphens/>
              <w:spacing w:before="90" w:after="54"/>
              <w:rPr>
                <w:rFonts w:ascii="Arial" w:hAnsi="Arial" w:cs="Arial"/>
                <w:spacing w:val="-2"/>
                <w:sz w:val="22"/>
                <w:szCs w:val="22"/>
              </w:rPr>
            </w:pPr>
            <w:r w:rsidRPr="003F21C7">
              <w:rPr>
                <w:rFonts w:ascii="Arial" w:hAnsi="Arial" w:cs="Arial"/>
                <w:spacing w:val="-2"/>
                <w:sz w:val="22"/>
                <w:szCs w:val="22"/>
              </w:rPr>
              <w:t>5</w:t>
            </w:r>
            <w:r w:rsidR="00373212">
              <w:rPr>
                <w:rFonts w:ascii="Arial" w:hAnsi="Arial" w:cs="Arial"/>
                <w:spacing w:val="-2"/>
                <w:sz w:val="22"/>
                <w:szCs w:val="22"/>
              </w:rPr>
              <w:t>–</w:t>
            </w:r>
            <w:r w:rsidRPr="003F21C7">
              <w:rPr>
                <w:rFonts w:ascii="Arial" w:hAnsi="Arial" w:cs="Arial"/>
                <w:spacing w:val="-2"/>
                <w:sz w:val="22"/>
                <w:szCs w:val="22"/>
              </w:rPr>
              <w:t>10% CO</w:t>
            </w:r>
            <w:r w:rsidRPr="003F21C7">
              <w:rPr>
                <w:rFonts w:ascii="Arial" w:hAnsi="Arial" w:cs="Arial"/>
                <w:spacing w:val="-2"/>
                <w:sz w:val="22"/>
                <w:szCs w:val="22"/>
                <w:vertAlign w:val="subscript"/>
              </w:rPr>
              <w:t>2</w:t>
            </w:r>
          </w:p>
        </w:tc>
        <w:tc>
          <w:tcPr>
            <w:tcW w:w="795" w:type="dxa"/>
            <w:tcBorders>
              <w:top w:val="single" w:sz="7" w:space="0" w:color="auto"/>
              <w:left w:val="single" w:sz="7" w:space="0" w:color="auto"/>
              <w:bottom w:val="single" w:sz="4" w:space="0" w:color="auto"/>
            </w:tcBorders>
          </w:tcPr>
          <w:p w14:paraId="41F556EC" w14:textId="02D9CB1B" w:rsidR="003F21C7" w:rsidRPr="003F21C7" w:rsidRDefault="003F21C7" w:rsidP="00373212">
            <w:pPr>
              <w:tabs>
                <w:tab w:val="left" w:pos="-720"/>
              </w:tabs>
              <w:suppressAutoHyphens/>
              <w:spacing w:before="90" w:after="54"/>
              <w:rPr>
                <w:rFonts w:ascii="Arial" w:hAnsi="Arial" w:cs="Arial"/>
                <w:spacing w:val="-2"/>
                <w:sz w:val="22"/>
                <w:szCs w:val="22"/>
              </w:rPr>
            </w:pPr>
            <w:r w:rsidRPr="003F21C7">
              <w:rPr>
                <w:rFonts w:ascii="Arial" w:hAnsi="Arial" w:cs="Arial"/>
                <w:spacing w:val="-2"/>
                <w:sz w:val="22"/>
                <w:szCs w:val="22"/>
              </w:rPr>
              <w:t>40</w:t>
            </w:r>
            <w:r w:rsidR="00373212">
              <w:rPr>
                <w:rFonts w:ascii="Arial" w:hAnsi="Arial" w:cs="Arial"/>
                <w:spacing w:val="-2"/>
                <w:sz w:val="22"/>
                <w:szCs w:val="22"/>
              </w:rPr>
              <w:t>–</w:t>
            </w:r>
            <w:r w:rsidRPr="003F21C7">
              <w:rPr>
                <w:rFonts w:ascii="Arial" w:hAnsi="Arial" w:cs="Arial"/>
                <w:spacing w:val="-2"/>
                <w:sz w:val="22"/>
                <w:szCs w:val="22"/>
              </w:rPr>
              <w:t>48 h</w:t>
            </w:r>
          </w:p>
        </w:tc>
        <w:tc>
          <w:tcPr>
            <w:tcW w:w="1619" w:type="dxa"/>
            <w:gridSpan w:val="2"/>
            <w:tcBorders>
              <w:top w:val="single" w:sz="7" w:space="0" w:color="auto"/>
              <w:left w:val="single" w:sz="7" w:space="0" w:color="auto"/>
              <w:bottom w:val="single" w:sz="4" w:space="0" w:color="auto"/>
              <w:right w:val="single" w:sz="4" w:space="0" w:color="auto"/>
            </w:tcBorders>
          </w:tcPr>
          <w:p w14:paraId="7C1472F3" w14:textId="77777777" w:rsidR="003F21C7" w:rsidRPr="003F21C7" w:rsidRDefault="003F21C7" w:rsidP="00373212">
            <w:pPr>
              <w:tabs>
                <w:tab w:val="left" w:pos="-720"/>
              </w:tabs>
              <w:suppressAutoHyphens/>
              <w:spacing w:before="90" w:after="54"/>
              <w:rPr>
                <w:rFonts w:ascii="Arial" w:hAnsi="Arial" w:cs="Arial"/>
                <w:spacing w:val="-2"/>
                <w:sz w:val="22"/>
                <w:szCs w:val="22"/>
              </w:rPr>
            </w:pPr>
            <w:r w:rsidRPr="003F21C7">
              <w:rPr>
                <w:rFonts w:ascii="Arial" w:hAnsi="Arial" w:cs="Arial"/>
                <w:spacing w:val="-2"/>
                <w:sz w:val="22"/>
                <w:szCs w:val="22"/>
              </w:rPr>
              <w:t>Daily</w:t>
            </w:r>
          </w:p>
        </w:tc>
        <w:tc>
          <w:tcPr>
            <w:tcW w:w="2165" w:type="dxa"/>
            <w:tcBorders>
              <w:top w:val="single" w:sz="4" w:space="0" w:color="auto"/>
              <w:left w:val="single" w:sz="4" w:space="0" w:color="auto"/>
              <w:bottom w:val="single" w:sz="4" w:space="0" w:color="auto"/>
              <w:right w:val="single" w:sz="4" w:space="0" w:color="auto"/>
            </w:tcBorders>
          </w:tcPr>
          <w:p w14:paraId="378ABE9A" w14:textId="77777777" w:rsidR="003F21C7" w:rsidRPr="003F21C7" w:rsidRDefault="003F21C7" w:rsidP="00373212">
            <w:pPr>
              <w:tabs>
                <w:tab w:val="left" w:pos="-720"/>
              </w:tabs>
              <w:suppressAutoHyphens/>
              <w:spacing w:before="90" w:after="54"/>
              <w:rPr>
                <w:rFonts w:ascii="Arial" w:hAnsi="Arial" w:cs="Arial"/>
                <w:spacing w:val="-2"/>
                <w:sz w:val="22"/>
                <w:szCs w:val="22"/>
              </w:rPr>
            </w:pPr>
            <w:r w:rsidRPr="003F21C7">
              <w:rPr>
                <w:rFonts w:ascii="Arial" w:hAnsi="Arial" w:cs="Arial"/>
                <w:i/>
                <w:spacing w:val="-2"/>
                <w:sz w:val="22"/>
                <w:szCs w:val="22"/>
              </w:rPr>
              <w:t>Haemophilus</w:t>
            </w:r>
            <w:r w:rsidRPr="003F21C7">
              <w:rPr>
                <w:rFonts w:ascii="Arial" w:hAnsi="Arial" w:cs="Arial"/>
                <w:spacing w:val="-2"/>
                <w:sz w:val="22"/>
                <w:szCs w:val="22"/>
              </w:rPr>
              <w:t xml:space="preserve"> species</w:t>
            </w:r>
          </w:p>
        </w:tc>
      </w:tr>
      <w:tr w:rsidR="003F21C7" w:rsidRPr="003F21C7" w14:paraId="6C741021" w14:textId="77777777" w:rsidTr="003E6C66">
        <w:trPr>
          <w:jc w:val="center"/>
        </w:trPr>
        <w:tc>
          <w:tcPr>
            <w:tcW w:w="2352" w:type="dxa"/>
            <w:gridSpan w:val="2"/>
            <w:tcBorders>
              <w:top w:val="single" w:sz="4" w:space="0" w:color="auto"/>
              <w:left w:val="single" w:sz="4" w:space="0" w:color="auto"/>
              <w:bottom w:val="single" w:sz="4" w:space="0" w:color="auto"/>
            </w:tcBorders>
          </w:tcPr>
          <w:p w14:paraId="172B483F" w14:textId="77777777" w:rsidR="003F21C7" w:rsidRPr="003F21C7" w:rsidRDefault="003F21C7" w:rsidP="00373212">
            <w:pPr>
              <w:tabs>
                <w:tab w:val="left" w:pos="-720"/>
              </w:tabs>
              <w:suppressAutoHyphens/>
              <w:spacing w:before="90"/>
              <w:rPr>
                <w:rFonts w:ascii="Arial" w:hAnsi="Arial" w:cs="Arial"/>
                <w:spacing w:val="-2"/>
                <w:sz w:val="22"/>
                <w:szCs w:val="22"/>
              </w:rPr>
            </w:pPr>
            <w:r w:rsidRPr="003F21C7">
              <w:rPr>
                <w:rFonts w:ascii="Arial" w:hAnsi="Arial" w:cs="Arial"/>
                <w:spacing w:val="-2"/>
                <w:sz w:val="22"/>
                <w:szCs w:val="22"/>
              </w:rPr>
              <w:t>Burns</w:t>
            </w:r>
          </w:p>
          <w:p w14:paraId="727F68AF" w14:textId="77777777" w:rsidR="003F21C7" w:rsidRPr="003F21C7" w:rsidRDefault="003F21C7" w:rsidP="00373212">
            <w:pPr>
              <w:tabs>
                <w:tab w:val="left" w:pos="-720"/>
              </w:tabs>
              <w:suppressAutoHyphens/>
              <w:spacing w:before="90"/>
              <w:rPr>
                <w:rFonts w:ascii="Arial" w:hAnsi="Arial" w:cs="Arial"/>
                <w:spacing w:val="-2"/>
                <w:sz w:val="22"/>
                <w:szCs w:val="22"/>
              </w:rPr>
            </w:pPr>
          </w:p>
          <w:p w14:paraId="1CDFEC93" w14:textId="77777777" w:rsidR="003F21C7" w:rsidRPr="003F21C7" w:rsidRDefault="003F21C7" w:rsidP="00373212">
            <w:pPr>
              <w:tabs>
                <w:tab w:val="left" w:pos="-720"/>
              </w:tabs>
              <w:suppressAutoHyphens/>
              <w:spacing w:before="90"/>
              <w:rPr>
                <w:rFonts w:ascii="Arial" w:hAnsi="Arial" w:cs="Arial"/>
                <w:spacing w:val="-2"/>
                <w:sz w:val="22"/>
                <w:szCs w:val="22"/>
              </w:rPr>
            </w:pPr>
            <w:r w:rsidRPr="003F21C7">
              <w:rPr>
                <w:rFonts w:ascii="Arial" w:hAnsi="Arial" w:cs="Arial"/>
                <w:spacing w:val="-2"/>
                <w:sz w:val="22"/>
                <w:szCs w:val="22"/>
              </w:rPr>
              <w:t>Patients who are</w:t>
            </w:r>
          </w:p>
          <w:p w14:paraId="55838590" w14:textId="77777777" w:rsidR="003F21C7" w:rsidRPr="003F21C7" w:rsidRDefault="003F21C7" w:rsidP="00373212">
            <w:pPr>
              <w:tabs>
                <w:tab w:val="left" w:pos="-720"/>
              </w:tabs>
              <w:suppressAutoHyphens/>
              <w:spacing w:after="54"/>
              <w:rPr>
                <w:rFonts w:ascii="Arial" w:hAnsi="Arial" w:cs="Arial"/>
                <w:spacing w:val="-2"/>
                <w:sz w:val="22"/>
                <w:szCs w:val="22"/>
              </w:rPr>
            </w:pPr>
            <w:r w:rsidRPr="003F21C7">
              <w:rPr>
                <w:rFonts w:ascii="Arial" w:hAnsi="Arial" w:cs="Arial"/>
                <w:spacing w:val="-2"/>
                <w:sz w:val="22"/>
                <w:szCs w:val="22"/>
              </w:rPr>
              <w:t xml:space="preserve">Immunocompromised </w:t>
            </w:r>
          </w:p>
          <w:p w14:paraId="31A7CE10" w14:textId="77777777" w:rsidR="003F21C7" w:rsidRPr="003F21C7" w:rsidRDefault="003F21C7" w:rsidP="00373212">
            <w:pPr>
              <w:tabs>
                <w:tab w:val="left" w:pos="-720"/>
              </w:tabs>
              <w:suppressAutoHyphens/>
              <w:rPr>
                <w:rFonts w:ascii="Arial" w:hAnsi="Arial" w:cs="Arial"/>
                <w:spacing w:val="-2"/>
                <w:sz w:val="22"/>
                <w:szCs w:val="22"/>
              </w:rPr>
            </w:pPr>
          </w:p>
          <w:p w14:paraId="0D99131B" w14:textId="77777777" w:rsidR="003F21C7" w:rsidRPr="003F21C7" w:rsidRDefault="003F21C7" w:rsidP="00373212">
            <w:pPr>
              <w:tabs>
                <w:tab w:val="left" w:pos="-720"/>
              </w:tabs>
              <w:suppressAutoHyphens/>
              <w:rPr>
                <w:rFonts w:ascii="Arial" w:hAnsi="Arial" w:cs="Arial"/>
                <w:spacing w:val="-2"/>
                <w:sz w:val="22"/>
                <w:szCs w:val="22"/>
              </w:rPr>
            </w:pPr>
            <w:r w:rsidRPr="003F21C7">
              <w:rPr>
                <w:rFonts w:ascii="Arial" w:hAnsi="Arial" w:cs="Arial"/>
                <w:spacing w:val="-2"/>
                <w:sz w:val="22"/>
                <w:szCs w:val="22"/>
              </w:rPr>
              <w:t>PEG site</w:t>
            </w:r>
          </w:p>
          <w:p w14:paraId="447EBDBD" w14:textId="77777777" w:rsidR="003F21C7" w:rsidRPr="003F21C7" w:rsidRDefault="003F21C7" w:rsidP="00373212">
            <w:pPr>
              <w:tabs>
                <w:tab w:val="left" w:pos="-720"/>
              </w:tabs>
              <w:suppressAutoHyphens/>
              <w:rPr>
                <w:rFonts w:ascii="Arial" w:hAnsi="Arial" w:cs="Arial"/>
                <w:spacing w:val="-2"/>
                <w:sz w:val="22"/>
                <w:szCs w:val="22"/>
              </w:rPr>
            </w:pPr>
          </w:p>
          <w:p w14:paraId="4D41C7B6" w14:textId="77777777" w:rsidR="003F21C7" w:rsidRPr="003F21C7" w:rsidRDefault="003F21C7" w:rsidP="00373212">
            <w:pPr>
              <w:tabs>
                <w:tab w:val="left" w:pos="-720"/>
              </w:tabs>
              <w:suppressAutoHyphens/>
              <w:rPr>
                <w:rFonts w:ascii="Arial" w:hAnsi="Arial" w:cs="Arial"/>
                <w:spacing w:val="-2"/>
                <w:sz w:val="22"/>
                <w:szCs w:val="22"/>
              </w:rPr>
            </w:pPr>
            <w:r w:rsidRPr="003F21C7">
              <w:rPr>
                <w:rFonts w:ascii="Arial" w:hAnsi="Arial" w:cs="Arial"/>
                <w:spacing w:val="-2"/>
                <w:sz w:val="22"/>
                <w:szCs w:val="22"/>
              </w:rPr>
              <w:t>Diabetic patient</w:t>
            </w:r>
          </w:p>
          <w:p w14:paraId="6F9778F7" w14:textId="77777777" w:rsidR="003F21C7" w:rsidRPr="003F21C7" w:rsidRDefault="003F21C7" w:rsidP="00373212">
            <w:pPr>
              <w:tabs>
                <w:tab w:val="left" w:pos="-720"/>
              </w:tabs>
              <w:suppressAutoHyphens/>
              <w:rPr>
                <w:rFonts w:ascii="Arial" w:hAnsi="Arial" w:cs="Arial"/>
                <w:spacing w:val="-2"/>
                <w:sz w:val="22"/>
                <w:szCs w:val="22"/>
              </w:rPr>
            </w:pPr>
          </w:p>
          <w:p w14:paraId="2108927E" w14:textId="77777777" w:rsidR="003F21C7" w:rsidRPr="003F21C7" w:rsidRDefault="003F21C7" w:rsidP="00373212">
            <w:pPr>
              <w:tabs>
                <w:tab w:val="left" w:pos="-720"/>
              </w:tabs>
              <w:suppressAutoHyphens/>
              <w:rPr>
                <w:rFonts w:ascii="Arial" w:hAnsi="Arial" w:cs="Arial"/>
                <w:spacing w:val="-2"/>
                <w:sz w:val="22"/>
                <w:szCs w:val="22"/>
              </w:rPr>
            </w:pPr>
            <w:r w:rsidRPr="003F21C7">
              <w:rPr>
                <w:rFonts w:ascii="Arial" w:hAnsi="Arial" w:cs="Arial"/>
                <w:spacing w:val="-2"/>
                <w:sz w:val="22"/>
                <w:szCs w:val="22"/>
              </w:rPr>
              <w:t>Intertrigo</w:t>
            </w:r>
          </w:p>
          <w:p w14:paraId="60E8C1DD" w14:textId="77777777" w:rsidR="003F21C7" w:rsidRPr="003F21C7" w:rsidRDefault="003F21C7" w:rsidP="00373212">
            <w:pPr>
              <w:tabs>
                <w:tab w:val="left" w:pos="-720"/>
              </w:tabs>
              <w:suppressAutoHyphens/>
              <w:spacing w:after="54"/>
              <w:rPr>
                <w:rFonts w:ascii="Arial" w:hAnsi="Arial" w:cs="Arial"/>
                <w:spacing w:val="-2"/>
                <w:sz w:val="22"/>
                <w:szCs w:val="22"/>
              </w:rPr>
            </w:pPr>
            <w:r w:rsidRPr="003F21C7">
              <w:rPr>
                <w:rFonts w:ascii="Arial" w:hAnsi="Arial" w:cs="Arial"/>
                <w:spacing w:val="-2"/>
                <w:sz w:val="22"/>
                <w:szCs w:val="22"/>
              </w:rPr>
              <w:t>Paronychia</w:t>
            </w:r>
          </w:p>
        </w:tc>
        <w:tc>
          <w:tcPr>
            <w:tcW w:w="1841" w:type="dxa"/>
            <w:tcBorders>
              <w:top w:val="single" w:sz="4" w:space="0" w:color="auto"/>
              <w:left w:val="single" w:sz="7" w:space="0" w:color="auto"/>
              <w:bottom w:val="single" w:sz="4" w:space="0" w:color="auto"/>
            </w:tcBorders>
          </w:tcPr>
          <w:p w14:paraId="5C62302C" w14:textId="77777777" w:rsidR="003F21C7" w:rsidRPr="003F21C7" w:rsidRDefault="003F21C7" w:rsidP="00373212">
            <w:pPr>
              <w:tabs>
                <w:tab w:val="left" w:pos="-720"/>
              </w:tabs>
              <w:suppressAutoHyphens/>
              <w:spacing w:before="90" w:after="54"/>
              <w:rPr>
                <w:rFonts w:ascii="Arial" w:hAnsi="Arial" w:cs="Arial"/>
                <w:spacing w:val="-2"/>
                <w:sz w:val="22"/>
                <w:szCs w:val="22"/>
              </w:rPr>
            </w:pPr>
            <w:proofErr w:type="spellStart"/>
            <w:r w:rsidRPr="003F21C7">
              <w:rPr>
                <w:rFonts w:ascii="Arial" w:hAnsi="Arial" w:cs="Arial"/>
                <w:spacing w:val="-2"/>
                <w:sz w:val="22"/>
                <w:szCs w:val="22"/>
              </w:rPr>
              <w:t>Sabouraud</w:t>
            </w:r>
            <w:proofErr w:type="spellEnd"/>
            <w:r w:rsidRPr="003F21C7">
              <w:rPr>
                <w:rFonts w:ascii="Arial" w:hAnsi="Arial" w:cs="Arial"/>
                <w:spacing w:val="-2"/>
                <w:sz w:val="22"/>
                <w:szCs w:val="22"/>
              </w:rPr>
              <w:t xml:space="preserve"> agar</w:t>
            </w:r>
          </w:p>
        </w:tc>
        <w:tc>
          <w:tcPr>
            <w:tcW w:w="851" w:type="dxa"/>
            <w:tcBorders>
              <w:top w:val="single" w:sz="4" w:space="0" w:color="auto"/>
              <w:left w:val="single" w:sz="7" w:space="0" w:color="auto"/>
              <w:bottom w:val="single" w:sz="4" w:space="0" w:color="auto"/>
            </w:tcBorders>
          </w:tcPr>
          <w:p w14:paraId="3DDEEF9C" w14:textId="510385A0" w:rsidR="003F21C7" w:rsidRPr="003F21C7" w:rsidRDefault="003F21C7" w:rsidP="00373212">
            <w:pPr>
              <w:tabs>
                <w:tab w:val="left" w:pos="-720"/>
              </w:tabs>
              <w:suppressAutoHyphens/>
              <w:spacing w:before="90" w:after="54"/>
              <w:rPr>
                <w:rFonts w:ascii="Arial" w:hAnsi="Arial" w:cs="Arial"/>
                <w:spacing w:val="-2"/>
                <w:sz w:val="22"/>
                <w:szCs w:val="22"/>
              </w:rPr>
            </w:pPr>
            <w:r w:rsidRPr="003F21C7">
              <w:rPr>
                <w:rFonts w:ascii="Arial" w:hAnsi="Arial" w:cs="Arial"/>
                <w:spacing w:val="-2"/>
                <w:sz w:val="22"/>
                <w:szCs w:val="22"/>
              </w:rPr>
              <w:t>35</w:t>
            </w:r>
            <w:r w:rsidR="00373212">
              <w:rPr>
                <w:rFonts w:ascii="Arial" w:hAnsi="Arial" w:cs="Arial"/>
                <w:spacing w:val="-2"/>
                <w:sz w:val="22"/>
                <w:szCs w:val="22"/>
              </w:rPr>
              <w:t>–</w:t>
            </w:r>
            <w:r w:rsidRPr="003F21C7">
              <w:rPr>
                <w:rFonts w:ascii="Arial" w:hAnsi="Arial" w:cs="Arial"/>
                <w:spacing w:val="-2"/>
                <w:sz w:val="22"/>
                <w:szCs w:val="22"/>
              </w:rPr>
              <w:t>37</w:t>
            </w:r>
          </w:p>
        </w:tc>
        <w:tc>
          <w:tcPr>
            <w:tcW w:w="992" w:type="dxa"/>
            <w:tcBorders>
              <w:top w:val="single" w:sz="4" w:space="0" w:color="auto"/>
              <w:left w:val="single" w:sz="7" w:space="0" w:color="auto"/>
              <w:bottom w:val="single" w:sz="4" w:space="0" w:color="auto"/>
            </w:tcBorders>
          </w:tcPr>
          <w:p w14:paraId="2C9B1588" w14:textId="77777777" w:rsidR="003F21C7" w:rsidRPr="003F21C7" w:rsidRDefault="003F21C7" w:rsidP="00373212">
            <w:pPr>
              <w:tabs>
                <w:tab w:val="left" w:pos="-720"/>
              </w:tabs>
              <w:suppressAutoHyphens/>
              <w:spacing w:before="90" w:after="54"/>
              <w:rPr>
                <w:rFonts w:ascii="Arial" w:hAnsi="Arial" w:cs="Arial"/>
                <w:spacing w:val="-2"/>
                <w:sz w:val="22"/>
                <w:szCs w:val="22"/>
              </w:rPr>
            </w:pPr>
            <w:r w:rsidRPr="003F21C7">
              <w:rPr>
                <w:rFonts w:ascii="Arial" w:hAnsi="Arial" w:cs="Arial"/>
                <w:spacing w:val="-2"/>
                <w:sz w:val="22"/>
                <w:szCs w:val="22"/>
              </w:rPr>
              <w:t>Air</w:t>
            </w:r>
          </w:p>
        </w:tc>
        <w:tc>
          <w:tcPr>
            <w:tcW w:w="795" w:type="dxa"/>
            <w:tcBorders>
              <w:top w:val="single" w:sz="4" w:space="0" w:color="auto"/>
              <w:left w:val="single" w:sz="7" w:space="0" w:color="auto"/>
              <w:bottom w:val="single" w:sz="4" w:space="0" w:color="auto"/>
            </w:tcBorders>
          </w:tcPr>
          <w:p w14:paraId="5495BE6C" w14:textId="69B144D4" w:rsidR="003F21C7" w:rsidRPr="003F21C7" w:rsidRDefault="003F21C7" w:rsidP="00373212">
            <w:pPr>
              <w:tabs>
                <w:tab w:val="left" w:pos="-720"/>
                <w:tab w:val="left" w:pos="0"/>
              </w:tabs>
              <w:suppressAutoHyphens/>
              <w:spacing w:before="90" w:after="54"/>
              <w:rPr>
                <w:rFonts w:ascii="Arial" w:hAnsi="Arial" w:cs="Arial"/>
                <w:spacing w:val="-2"/>
                <w:sz w:val="22"/>
                <w:szCs w:val="22"/>
              </w:rPr>
            </w:pPr>
            <w:r w:rsidRPr="003F21C7">
              <w:rPr>
                <w:rFonts w:ascii="Arial" w:hAnsi="Arial" w:cs="Arial"/>
                <w:spacing w:val="-2"/>
                <w:sz w:val="22"/>
                <w:szCs w:val="22"/>
              </w:rPr>
              <w:t>40</w:t>
            </w:r>
            <w:r w:rsidR="00373212">
              <w:rPr>
                <w:rFonts w:ascii="Arial" w:hAnsi="Arial" w:cs="Arial"/>
                <w:spacing w:val="-2"/>
                <w:sz w:val="22"/>
                <w:szCs w:val="22"/>
              </w:rPr>
              <w:t>–</w:t>
            </w:r>
            <w:r w:rsidRPr="003F21C7">
              <w:rPr>
                <w:rFonts w:ascii="Arial" w:hAnsi="Arial" w:cs="Arial"/>
                <w:spacing w:val="-2"/>
                <w:sz w:val="22"/>
                <w:szCs w:val="22"/>
              </w:rPr>
              <w:t>48 h</w:t>
            </w:r>
            <w:r w:rsidRPr="003F21C7">
              <w:rPr>
                <w:rFonts w:ascii="Arial" w:hAnsi="Arial" w:cs="Arial"/>
                <w:spacing w:val="-3"/>
                <w:sz w:val="22"/>
                <w:szCs w:val="22"/>
              </w:rPr>
              <w:t>*</w:t>
            </w:r>
          </w:p>
        </w:tc>
        <w:tc>
          <w:tcPr>
            <w:tcW w:w="1619" w:type="dxa"/>
            <w:gridSpan w:val="2"/>
            <w:tcBorders>
              <w:top w:val="single" w:sz="4" w:space="0" w:color="auto"/>
              <w:left w:val="single" w:sz="7" w:space="0" w:color="auto"/>
              <w:bottom w:val="single" w:sz="4" w:space="0" w:color="auto"/>
              <w:right w:val="single" w:sz="4" w:space="0" w:color="auto"/>
            </w:tcBorders>
          </w:tcPr>
          <w:p w14:paraId="0FB72209" w14:textId="77777777" w:rsidR="003F21C7" w:rsidRPr="003F21C7" w:rsidRDefault="003F21C7" w:rsidP="00373212">
            <w:pPr>
              <w:tabs>
                <w:tab w:val="left" w:pos="-720"/>
              </w:tabs>
              <w:suppressAutoHyphens/>
              <w:spacing w:before="90" w:after="54"/>
              <w:rPr>
                <w:rFonts w:ascii="Arial" w:hAnsi="Arial" w:cs="Arial"/>
                <w:spacing w:val="-2"/>
                <w:sz w:val="22"/>
                <w:szCs w:val="22"/>
              </w:rPr>
            </w:pPr>
            <w:r w:rsidRPr="003F21C7">
              <w:rPr>
                <w:rFonts w:ascii="Arial" w:hAnsi="Arial" w:cs="Arial"/>
                <w:position w:val="2"/>
                <w:sz w:val="22"/>
                <w:szCs w:val="22"/>
              </w:rPr>
              <w:sym w:font="Symbol" w:char="F0B3"/>
            </w:r>
            <w:r w:rsidRPr="003F21C7">
              <w:rPr>
                <w:rFonts w:ascii="Arial" w:hAnsi="Arial" w:cs="Arial"/>
                <w:spacing w:val="-2"/>
                <w:sz w:val="22"/>
                <w:szCs w:val="22"/>
              </w:rPr>
              <w:t>40 h</w:t>
            </w:r>
          </w:p>
        </w:tc>
        <w:tc>
          <w:tcPr>
            <w:tcW w:w="2165" w:type="dxa"/>
            <w:tcBorders>
              <w:top w:val="single" w:sz="4" w:space="0" w:color="auto"/>
              <w:left w:val="single" w:sz="4" w:space="0" w:color="auto"/>
              <w:bottom w:val="single" w:sz="4" w:space="0" w:color="auto"/>
              <w:right w:val="single" w:sz="4" w:space="0" w:color="auto"/>
            </w:tcBorders>
          </w:tcPr>
          <w:p w14:paraId="7FA15CDA" w14:textId="77777777" w:rsidR="003F21C7" w:rsidRPr="003F21C7" w:rsidRDefault="003F21C7" w:rsidP="00373212">
            <w:pPr>
              <w:tabs>
                <w:tab w:val="left" w:pos="-720"/>
              </w:tabs>
              <w:suppressAutoHyphens/>
              <w:spacing w:before="90" w:after="54"/>
              <w:rPr>
                <w:rFonts w:ascii="Arial" w:hAnsi="Arial" w:cs="Arial"/>
                <w:spacing w:val="-2"/>
                <w:sz w:val="22"/>
                <w:szCs w:val="22"/>
              </w:rPr>
            </w:pPr>
            <w:r w:rsidRPr="003F21C7">
              <w:rPr>
                <w:rFonts w:ascii="Arial" w:hAnsi="Arial" w:cs="Arial"/>
                <w:spacing w:val="-2"/>
                <w:sz w:val="22"/>
                <w:szCs w:val="22"/>
              </w:rPr>
              <w:t>Fungi</w:t>
            </w:r>
          </w:p>
        </w:tc>
      </w:tr>
      <w:tr w:rsidR="003F21C7" w:rsidRPr="003F21C7" w14:paraId="417112F7" w14:textId="77777777" w:rsidTr="003E6C66">
        <w:trPr>
          <w:jc w:val="center"/>
        </w:trPr>
        <w:tc>
          <w:tcPr>
            <w:tcW w:w="2352" w:type="dxa"/>
            <w:gridSpan w:val="2"/>
            <w:tcBorders>
              <w:top w:val="single" w:sz="4" w:space="0" w:color="auto"/>
              <w:left w:val="single" w:sz="4" w:space="0" w:color="auto"/>
            </w:tcBorders>
          </w:tcPr>
          <w:p w14:paraId="3B9BA26C" w14:textId="77777777" w:rsidR="003F21C7" w:rsidRPr="003F21C7" w:rsidRDefault="003F21C7" w:rsidP="00373212">
            <w:pPr>
              <w:tabs>
                <w:tab w:val="left" w:pos="-720"/>
              </w:tabs>
              <w:suppressAutoHyphens/>
              <w:spacing w:before="90"/>
              <w:rPr>
                <w:rFonts w:ascii="Arial" w:hAnsi="Arial" w:cs="Arial"/>
                <w:spacing w:val="-2"/>
                <w:sz w:val="22"/>
                <w:szCs w:val="22"/>
              </w:rPr>
            </w:pPr>
            <w:r w:rsidRPr="003F21C7">
              <w:rPr>
                <w:rFonts w:ascii="Arial" w:hAnsi="Arial" w:cs="Arial"/>
                <w:spacing w:val="-2"/>
                <w:sz w:val="22"/>
                <w:szCs w:val="22"/>
              </w:rPr>
              <w:t>Cutaneous diphtheria</w:t>
            </w:r>
          </w:p>
          <w:p w14:paraId="5CB2DA61" w14:textId="77777777" w:rsidR="003F21C7" w:rsidRPr="003F21C7" w:rsidRDefault="003F21C7" w:rsidP="00373212">
            <w:pPr>
              <w:tabs>
                <w:tab w:val="left" w:pos="-720"/>
              </w:tabs>
              <w:suppressAutoHyphens/>
              <w:spacing w:after="54"/>
              <w:rPr>
                <w:rFonts w:ascii="Arial" w:hAnsi="Arial" w:cs="Arial"/>
                <w:spacing w:val="-2"/>
                <w:sz w:val="22"/>
                <w:szCs w:val="22"/>
              </w:rPr>
            </w:pPr>
            <w:r w:rsidRPr="003F21C7">
              <w:rPr>
                <w:rFonts w:ascii="Arial" w:hAnsi="Arial" w:cs="Arial"/>
                <w:spacing w:val="-2"/>
                <w:sz w:val="22"/>
                <w:szCs w:val="22"/>
              </w:rPr>
              <w:t>Foreign travel</w:t>
            </w:r>
          </w:p>
        </w:tc>
        <w:tc>
          <w:tcPr>
            <w:tcW w:w="1841" w:type="dxa"/>
            <w:tcBorders>
              <w:top w:val="single" w:sz="4" w:space="0" w:color="auto"/>
              <w:left w:val="single" w:sz="7" w:space="0" w:color="auto"/>
            </w:tcBorders>
          </w:tcPr>
          <w:p w14:paraId="5470B093" w14:textId="77777777" w:rsidR="003F21C7" w:rsidRPr="003F21C7" w:rsidRDefault="003F21C7" w:rsidP="00373212">
            <w:pPr>
              <w:tabs>
                <w:tab w:val="left" w:pos="-720"/>
              </w:tabs>
              <w:suppressAutoHyphens/>
              <w:spacing w:before="90" w:after="54"/>
              <w:rPr>
                <w:rFonts w:ascii="Arial" w:hAnsi="Arial" w:cs="Arial"/>
                <w:spacing w:val="-2"/>
                <w:sz w:val="22"/>
                <w:szCs w:val="22"/>
              </w:rPr>
            </w:pPr>
            <w:r w:rsidRPr="003F21C7">
              <w:rPr>
                <w:rFonts w:ascii="Arial" w:hAnsi="Arial" w:cs="Arial"/>
                <w:spacing w:val="-2"/>
                <w:sz w:val="22"/>
                <w:szCs w:val="22"/>
              </w:rPr>
              <w:t>Hoyle's tellurite agar</w:t>
            </w:r>
          </w:p>
        </w:tc>
        <w:tc>
          <w:tcPr>
            <w:tcW w:w="851" w:type="dxa"/>
            <w:tcBorders>
              <w:top w:val="single" w:sz="4" w:space="0" w:color="auto"/>
              <w:left w:val="single" w:sz="7" w:space="0" w:color="auto"/>
            </w:tcBorders>
          </w:tcPr>
          <w:p w14:paraId="0232E27B" w14:textId="620944AC" w:rsidR="003F21C7" w:rsidRPr="003F21C7" w:rsidRDefault="003F21C7" w:rsidP="00373212">
            <w:pPr>
              <w:tabs>
                <w:tab w:val="left" w:pos="-720"/>
              </w:tabs>
              <w:suppressAutoHyphens/>
              <w:spacing w:before="90" w:after="54"/>
              <w:rPr>
                <w:rFonts w:ascii="Arial" w:hAnsi="Arial" w:cs="Arial"/>
                <w:spacing w:val="-2"/>
                <w:sz w:val="22"/>
                <w:szCs w:val="22"/>
              </w:rPr>
            </w:pPr>
            <w:r w:rsidRPr="003F21C7">
              <w:rPr>
                <w:rFonts w:ascii="Arial" w:hAnsi="Arial" w:cs="Arial"/>
                <w:spacing w:val="-2"/>
                <w:sz w:val="22"/>
                <w:szCs w:val="22"/>
              </w:rPr>
              <w:t>35</w:t>
            </w:r>
            <w:r w:rsidR="00373212">
              <w:rPr>
                <w:rFonts w:ascii="Arial" w:hAnsi="Arial" w:cs="Arial"/>
                <w:spacing w:val="-2"/>
                <w:sz w:val="22"/>
                <w:szCs w:val="22"/>
              </w:rPr>
              <w:t>–</w:t>
            </w:r>
            <w:r w:rsidRPr="003F21C7">
              <w:rPr>
                <w:rFonts w:ascii="Arial" w:hAnsi="Arial" w:cs="Arial"/>
                <w:spacing w:val="-2"/>
                <w:sz w:val="22"/>
                <w:szCs w:val="22"/>
              </w:rPr>
              <w:t>37</w:t>
            </w:r>
          </w:p>
        </w:tc>
        <w:tc>
          <w:tcPr>
            <w:tcW w:w="992" w:type="dxa"/>
            <w:tcBorders>
              <w:top w:val="single" w:sz="4" w:space="0" w:color="auto"/>
              <w:left w:val="single" w:sz="7" w:space="0" w:color="auto"/>
            </w:tcBorders>
          </w:tcPr>
          <w:p w14:paraId="75272B73" w14:textId="77777777" w:rsidR="003F21C7" w:rsidRPr="003F21C7" w:rsidRDefault="003F21C7" w:rsidP="00373212">
            <w:pPr>
              <w:tabs>
                <w:tab w:val="left" w:pos="-720"/>
              </w:tabs>
              <w:suppressAutoHyphens/>
              <w:spacing w:before="90" w:after="54"/>
              <w:rPr>
                <w:rFonts w:ascii="Arial" w:hAnsi="Arial" w:cs="Arial"/>
                <w:spacing w:val="-2"/>
                <w:sz w:val="22"/>
                <w:szCs w:val="22"/>
              </w:rPr>
            </w:pPr>
            <w:r w:rsidRPr="003F21C7">
              <w:rPr>
                <w:rFonts w:ascii="Arial" w:hAnsi="Arial" w:cs="Arial"/>
                <w:spacing w:val="-2"/>
                <w:sz w:val="22"/>
                <w:szCs w:val="22"/>
              </w:rPr>
              <w:t>Air</w:t>
            </w:r>
          </w:p>
        </w:tc>
        <w:tc>
          <w:tcPr>
            <w:tcW w:w="795" w:type="dxa"/>
            <w:tcBorders>
              <w:top w:val="single" w:sz="4" w:space="0" w:color="auto"/>
              <w:left w:val="single" w:sz="7" w:space="0" w:color="auto"/>
            </w:tcBorders>
          </w:tcPr>
          <w:p w14:paraId="7ABABF68" w14:textId="35CE3877" w:rsidR="003F21C7" w:rsidRPr="003F21C7" w:rsidRDefault="003F21C7" w:rsidP="00373212">
            <w:pPr>
              <w:tabs>
                <w:tab w:val="left" w:pos="-720"/>
              </w:tabs>
              <w:suppressAutoHyphens/>
              <w:spacing w:before="90" w:after="54"/>
              <w:rPr>
                <w:rFonts w:ascii="Arial" w:hAnsi="Arial" w:cs="Arial"/>
                <w:spacing w:val="-2"/>
                <w:sz w:val="22"/>
                <w:szCs w:val="22"/>
              </w:rPr>
            </w:pPr>
            <w:r w:rsidRPr="003F21C7">
              <w:rPr>
                <w:rFonts w:ascii="Arial" w:hAnsi="Arial" w:cs="Arial"/>
                <w:spacing w:val="-2"/>
                <w:sz w:val="22"/>
                <w:szCs w:val="22"/>
              </w:rPr>
              <w:t>40</w:t>
            </w:r>
            <w:r w:rsidR="00373212">
              <w:rPr>
                <w:rFonts w:ascii="Arial" w:hAnsi="Arial" w:cs="Arial"/>
                <w:spacing w:val="-2"/>
                <w:sz w:val="22"/>
                <w:szCs w:val="22"/>
              </w:rPr>
              <w:t>–</w:t>
            </w:r>
            <w:r w:rsidRPr="003F21C7">
              <w:rPr>
                <w:rFonts w:ascii="Arial" w:hAnsi="Arial" w:cs="Arial"/>
                <w:spacing w:val="-2"/>
                <w:sz w:val="22"/>
                <w:szCs w:val="22"/>
              </w:rPr>
              <w:t>48 h</w:t>
            </w:r>
          </w:p>
        </w:tc>
        <w:tc>
          <w:tcPr>
            <w:tcW w:w="1619" w:type="dxa"/>
            <w:gridSpan w:val="2"/>
            <w:tcBorders>
              <w:top w:val="single" w:sz="4" w:space="0" w:color="auto"/>
              <w:left w:val="single" w:sz="7" w:space="0" w:color="auto"/>
              <w:right w:val="single" w:sz="4" w:space="0" w:color="auto"/>
            </w:tcBorders>
          </w:tcPr>
          <w:p w14:paraId="694DE773" w14:textId="77777777" w:rsidR="003F21C7" w:rsidRPr="003F21C7" w:rsidRDefault="003F21C7" w:rsidP="00373212">
            <w:pPr>
              <w:tabs>
                <w:tab w:val="left" w:pos="-720"/>
              </w:tabs>
              <w:suppressAutoHyphens/>
              <w:spacing w:before="90" w:after="54"/>
              <w:rPr>
                <w:rFonts w:ascii="Arial" w:hAnsi="Arial" w:cs="Arial"/>
                <w:spacing w:val="-2"/>
                <w:sz w:val="22"/>
                <w:szCs w:val="22"/>
              </w:rPr>
            </w:pPr>
            <w:r w:rsidRPr="003F21C7">
              <w:rPr>
                <w:rFonts w:ascii="Arial" w:hAnsi="Arial" w:cs="Arial"/>
                <w:spacing w:val="-2"/>
                <w:sz w:val="22"/>
                <w:szCs w:val="22"/>
              </w:rPr>
              <w:t>Daily</w:t>
            </w:r>
          </w:p>
        </w:tc>
        <w:tc>
          <w:tcPr>
            <w:tcW w:w="2165" w:type="dxa"/>
            <w:tcBorders>
              <w:top w:val="single" w:sz="4" w:space="0" w:color="auto"/>
              <w:left w:val="single" w:sz="4" w:space="0" w:color="auto"/>
              <w:bottom w:val="single" w:sz="4" w:space="0" w:color="auto"/>
              <w:right w:val="single" w:sz="4" w:space="0" w:color="auto"/>
            </w:tcBorders>
          </w:tcPr>
          <w:p w14:paraId="6CB50B8E" w14:textId="77777777" w:rsidR="003F21C7" w:rsidRPr="003F21C7" w:rsidRDefault="003F21C7" w:rsidP="00373212">
            <w:pPr>
              <w:tabs>
                <w:tab w:val="left" w:pos="-720"/>
              </w:tabs>
              <w:suppressAutoHyphens/>
              <w:spacing w:before="90"/>
              <w:rPr>
                <w:rFonts w:ascii="Arial" w:hAnsi="Arial" w:cs="Arial"/>
                <w:i/>
                <w:spacing w:val="-2"/>
                <w:sz w:val="22"/>
                <w:szCs w:val="22"/>
              </w:rPr>
            </w:pPr>
            <w:r w:rsidRPr="003F21C7">
              <w:rPr>
                <w:rFonts w:ascii="Arial" w:hAnsi="Arial" w:cs="Arial"/>
                <w:i/>
                <w:spacing w:val="-2"/>
                <w:sz w:val="22"/>
                <w:szCs w:val="22"/>
              </w:rPr>
              <w:t xml:space="preserve">C. diphtheriae </w:t>
            </w:r>
          </w:p>
          <w:p w14:paraId="78892C30" w14:textId="77777777" w:rsidR="003F21C7" w:rsidRPr="003F21C7" w:rsidRDefault="003F21C7" w:rsidP="00373212">
            <w:pPr>
              <w:tabs>
                <w:tab w:val="left" w:pos="-720"/>
              </w:tabs>
              <w:suppressAutoHyphens/>
              <w:rPr>
                <w:rFonts w:ascii="Arial" w:hAnsi="Arial" w:cs="Arial"/>
                <w:spacing w:val="-2"/>
                <w:sz w:val="22"/>
                <w:szCs w:val="22"/>
              </w:rPr>
            </w:pPr>
            <w:r w:rsidRPr="003F21C7">
              <w:rPr>
                <w:rFonts w:ascii="Arial" w:hAnsi="Arial" w:cs="Arial"/>
                <w:i/>
                <w:spacing w:val="-2"/>
                <w:sz w:val="22"/>
                <w:szCs w:val="22"/>
              </w:rPr>
              <w:t xml:space="preserve">C. </w:t>
            </w:r>
            <w:proofErr w:type="spellStart"/>
            <w:r w:rsidRPr="003F21C7">
              <w:rPr>
                <w:rFonts w:ascii="Arial" w:hAnsi="Arial" w:cs="Arial"/>
                <w:i/>
                <w:spacing w:val="-2"/>
                <w:sz w:val="22"/>
                <w:szCs w:val="22"/>
              </w:rPr>
              <w:t>ulcerans</w:t>
            </w:r>
            <w:proofErr w:type="spellEnd"/>
          </w:p>
        </w:tc>
      </w:tr>
      <w:tr w:rsidR="003F21C7" w:rsidRPr="003F21C7" w14:paraId="2DD7156F" w14:textId="77777777" w:rsidTr="003E6C66">
        <w:trPr>
          <w:jc w:val="center"/>
        </w:trPr>
        <w:tc>
          <w:tcPr>
            <w:tcW w:w="10615" w:type="dxa"/>
            <w:gridSpan w:val="9"/>
            <w:tcBorders>
              <w:top w:val="single" w:sz="4" w:space="0" w:color="auto"/>
              <w:left w:val="single" w:sz="4" w:space="0" w:color="auto"/>
              <w:bottom w:val="single" w:sz="4" w:space="0" w:color="auto"/>
              <w:right w:val="single" w:sz="4" w:space="0" w:color="auto"/>
            </w:tcBorders>
          </w:tcPr>
          <w:p w14:paraId="29F16C5E" w14:textId="6EB81F93" w:rsidR="003F21C7" w:rsidRPr="003F21C7" w:rsidRDefault="003F21C7" w:rsidP="00373212">
            <w:pPr>
              <w:tabs>
                <w:tab w:val="left" w:pos="-720"/>
              </w:tabs>
              <w:suppressAutoHyphens/>
              <w:spacing w:before="90" w:after="54"/>
              <w:rPr>
                <w:rFonts w:ascii="Arial" w:hAnsi="Arial" w:cs="Arial"/>
                <w:spacing w:val="-2"/>
                <w:sz w:val="22"/>
                <w:szCs w:val="22"/>
              </w:rPr>
            </w:pPr>
            <w:r w:rsidRPr="003F21C7">
              <w:rPr>
                <w:rFonts w:ascii="Arial" w:hAnsi="Arial" w:cs="Arial"/>
                <w:spacing w:val="-2"/>
                <w:sz w:val="22"/>
                <w:szCs w:val="22"/>
              </w:rPr>
              <w:t xml:space="preserve">Other organisms for consideration: Dermatophytes (MB-BS-39 </w:t>
            </w:r>
            <w:r w:rsidR="00373212">
              <w:rPr>
                <w:rFonts w:ascii="Arial" w:hAnsi="Arial" w:cs="Arial"/>
                <w:spacing w:val="-2"/>
                <w:sz w:val="22"/>
                <w:szCs w:val="22"/>
              </w:rPr>
              <w:t>–</w:t>
            </w:r>
            <w:r w:rsidRPr="003F21C7">
              <w:rPr>
                <w:rFonts w:ascii="Arial" w:hAnsi="Arial" w:cs="Arial"/>
                <w:spacing w:val="-2"/>
                <w:sz w:val="22"/>
                <w:szCs w:val="22"/>
              </w:rPr>
              <w:t xml:space="preserve"> </w:t>
            </w:r>
            <w:r w:rsidRPr="003F21C7">
              <w:rPr>
                <w:rFonts w:ascii="Arial" w:hAnsi="Arial" w:cs="Arial"/>
                <w:sz w:val="22"/>
                <w:szCs w:val="22"/>
              </w:rPr>
              <w:t>Investigation of dermatological specimens for superficial mycosis</w:t>
            </w:r>
            <w:r w:rsidRPr="003F21C7">
              <w:rPr>
                <w:rFonts w:ascii="Arial" w:hAnsi="Arial" w:cs="Arial"/>
                <w:spacing w:val="-2"/>
                <w:sz w:val="22"/>
                <w:szCs w:val="22"/>
              </w:rPr>
              <w:t xml:space="preserve">) and </w:t>
            </w:r>
            <w:r w:rsidRPr="003F21C7">
              <w:rPr>
                <w:rFonts w:ascii="Arial" w:hAnsi="Arial" w:cs="Arial"/>
                <w:i/>
                <w:spacing w:val="-2"/>
                <w:sz w:val="22"/>
                <w:szCs w:val="22"/>
              </w:rPr>
              <w:t>Mycobacterium</w:t>
            </w:r>
            <w:r w:rsidRPr="003F21C7">
              <w:rPr>
                <w:rFonts w:ascii="Arial" w:hAnsi="Arial" w:cs="Arial"/>
                <w:spacing w:val="-2"/>
                <w:sz w:val="22"/>
                <w:szCs w:val="22"/>
              </w:rPr>
              <w:t xml:space="preserve"> species (MB-BS-40 </w:t>
            </w:r>
            <w:r w:rsidR="00373212">
              <w:rPr>
                <w:rFonts w:ascii="Arial" w:hAnsi="Arial" w:cs="Arial"/>
                <w:spacing w:val="-2"/>
                <w:sz w:val="22"/>
                <w:szCs w:val="22"/>
              </w:rPr>
              <w:t>–</w:t>
            </w:r>
            <w:r w:rsidRPr="003F21C7">
              <w:rPr>
                <w:rFonts w:ascii="Arial" w:hAnsi="Arial" w:cs="Arial"/>
                <w:spacing w:val="-2"/>
                <w:sz w:val="22"/>
                <w:szCs w:val="22"/>
              </w:rPr>
              <w:t xml:space="preserve"> Investigation of specimens for </w:t>
            </w:r>
            <w:r w:rsidRPr="003F21C7">
              <w:rPr>
                <w:rFonts w:ascii="Arial" w:hAnsi="Arial" w:cs="Arial"/>
                <w:i/>
                <w:spacing w:val="-2"/>
                <w:sz w:val="22"/>
                <w:szCs w:val="22"/>
              </w:rPr>
              <w:t>Mycobacterium</w:t>
            </w:r>
            <w:r w:rsidRPr="003F21C7">
              <w:rPr>
                <w:rFonts w:ascii="Arial" w:hAnsi="Arial" w:cs="Arial"/>
                <w:spacing w:val="-2"/>
                <w:sz w:val="22"/>
                <w:szCs w:val="22"/>
              </w:rPr>
              <w:t xml:space="preserve"> species)</w:t>
            </w:r>
          </w:p>
        </w:tc>
      </w:tr>
      <w:tr w:rsidR="003F21C7" w:rsidRPr="003F21C7" w14:paraId="0AB4C92F" w14:textId="77777777" w:rsidTr="003E6C66">
        <w:trPr>
          <w:jc w:val="center"/>
        </w:trPr>
        <w:tc>
          <w:tcPr>
            <w:tcW w:w="10615" w:type="dxa"/>
            <w:gridSpan w:val="9"/>
            <w:tcBorders>
              <w:top w:val="single" w:sz="4" w:space="0" w:color="auto"/>
              <w:left w:val="single" w:sz="4" w:space="0" w:color="auto"/>
              <w:bottom w:val="single" w:sz="4" w:space="0" w:color="auto"/>
              <w:right w:val="single" w:sz="4" w:space="0" w:color="auto"/>
            </w:tcBorders>
          </w:tcPr>
          <w:p w14:paraId="2F5E2183" w14:textId="77777777" w:rsidR="003F21C7" w:rsidRPr="003F21C7" w:rsidRDefault="003F21C7" w:rsidP="00373212">
            <w:pPr>
              <w:tabs>
                <w:tab w:val="left" w:pos="-720"/>
              </w:tabs>
              <w:suppressAutoHyphens/>
              <w:rPr>
                <w:rFonts w:ascii="Arial" w:hAnsi="Arial" w:cs="Arial"/>
                <w:spacing w:val="-2"/>
                <w:sz w:val="22"/>
                <w:szCs w:val="22"/>
              </w:rPr>
            </w:pPr>
            <w:r w:rsidRPr="003F21C7">
              <w:rPr>
                <w:rFonts w:ascii="Arial" w:hAnsi="Arial" w:cs="Arial"/>
                <w:spacing w:val="-2"/>
                <w:sz w:val="22"/>
                <w:szCs w:val="22"/>
              </w:rPr>
              <w:t xml:space="preserve">*Incubation may be extended to 5 d if clinically indicated; in such cases plates should be read at </w:t>
            </w:r>
            <w:r w:rsidRPr="003F21C7">
              <w:rPr>
                <w:rFonts w:ascii="Arial" w:hAnsi="Arial" w:cs="Arial"/>
                <w:spacing w:val="-2"/>
                <w:sz w:val="22"/>
                <w:szCs w:val="22"/>
              </w:rPr>
              <w:sym w:font="Symbol" w:char="F0B3"/>
            </w:r>
            <w:r w:rsidRPr="003F21C7">
              <w:rPr>
                <w:rFonts w:ascii="Arial" w:hAnsi="Arial" w:cs="Arial"/>
                <w:spacing w:val="-2"/>
                <w:sz w:val="22"/>
                <w:szCs w:val="22"/>
              </w:rPr>
              <w:t>40h and then left in the incubator/cabinet until day 5</w:t>
            </w:r>
          </w:p>
          <w:p w14:paraId="49385E6E" w14:textId="77777777" w:rsidR="003F21C7" w:rsidRPr="003F21C7" w:rsidRDefault="003F21C7" w:rsidP="00373212">
            <w:pPr>
              <w:tabs>
                <w:tab w:val="left" w:pos="-720"/>
              </w:tabs>
              <w:suppressAutoHyphens/>
              <w:rPr>
                <w:rFonts w:ascii="Arial" w:hAnsi="Arial" w:cs="Arial"/>
                <w:spacing w:val="-2"/>
                <w:sz w:val="22"/>
                <w:szCs w:val="22"/>
              </w:rPr>
            </w:pPr>
          </w:p>
          <w:p w14:paraId="128B7283" w14:textId="0645C58B" w:rsidR="003F21C7" w:rsidRPr="003F21C7" w:rsidRDefault="003F21C7" w:rsidP="00373212">
            <w:pPr>
              <w:tabs>
                <w:tab w:val="left" w:pos="-720"/>
              </w:tabs>
              <w:suppressAutoHyphens/>
              <w:spacing w:before="90" w:after="54"/>
              <w:rPr>
                <w:rFonts w:ascii="Arial" w:hAnsi="Arial" w:cs="Arial"/>
                <w:spacing w:val="-2"/>
                <w:sz w:val="22"/>
                <w:szCs w:val="22"/>
              </w:rPr>
            </w:pPr>
            <w:r w:rsidRPr="003F21C7">
              <w:rPr>
                <w:rFonts w:ascii="Arial" w:hAnsi="Arial" w:cs="Arial"/>
                <w:spacing w:val="-2"/>
                <w:sz w:val="22"/>
                <w:szCs w:val="22"/>
              </w:rPr>
              <w:t>†Either bacitracin 10</w:t>
            </w:r>
            <w:r w:rsidR="00373212">
              <w:rPr>
                <w:rFonts w:ascii="Arial" w:hAnsi="Arial" w:cs="Arial"/>
                <w:spacing w:val="-2"/>
                <w:sz w:val="22"/>
                <w:szCs w:val="22"/>
              </w:rPr>
              <w:t>-</w:t>
            </w:r>
            <w:r w:rsidRPr="003F21C7">
              <w:rPr>
                <w:rFonts w:ascii="Arial" w:hAnsi="Arial" w:cs="Arial"/>
                <w:spacing w:val="-2"/>
                <w:sz w:val="22"/>
                <w:szCs w:val="22"/>
              </w:rPr>
              <w:t>unit disc or bacitracin containing agar may be used</w:t>
            </w:r>
            <w:r w:rsidR="00373212">
              <w:rPr>
                <w:rFonts w:ascii="Arial" w:hAnsi="Arial" w:cs="Arial"/>
                <w:spacing w:val="-2"/>
                <w:sz w:val="22"/>
                <w:szCs w:val="22"/>
              </w:rPr>
              <w:t>.</w:t>
            </w:r>
          </w:p>
        </w:tc>
      </w:tr>
    </w:tbl>
    <w:p w14:paraId="5496CF63" w14:textId="77777777" w:rsidR="003F21C7" w:rsidRPr="003F21C7" w:rsidRDefault="003F21C7" w:rsidP="00373212">
      <w:pPr>
        <w:tabs>
          <w:tab w:val="left" w:pos="-720"/>
        </w:tabs>
        <w:suppressAutoHyphens/>
        <w:ind w:left="680"/>
        <w:rPr>
          <w:rFonts w:ascii="Arial" w:hAnsi="Arial" w:cs="Arial"/>
          <w:spacing w:val="-2"/>
          <w:sz w:val="22"/>
          <w:szCs w:val="22"/>
        </w:rPr>
      </w:pPr>
    </w:p>
    <w:p w14:paraId="389EF576" w14:textId="77777777" w:rsidR="003F21C7" w:rsidRPr="003F21C7" w:rsidRDefault="003F21C7" w:rsidP="00373212">
      <w:pPr>
        <w:tabs>
          <w:tab w:val="left" w:pos="-720"/>
        </w:tabs>
        <w:suppressAutoHyphens/>
        <w:ind w:left="680"/>
        <w:rPr>
          <w:rFonts w:ascii="Arial" w:hAnsi="Arial" w:cs="Arial"/>
          <w:spacing w:val="-2"/>
          <w:sz w:val="22"/>
          <w:szCs w:val="22"/>
        </w:rPr>
      </w:pPr>
    </w:p>
    <w:p w14:paraId="453B8A4E" w14:textId="77777777" w:rsidR="003F21C7" w:rsidRPr="003F21C7" w:rsidRDefault="003F21C7" w:rsidP="00373212">
      <w:pPr>
        <w:tabs>
          <w:tab w:val="left" w:pos="-720"/>
        </w:tabs>
        <w:suppressAutoHyphens/>
        <w:ind w:left="680"/>
        <w:rPr>
          <w:rFonts w:ascii="Arial" w:hAnsi="Arial" w:cs="Arial"/>
          <w:spacing w:val="-2"/>
          <w:sz w:val="22"/>
          <w:szCs w:val="22"/>
        </w:rPr>
      </w:pPr>
    </w:p>
    <w:p w14:paraId="1835B565" w14:textId="77777777" w:rsidR="003F21C7" w:rsidRPr="003F21C7" w:rsidRDefault="003F21C7" w:rsidP="00373212">
      <w:pPr>
        <w:tabs>
          <w:tab w:val="left" w:pos="-720"/>
        </w:tabs>
        <w:suppressAutoHyphens/>
        <w:ind w:left="680"/>
        <w:rPr>
          <w:rFonts w:ascii="Arial" w:hAnsi="Arial" w:cs="Arial"/>
          <w:spacing w:val="-2"/>
          <w:sz w:val="22"/>
          <w:szCs w:val="22"/>
        </w:rPr>
      </w:pPr>
    </w:p>
    <w:p w14:paraId="5F7C9C1C" w14:textId="77777777" w:rsidR="003F21C7" w:rsidRPr="003F21C7" w:rsidRDefault="003F21C7" w:rsidP="00373212">
      <w:pPr>
        <w:tabs>
          <w:tab w:val="left" w:pos="-720"/>
        </w:tabs>
        <w:suppressAutoHyphens/>
        <w:ind w:left="680"/>
        <w:rPr>
          <w:rFonts w:ascii="Arial" w:hAnsi="Arial" w:cs="Arial"/>
          <w:spacing w:val="-2"/>
          <w:sz w:val="22"/>
          <w:szCs w:val="22"/>
        </w:rPr>
      </w:pPr>
    </w:p>
    <w:p w14:paraId="4A7DD5C2" w14:textId="77777777" w:rsidR="003F21C7" w:rsidRPr="003F21C7" w:rsidRDefault="003F21C7" w:rsidP="00373212">
      <w:pPr>
        <w:tabs>
          <w:tab w:val="left" w:pos="-720"/>
        </w:tabs>
        <w:suppressAutoHyphens/>
        <w:ind w:left="680"/>
        <w:rPr>
          <w:rFonts w:ascii="Arial" w:hAnsi="Arial" w:cs="Arial"/>
          <w:spacing w:val="-2"/>
          <w:sz w:val="22"/>
          <w:szCs w:val="22"/>
        </w:rPr>
      </w:pPr>
    </w:p>
    <w:p w14:paraId="587E496B" w14:textId="77777777" w:rsidR="003F21C7" w:rsidRPr="003F21C7" w:rsidRDefault="003F21C7" w:rsidP="00373212">
      <w:pPr>
        <w:tabs>
          <w:tab w:val="left" w:pos="-720"/>
        </w:tabs>
        <w:suppressAutoHyphens/>
        <w:ind w:left="680"/>
        <w:rPr>
          <w:rFonts w:ascii="Arial" w:hAnsi="Arial" w:cs="Arial"/>
          <w:spacing w:val="-2"/>
          <w:sz w:val="22"/>
          <w:szCs w:val="22"/>
        </w:rPr>
      </w:pPr>
    </w:p>
    <w:p w14:paraId="7FD374D2" w14:textId="77777777" w:rsidR="003F21C7" w:rsidRPr="003F21C7" w:rsidRDefault="003F21C7" w:rsidP="00373212">
      <w:pPr>
        <w:tabs>
          <w:tab w:val="left" w:pos="-720"/>
        </w:tabs>
        <w:suppressAutoHyphens/>
        <w:ind w:left="680"/>
        <w:rPr>
          <w:rFonts w:ascii="Arial" w:hAnsi="Arial" w:cs="Arial"/>
          <w:spacing w:val="-2"/>
          <w:sz w:val="22"/>
          <w:szCs w:val="22"/>
        </w:rPr>
      </w:pPr>
    </w:p>
    <w:p w14:paraId="6E358C28" w14:textId="77777777" w:rsidR="003F21C7" w:rsidRPr="003F21C7" w:rsidRDefault="003F21C7" w:rsidP="00373212">
      <w:pPr>
        <w:tabs>
          <w:tab w:val="left" w:pos="-720"/>
        </w:tabs>
        <w:suppressAutoHyphens/>
        <w:ind w:left="680"/>
        <w:rPr>
          <w:rFonts w:ascii="Arial" w:hAnsi="Arial" w:cs="Arial"/>
          <w:spacing w:val="-2"/>
          <w:sz w:val="22"/>
          <w:szCs w:val="22"/>
        </w:rPr>
      </w:pPr>
    </w:p>
    <w:p w14:paraId="174EBBB7" w14:textId="77777777" w:rsidR="003F21C7" w:rsidRPr="003F21C7" w:rsidRDefault="003F21C7" w:rsidP="00373212">
      <w:pPr>
        <w:keepNext/>
        <w:numPr>
          <w:ilvl w:val="1"/>
          <w:numId w:val="0"/>
        </w:numPr>
        <w:tabs>
          <w:tab w:val="left" w:pos="680"/>
          <w:tab w:val="num" w:pos="792"/>
        </w:tabs>
        <w:spacing w:before="120" w:after="120"/>
        <w:ind w:left="792" w:hanging="792"/>
        <w:outlineLvl w:val="1"/>
        <w:rPr>
          <w:rFonts w:ascii="Arial" w:hAnsi="Arial" w:cs="Arial"/>
          <w:b/>
          <w:caps/>
          <w:lang w:eastAsia="en-US"/>
        </w:rPr>
      </w:pPr>
      <w:bookmarkStart w:id="23" w:name="_Toc156896245"/>
      <w:bookmarkStart w:id="24" w:name="_Toc157500780"/>
      <w:bookmarkStart w:id="25" w:name="_Toc532457854"/>
      <w:r w:rsidRPr="003F21C7">
        <w:rPr>
          <w:rFonts w:ascii="Arial" w:hAnsi="Arial" w:cs="Arial"/>
          <w:b/>
          <w:caps/>
          <w:lang w:eastAsia="en-US"/>
        </w:rPr>
        <w:t>Identification</w:t>
      </w:r>
      <w:bookmarkEnd w:id="23"/>
      <w:bookmarkEnd w:id="24"/>
      <w:bookmarkEnd w:id="25"/>
    </w:p>
    <w:p w14:paraId="42842596" w14:textId="77777777" w:rsidR="003F21C7" w:rsidRPr="003F21C7" w:rsidRDefault="003F21C7" w:rsidP="00373212">
      <w:pPr>
        <w:autoSpaceDE w:val="0"/>
        <w:autoSpaceDN w:val="0"/>
        <w:adjustRightInd w:val="0"/>
        <w:spacing w:before="60" w:after="120"/>
        <w:rPr>
          <w:rFonts w:ascii="Arial" w:hAnsi="Arial" w:cs="Arial"/>
          <w:sz w:val="22"/>
          <w:szCs w:val="22"/>
        </w:rPr>
      </w:pPr>
      <w:r w:rsidRPr="003F21C7">
        <w:rPr>
          <w:rFonts w:ascii="Arial" w:hAnsi="Arial" w:cs="Arial"/>
          <w:sz w:val="22"/>
          <w:szCs w:val="22"/>
        </w:rPr>
        <w:t>Primary identification system is the MALDI-TOF which will identify to species level. Conventional identification procedures are described in the appropriate identification SOPs.</w:t>
      </w:r>
    </w:p>
    <w:p w14:paraId="62A2B79E" w14:textId="77777777" w:rsidR="003F21C7" w:rsidRPr="003F21C7" w:rsidRDefault="003F21C7" w:rsidP="00373212">
      <w:pPr>
        <w:autoSpaceDE w:val="0"/>
        <w:autoSpaceDN w:val="0"/>
        <w:adjustRightInd w:val="0"/>
        <w:spacing w:before="60" w:after="120"/>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4"/>
        <w:gridCol w:w="6892"/>
      </w:tblGrid>
      <w:tr w:rsidR="003F21C7" w:rsidRPr="003F21C7" w14:paraId="33072928" w14:textId="77777777" w:rsidTr="003E6C66">
        <w:tc>
          <w:tcPr>
            <w:tcW w:w="2095" w:type="dxa"/>
            <w:shd w:val="clear" w:color="auto" w:fill="auto"/>
          </w:tcPr>
          <w:p w14:paraId="176B1738" w14:textId="77777777" w:rsidR="003F21C7" w:rsidRPr="003F21C7" w:rsidRDefault="003F21C7" w:rsidP="00373212">
            <w:pPr>
              <w:autoSpaceDE w:val="0"/>
              <w:autoSpaceDN w:val="0"/>
              <w:adjustRightInd w:val="0"/>
              <w:spacing w:before="60" w:after="120"/>
              <w:rPr>
                <w:rFonts w:ascii="Arial" w:hAnsi="Arial" w:cs="Arial"/>
                <w:color w:val="000000" w:themeColor="text1"/>
                <w:sz w:val="22"/>
                <w:szCs w:val="22"/>
              </w:rPr>
            </w:pPr>
            <w:r w:rsidRPr="003F21C7">
              <w:rPr>
                <w:rFonts w:ascii="Arial" w:hAnsi="Arial" w:cs="Arial"/>
                <w:color w:val="000000" w:themeColor="text1"/>
                <w:sz w:val="22"/>
                <w:szCs w:val="22"/>
              </w:rPr>
              <w:t xml:space="preserve">Anaerobes </w:t>
            </w:r>
          </w:p>
        </w:tc>
        <w:tc>
          <w:tcPr>
            <w:tcW w:w="7300" w:type="dxa"/>
            <w:shd w:val="clear" w:color="auto" w:fill="auto"/>
          </w:tcPr>
          <w:p w14:paraId="02668BA0" w14:textId="2EEB9838" w:rsidR="003F21C7" w:rsidRPr="003F21C7" w:rsidRDefault="00373212" w:rsidP="00373212">
            <w:pPr>
              <w:autoSpaceDE w:val="0"/>
              <w:autoSpaceDN w:val="0"/>
              <w:adjustRightInd w:val="0"/>
              <w:spacing w:before="60" w:after="120"/>
              <w:rPr>
                <w:rFonts w:ascii="Arial" w:hAnsi="Arial" w:cs="Arial"/>
                <w:sz w:val="22"/>
                <w:szCs w:val="22"/>
              </w:rPr>
            </w:pPr>
            <w:r>
              <w:rPr>
                <w:rFonts w:ascii="Arial" w:hAnsi="Arial" w:cs="Arial"/>
                <w:sz w:val="22"/>
                <w:szCs w:val="22"/>
              </w:rPr>
              <w:t>‘</w:t>
            </w:r>
            <w:r w:rsidR="003F21C7" w:rsidRPr="003F21C7">
              <w:rPr>
                <w:rFonts w:ascii="Arial" w:hAnsi="Arial" w:cs="Arial"/>
                <w:sz w:val="22"/>
                <w:szCs w:val="22"/>
              </w:rPr>
              <w:t>anaerobes</w:t>
            </w:r>
            <w:r>
              <w:rPr>
                <w:rFonts w:ascii="Arial" w:hAnsi="Arial" w:cs="Arial"/>
                <w:sz w:val="22"/>
                <w:szCs w:val="22"/>
              </w:rPr>
              <w:t>’</w:t>
            </w:r>
            <w:r w:rsidR="003F21C7" w:rsidRPr="003F21C7">
              <w:rPr>
                <w:rFonts w:ascii="Arial" w:hAnsi="Arial" w:cs="Arial"/>
                <w:sz w:val="22"/>
                <w:szCs w:val="22"/>
              </w:rPr>
              <w:t xml:space="preserve"> level</w:t>
            </w:r>
          </w:p>
        </w:tc>
      </w:tr>
      <w:tr w:rsidR="003F21C7" w:rsidRPr="003F21C7" w14:paraId="56D37994" w14:textId="77777777" w:rsidTr="003E6C66">
        <w:tc>
          <w:tcPr>
            <w:tcW w:w="2095" w:type="dxa"/>
            <w:shd w:val="clear" w:color="auto" w:fill="auto"/>
          </w:tcPr>
          <w:p w14:paraId="34C2A792" w14:textId="77777777" w:rsidR="003F21C7" w:rsidRPr="003F21C7" w:rsidRDefault="003F21C7" w:rsidP="00373212">
            <w:pPr>
              <w:autoSpaceDE w:val="0"/>
              <w:autoSpaceDN w:val="0"/>
              <w:adjustRightInd w:val="0"/>
              <w:spacing w:before="60" w:after="120"/>
              <w:rPr>
                <w:rFonts w:ascii="Arial" w:hAnsi="Arial" w:cs="Arial"/>
                <w:color w:val="000000" w:themeColor="text1"/>
                <w:sz w:val="22"/>
                <w:szCs w:val="22"/>
              </w:rPr>
            </w:pPr>
            <w:r w:rsidRPr="003F21C7">
              <w:rPr>
                <w:rFonts w:ascii="Arial" w:hAnsi="Arial" w:cs="Arial"/>
                <w:color w:val="000000" w:themeColor="text1"/>
                <w:sz w:val="22"/>
                <w:szCs w:val="22"/>
              </w:rPr>
              <w:t>Bacillus species</w:t>
            </w:r>
          </w:p>
        </w:tc>
        <w:tc>
          <w:tcPr>
            <w:tcW w:w="7300" w:type="dxa"/>
            <w:shd w:val="clear" w:color="auto" w:fill="auto"/>
          </w:tcPr>
          <w:p w14:paraId="2AA353D2" w14:textId="77777777" w:rsidR="003F21C7" w:rsidRPr="003F21C7" w:rsidRDefault="003F21C7" w:rsidP="00373212">
            <w:pPr>
              <w:autoSpaceDE w:val="0"/>
              <w:autoSpaceDN w:val="0"/>
              <w:adjustRightInd w:val="0"/>
              <w:spacing w:before="60" w:after="120"/>
              <w:rPr>
                <w:rFonts w:ascii="Arial" w:hAnsi="Arial" w:cs="Arial"/>
                <w:sz w:val="22"/>
                <w:szCs w:val="22"/>
              </w:rPr>
            </w:pPr>
            <w:r w:rsidRPr="003F21C7">
              <w:rPr>
                <w:rFonts w:ascii="Arial" w:hAnsi="Arial" w:cs="Arial"/>
                <w:sz w:val="22"/>
                <w:szCs w:val="22"/>
              </w:rPr>
              <w:t xml:space="preserve">species level </w:t>
            </w:r>
            <w:proofErr w:type="gramStart"/>
            <w:r w:rsidRPr="003F21C7">
              <w:rPr>
                <w:rFonts w:ascii="Arial" w:hAnsi="Arial" w:cs="Arial"/>
                <w:sz w:val="22"/>
                <w:szCs w:val="22"/>
              </w:rPr>
              <w:t>exclude</w:t>
            </w:r>
            <w:proofErr w:type="gramEnd"/>
            <w:r w:rsidRPr="003F21C7">
              <w:rPr>
                <w:rFonts w:ascii="Arial" w:hAnsi="Arial" w:cs="Arial"/>
                <w:sz w:val="22"/>
                <w:szCs w:val="22"/>
              </w:rPr>
              <w:t xml:space="preserve"> anthrax</w:t>
            </w:r>
          </w:p>
        </w:tc>
      </w:tr>
      <w:tr w:rsidR="003F21C7" w:rsidRPr="003F21C7" w14:paraId="34ED4276" w14:textId="77777777" w:rsidTr="003E6C66">
        <w:tc>
          <w:tcPr>
            <w:tcW w:w="2095" w:type="dxa"/>
            <w:shd w:val="clear" w:color="auto" w:fill="auto"/>
          </w:tcPr>
          <w:p w14:paraId="09EBF7E3" w14:textId="77777777" w:rsidR="003F21C7" w:rsidRPr="003F21C7" w:rsidRDefault="003F21C7" w:rsidP="00373212">
            <w:pPr>
              <w:autoSpaceDE w:val="0"/>
              <w:autoSpaceDN w:val="0"/>
              <w:adjustRightInd w:val="0"/>
              <w:spacing w:before="60" w:after="120"/>
              <w:rPr>
                <w:rFonts w:ascii="Arial" w:hAnsi="Arial" w:cs="Arial"/>
                <w:color w:val="000000" w:themeColor="text1"/>
                <w:sz w:val="22"/>
                <w:szCs w:val="22"/>
              </w:rPr>
            </w:pPr>
            <w:r w:rsidRPr="003F21C7">
              <w:rPr>
                <w:rFonts w:ascii="Arial" w:hAnsi="Arial" w:cs="Arial"/>
                <w:color w:val="000000" w:themeColor="text1"/>
                <w:sz w:val="22"/>
                <w:szCs w:val="22"/>
              </w:rPr>
              <w:sym w:font="Symbol" w:char="F062"/>
            </w:r>
            <w:r w:rsidRPr="003F21C7">
              <w:rPr>
                <w:rFonts w:ascii="Arial" w:hAnsi="Arial" w:cs="Arial"/>
                <w:color w:val="000000" w:themeColor="text1"/>
                <w:sz w:val="22"/>
                <w:szCs w:val="22"/>
              </w:rPr>
              <w:t>-haemolytic streptococci</w:t>
            </w:r>
          </w:p>
        </w:tc>
        <w:tc>
          <w:tcPr>
            <w:tcW w:w="7300" w:type="dxa"/>
            <w:shd w:val="clear" w:color="auto" w:fill="auto"/>
          </w:tcPr>
          <w:p w14:paraId="3C918021" w14:textId="77777777" w:rsidR="003F21C7" w:rsidRPr="003F21C7" w:rsidRDefault="003F21C7" w:rsidP="00373212">
            <w:pPr>
              <w:autoSpaceDE w:val="0"/>
              <w:autoSpaceDN w:val="0"/>
              <w:adjustRightInd w:val="0"/>
              <w:spacing w:before="60" w:after="120"/>
              <w:rPr>
                <w:rFonts w:ascii="Arial" w:hAnsi="Arial" w:cs="Arial"/>
                <w:sz w:val="22"/>
                <w:szCs w:val="22"/>
              </w:rPr>
            </w:pPr>
            <w:r w:rsidRPr="003F21C7">
              <w:rPr>
                <w:rFonts w:ascii="Arial" w:hAnsi="Arial" w:cs="Arial"/>
                <w:sz w:val="22"/>
                <w:szCs w:val="22"/>
              </w:rPr>
              <w:t>Lancefield Group level</w:t>
            </w:r>
          </w:p>
        </w:tc>
      </w:tr>
      <w:tr w:rsidR="003F21C7" w:rsidRPr="003F21C7" w14:paraId="15862D66" w14:textId="77777777" w:rsidTr="003E6C66">
        <w:tc>
          <w:tcPr>
            <w:tcW w:w="2095" w:type="dxa"/>
            <w:shd w:val="clear" w:color="auto" w:fill="auto"/>
          </w:tcPr>
          <w:p w14:paraId="0D1B85DB" w14:textId="77777777" w:rsidR="003F21C7" w:rsidRPr="003F21C7" w:rsidRDefault="003F21C7" w:rsidP="00373212">
            <w:pPr>
              <w:autoSpaceDE w:val="0"/>
              <w:autoSpaceDN w:val="0"/>
              <w:adjustRightInd w:val="0"/>
              <w:spacing w:before="60" w:after="120"/>
              <w:rPr>
                <w:rFonts w:ascii="Arial" w:hAnsi="Arial" w:cs="Arial"/>
                <w:color w:val="000000" w:themeColor="text1"/>
                <w:sz w:val="22"/>
                <w:szCs w:val="22"/>
              </w:rPr>
            </w:pPr>
            <w:r w:rsidRPr="003F21C7">
              <w:rPr>
                <w:rFonts w:ascii="Arial" w:hAnsi="Arial" w:cs="Arial"/>
                <w:color w:val="000000" w:themeColor="text1"/>
                <w:sz w:val="22"/>
                <w:szCs w:val="22"/>
              </w:rPr>
              <w:t xml:space="preserve">Coagulase negative staphylococci </w:t>
            </w:r>
          </w:p>
        </w:tc>
        <w:tc>
          <w:tcPr>
            <w:tcW w:w="7300" w:type="dxa"/>
            <w:shd w:val="clear" w:color="auto" w:fill="auto"/>
          </w:tcPr>
          <w:p w14:paraId="73EAE5FE" w14:textId="06319DCD" w:rsidR="003F21C7" w:rsidRPr="003F21C7" w:rsidRDefault="00373212" w:rsidP="00373212">
            <w:pPr>
              <w:autoSpaceDE w:val="0"/>
              <w:autoSpaceDN w:val="0"/>
              <w:adjustRightInd w:val="0"/>
              <w:spacing w:before="60" w:after="120"/>
              <w:rPr>
                <w:rFonts w:ascii="Arial" w:hAnsi="Arial" w:cs="Arial"/>
                <w:sz w:val="22"/>
                <w:szCs w:val="22"/>
              </w:rPr>
            </w:pPr>
            <w:r>
              <w:rPr>
                <w:rFonts w:ascii="Arial" w:hAnsi="Arial" w:cs="Arial"/>
                <w:sz w:val="22"/>
                <w:szCs w:val="22"/>
              </w:rPr>
              <w:t>‘</w:t>
            </w:r>
            <w:r w:rsidR="003F21C7" w:rsidRPr="003F21C7">
              <w:rPr>
                <w:rFonts w:ascii="Arial" w:hAnsi="Arial" w:cs="Arial"/>
                <w:sz w:val="22"/>
                <w:szCs w:val="22"/>
              </w:rPr>
              <w:t>coagulase negative</w:t>
            </w:r>
            <w:r>
              <w:rPr>
                <w:rFonts w:ascii="Arial" w:hAnsi="Arial" w:cs="Arial"/>
                <w:sz w:val="22"/>
                <w:szCs w:val="22"/>
              </w:rPr>
              <w:t>’</w:t>
            </w:r>
            <w:r w:rsidR="003F21C7" w:rsidRPr="003F21C7">
              <w:rPr>
                <w:rFonts w:ascii="Arial" w:hAnsi="Arial" w:cs="Arial"/>
                <w:sz w:val="22"/>
                <w:szCs w:val="22"/>
              </w:rPr>
              <w:t xml:space="preserve"> level</w:t>
            </w:r>
          </w:p>
        </w:tc>
      </w:tr>
      <w:tr w:rsidR="003F21C7" w:rsidRPr="003F21C7" w14:paraId="4EE44688" w14:textId="77777777" w:rsidTr="003E6C66">
        <w:tc>
          <w:tcPr>
            <w:tcW w:w="2095" w:type="dxa"/>
            <w:shd w:val="clear" w:color="auto" w:fill="auto"/>
          </w:tcPr>
          <w:p w14:paraId="578859BA" w14:textId="77777777" w:rsidR="003F21C7" w:rsidRPr="003F21C7" w:rsidRDefault="003F21C7" w:rsidP="00373212">
            <w:pPr>
              <w:autoSpaceDE w:val="0"/>
              <w:autoSpaceDN w:val="0"/>
              <w:adjustRightInd w:val="0"/>
              <w:spacing w:before="60" w:after="120"/>
              <w:rPr>
                <w:rFonts w:ascii="Arial" w:hAnsi="Arial" w:cs="Arial"/>
                <w:color w:val="000000" w:themeColor="text1"/>
                <w:sz w:val="22"/>
                <w:szCs w:val="22"/>
              </w:rPr>
            </w:pPr>
            <w:r w:rsidRPr="003F21C7">
              <w:rPr>
                <w:rFonts w:ascii="Arial" w:hAnsi="Arial" w:cs="Arial"/>
                <w:i/>
                <w:color w:val="000000" w:themeColor="text1"/>
                <w:sz w:val="22"/>
                <w:szCs w:val="22"/>
              </w:rPr>
              <w:t>C. diphtheriae</w:t>
            </w:r>
            <w:r w:rsidRPr="003F21C7">
              <w:rPr>
                <w:rFonts w:ascii="Arial" w:hAnsi="Arial" w:cs="Arial"/>
                <w:color w:val="000000" w:themeColor="text1"/>
                <w:sz w:val="22"/>
                <w:szCs w:val="22"/>
              </w:rPr>
              <w:tab/>
            </w:r>
          </w:p>
        </w:tc>
        <w:tc>
          <w:tcPr>
            <w:tcW w:w="7300" w:type="dxa"/>
            <w:shd w:val="clear" w:color="auto" w:fill="auto"/>
          </w:tcPr>
          <w:p w14:paraId="24E70CD6" w14:textId="77777777" w:rsidR="003F21C7" w:rsidRPr="003F21C7" w:rsidRDefault="003F21C7" w:rsidP="00373212">
            <w:pPr>
              <w:autoSpaceDE w:val="0"/>
              <w:autoSpaceDN w:val="0"/>
              <w:adjustRightInd w:val="0"/>
              <w:spacing w:before="60" w:after="120"/>
              <w:rPr>
                <w:rFonts w:ascii="Arial" w:hAnsi="Arial" w:cs="Arial"/>
                <w:sz w:val="22"/>
                <w:szCs w:val="22"/>
              </w:rPr>
            </w:pPr>
            <w:r w:rsidRPr="003F21C7">
              <w:rPr>
                <w:rFonts w:ascii="Arial" w:hAnsi="Arial" w:cs="Arial"/>
                <w:sz w:val="22"/>
                <w:szCs w:val="22"/>
              </w:rPr>
              <w:t>species level and urgent (</w:t>
            </w:r>
            <w:proofErr w:type="gramStart"/>
            <w:r w:rsidRPr="003F21C7">
              <w:rPr>
                <w:rFonts w:ascii="Arial" w:hAnsi="Arial" w:cs="Arial"/>
                <w:sz w:val="22"/>
                <w:szCs w:val="22"/>
              </w:rPr>
              <w:t>same-day</w:t>
            </w:r>
            <w:proofErr w:type="gramEnd"/>
            <w:r w:rsidRPr="003F21C7">
              <w:rPr>
                <w:rFonts w:ascii="Arial" w:hAnsi="Arial" w:cs="Arial"/>
                <w:sz w:val="22"/>
                <w:szCs w:val="22"/>
              </w:rPr>
              <w:t>) toxigenicity test</w:t>
            </w:r>
          </w:p>
        </w:tc>
      </w:tr>
      <w:tr w:rsidR="003F21C7" w:rsidRPr="003F21C7" w14:paraId="0631A6AD" w14:textId="77777777" w:rsidTr="003E6C66">
        <w:tc>
          <w:tcPr>
            <w:tcW w:w="2095" w:type="dxa"/>
            <w:shd w:val="clear" w:color="auto" w:fill="auto"/>
          </w:tcPr>
          <w:p w14:paraId="2672B29D" w14:textId="77777777" w:rsidR="003F21C7" w:rsidRPr="003F21C7" w:rsidRDefault="003F21C7" w:rsidP="00373212">
            <w:pPr>
              <w:autoSpaceDE w:val="0"/>
              <w:autoSpaceDN w:val="0"/>
              <w:adjustRightInd w:val="0"/>
              <w:spacing w:before="60" w:after="120"/>
              <w:rPr>
                <w:rFonts w:ascii="Arial" w:hAnsi="Arial" w:cs="Arial"/>
                <w:color w:val="000000" w:themeColor="text1"/>
                <w:sz w:val="22"/>
                <w:szCs w:val="22"/>
              </w:rPr>
            </w:pPr>
            <w:r w:rsidRPr="003F21C7">
              <w:rPr>
                <w:rFonts w:ascii="Arial" w:hAnsi="Arial" w:cs="Arial"/>
                <w:i/>
                <w:color w:val="000000" w:themeColor="text1"/>
                <w:sz w:val="22"/>
                <w:szCs w:val="22"/>
              </w:rPr>
              <w:t xml:space="preserve">C. </w:t>
            </w:r>
            <w:proofErr w:type="spellStart"/>
            <w:r w:rsidRPr="003F21C7">
              <w:rPr>
                <w:rFonts w:ascii="Arial" w:hAnsi="Arial" w:cs="Arial"/>
                <w:i/>
                <w:color w:val="000000" w:themeColor="text1"/>
                <w:sz w:val="22"/>
                <w:szCs w:val="22"/>
              </w:rPr>
              <w:t>minutissimum</w:t>
            </w:r>
            <w:proofErr w:type="spellEnd"/>
          </w:p>
        </w:tc>
        <w:tc>
          <w:tcPr>
            <w:tcW w:w="7300" w:type="dxa"/>
            <w:shd w:val="clear" w:color="auto" w:fill="auto"/>
          </w:tcPr>
          <w:p w14:paraId="193AF765" w14:textId="77777777" w:rsidR="003F21C7" w:rsidRPr="003F21C7" w:rsidRDefault="003F21C7" w:rsidP="00373212">
            <w:pPr>
              <w:autoSpaceDE w:val="0"/>
              <w:autoSpaceDN w:val="0"/>
              <w:adjustRightInd w:val="0"/>
              <w:spacing w:before="60" w:after="120"/>
              <w:rPr>
                <w:rFonts w:ascii="Arial" w:hAnsi="Arial" w:cs="Arial"/>
                <w:sz w:val="22"/>
                <w:szCs w:val="22"/>
              </w:rPr>
            </w:pPr>
            <w:r w:rsidRPr="003F21C7">
              <w:rPr>
                <w:rFonts w:ascii="Arial" w:hAnsi="Arial" w:cs="Arial"/>
                <w:sz w:val="22"/>
                <w:szCs w:val="22"/>
              </w:rPr>
              <w:t>species level</w:t>
            </w:r>
          </w:p>
        </w:tc>
      </w:tr>
      <w:tr w:rsidR="003F21C7" w:rsidRPr="003F21C7" w14:paraId="0B8D93A3" w14:textId="77777777" w:rsidTr="003E6C66">
        <w:tc>
          <w:tcPr>
            <w:tcW w:w="2095" w:type="dxa"/>
            <w:shd w:val="clear" w:color="auto" w:fill="auto"/>
          </w:tcPr>
          <w:p w14:paraId="39D3EB2D" w14:textId="77777777" w:rsidR="003F21C7" w:rsidRPr="003F21C7" w:rsidRDefault="003F21C7" w:rsidP="00373212">
            <w:pPr>
              <w:autoSpaceDE w:val="0"/>
              <w:autoSpaceDN w:val="0"/>
              <w:adjustRightInd w:val="0"/>
              <w:spacing w:before="60" w:after="120"/>
              <w:rPr>
                <w:rFonts w:ascii="Arial" w:hAnsi="Arial" w:cs="Arial"/>
                <w:color w:val="000000" w:themeColor="text1"/>
                <w:sz w:val="22"/>
                <w:szCs w:val="22"/>
              </w:rPr>
            </w:pPr>
            <w:r w:rsidRPr="003F21C7">
              <w:rPr>
                <w:rFonts w:ascii="Arial" w:hAnsi="Arial" w:cs="Arial"/>
                <w:i/>
                <w:color w:val="000000" w:themeColor="text1"/>
                <w:sz w:val="22"/>
                <w:szCs w:val="22"/>
              </w:rPr>
              <w:t xml:space="preserve">C. </w:t>
            </w:r>
            <w:proofErr w:type="spellStart"/>
            <w:r w:rsidRPr="003F21C7">
              <w:rPr>
                <w:rFonts w:ascii="Arial" w:hAnsi="Arial" w:cs="Arial"/>
                <w:i/>
                <w:color w:val="000000" w:themeColor="text1"/>
                <w:sz w:val="22"/>
                <w:szCs w:val="22"/>
              </w:rPr>
              <w:t>ulcerans</w:t>
            </w:r>
            <w:proofErr w:type="spellEnd"/>
          </w:p>
        </w:tc>
        <w:tc>
          <w:tcPr>
            <w:tcW w:w="7300" w:type="dxa"/>
            <w:shd w:val="clear" w:color="auto" w:fill="auto"/>
          </w:tcPr>
          <w:p w14:paraId="11F1FD42" w14:textId="77777777" w:rsidR="003F21C7" w:rsidRPr="003F21C7" w:rsidRDefault="003F21C7" w:rsidP="00373212">
            <w:pPr>
              <w:autoSpaceDE w:val="0"/>
              <w:autoSpaceDN w:val="0"/>
              <w:adjustRightInd w:val="0"/>
              <w:spacing w:before="60" w:after="120"/>
              <w:rPr>
                <w:rFonts w:ascii="Arial" w:hAnsi="Arial" w:cs="Arial"/>
                <w:sz w:val="22"/>
                <w:szCs w:val="22"/>
              </w:rPr>
            </w:pPr>
            <w:r w:rsidRPr="003F21C7">
              <w:rPr>
                <w:rFonts w:ascii="Arial" w:hAnsi="Arial" w:cs="Arial"/>
                <w:sz w:val="22"/>
                <w:szCs w:val="22"/>
              </w:rPr>
              <w:t>species level</w:t>
            </w:r>
          </w:p>
        </w:tc>
      </w:tr>
      <w:tr w:rsidR="003F21C7" w:rsidRPr="003F21C7" w14:paraId="383791C6" w14:textId="77777777" w:rsidTr="003E6C66">
        <w:tc>
          <w:tcPr>
            <w:tcW w:w="2095" w:type="dxa"/>
            <w:shd w:val="clear" w:color="auto" w:fill="auto"/>
          </w:tcPr>
          <w:p w14:paraId="516592B4" w14:textId="77777777" w:rsidR="003F21C7" w:rsidRPr="003F21C7" w:rsidRDefault="003F21C7" w:rsidP="00373212">
            <w:pPr>
              <w:autoSpaceDE w:val="0"/>
              <w:autoSpaceDN w:val="0"/>
              <w:adjustRightInd w:val="0"/>
              <w:spacing w:before="60" w:after="120"/>
              <w:rPr>
                <w:rFonts w:ascii="Arial" w:hAnsi="Arial" w:cs="Arial"/>
                <w:color w:val="000000" w:themeColor="text1"/>
                <w:sz w:val="22"/>
                <w:szCs w:val="22"/>
              </w:rPr>
            </w:pPr>
            <w:r w:rsidRPr="003F21C7">
              <w:rPr>
                <w:rFonts w:ascii="Arial" w:hAnsi="Arial" w:cs="Arial"/>
                <w:i/>
                <w:color w:val="000000" w:themeColor="text1"/>
                <w:sz w:val="22"/>
                <w:szCs w:val="22"/>
              </w:rPr>
              <w:t xml:space="preserve">E. </w:t>
            </w:r>
            <w:proofErr w:type="spellStart"/>
            <w:r w:rsidRPr="003F21C7">
              <w:rPr>
                <w:rFonts w:ascii="Arial" w:hAnsi="Arial" w:cs="Arial"/>
                <w:i/>
                <w:color w:val="000000" w:themeColor="text1"/>
                <w:sz w:val="22"/>
                <w:szCs w:val="22"/>
              </w:rPr>
              <w:t>corrodens</w:t>
            </w:r>
            <w:proofErr w:type="spellEnd"/>
          </w:p>
        </w:tc>
        <w:tc>
          <w:tcPr>
            <w:tcW w:w="7300" w:type="dxa"/>
            <w:shd w:val="clear" w:color="auto" w:fill="auto"/>
          </w:tcPr>
          <w:p w14:paraId="40B9EFF6" w14:textId="77777777" w:rsidR="003F21C7" w:rsidRPr="003F21C7" w:rsidRDefault="003F21C7" w:rsidP="00373212">
            <w:pPr>
              <w:autoSpaceDE w:val="0"/>
              <w:autoSpaceDN w:val="0"/>
              <w:adjustRightInd w:val="0"/>
              <w:spacing w:before="60" w:after="120"/>
              <w:rPr>
                <w:rFonts w:ascii="Arial" w:hAnsi="Arial" w:cs="Arial"/>
                <w:sz w:val="22"/>
                <w:szCs w:val="22"/>
              </w:rPr>
            </w:pPr>
            <w:r w:rsidRPr="003F21C7">
              <w:rPr>
                <w:rFonts w:ascii="Arial" w:hAnsi="Arial" w:cs="Arial"/>
                <w:sz w:val="22"/>
                <w:szCs w:val="22"/>
              </w:rPr>
              <w:t>species level</w:t>
            </w:r>
          </w:p>
        </w:tc>
      </w:tr>
      <w:tr w:rsidR="003F21C7" w:rsidRPr="003F21C7" w14:paraId="0606FB1E" w14:textId="77777777" w:rsidTr="003E6C66">
        <w:tc>
          <w:tcPr>
            <w:tcW w:w="2095" w:type="dxa"/>
            <w:shd w:val="clear" w:color="auto" w:fill="auto"/>
          </w:tcPr>
          <w:p w14:paraId="46E037DD" w14:textId="77777777" w:rsidR="003F21C7" w:rsidRPr="003F21C7" w:rsidRDefault="003F21C7" w:rsidP="00373212">
            <w:pPr>
              <w:autoSpaceDE w:val="0"/>
              <w:autoSpaceDN w:val="0"/>
              <w:adjustRightInd w:val="0"/>
              <w:spacing w:before="60" w:after="120"/>
              <w:rPr>
                <w:rFonts w:ascii="Arial" w:hAnsi="Arial" w:cs="Arial"/>
                <w:color w:val="000000" w:themeColor="text1"/>
                <w:sz w:val="22"/>
                <w:szCs w:val="22"/>
              </w:rPr>
            </w:pPr>
            <w:r w:rsidRPr="003F21C7">
              <w:rPr>
                <w:rFonts w:ascii="Arial" w:hAnsi="Arial" w:cs="Arial"/>
                <w:color w:val="000000" w:themeColor="text1"/>
                <w:sz w:val="22"/>
                <w:szCs w:val="22"/>
              </w:rPr>
              <w:t>Enterobacteriaceae</w:t>
            </w:r>
          </w:p>
        </w:tc>
        <w:tc>
          <w:tcPr>
            <w:tcW w:w="7300" w:type="dxa"/>
            <w:shd w:val="clear" w:color="auto" w:fill="auto"/>
          </w:tcPr>
          <w:p w14:paraId="22CBF872" w14:textId="76CCA256" w:rsidR="003F21C7" w:rsidRPr="003F21C7" w:rsidRDefault="00373212" w:rsidP="00373212">
            <w:pPr>
              <w:autoSpaceDE w:val="0"/>
              <w:autoSpaceDN w:val="0"/>
              <w:adjustRightInd w:val="0"/>
              <w:spacing w:before="60" w:after="120"/>
              <w:rPr>
                <w:rFonts w:ascii="Arial" w:hAnsi="Arial" w:cs="Arial"/>
                <w:sz w:val="22"/>
                <w:szCs w:val="22"/>
              </w:rPr>
            </w:pPr>
            <w:r>
              <w:rPr>
                <w:rFonts w:ascii="Arial" w:hAnsi="Arial" w:cs="Arial"/>
                <w:sz w:val="22"/>
                <w:szCs w:val="22"/>
              </w:rPr>
              <w:t>‘</w:t>
            </w:r>
            <w:r w:rsidR="003F21C7" w:rsidRPr="003F21C7">
              <w:rPr>
                <w:rFonts w:ascii="Arial" w:hAnsi="Arial" w:cs="Arial"/>
                <w:sz w:val="22"/>
                <w:szCs w:val="22"/>
              </w:rPr>
              <w:t>coliforms</w:t>
            </w:r>
            <w:r>
              <w:rPr>
                <w:rFonts w:ascii="Arial" w:hAnsi="Arial" w:cs="Arial"/>
                <w:sz w:val="22"/>
                <w:szCs w:val="22"/>
              </w:rPr>
              <w:t>’</w:t>
            </w:r>
            <w:r w:rsidR="003F21C7" w:rsidRPr="003F21C7">
              <w:rPr>
                <w:rFonts w:ascii="Arial" w:hAnsi="Arial" w:cs="Arial"/>
                <w:sz w:val="22"/>
                <w:szCs w:val="22"/>
              </w:rPr>
              <w:t xml:space="preserve"> level </w:t>
            </w:r>
          </w:p>
        </w:tc>
      </w:tr>
      <w:tr w:rsidR="003F21C7" w:rsidRPr="003F21C7" w14:paraId="62436705" w14:textId="77777777" w:rsidTr="003E6C66">
        <w:tc>
          <w:tcPr>
            <w:tcW w:w="2095" w:type="dxa"/>
            <w:shd w:val="clear" w:color="auto" w:fill="auto"/>
          </w:tcPr>
          <w:p w14:paraId="54DC6F3C" w14:textId="77777777" w:rsidR="003F21C7" w:rsidRPr="003F21C7" w:rsidRDefault="003F21C7" w:rsidP="00373212">
            <w:pPr>
              <w:autoSpaceDE w:val="0"/>
              <w:autoSpaceDN w:val="0"/>
              <w:adjustRightInd w:val="0"/>
              <w:spacing w:before="60" w:after="120"/>
              <w:rPr>
                <w:rFonts w:ascii="Arial" w:hAnsi="Arial" w:cs="Arial"/>
                <w:color w:val="000000" w:themeColor="text1"/>
                <w:sz w:val="22"/>
                <w:szCs w:val="22"/>
              </w:rPr>
            </w:pPr>
            <w:r w:rsidRPr="003F21C7">
              <w:rPr>
                <w:rFonts w:ascii="Arial" w:hAnsi="Arial" w:cs="Arial"/>
                <w:i/>
                <w:color w:val="000000" w:themeColor="text1"/>
                <w:sz w:val="22"/>
                <w:szCs w:val="22"/>
              </w:rPr>
              <w:t xml:space="preserve">E. </w:t>
            </w:r>
            <w:proofErr w:type="spellStart"/>
            <w:r w:rsidRPr="003F21C7">
              <w:rPr>
                <w:rFonts w:ascii="Arial" w:hAnsi="Arial" w:cs="Arial"/>
                <w:i/>
                <w:color w:val="000000" w:themeColor="text1"/>
                <w:sz w:val="22"/>
                <w:szCs w:val="22"/>
              </w:rPr>
              <w:t>rhusiopathiae</w:t>
            </w:r>
            <w:proofErr w:type="spellEnd"/>
          </w:p>
        </w:tc>
        <w:tc>
          <w:tcPr>
            <w:tcW w:w="7300" w:type="dxa"/>
            <w:shd w:val="clear" w:color="auto" w:fill="auto"/>
          </w:tcPr>
          <w:p w14:paraId="27A439A0" w14:textId="77777777" w:rsidR="003F21C7" w:rsidRPr="003F21C7" w:rsidRDefault="003F21C7" w:rsidP="00373212">
            <w:pPr>
              <w:autoSpaceDE w:val="0"/>
              <w:autoSpaceDN w:val="0"/>
              <w:adjustRightInd w:val="0"/>
              <w:spacing w:before="60" w:after="120"/>
              <w:rPr>
                <w:rFonts w:ascii="Arial" w:hAnsi="Arial" w:cs="Arial"/>
                <w:sz w:val="22"/>
                <w:szCs w:val="22"/>
              </w:rPr>
            </w:pPr>
            <w:r w:rsidRPr="003F21C7">
              <w:rPr>
                <w:rFonts w:ascii="Arial" w:hAnsi="Arial" w:cs="Arial"/>
                <w:sz w:val="22"/>
                <w:szCs w:val="22"/>
              </w:rPr>
              <w:t>species level</w:t>
            </w:r>
          </w:p>
        </w:tc>
      </w:tr>
      <w:tr w:rsidR="003F21C7" w:rsidRPr="003F21C7" w14:paraId="260AF493" w14:textId="77777777" w:rsidTr="003E6C66">
        <w:tc>
          <w:tcPr>
            <w:tcW w:w="2095" w:type="dxa"/>
            <w:shd w:val="clear" w:color="auto" w:fill="auto"/>
          </w:tcPr>
          <w:p w14:paraId="4ED417FD" w14:textId="77777777" w:rsidR="003F21C7" w:rsidRPr="003F21C7" w:rsidRDefault="003F21C7" w:rsidP="00373212">
            <w:pPr>
              <w:autoSpaceDE w:val="0"/>
              <w:autoSpaceDN w:val="0"/>
              <w:adjustRightInd w:val="0"/>
              <w:spacing w:before="60" w:after="120"/>
              <w:rPr>
                <w:rFonts w:ascii="Arial" w:hAnsi="Arial" w:cs="Arial"/>
                <w:color w:val="000000" w:themeColor="text1"/>
                <w:sz w:val="22"/>
                <w:szCs w:val="22"/>
              </w:rPr>
            </w:pPr>
            <w:r w:rsidRPr="003F21C7">
              <w:rPr>
                <w:rFonts w:ascii="Arial" w:hAnsi="Arial" w:cs="Arial"/>
                <w:i/>
                <w:color w:val="000000" w:themeColor="text1"/>
                <w:sz w:val="22"/>
                <w:szCs w:val="22"/>
              </w:rPr>
              <w:t>Haemophilus</w:t>
            </w:r>
          </w:p>
        </w:tc>
        <w:tc>
          <w:tcPr>
            <w:tcW w:w="7300" w:type="dxa"/>
            <w:shd w:val="clear" w:color="auto" w:fill="auto"/>
          </w:tcPr>
          <w:p w14:paraId="39A91156" w14:textId="77777777" w:rsidR="003F21C7" w:rsidRPr="003F21C7" w:rsidRDefault="003F21C7" w:rsidP="00373212">
            <w:pPr>
              <w:autoSpaceDE w:val="0"/>
              <w:autoSpaceDN w:val="0"/>
              <w:adjustRightInd w:val="0"/>
              <w:spacing w:before="60" w:after="120"/>
              <w:rPr>
                <w:rFonts w:ascii="Arial" w:hAnsi="Arial" w:cs="Arial"/>
                <w:sz w:val="22"/>
                <w:szCs w:val="22"/>
              </w:rPr>
            </w:pPr>
            <w:r w:rsidRPr="003F21C7">
              <w:rPr>
                <w:rFonts w:ascii="Arial" w:hAnsi="Arial" w:cs="Arial"/>
                <w:sz w:val="22"/>
                <w:szCs w:val="22"/>
              </w:rPr>
              <w:t>species level</w:t>
            </w:r>
          </w:p>
        </w:tc>
      </w:tr>
      <w:tr w:rsidR="003F21C7" w:rsidRPr="003F21C7" w14:paraId="544F1266" w14:textId="77777777" w:rsidTr="003E6C66">
        <w:tc>
          <w:tcPr>
            <w:tcW w:w="2095" w:type="dxa"/>
            <w:shd w:val="clear" w:color="auto" w:fill="auto"/>
          </w:tcPr>
          <w:p w14:paraId="0D556733" w14:textId="77777777" w:rsidR="003F21C7" w:rsidRPr="003F21C7" w:rsidRDefault="003F21C7" w:rsidP="00373212">
            <w:pPr>
              <w:autoSpaceDE w:val="0"/>
              <w:autoSpaceDN w:val="0"/>
              <w:adjustRightInd w:val="0"/>
              <w:spacing w:before="60" w:after="120"/>
              <w:rPr>
                <w:rFonts w:ascii="Arial" w:hAnsi="Arial" w:cs="Arial"/>
                <w:color w:val="000000" w:themeColor="text1"/>
                <w:sz w:val="22"/>
                <w:szCs w:val="22"/>
              </w:rPr>
            </w:pPr>
            <w:r w:rsidRPr="003F21C7">
              <w:rPr>
                <w:rFonts w:ascii="Arial" w:hAnsi="Arial" w:cs="Arial"/>
                <w:i/>
                <w:color w:val="000000" w:themeColor="text1"/>
                <w:sz w:val="22"/>
                <w:szCs w:val="22"/>
              </w:rPr>
              <w:t>Pasteurella</w:t>
            </w:r>
          </w:p>
        </w:tc>
        <w:tc>
          <w:tcPr>
            <w:tcW w:w="7300" w:type="dxa"/>
            <w:shd w:val="clear" w:color="auto" w:fill="auto"/>
          </w:tcPr>
          <w:p w14:paraId="2064C10F" w14:textId="77777777" w:rsidR="003F21C7" w:rsidRPr="003F21C7" w:rsidRDefault="003F21C7" w:rsidP="00373212">
            <w:pPr>
              <w:autoSpaceDE w:val="0"/>
              <w:autoSpaceDN w:val="0"/>
              <w:adjustRightInd w:val="0"/>
              <w:spacing w:before="60" w:after="120"/>
              <w:rPr>
                <w:rFonts w:ascii="Arial" w:hAnsi="Arial" w:cs="Arial"/>
                <w:sz w:val="22"/>
                <w:szCs w:val="22"/>
              </w:rPr>
            </w:pPr>
            <w:r w:rsidRPr="003F21C7">
              <w:rPr>
                <w:rFonts w:ascii="Arial" w:hAnsi="Arial" w:cs="Arial"/>
                <w:sz w:val="22"/>
                <w:szCs w:val="22"/>
              </w:rPr>
              <w:t>species level</w:t>
            </w:r>
          </w:p>
        </w:tc>
      </w:tr>
      <w:tr w:rsidR="003F21C7" w:rsidRPr="003F21C7" w14:paraId="69570A11" w14:textId="77777777" w:rsidTr="003E6C66">
        <w:tc>
          <w:tcPr>
            <w:tcW w:w="2095" w:type="dxa"/>
            <w:shd w:val="clear" w:color="auto" w:fill="auto"/>
          </w:tcPr>
          <w:p w14:paraId="7881A480" w14:textId="77777777" w:rsidR="003F21C7" w:rsidRPr="003F21C7" w:rsidRDefault="003F21C7" w:rsidP="00373212">
            <w:pPr>
              <w:autoSpaceDE w:val="0"/>
              <w:autoSpaceDN w:val="0"/>
              <w:adjustRightInd w:val="0"/>
              <w:spacing w:before="60" w:after="120"/>
              <w:rPr>
                <w:rFonts w:ascii="Arial" w:hAnsi="Arial" w:cs="Arial"/>
                <w:color w:val="000000" w:themeColor="text1"/>
                <w:sz w:val="22"/>
                <w:szCs w:val="22"/>
              </w:rPr>
            </w:pPr>
            <w:r w:rsidRPr="003F21C7">
              <w:rPr>
                <w:rFonts w:ascii="Arial" w:hAnsi="Arial" w:cs="Arial"/>
                <w:color w:val="000000" w:themeColor="text1"/>
                <w:sz w:val="22"/>
                <w:szCs w:val="22"/>
              </w:rPr>
              <w:t>Pseudomonads</w:t>
            </w:r>
          </w:p>
        </w:tc>
        <w:tc>
          <w:tcPr>
            <w:tcW w:w="7300" w:type="dxa"/>
            <w:shd w:val="clear" w:color="auto" w:fill="auto"/>
          </w:tcPr>
          <w:p w14:paraId="2090AD5A" w14:textId="08621E3E" w:rsidR="003F21C7" w:rsidRPr="003F21C7" w:rsidRDefault="00373212" w:rsidP="00373212">
            <w:pPr>
              <w:autoSpaceDE w:val="0"/>
              <w:autoSpaceDN w:val="0"/>
              <w:adjustRightInd w:val="0"/>
              <w:spacing w:before="60" w:after="120"/>
              <w:rPr>
                <w:rFonts w:ascii="Arial" w:hAnsi="Arial" w:cs="Arial"/>
                <w:sz w:val="22"/>
                <w:szCs w:val="22"/>
              </w:rPr>
            </w:pPr>
            <w:r>
              <w:rPr>
                <w:rFonts w:ascii="Arial" w:hAnsi="Arial" w:cs="Arial"/>
                <w:sz w:val="22"/>
                <w:szCs w:val="22"/>
              </w:rPr>
              <w:t>‘</w:t>
            </w:r>
            <w:r w:rsidR="003F21C7" w:rsidRPr="003F21C7">
              <w:rPr>
                <w:rFonts w:ascii="Arial" w:hAnsi="Arial" w:cs="Arial"/>
                <w:sz w:val="22"/>
                <w:szCs w:val="22"/>
              </w:rPr>
              <w:t>pseudomonads</w:t>
            </w:r>
            <w:r>
              <w:rPr>
                <w:rFonts w:ascii="Arial" w:hAnsi="Arial" w:cs="Arial"/>
                <w:sz w:val="22"/>
                <w:szCs w:val="22"/>
              </w:rPr>
              <w:t>’</w:t>
            </w:r>
            <w:r w:rsidR="003F21C7" w:rsidRPr="003F21C7">
              <w:rPr>
                <w:rFonts w:ascii="Arial" w:hAnsi="Arial" w:cs="Arial"/>
                <w:sz w:val="22"/>
                <w:szCs w:val="22"/>
              </w:rPr>
              <w:t xml:space="preserve"> level</w:t>
            </w:r>
          </w:p>
        </w:tc>
      </w:tr>
      <w:tr w:rsidR="003F21C7" w:rsidRPr="003F21C7" w14:paraId="2AE28BE5" w14:textId="77777777" w:rsidTr="003E6C66">
        <w:tc>
          <w:tcPr>
            <w:tcW w:w="2095" w:type="dxa"/>
            <w:shd w:val="clear" w:color="auto" w:fill="auto"/>
          </w:tcPr>
          <w:p w14:paraId="4B2A2D1B" w14:textId="77777777" w:rsidR="003F21C7" w:rsidRPr="003F21C7" w:rsidRDefault="003F21C7" w:rsidP="00373212">
            <w:pPr>
              <w:autoSpaceDE w:val="0"/>
              <w:autoSpaceDN w:val="0"/>
              <w:adjustRightInd w:val="0"/>
              <w:spacing w:before="60" w:after="120"/>
              <w:rPr>
                <w:rFonts w:ascii="Arial" w:hAnsi="Arial" w:cs="Arial"/>
                <w:color w:val="000000" w:themeColor="text1"/>
                <w:sz w:val="22"/>
                <w:szCs w:val="22"/>
              </w:rPr>
            </w:pPr>
            <w:r w:rsidRPr="003F21C7">
              <w:rPr>
                <w:rFonts w:ascii="Arial" w:hAnsi="Arial" w:cs="Arial"/>
                <w:i/>
                <w:color w:val="000000" w:themeColor="text1"/>
                <w:sz w:val="22"/>
                <w:szCs w:val="22"/>
              </w:rPr>
              <w:t>S. aureus</w:t>
            </w:r>
          </w:p>
        </w:tc>
        <w:tc>
          <w:tcPr>
            <w:tcW w:w="7300" w:type="dxa"/>
            <w:shd w:val="clear" w:color="auto" w:fill="auto"/>
          </w:tcPr>
          <w:p w14:paraId="2C11331C" w14:textId="77777777" w:rsidR="003F21C7" w:rsidRPr="003F21C7" w:rsidRDefault="003F21C7" w:rsidP="00373212">
            <w:pPr>
              <w:autoSpaceDE w:val="0"/>
              <w:autoSpaceDN w:val="0"/>
              <w:adjustRightInd w:val="0"/>
              <w:spacing w:before="60" w:after="120"/>
              <w:rPr>
                <w:rFonts w:ascii="Arial" w:hAnsi="Arial" w:cs="Arial"/>
                <w:sz w:val="22"/>
                <w:szCs w:val="22"/>
              </w:rPr>
            </w:pPr>
            <w:r w:rsidRPr="003F21C7">
              <w:rPr>
                <w:rFonts w:ascii="Arial" w:hAnsi="Arial" w:cs="Arial"/>
                <w:sz w:val="22"/>
                <w:szCs w:val="22"/>
              </w:rPr>
              <w:t>species level</w:t>
            </w:r>
          </w:p>
        </w:tc>
      </w:tr>
      <w:tr w:rsidR="003F21C7" w:rsidRPr="003F21C7" w14:paraId="459BAF65" w14:textId="77777777" w:rsidTr="003E6C66">
        <w:tc>
          <w:tcPr>
            <w:tcW w:w="2095" w:type="dxa"/>
            <w:shd w:val="clear" w:color="auto" w:fill="auto"/>
          </w:tcPr>
          <w:p w14:paraId="501D980C" w14:textId="77777777" w:rsidR="003F21C7" w:rsidRPr="003F21C7" w:rsidRDefault="003F21C7" w:rsidP="00373212">
            <w:pPr>
              <w:autoSpaceDE w:val="0"/>
              <w:autoSpaceDN w:val="0"/>
              <w:adjustRightInd w:val="0"/>
              <w:spacing w:before="60" w:after="120"/>
              <w:rPr>
                <w:rFonts w:ascii="Arial" w:hAnsi="Arial" w:cs="Arial"/>
                <w:color w:val="000000" w:themeColor="text1"/>
                <w:sz w:val="22"/>
                <w:szCs w:val="22"/>
              </w:rPr>
            </w:pPr>
            <w:r w:rsidRPr="003F21C7">
              <w:rPr>
                <w:rFonts w:ascii="Arial" w:hAnsi="Arial" w:cs="Arial"/>
                <w:i/>
                <w:color w:val="000000" w:themeColor="text1"/>
                <w:sz w:val="22"/>
                <w:szCs w:val="22"/>
              </w:rPr>
              <w:t>S. pneumoniae</w:t>
            </w:r>
          </w:p>
        </w:tc>
        <w:tc>
          <w:tcPr>
            <w:tcW w:w="7300" w:type="dxa"/>
            <w:shd w:val="clear" w:color="auto" w:fill="auto"/>
          </w:tcPr>
          <w:p w14:paraId="1A5EE59E" w14:textId="77777777" w:rsidR="003F21C7" w:rsidRPr="003F21C7" w:rsidRDefault="003F21C7" w:rsidP="00373212">
            <w:pPr>
              <w:autoSpaceDE w:val="0"/>
              <w:autoSpaceDN w:val="0"/>
              <w:adjustRightInd w:val="0"/>
              <w:spacing w:before="60" w:after="120"/>
              <w:rPr>
                <w:rFonts w:ascii="Arial" w:hAnsi="Arial" w:cs="Arial"/>
                <w:sz w:val="22"/>
                <w:szCs w:val="22"/>
              </w:rPr>
            </w:pPr>
            <w:r w:rsidRPr="003F21C7">
              <w:rPr>
                <w:rFonts w:ascii="Arial" w:hAnsi="Arial" w:cs="Arial"/>
                <w:sz w:val="22"/>
                <w:szCs w:val="22"/>
              </w:rPr>
              <w:t>species level</w:t>
            </w:r>
          </w:p>
        </w:tc>
      </w:tr>
      <w:tr w:rsidR="003F21C7" w:rsidRPr="003F21C7" w14:paraId="0B4184DF" w14:textId="77777777" w:rsidTr="003E6C66">
        <w:tc>
          <w:tcPr>
            <w:tcW w:w="2095" w:type="dxa"/>
            <w:shd w:val="clear" w:color="auto" w:fill="auto"/>
          </w:tcPr>
          <w:p w14:paraId="00A49D19" w14:textId="77777777" w:rsidR="003F21C7" w:rsidRPr="003F21C7" w:rsidRDefault="003F21C7" w:rsidP="00373212">
            <w:pPr>
              <w:autoSpaceDE w:val="0"/>
              <w:autoSpaceDN w:val="0"/>
              <w:adjustRightInd w:val="0"/>
              <w:spacing w:before="60" w:after="120"/>
              <w:rPr>
                <w:rFonts w:ascii="Arial" w:hAnsi="Arial" w:cs="Arial"/>
                <w:color w:val="000000" w:themeColor="text1"/>
                <w:sz w:val="22"/>
                <w:szCs w:val="22"/>
              </w:rPr>
            </w:pPr>
            <w:r w:rsidRPr="003F21C7">
              <w:rPr>
                <w:rFonts w:ascii="Arial" w:hAnsi="Arial" w:cs="Arial"/>
                <w:color w:val="000000" w:themeColor="text1"/>
                <w:sz w:val="22"/>
                <w:szCs w:val="22"/>
              </w:rPr>
              <w:t>Yeasts</w:t>
            </w:r>
          </w:p>
        </w:tc>
        <w:tc>
          <w:tcPr>
            <w:tcW w:w="7300" w:type="dxa"/>
            <w:shd w:val="clear" w:color="auto" w:fill="auto"/>
          </w:tcPr>
          <w:p w14:paraId="462B6EAC" w14:textId="4BF2F306" w:rsidR="003F21C7" w:rsidRPr="003F21C7" w:rsidRDefault="00373212" w:rsidP="00373212">
            <w:pPr>
              <w:autoSpaceDE w:val="0"/>
              <w:autoSpaceDN w:val="0"/>
              <w:adjustRightInd w:val="0"/>
              <w:spacing w:before="60" w:after="120"/>
              <w:rPr>
                <w:rFonts w:ascii="Arial" w:hAnsi="Arial" w:cs="Arial"/>
                <w:sz w:val="22"/>
                <w:szCs w:val="22"/>
              </w:rPr>
            </w:pPr>
            <w:r>
              <w:rPr>
                <w:rFonts w:ascii="Arial" w:hAnsi="Arial" w:cs="Arial"/>
                <w:sz w:val="22"/>
                <w:szCs w:val="22"/>
              </w:rPr>
              <w:t>‘</w:t>
            </w:r>
            <w:r w:rsidR="003F21C7" w:rsidRPr="003F21C7">
              <w:rPr>
                <w:rFonts w:ascii="Arial" w:hAnsi="Arial" w:cs="Arial"/>
                <w:sz w:val="22"/>
                <w:szCs w:val="22"/>
              </w:rPr>
              <w:t>yeasts</w:t>
            </w:r>
            <w:r>
              <w:rPr>
                <w:rFonts w:ascii="Arial" w:hAnsi="Arial" w:cs="Arial"/>
                <w:sz w:val="22"/>
                <w:szCs w:val="22"/>
              </w:rPr>
              <w:t>’</w:t>
            </w:r>
            <w:r w:rsidR="003F21C7" w:rsidRPr="003F21C7">
              <w:rPr>
                <w:rFonts w:ascii="Arial" w:hAnsi="Arial" w:cs="Arial"/>
                <w:sz w:val="22"/>
                <w:szCs w:val="22"/>
              </w:rPr>
              <w:t xml:space="preserve"> level</w:t>
            </w:r>
          </w:p>
        </w:tc>
      </w:tr>
      <w:tr w:rsidR="003F21C7" w:rsidRPr="003F21C7" w14:paraId="7DEF4D52" w14:textId="77777777" w:rsidTr="003E6C66">
        <w:tc>
          <w:tcPr>
            <w:tcW w:w="2095" w:type="dxa"/>
            <w:shd w:val="clear" w:color="auto" w:fill="auto"/>
          </w:tcPr>
          <w:p w14:paraId="6B93096B" w14:textId="77777777" w:rsidR="003F21C7" w:rsidRPr="003F21C7" w:rsidRDefault="003F21C7" w:rsidP="00373212">
            <w:pPr>
              <w:autoSpaceDE w:val="0"/>
              <w:autoSpaceDN w:val="0"/>
              <w:adjustRightInd w:val="0"/>
              <w:spacing w:before="60" w:after="120"/>
              <w:rPr>
                <w:rFonts w:ascii="Arial" w:hAnsi="Arial" w:cs="Arial"/>
                <w:color w:val="000000" w:themeColor="text1"/>
                <w:sz w:val="22"/>
                <w:szCs w:val="22"/>
              </w:rPr>
            </w:pPr>
            <w:r w:rsidRPr="003F21C7">
              <w:rPr>
                <w:rFonts w:ascii="Arial" w:hAnsi="Arial" w:cs="Arial"/>
                <w:i/>
                <w:color w:val="000000" w:themeColor="text1"/>
                <w:sz w:val="22"/>
                <w:szCs w:val="22"/>
              </w:rPr>
              <w:t>Vibrio</w:t>
            </w:r>
          </w:p>
        </w:tc>
        <w:tc>
          <w:tcPr>
            <w:tcW w:w="7300" w:type="dxa"/>
            <w:shd w:val="clear" w:color="auto" w:fill="auto"/>
          </w:tcPr>
          <w:p w14:paraId="02DD46BC" w14:textId="77777777" w:rsidR="003F21C7" w:rsidRPr="003F21C7" w:rsidRDefault="003F21C7" w:rsidP="00373212">
            <w:pPr>
              <w:autoSpaceDE w:val="0"/>
              <w:autoSpaceDN w:val="0"/>
              <w:adjustRightInd w:val="0"/>
              <w:spacing w:before="60" w:after="120"/>
              <w:rPr>
                <w:rFonts w:ascii="Arial" w:hAnsi="Arial" w:cs="Arial"/>
                <w:sz w:val="22"/>
                <w:szCs w:val="22"/>
              </w:rPr>
            </w:pPr>
            <w:r w:rsidRPr="003F21C7">
              <w:rPr>
                <w:rFonts w:ascii="Arial" w:hAnsi="Arial" w:cs="Arial"/>
                <w:sz w:val="22"/>
                <w:szCs w:val="22"/>
              </w:rPr>
              <w:t>species level</w:t>
            </w:r>
          </w:p>
        </w:tc>
      </w:tr>
      <w:tr w:rsidR="003F21C7" w:rsidRPr="003F21C7" w14:paraId="1279E76C" w14:textId="77777777" w:rsidTr="003E6C66">
        <w:tc>
          <w:tcPr>
            <w:tcW w:w="2095" w:type="dxa"/>
            <w:shd w:val="clear" w:color="auto" w:fill="auto"/>
          </w:tcPr>
          <w:p w14:paraId="60763761" w14:textId="77777777" w:rsidR="003F21C7" w:rsidRPr="003F21C7" w:rsidRDefault="003F21C7" w:rsidP="00373212">
            <w:pPr>
              <w:autoSpaceDE w:val="0"/>
              <w:autoSpaceDN w:val="0"/>
              <w:adjustRightInd w:val="0"/>
              <w:spacing w:before="60" w:after="120"/>
              <w:rPr>
                <w:rFonts w:ascii="Arial" w:hAnsi="Arial" w:cs="Arial"/>
                <w:color w:val="000000" w:themeColor="text1"/>
                <w:sz w:val="22"/>
                <w:szCs w:val="22"/>
              </w:rPr>
            </w:pPr>
            <w:r w:rsidRPr="003F21C7">
              <w:rPr>
                <w:rFonts w:ascii="Arial" w:hAnsi="Arial" w:cs="Arial"/>
                <w:i/>
                <w:color w:val="000000" w:themeColor="text1"/>
                <w:sz w:val="22"/>
                <w:szCs w:val="22"/>
              </w:rPr>
              <w:t>Aeromonas</w:t>
            </w:r>
          </w:p>
        </w:tc>
        <w:tc>
          <w:tcPr>
            <w:tcW w:w="7300" w:type="dxa"/>
            <w:shd w:val="clear" w:color="auto" w:fill="auto"/>
          </w:tcPr>
          <w:p w14:paraId="32376712" w14:textId="77777777" w:rsidR="003F21C7" w:rsidRPr="003F21C7" w:rsidRDefault="003F21C7" w:rsidP="00373212">
            <w:pPr>
              <w:autoSpaceDE w:val="0"/>
              <w:autoSpaceDN w:val="0"/>
              <w:adjustRightInd w:val="0"/>
              <w:spacing w:before="60" w:after="120"/>
              <w:rPr>
                <w:rFonts w:ascii="Arial" w:hAnsi="Arial" w:cs="Arial"/>
                <w:sz w:val="22"/>
                <w:szCs w:val="22"/>
              </w:rPr>
            </w:pPr>
            <w:r w:rsidRPr="003F21C7">
              <w:rPr>
                <w:rFonts w:ascii="Arial" w:hAnsi="Arial" w:cs="Arial"/>
                <w:sz w:val="22"/>
                <w:szCs w:val="22"/>
              </w:rPr>
              <w:t>species level</w:t>
            </w:r>
          </w:p>
        </w:tc>
      </w:tr>
      <w:tr w:rsidR="003F21C7" w:rsidRPr="003F21C7" w14:paraId="2E471D4F" w14:textId="77777777" w:rsidTr="003E6C66">
        <w:tc>
          <w:tcPr>
            <w:tcW w:w="2095" w:type="dxa"/>
            <w:shd w:val="clear" w:color="auto" w:fill="auto"/>
          </w:tcPr>
          <w:p w14:paraId="69AFD174" w14:textId="77777777" w:rsidR="003F21C7" w:rsidRPr="003F21C7" w:rsidRDefault="003F21C7" w:rsidP="00373212">
            <w:pPr>
              <w:autoSpaceDE w:val="0"/>
              <w:autoSpaceDN w:val="0"/>
              <w:adjustRightInd w:val="0"/>
              <w:spacing w:before="60" w:after="120"/>
              <w:rPr>
                <w:rFonts w:ascii="Arial" w:hAnsi="Arial" w:cs="Arial"/>
                <w:color w:val="000000" w:themeColor="text1"/>
                <w:sz w:val="22"/>
                <w:szCs w:val="22"/>
              </w:rPr>
            </w:pPr>
            <w:r w:rsidRPr="003F21C7">
              <w:rPr>
                <w:rFonts w:ascii="Arial" w:hAnsi="Arial" w:cs="Arial"/>
                <w:color w:val="000000" w:themeColor="text1"/>
                <w:sz w:val="22"/>
                <w:szCs w:val="22"/>
              </w:rPr>
              <w:t>Dermatophytes</w:t>
            </w:r>
            <w:r w:rsidRPr="003F21C7">
              <w:rPr>
                <w:rFonts w:ascii="Arial" w:hAnsi="Arial" w:cs="Arial"/>
                <w:color w:val="000000" w:themeColor="text1"/>
                <w:sz w:val="22"/>
                <w:szCs w:val="22"/>
              </w:rPr>
              <w:tab/>
            </w:r>
          </w:p>
        </w:tc>
        <w:tc>
          <w:tcPr>
            <w:tcW w:w="7300" w:type="dxa"/>
            <w:shd w:val="clear" w:color="auto" w:fill="auto"/>
          </w:tcPr>
          <w:p w14:paraId="19034A53" w14:textId="47C7E490" w:rsidR="003F21C7" w:rsidRPr="003F21C7" w:rsidRDefault="003F21C7" w:rsidP="00373212">
            <w:pPr>
              <w:autoSpaceDE w:val="0"/>
              <w:autoSpaceDN w:val="0"/>
              <w:adjustRightInd w:val="0"/>
              <w:spacing w:before="60" w:after="120"/>
              <w:rPr>
                <w:rFonts w:ascii="Arial" w:hAnsi="Arial" w:cs="Arial"/>
                <w:color w:val="0000FF"/>
                <w:sz w:val="22"/>
                <w:szCs w:val="22"/>
                <w:u w:val="single"/>
              </w:rPr>
            </w:pPr>
            <w:r w:rsidRPr="003F21C7">
              <w:rPr>
                <w:rFonts w:ascii="Arial" w:hAnsi="Arial" w:cs="Arial"/>
                <w:sz w:val="22"/>
                <w:szCs w:val="22"/>
              </w:rPr>
              <w:t xml:space="preserve">MB-BS-39 </w:t>
            </w:r>
            <w:r w:rsidR="00373212">
              <w:rPr>
                <w:rFonts w:ascii="Arial" w:hAnsi="Arial" w:cs="Arial"/>
                <w:sz w:val="22"/>
                <w:szCs w:val="22"/>
              </w:rPr>
              <w:t>–</w:t>
            </w:r>
            <w:r w:rsidRPr="003F21C7">
              <w:rPr>
                <w:rFonts w:ascii="Arial" w:hAnsi="Arial" w:cs="Arial"/>
                <w:sz w:val="22"/>
                <w:szCs w:val="22"/>
              </w:rPr>
              <w:t xml:space="preserve"> Investigation of Dermatological Specimens for Superficial Mycosis</w:t>
            </w:r>
          </w:p>
        </w:tc>
      </w:tr>
      <w:tr w:rsidR="003F21C7" w:rsidRPr="003F21C7" w14:paraId="7BDC1FE4" w14:textId="77777777" w:rsidTr="003E6C66">
        <w:tc>
          <w:tcPr>
            <w:tcW w:w="2095" w:type="dxa"/>
            <w:shd w:val="clear" w:color="auto" w:fill="auto"/>
          </w:tcPr>
          <w:p w14:paraId="793C1A4A" w14:textId="77777777" w:rsidR="003F21C7" w:rsidRPr="003F21C7" w:rsidRDefault="003F21C7" w:rsidP="00373212">
            <w:pPr>
              <w:autoSpaceDE w:val="0"/>
              <w:autoSpaceDN w:val="0"/>
              <w:adjustRightInd w:val="0"/>
              <w:spacing w:before="60" w:after="120"/>
              <w:rPr>
                <w:rFonts w:ascii="Arial" w:hAnsi="Arial" w:cs="Arial"/>
                <w:color w:val="000000" w:themeColor="text1"/>
                <w:sz w:val="22"/>
                <w:szCs w:val="22"/>
              </w:rPr>
            </w:pPr>
            <w:r w:rsidRPr="003F21C7">
              <w:rPr>
                <w:rFonts w:ascii="Arial" w:hAnsi="Arial" w:cs="Arial"/>
                <w:color w:val="000000" w:themeColor="text1"/>
                <w:sz w:val="22"/>
                <w:szCs w:val="22"/>
              </w:rPr>
              <w:t>Mycobacterium</w:t>
            </w:r>
          </w:p>
        </w:tc>
        <w:tc>
          <w:tcPr>
            <w:tcW w:w="7300" w:type="dxa"/>
            <w:shd w:val="clear" w:color="auto" w:fill="auto"/>
          </w:tcPr>
          <w:p w14:paraId="11C98ABD" w14:textId="2B907A54" w:rsidR="003F21C7" w:rsidRPr="003F21C7" w:rsidRDefault="003F21C7" w:rsidP="00373212">
            <w:pPr>
              <w:autoSpaceDE w:val="0"/>
              <w:autoSpaceDN w:val="0"/>
              <w:adjustRightInd w:val="0"/>
              <w:spacing w:before="60" w:after="120"/>
              <w:rPr>
                <w:rFonts w:ascii="Arial" w:hAnsi="Arial" w:cs="Arial"/>
                <w:color w:val="0000FF"/>
                <w:sz w:val="22"/>
                <w:szCs w:val="22"/>
                <w:u w:val="single"/>
              </w:rPr>
            </w:pPr>
            <w:r w:rsidRPr="003F21C7">
              <w:rPr>
                <w:rFonts w:ascii="Arial" w:hAnsi="Arial" w:cs="Arial"/>
                <w:sz w:val="22"/>
                <w:szCs w:val="22"/>
              </w:rPr>
              <w:t>MB-BS-37</w:t>
            </w:r>
            <w:r w:rsidR="00373212">
              <w:rPr>
                <w:rFonts w:ascii="Arial" w:hAnsi="Arial" w:cs="Arial"/>
                <w:sz w:val="22"/>
                <w:szCs w:val="22"/>
              </w:rPr>
              <w:t xml:space="preserve"> –</w:t>
            </w:r>
            <w:r w:rsidRPr="003F21C7">
              <w:rPr>
                <w:rFonts w:ascii="Arial" w:hAnsi="Arial" w:cs="Arial"/>
                <w:sz w:val="22"/>
                <w:szCs w:val="22"/>
              </w:rPr>
              <w:t xml:space="preserve"> Investigation of blood cultures for organisms other than Mycobacterium species</w:t>
            </w:r>
          </w:p>
        </w:tc>
      </w:tr>
    </w:tbl>
    <w:p w14:paraId="46C0669D" w14:textId="77777777" w:rsidR="003F21C7" w:rsidRPr="003F21C7" w:rsidRDefault="003F21C7" w:rsidP="00373212">
      <w:pPr>
        <w:rPr>
          <w:rFonts w:ascii="Arial" w:hAnsi="Arial" w:cs="Arial"/>
          <w:sz w:val="22"/>
          <w:szCs w:val="22"/>
        </w:rPr>
      </w:pPr>
    </w:p>
    <w:p w14:paraId="5E2D6761" w14:textId="77777777" w:rsidR="003F21C7" w:rsidRPr="003F21C7" w:rsidRDefault="003F21C7" w:rsidP="00373212">
      <w:pPr>
        <w:rPr>
          <w:rFonts w:ascii="Arial" w:hAnsi="Arial" w:cs="Arial"/>
          <w:sz w:val="22"/>
          <w:szCs w:val="22"/>
        </w:rPr>
      </w:pPr>
      <w:r w:rsidRPr="003F21C7">
        <w:rPr>
          <w:rFonts w:ascii="Arial" w:hAnsi="Arial" w:cs="Arial"/>
          <w:sz w:val="22"/>
          <w:szCs w:val="22"/>
        </w:rPr>
        <w:t>Organisms may be further identified if this is clinically or epidemiologically indicated.</w:t>
      </w:r>
    </w:p>
    <w:p w14:paraId="0EE3E5FC" w14:textId="77777777" w:rsidR="003F21C7" w:rsidRPr="003F21C7" w:rsidRDefault="003F21C7" w:rsidP="00373212">
      <w:pPr>
        <w:rPr>
          <w:rFonts w:ascii="Arial" w:hAnsi="Arial" w:cs="Arial"/>
          <w:sz w:val="22"/>
          <w:szCs w:val="22"/>
        </w:rPr>
      </w:pPr>
    </w:p>
    <w:p w14:paraId="57FA9DAE" w14:textId="77777777" w:rsidR="003F21C7" w:rsidRPr="003F21C7" w:rsidRDefault="003F21C7" w:rsidP="00373212">
      <w:pPr>
        <w:rPr>
          <w:rFonts w:ascii="Arial" w:hAnsi="Arial" w:cs="Arial"/>
          <w:sz w:val="22"/>
          <w:szCs w:val="22"/>
        </w:rPr>
      </w:pPr>
    </w:p>
    <w:p w14:paraId="448011B3" w14:textId="77777777" w:rsidR="003F21C7" w:rsidRPr="003F21C7" w:rsidRDefault="003F21C7" w:rsidP="00373212">
      <w:pPr>
        <w:rPr>
          <w:rFonts w:ascii="Arial" w:hAnsi="Arial" w:cs="Arial"/>
          <w:sz w:val="22"/>
          <w:szCs w:val="22"/>
        </w:rPr>
      </w:pPr>
    </w:p>
    <w:p w14:paraId="0033D2AD" w14:textId="77777777" w:rsidR="003F21C7" w:rsidRPr="003F21C7" w:rsidRDefault="003F21C7" w:rsidP="00373212">
      <w:pPr>
        <w:rPr>
          <w:rFonts w:ascii="Arial" w:hAnsi="Arial" w:cs="Arial"/>
          <w:sz w:val="22"/>
          <w:szCs w:val="22"/>
        </w:rPr>
      </w:pPr>
    </w:p>
    <w:p w14:paraId="5F25F7BC" w14:textId="77777777" w:rsidR="003F21C7" w:rsidRPr="003F21C7" w:rsidRDefault="003F21C7" w:rsidP="00373212">
      <w:pPr>
        <w:rPr>
          <w:rFonts w:ascii="Arial" w:hAnsi="Arial" w:cs="Arial"/>
          <w:sz w:val="22"/>
          <w:szCs w:val="22"/>
        </w:rPr>
      </w:pPr>
    </w:p>
    <w:p w14:paraId="4E9DCCAD" w14:textId="77777777" w:rsidR="003F21C7" w:rsidRPr="003F21C7" w:rsidRDefault="003F21C7" w:rsidP="00373212">
      <w:pPr>
        <w:keepNext/>
        <w:numPr>
          <w:ilvl w:val="1"/>
          <w:numId w:val="0"/>
        </w:numPr>
        <w:tabs>
          <w:tab w:val="left" w:pos="680"/>
          <w:tab w:val="num" w:pos="792"/>
        </w:tabs>
        <w:spacing w:before="120" w:after="120"/>
        <w:ind w:left="792" w:hanging="792"/>
        <w:outlineLvl w:val="1"/>
        <w:rPr>
          <w:rFonts w:ascii="Arial" w:hAnsi="Arial" w:cs="Arial"/>
          <w:b/>
          <w:caps/>
          <w:lang w:eastAsia="en-US"/>
        </w:rPr>
      </w:pPr>
      <w:bookmarkStart w:id="26" w:name="_Toc532457855"/>
      <w:r w:rsidRPr="003F21C7">
        <w:rPr>
          <w:rFonts w:ascii="Arial" w:hAnsi="Arial" w:cs="Arial"/>
          <w:b/>
          <w:caps/>
          <w:lang w:eastAsia="en-US"/>
        </w:rPr>
        <w:t>Antimicrobial Susceptibility Testing</w:t>
      </w:r>
      <w:bookmarkEnd w:id="26"/>
    </w:p>
    <w:p w14:paraId="16C1E7DC" w14:textId="77777777" w:rsidR="003F21C7" w:rsidRPr="003F21C7" w:rsidRDefault="003F21C7" w:rsidP="00373212">
      <w:pPr>
        <w:autoSpaceDE w:val="0"/>
        <w:autoSpaceDN w:val="0"/>
        <w:adjustRightInd w:val="0"/>
        <w:spacing w:before="60" w:after="120"/>
        <w:rPr>
          <w:rFonts w:ascii="Arial" w:hAnsi="Arial" w:cs="Arial"/>
          <w:sz w:val="22"/>
          <w:szCs w:val="22"/>
        </w:rPr>
      </w:pPr>
      <w:r w:rsidRPr="003F21C7">
        <w:rPr>
          <w:rFonts w:ascii="Arial" w:hAnsi="Arial" w:cs="Arial"/>
          <w:sz w:val="22"/>
          <w:szCs w:val="22"/>
        </w:rPr>
        <w:t>See MB-BS-45 for antibiotic susceptibility testing. Antibiotics reported are built into Telepath.</w:t>
      </w:r>
    </w:p>
    <w:p w14:paraId="27E8A2B0" w14:textId="77777777" w:rsidR="003F21C7" w:rsidRPr="003F21C7" w:rsidRDefault="003F21C7" w:rsidP="00373212">
      <w:pPr>
        <w:autoSpaceDE w:val="0"/>
        <w:autoSpaceDN w:val="0"/>
        <w:adjustRightInd w:val="0"/>
        <w:spacing w:before="60" w:after="120"/>
        <w:rPr>
          <w:rFonts w:ascii="Arial" w:hAnsi="Arial" w:cs="Arial"/>
          <w:sz w:val="22"/>
          <w:szCs w:val="22"/>
        </w:rPr>
      </w:pPr>
    </w:p>
    <w:p w14:paraId="22B60385" w14:textId="77777777" w:rsidR="003F21C7" w:rsidRPr="003F21C7" w:rsidRDefault="003F21C7" w:rsidP="00373212">
      <w:pPr>
        <w:keepNext/>
        <w:numPr>
          <w:ilvl w:val="1"/>
          <w:numId w:val="0"/>
        </w:numPr>
        <w:tabs>
          <w:tab w:val="left" w:pos="680"/>
          <w:tab w:val="num" w:pos="792"/>
        </w:tabs>
        <w:spacing w:before="120" w:after="120"/>
        <w:ind w:left="792" w:hanging="792"/>
        <w:outlineLvl w:val="1"/>
        <w:rPr>
          <w:rFonts w:ascii="Arial" w:hAnsi="Arial" w:cs="Arial"/>
          <w:b/>
          <w:caps/>
          <w:lang w:eastAsia="en-US"/>
        </w:rPr>
      </w:pPr>
      <w:bookmarkStart w:id="27" w:name="_Toc532457856"/>
      <w:r w:rsidRPr="003F21C7">
        <w:rPr>
          <w:rFonts w:ascii="Arial" w:hAnsi="Arial" w:cs="Arial"/>
          <w:b/>
          <w:caps/>
          <w:lang w:eastAsia="en-US"/>
        </w:rPr>
        <w:t>Referral to Reference Laboratories</w:t>
      </w:r>
      <w:bookmarkEnd w:id="27"/>
      <w:r w:rsidRPr="003F21C7">
        <w:rPr>
          <w:rFonts w:ascii="Arial" w:hAnsi="Arial" w:cs="Arial"/>
          <w:b/>
          <w:caps/>
          <w:lang w:eastAsia="en-US"/>
        </w:rPr>
        <w:t xml:space="preserve"> </w:t>
      </w:r>
    </w:p>
    <w:p w14:paraId="3BB1C707" w14:textId="77777777" w:rsidR="003F21C7" w:rsidRPr="003F21C7" w:rsidRDefault="003F21C7" w:rsidP="00373212">
      <w:pPr>
        <w:autoSpaceDE w:val="0"/>
        <w:autoSpaceDN w:val="0"/>
        <w:adjustRightInd w:val="0"/>
        <w:spacing w:before="60" w:after="120"/>
        <w:rPr>
          <w:rFonts w:ascii="Arial" w:hAnsi="Arial" w:cs="Arial"/>
          <w:sz w:val="22"/>
          <w:szCs w:val="22"/>
        </w:rPr>
      </w:pPr>
      <w:r w:rsidRPr="003F21C7">
        <w:rPr>
          <w:rFonts w:ascii="Arial" w:hAnsi="Arial" w:cs="Arial"/>
          <w:sz w:val="22"/>
          <w:szCs w:val="22"/>
        </w:rPr>
        <w:t>Organisms with unusual or unexpected resistance and whenever there is a laboratory or clinical problem, or anomaly that requires elucidation should be sent to the appropriate reference laboratory.</w:t>
      </w:r>
    </w:p>
    <w:p w14:paraId="2E2D3CD9" w14:textId="77777777" w:rsidR="003F21C7" w:rsidRPr="003F21C7" w:rsidRDefault="003F21C7" w:rsidP="00373212">
      <w:pPr>
        <w:autoSpaceDE w:val="0"/>
        <w:autoSpaceDN w:val="0"/>
        <w:adjustRightInd w:val="0"/>
        <w:spacing w:before="60" w:after="120"/>
        <w:rPr>
          <w:rFonts w:ascii="Arial" w:hAnsi="Arial" w:cs="Arial"/>
          <w:sz w:val="22"/>
          <w:szCs w:val="22"/>
        </w:rPr>
      </w:pPr>
      <w:r w:rsidRPr="003F21C7">
        <w:rPr>
          <w:rFonts w:ascii="Arial" w:hAnsi="Arial" w:cs="Arial"/>
          <w:color w:val="0000FF"/>
          <w:sz w:val="22"/>
          <w:szCs w:val="22"/>
        </w:rPr>
        <w:t xml:space="preserve"> </w:t>
      </w:r>
    </w:p>
    <w:p w14:paraId="18841A7D" w14:textId="77777777" w:rsidR="003F21C7" w:rsidRPr="003F21C7" w:rsidRDefault="003F21C7" w:rsidP="00373212">
      <w:pPr>
        <w:keepNext/>
        <w:tabs>
          <w:tab w:val="left" w:pos="680"/>
        </w:tabs>
        <w:spacing w:before="240" w:after="240"/>
        <w:ind w:left="360" w:hanging="360"/>
        <w:outlineLvl w:val="0"/>
        <w:rPr>
          <w:rFonts w:ascii="Arial" w:hAnsi="Arial" w:cs="Arial"/>
          <w:b/>
          <w:caps/>
          <w:lang w:eastAsia="en-US"/>
        </w:rPr>
      </w:pPr>
      <w:bookmarkStart w:id="28" w:name="_Toc532457858"/>
      <w:r w:rsidRPr="003F21C7">
        <w:rPr>
          <w:rFonts w:ascii="Arial" w:hAnsi="Arial" w:cs="Arial"/>
          <w:b/>
          <w:caps/>
          <w:lang w:eastAsia="en-US"/>
        </w:rPr>
        <w:t>Quality Control Procedures</w:t>
      </w:r>
      <w:bookmarkEnd w:id="28"/>
    </w:p>
    <w:p w14:paraId="1EF8F618" w14:textId="77777777" w:rsidR="003F21C7" w:rsidRPr="003F21C7" w:rsidRDefault="003F21C7" w:rsidP="00373212">
      <w:pPr>
        <w:autoSpaceDE w:val="0"/>
        <w:autoSpaceDN w:val="0"/>
        <w:adjustRightInd w:val="0"/>
        <w:rPr>
          <w:rFonts w:ascii="Arial" w:hAnsi="Arial" w:cs="Arial"/>
          <w:sz w:val="22"/>
          <w:szCs w:val="22"/>
        </w:rPr>
      </w:pPr>
      <w:r w:rsidRPr="003F21C7">
        <w:rPr>
          <w:rFonts w:ascii="Arial" w:hAnsi="Arial" w:cs="Arial"/>
          <w:sz w:val="22"/>
          <w:szCs w:val="22"/>
        </w:rPr>
        <w:t>Quality control is applied to all reagents used in the process, see relevant process. The laboratory also participates in external and internal quality assessment schemes.</w:t>
      </w:r>
    </w:p>
    <w:p w14:paraId="5005B189" w14:textId="77777777" w:rsidR="003F21C7" w:rsidRPr="003F21C7" w:rsidRDefault="003F21C7" w:rsidP="00373212">
      <w:pPr>
        <w:autoSpaceDE w:val="0"/>
        <w:autoSpaceDN w:val="0"/>
        <w:adjustRightInd w:val="0"/>
        <w:rPr>
          <w:rFonts w:ascii="Arial" w:hAnsi="Arial" w:cs="Arial"/>
          <w:sz w:val="22"/>
          <w:szCs w:val="22"/>
        </w:rPr>
      </w:pPr>
    </w:p>
    <w:p w14:paraId="0578C52A" w14:textId="77777777" w:rsidR="003F21C7" w:rsidRPr="003F21C7" w:rsidRDefault="003F21C7" w:rsidP="00373212">
      <w:pPr>
        <w:keepNext/>
        <w:tabs>
          <w:tab w:val="left" w:pos="680"/>
        </w:tabs>
        <w:spacing w:before="240" w:after="240"/>
        <w:ind w:left="360" w:hanging="360"/>
        <w:outlineLvl w:val="0"/>
        <w:rPr>
          <w:rFonts w:ascii="Arial" w:hAnsi="Arial" w:cs="Arial"/>
          <w:b/>
          <w:caps/>
          <w:lang w:eastAsia="en-US"/>
        </w:rPr>
      </w:pPr>
      <w:bookmarkStart w:id="29" w:name="_Toc532457859"/>
      <w:r w:rsidRPr="003F21C7">
        <w:rPr>
          <w:rFonts w:ascii="Arial" w:hAnsi="Arial" w:cs="Arial"/>
          <w:b/>
          <w:caps/>
          <w:lang w:eastAsia="en-US"/>
        </w:rPr>
        <w:t>Interferences (e.g. lipaemia, haemolysis, bilirubinemia, drugs) and Cross Reactions</w:t>
      </w:r>
      <w:bookmarkEnd w:id="29"/>
    </w:p>
    <w:p w14:paraId="0530A16C" w14:textId="77777777" w:rsidR="003F21C7" w:rsidRPr="003F21C7" w:rsidRDefault="003F21C7" w:rsidP="00373212">
      <w:pPr>
        <w:autoSpaceDE w:val="0"/>
        <w:autoSpaceDN w:val="0"/>
        <w:adjustRightInd w:val="0"/>
        <w:rPr>
          <w:rFonts w:ascii="Arial" w:hAnsi="Arial" w:cs="Arial"/>
          <w:sz w:val="22"/>
          <w:szCs w:val="22"/>
        </w:rPr>
      </w:pPr>
      <w:r w:rsidRPr="003F21C7">
        <w:rPr>
          <w:rFonts w:ascii="Arial" w:hAnsi="Arial" w:cs="Arial"/>
          <w:sz w:val="22"/>
          <w:szCs w:val="22"/>
        </w:rPr>
        <w:t>As for all culture processes samples should be collected before antibiotic therapy is initiated and collection should aim to minimise any contamination of the sample with normal indigenous microflora. Samples should be processed as soon as possible.</w:t>
      </w:r>
    </w:p>
    <w:p w14:paraId="35AD5273" w14:textId="77777777" w:rsidR="003F21C7" w:rsidRPr="003F21C7" w:rsidRDefault="003F21C7" w:rsidP="00373212">
      <w:pPr>
        <w:autoSpaceDE w:val="0"/>
        <w:autoSpaceDN w:val="0"/>
        <w:adjustRightInd w:val="0"/>
        <w:rPr>
          <w:rFonts w:ascii="Arial" w:hAnsi="Arial" w:cs="Arial"/>
          <w:sz w:val="22"/>
          <w:szCs w:val="22"/>
        </w:rPr>
      </w:pPr>
    </w:p>
    <w:p w14:paraId="5540D1AE" w14:textId="77777777" w:rsidR="003F21C7" w:rsidRPr="003F21C7" w:rsidRDefault="003F21C7" w:rsidP="00373212">
      <w:pPr>
        <w:autoSpaceDE w:val="0"/>
        <w:autoSpaceDN w:val="0"/>
        <w:adjustRightInd w:val="0"/>
        <w:rPr>
          <w:rFonts w:ascii="Arial" w:hAnsi="Arial" w:cs="Arial"/>
          <w:sz w:val="22"/>
          <w:szCs w:val="22"/>
        </w:rPr>
      </w:pPr>
    </w:p>
    <w:p w14:paraId="32B8DA20" w14:textId="77777777" w:rsidR="003F21C7" w:rsidRPr="003F21C7" w:rsidRDefault="003F21C7" w:rsidP="00373212">
      <w:pPr>
        <w:autoSpaceDE w:val="0"/>
        <w:autoSpaceDN w:val="0"/>
        <w:adjustRightInd w:val="0"/>
        <w:rPr>
          <w:rFonts w:ascii="Arial" w:hAnsi="Arial" w:cs="Arial"/>
          <w:sz w:val="22"/>
          <w:szCs w:val="22"/>
        </w:rPr>
      </w:pPr>
    </w:p>
    <w:p w14:paraId="7894D643" w14:textId="77777777" w:rsidR="003F21C7" w:rsidRPr="003F21C7" w:rsidRDefault="003F21C7" w:rsidP="00373212">
      <w:pPr>
        <w:keepNext/>
        <w:tabs>
          <w:tab w:val="left" w:pos="680"/>
        </w:tabs>
        <w:spacing w:before="240" w:after="240"/>
        <w:ind w:left="360" w:hanging="360"/>
        <w:outlineLvl w:val="0"/>
        <w:rPr>
          <w:rFonts w:ascii="Arial" w:hAnsi="Arial" w:cs="Arial"/>
          <w:b/>
          <w:caps/>
          <w:lang w:eastAsia="en-US"/>
        </w:rPr>
      </w:pPr>
      <w:bookmarkStart w:id="30" w:name="_Toc532457862"/>
      <w:r w:rsidRPr="003F21C7">
        <w:rPr>
          <w:rFonts w:ascii="Arial" w:hAnsi="Arial" w:cs="Arial"/>
          <w:b/>
          <w:caps/>
          <w:lang w:eastAsia="en-US"/>
        </w:rPr>
        <w:t>Reportable interval of examination results</w:t>
      </w:r>
      <w:bookmarkEnd w:id="30"/>
    </w:p>
    <w:p w14:paraId="00ECC3FA" w14:textId="77777777" w:rsidR="003F21C7" w:rsidRPr="003F21C7" w:rsidRDefault="003F21C7" w:rsidP="00373212">
      <w:pPr>
        <w:keepNext/>
        <w:numPr>
          <w:ilvl w:val="1"/>
          <w:numId w:val="0"/>
        </w:numPr>
        <w:tabs>
          <w:tab w:val="left" w:pos="680"/>
          <w:tab w:val="num" w:pos="792"/>
        </w:tabs>
        <w:spacing w:before="120" w:after="120"/>
        <w:ind w:left="792" w:hanging="792"/>
        <w:outlineLvl w:val="1"/>
        <w:rPr>
          <w:rFonts w:ascii="Arial" w:hAnsi="Arial" w:cs="Arial"/>
          <w:b/>
          <w:caps/>
          <w:spacing w:val="-2"/>
          <w:lang w:eastAsia="en-US"/>
        </w:rPr>
      </w:pPr>
      <w:bookmarkStart w:id="31" w:name="_Toc536258529"/>
      <w:bookmarkStart w:id="32" w:name="_Toc391292482"/>
      <w:bookmarkStart w:id="33" w:name="_Toc532457863"/>
      <w:r w:rsidRPr="003F21C7">
        <w:rPr>
          <w:rFonts w:ascii="Arial" w:hAnsi="Arial" w:cs="Arial"/>
          <w:b/>
          <w:caps/>
          <w:lang w:eastAsia="en-US"/>
        </w:rPr>
        <w:t>Microscopy</w:t>
      </w:r>
      <w:bookmarkEnd w:id="31"/>
      <w:bookmarkEnd w:id="32"/>
      <w:bookmarkEnd w:id="33"/>
    </w:p>
    <w:p w14:paraId="1626F636" w14:textId="77777777" w:rsidR="003F21C7" w:rsidRPr="003F21C7" w:rsidRDefault="003F21C7" w:rsidP="00373212">
      <w:pPr>
        <w:autoSpaceDE w:val="0"/>
        <w:autoSpaceDN w:val="0"/>
        <w:adjustRightInd w:val="0"/>
        <w:rPr>
          <w:rFonts w:ascii="Arial" w:hAnsi="Arial" w:cs="Arial"/>
          <w:sz w:val="22"/>
          <w:szCs w:val="22"/>
        </w:rPr>
      </w:pPr>
      <w:r w:rsidRPr="003F21C7">
        <w:rPr>
          <w:rFonts w:ascii="Arial" w:hAnsi="Arial" w:cs="Arial"/>
          <w:sz w:val="22"/>
          <w:szCs w:val="22"/>
        </w:rPr>
        <w:t>Urgent microscopy results should be telephoned or sent electronically as soon as possible.</w:t>
      </w:r>
    </w:p>
    <w:p w14:paraId="6FC0256C" w14:textId="77777777" w:rsidR="003F21C7" w:rsidRPr="003F21C7" w:rsidRDefault="003F21C7" w:rsidP="00373212">
      <w:pPr>
        <w:autoSpaceDE w:val="0"/>
        <w:autoSpaceDN w:val="0"/>
        <w:adjustRightInd w:val="0"/>
        <w:rPr>
          <w:rFonts w:ascii="Arial" w:hAnsi="Arial" w:cs="Arial"/>
          <w:sz w:val="22"/>
          <w:szCs w:val="22"/>
        </w:rPr>
      </w:pPr>
    </w:p>
    <w:p w14:paraId="3968813B" w14:textId="19F94298" w:rsidR="003F21C7" w:rsidRPr="003F21C7" w:rsidRDefault="003F21C7" w:rsidP="00373212">
      <w:pPr>
        <w:autoSpaceDE w:val="0"/>
        <w:autoSpaceDN w:val="0"/>
        <w:adjustRightInd w:val="0"/>
        <w:rPr>
          <w:rFonts w:ascii="Arial" w:hAnsi="Arial" w:cs="Arial"/>
          <w:sz w:val="22"/>
          <w:szCs w:val="22"/>
        </w:rPr>
      </w:pPr>
      <w:r w:rsidRPr="003F21C7">
        <w:rPr>
          <w:rFonts w:ascii="Arial" w:hAnsi="Arial" w:cs="Arial"/>
          <w:sz w:val="22"/>
          <w:szCs w:val="22"/>
        </w:rPr>
        <w:t>Written report should be issued after 16–72 h.</w:t>
      </w:r>
    </w:p>
    <w:p w14:paraId="79328055" w14:textId="77777777" w:rsidR="003F21C7" w:rsidRPr="003F21C7" w:rsidRDefault="003F21C7" w:rsidP="00373212">
      <w:pPr>
        <w:autoSpaceDE w:val="0"/>
        <w:autoSpaceDN w:val="0"/>
        <w:adjustRightInd w:val="0"/>
        <w:rPr>
          <w:rFonts w:ascii="Arial" w:hAnsi="Arial" w:cs="Arial"/>
          <w:sz w:val="22"/>
          <w:szCs w:val="22"/>
        </w:rPr>
      </w:pPr>
      <w:r w:rsidRPr="003F21C7">
        <w:rPr>
          <w:rFonts w:ascii="Arial" w:hAnsi="Arial" w:cs="Arial"/>
          <w:sz w:val="22"/>
          <w:szCs w:val="22"/>
        </w:rPr>
        <w:tab/>
      </w:r>
    </w:p>
    <w:p w14:paraId="21723D29" w14:textId="77777777" w:rsidR="003F21C7" w:rsidRPr="003F21C7" w:rsidRDefault="003F21C7" w:rsidP="00373212">
      <w:pPr>
        <w:keepNext/>
        <w:numPr>
          <w:ilvl w:val="1"/>
          <w:numId w:val="0"/>
        </w:numPr>
        <w:tabs>
          <w:tab w:val="left" w:pos="680"/>
          <w:tab w:val="num" w:pos="792"/>
        </w:tabs>
        <w:spacing w:before="120" w:after="120"/>
        <w:ind w:left="792" w:hanging="792"/>
        <w:outlineLvl w:val="1"/>
        <w:rPr>
          <w:rFonts w:ascii="Arial" w:hAnsi="Arial" w:cs="Arial"/>
          <w:b/>
          <w:caps/>
          <w:spacing w:val="-2"/>
          <w:lang w:eastAsia="en-US"/>
        </w:rPr>
      </w:pPr>
      <w:bookmarkStart w:id="34" w:name="_Toc536258530"/>
      <w:bookmarkStart w:id="35" w:name="_Toc391292483"/>
      <w:bookmarkStart w:id="36" w:name="_Toc532457864"/>
      <w:r w:rsidRPr="003F21C7">
        <w:rPr>
          <w:rFonts w:ascii="Arial" w:hAnsi="Arial" w:cs="Arial"/>
          <w:b/>
          <w:caps/>
          <w:lang w:eastAsia="en-US"/>
        </w:rPr>
        <w:t>Culture</w:t>
      </w:r>
      <w:bookmarkEnd w:id="34"/>
      <w:bookmarkEnd w:id="35"/>
      <w:bookmarkEnd w:id="36"/>
    </w:p>
    <w:p w14:paraId="36A1002C" w14:textId="77777777" w:rsidR="003F21C7" w:rsidRPr="003F21C7" w:rsidRDefault="003F21C7" w:rsidP="00373212">
      <w:pPr>
        <w:autoSpaceDE w:val="0"/>
        <w:autoSpaceDN w:val="0"/>
        <w:adjustRightInd w:val="0"/>
        <w:rPr>
          <w:rFonts w:ascii="Arial" w:hAnsi="Arial" w:cs="Arial"/>
          <w:sz w:val="22"/>
          <w:szCs w:val="22"/>
        </w:rPr>
      </w:pPr>
      <w:r w:rsidRPr="003F21C7">
        <w:rPr>
          <w:rFonts w:ascii="Arial" w:hAnsi="Arial" w:cs="Arial"/>
          <w:sz w:val="22"/>
          <w:szCs w:val="22"/>
        </w:rPr>
        <w:t>Results should be reported as:</w:t>
      </w:r>
    </w:p>
    <w:p w14:paraId="59906D40" w14:textId="77777777" w:rsidR="003F21C7" w:rsidRPr="003F21C7" w:rsidRDefault="003F21C7" w:rsidP="00373212">
      <w:pPr>
        <w:autoSpaceDE w:val="0"/>
        <w:autoSpaceDN w:val="0"/>
        <w:adjustRightInd w:val="0"/>
        <w:rPr>
          <w:rFonts w:ascii="Arial" w:hAnsi="Arial" w:cs="Arial"/>
          <w:sz w:val="22"/>
          <w:szCs w:val="22"/>
        </w:rPr>
      </w:pPr>
    </w:p>
    <w:p w14:paraId="14BC2537" w14:textId="77777777" w:rsidR="003F21C7" w:rsidRPr="003F21C7" w:rsidRDefault="003F21C7" w:rsidP="00373212">
      <w:pPr>
        <w:numPr>
          <w:ilvl w:val="0"/>
          <w:numId w:val="10"/>
        </w:numPr>
        <w:autoSpaceDE w:val="0"/>
        <w:autoSpaceDN w:val="0"/>
        <w:adjustRightInd w:val="0"/>
        <w:spacing w:after="200" w:line="276" w:lineRule="auto"/>
        <w:contextualSpacing/>
        <w:rPr>
          <w:rFonts w:ascii="Arial" w:eastAsia="Calibri" w:hAnsi="Arial" w:cs="Arial"/>
          <w:sz w:val="22"/>
          <w:szCs w:val="22"/>
          <w:lang w:eastAsia="en-US"/>
        </w:rPr>
      </w:pPr>
      <w:r w:rsidRPr="003F21C7">
        <w:rPr>
          <w:rFonts w:ascii="Arial" w:eastAsia="Calibri" w:hAnsi="Arial" w:cs="Arial"/>
          <w:sz w:val="22"/>
          <w:szCs w:val="22"/>
          <w:lang w:eastAsia="en-US"/>
        </w:rPr>
        <w:t>No bacterial growth.</w:t>
      </w:r>
    </w:p>
    <w:p w14:paraId="10EC7737" w14:textId="77777777" w:rsidR="003F21C7" w:rsidRPr="003F21C7" w:rsidRDefault="003F21C7" w:rsidP="00373212">
      <w:pPr>
        <w:numPr>
          <w:ilvl w:val="0"/>
          <w:numId w:val="10"/>
        </w:numPr>
        <w:autoSpaceDE w:val="0"/>
        <w:autoSpaceDN w:val="0"/>
        <w:adjustRightInd w:val="0"/>
        <w:spacing w:after="200" w:line="276" w:lineRule="auto"/>
        <w:contextualSpacing/>
        <w:rPr>
          <w:rFonts w:ascii="Arial" w:eastAsia="Calibri" w:hAnsi="Arial" w:cs="Arial"/>
          <w:i/>
          <w:sz w:val="22"/>
          <w:szCs w:val="22"/>
          <w:lang w:eastAsia="en-US"/>
        </w:rPr>
      </w:pPr>
      <w:r w:rsidRPr="003F21C7">
        <w:rPr>
          <w:rFonts w:ascii="Arial" w:eastAsia="Calibri" w:hAnsi="Arial" w:cs="Arial"/>
          <w:sz w:val="22"/>
          <w:szCs w:val="22"/>
          <w:lang w:eastAsia="en-US"/>
        </w:rPr>
        <w:t>Presence or absence of specifically named organisms e.g</w:t>
      </w:r>
      <w:r w:rsidRPr="003F21C7">
        <w:rPr>
          <w:rFonts w:ascii="Arial" w:eastAsia="Calibri" w:hAnsi="Arial" w:cs="Arial"/>
          <w:i/>
          <w:sz w:val="22"/>
          <w:szCs w:val="22"/>
          <w:lang w:eastAsia="en-US"/>
        </w:rPr>
        <w:t xml:space="preserve">. S. aureus </w:t>
      </w:r>
      <w:r w:rsidRPr="003F21C7">
        <w:rPr>
          <w:rFonts w:ascii="Arial" w:eastAsia="Calibri" w:hAnsi="Arial" w:cs="Arial"/>
          <w:sz w:val="22"/>
          <w:szCs w:val="22"/>
          <w:lang w:eastAsia="en-US"/>
        </w:rPr>
        <w:t>in the organism field.</w:t>
      </w:r>
    </w:p>
    <w:p w14:paraId="5AA6305A" w14:textId="77777777" w:rsidR="003F21C7" w:rsidRPr="003F21C7" w:rsidRDefault="003F21C7" w:rsidP="00373212">
      <w:pPr>
        <w:numPr>
          <w:ilvl w:val="0"/>
          <w:numId w:val="10"/>
        </w:numPr>
        <w:autoSpaceDE w:val="0"/>
        <w:autoSpaceDN w:val="0"/>
        <w:adjustRightInd w:val="0"/>
        <w:spacing w:after="200" w:line="276" w:lineRule="auto"/>
        <w:contextualSpacing/>
        <w:rPr>
          <w:rFonts w:ascii="Arial" w:eastAsia="Calibri" w:hAnsi="Arial" w:cs="Arial"/>
          <w:sz w:val="22"/>
          <w:szCs w:val="22"/>
          <w:lang w:eastAsia="en-US"/>
        </w:rPr>
      </w:pPr>
      <w:r w:rsidRPr="003F21C7">
        <w:rPr>
          <w:rFonts w:ascii="Arial" w:eastAsia="Calibri" w:hAnsi="Arial" w:cs="Arial"/>
          <w:sz w:val="22"/>
          <w:szCs w:val="22"/>
          <w:lang w:eastAsia="en-US"/>
        </w:rPr>
        <w:t>All other organisms are reported in the negative field</w:t>
      </w:r>
      <w:r>
        <w:rPr>
          <w:rFonts w:ascii="Arial" w:eastAsia="Calibri" w:hAnsi="Arial" w:cs="Arial"/>
          <w:sz w:val="22"/>
          <w:szCs w:val="22"/>
          <w:lang w:eastAsia="en-US"/>
        </w:rPr>
        <w:t>.</w:t>
      </w:r>
    </w:p>
    <w:p w14:paraId="3499CF74" w14:textId="77777777" w:rsidR="003F21C7" w:rsidRDefault="003F21C7" w:rsidP="00373212">
      <w:pPr>
        <w:autoSpaceDE w:val="0"/>
        <w:autoSpaceDN w:val="0"/>
        <w:adjustRightInd w:val="0"/>
        <w:rPr>
          <w:rFonts w:ascii="Arial" w:hAnsi="Arial" w:cs="Arial"/>
        </w:rPr>
      </w:pPr>
    </w:p>
    <w:p w14:paraId="0BB8580E" w14:textId="77777777" w:rsidR="003F21C7" w:rsidRPr="003F21C7" w:rsidRDefault="003F21C7" w:rsidP="00373212">
      <w:pPr>
        <w:autoSpaceDE w:val="0"/>
        <w:autoSpaceDN w:val="0"/>
        <w:adjustRightInd w:val="0"/>
        <w:rPr>
          <w:rFonts w:ascii="Arial" w:hAnsi="Arial" w:cs="Arial"/>
        </w:rPr>
      </w:pPr>
      <w:r w:rsidRPr="003F21C7">
        <w:rPr>
          <w:rFonts w:ascii="Arial" w:hAnsi="Arial" w:cs="Arial"/>
        </w:rPr>
        <w:t>Culture reporting time:</w:t>
      </w:r>
    </w:p>
    <w:p w14:paraId="3A16CC6E" w14:textId="77777777" w:rsidR="003F21C7" w:rsidRPr="003F21C7" w:rsidRDefault="003F21C7" w:rsidP="00373212">
      <w:pPr>
        <w:autoSpaceDE w:val="0"/>
        <w:autoSpaceDN w:val="0"/>
        <w:adjustRightInd w:val="0"/>
        <w:rPr>
          <w:rFonts w:ascii="Arial" w:hAnsi="Arial" w:cs="Arial"/>
          <w:sz w:val="22"/>
          <w:szCs w:val="22"/>
        </w:rPr>
      </w:pPr>
    </w:p>
    <w:p w14:paraId="17AD6C68" w14:textId="77777777" w:rsidR="003F21C7" w:rsidRPr="003F21C7" w:rsidRDefault="003F21C7" w:rsidP="00373212">
      <w:pPr>
        <w:autoSpaceDE w:val="0"/>
        <w:autoSpaceDN w:val="0"/>
        <w:adjustRightInd w:val="0"/>
        <w:rPr>
          <w:rFonts w:ascii="Arial" w:hAnsi="Arial" w:cs="Arial"/>
          <w:sz w:val="22"/>
          <w:szCs w:val="22"/>
        </w:rPr>
      </w:pPr>
      <w:r w:rsidRPr="003F21C7">
        <w:rPr>
          <w:rFonts w:ascii="Arial" w:hAnsi="Arial" w:cs="Arial"/>
          <w:sz w:val="22"/>
          <w:szCs w:val="22"/>
        </w:rPr>
        <w:t xml:space="preserve">Clinically urgent culture results should be telephoned or sent electronically as soon as possible. </w:t>
      </w:r>
    </w:p>
    <w:p w14:paraId="7324A074" w14:textId="77777777" w:rsidR="003F21C7" w:rsidRPr="003F21C7" w:rsidRDefault="003F21C7" w:rsidP="00373212">
      <w:pPr>
        <w:autoSpaceDE w:val="0"/>
        <w:autoSpaceDN w:val="0"/>
        <w:adjustRightInd w:val="0"/>
        <w:rPr>
          <w:rFonts w:ascii="Arial" w:hAnsi="Arial" w:cs="Arial"/>
          <w:sz w:val="22"/>
          <w:szCs w:val="22"/>
        </w:rPr>
      </w:pPr>
      <w:r w:rsidRPr="003F21C7">
        <w:rPr>
          <w:rFonts w:ascii="Arial" w:hAnsi="Arial" w:cs="Arial"/>
          <w:sz w:val="22"/>
          <w:szCs w:val="22"/>
        </w:rPr>
        <w:t>Written reports should be issued after 16–72 h stating, if appropriate, that a further report will be issued.</w:t>
      </w:r>
    </w:p>
    <w:p w14:paraId="5F2C77B4" w14:textId="77777777" w:rsidR="003F21C7" w:rsidRPr="003F21C7" w:rsidRDefault="003F21C7" w:rsidP="00373212">
      <w:pPr>
        <w:autoSpaceDE w:val="0"/>
        <w:autoSpaceDN w:val="0"/>
        <w:adjustRightInd w:val="0"/>
        <w:rPr>
          <w:rFonts w:ascii="Arial" w:hAnsi="Arial" w:cs="Arial"/>
          <w:sz w:val="22"/>
          <w:szCs w:val="22"/>
        </w:rPr>
      </w:pPr>
    </w:p>
    <w:p w14:paraId="47F90E14" w14:textId="77777777" w:rsidR="003F21C7" w:rsidRPr="003F21C7" w:rsidRDefault="003F21C7" w:rsidP="00373212">
      <w:pPr>
        <w:keepNext/>
        <w:numPr>
          <w:ilvl w:val="1"/>
          <w:numId w:val="0"/>
        </w:numPr>
        <w:tabs>
          <w:tab w:val="left" w:pos="680"/>
          <w:tab w:val="num" w:pos="792"/>
        </w:tabs>
        <w:spacing w:before="120" w:after="120"/>
        <w:ind w:left="792" w:hanging="792"/>
        <w:outlineLvl w:val="1"/>
        <w:rPr>
          <w:rFonts w:ascii="Arial" w:hAnsi="Arial" w:cs="Arial"/>
          <w:b/>
          <w:caps/>
          <w:spacing w:val="-2"/>
          <w:lang w:eastAsia="en-US"/>
        </w:rPr>
      </w:pPr>
      <w:bookmarkStart w:id="37" w:name="_Toc536258531"/>
      <w:bookmarkStart w:id="38" w:name="_Toc532457865"/>
      <w:r w:rsidRPr="003F21C7">
        <w:rPr>
          <w:rFonts w:ascii="Arial" w:hAnsi="Arial" w:cs="Arial"/>
          <w:b/>
          <w:caps/>
          <w:lang w:eastAsia="en-US"/>
        </w:rPr>
        <w:lastRenderedPageBreak/>
        <w:t>Antimicrobial susceptibility testing</w:t>
      </w:r>
      <w:bookmarkEnd w:id="37"/>
      <w:bookmarkEnd w:id="38"/>
    </w:p>
    <w:p w14:paraId="389DFF5D" w14:textId="77777777" w:rsidR="003F21C7" w:rsidRPr="003F21C7" w:rsidRDefault="003F21C7" w:rsidP="00373212">
      <w:pPr>
        <w:autoSpaceDE w:val="0"/>
        <w:autoSpaceDN w:val="0"/>
        <w:adjustRightInd w:val="0"/>
        <w:rPr>
          <w:rFonts w:ascii="Arial" w:hAnsi="Arial" w:cs="Arial"/>
          <w:sz w:val="22"/>
          <w:szCs w:val="22"/>
        </w:rPr>
      </w:pPr>
      <w:r w:rsidRPr="003F21C7">
        <w:rPr>
          <w:rFonts w:ascii="Arial" w:hAnsi="Arial" w:cs="Arial"/>
          <w:sz w:val="22"/>
          <w:szCs w:val="22"/>
        </w:rPr>
        <w:t>Report susceptibility results as clinically indicated.</w:t>
      </w:r>
    </w:p>
    <w:p w14:paraId="205A746B" w14:textId="77777777" w:rsidR="003F21C7" w:rsidRPr="003F21C7" w:rsidRDefault="003F21C7" w:rsidP="00373212">
      <w:pPr>
        <w:autoSpaceDE w:val="0"/>
        <w:autoSpaceDN w:val="0"/>
        <w:adjustRightInd w:val="0"/>
        <w:rPr>
          <w:rFonts w:ascii="Arial" w:hAnsi="Arial" w:cs="Arial"/>
          <w:sz w:val="22"/>
          <w:szCs w:val="22"/>
        </w:rPr>
      </w:pPr>
    </w:p>
    <w:p w14:paraId="4930FA59" w14:textId="77777777" w:rsidR="003F21C7" w:rsidRPr="003F21C7" w:rsidRDefault="003F21C7" w:rsidP="00373212">
      <w:pPr>
        <w:autoSpaceDE w:val="0"/>
        <w:autoSpaceDN w:val="0"/>
        <w:adjustRightInd w:val="0"/>
        <w:rPr>
          <w:rFonts w:ascii="Arial" w:hAnsi="Arial" w:cs="Arial"/>
          <w:sz w:val="22"/>
          <w:szCs w:val="22"/>
        </w:rPr>
      </w:pPr>
    </w:p>
    <w:p w14:paraId="7700FB20" w14:textId="77777777" w:rsidR="003F21C7" w:rsidRPr="003F21C7" w:rsidRDefault="003F21C7" w:rsidP="00373212">
      <w:pPr>
        <w:keepNext/>
        <w:tabs>
          <w:tab w:val="left" w:pos="680"/>
        </w:tabs>
        <w:spacing w:before="240" w:after="240"/>
        <w:ind w:left="360" w:hanging="360"/>
        <w:outlineLvl w:val="0"/>
        <w:rPr>
          <w:rFonts w:ascii="Arial" w:hAnsi="Arial" w:cs="Arial"/>
          <w:b/>
          <w:caps/>
          <w:lang w:eastAsia="en-US"/>
        </w:rPr>
      </w:pPr>
      <w:bookmarkStart w:id="39" w:name="_Toc532457869"/>
      <w:r w:rsidRPr="003F21C7">
        <w:rPr>
          <w:rFonts w:ascii="Arial" w:hAnsi="Arial" w:cs="Arial"/>
          <w:b/>
          <w:caps/>
          <w:lang w:eastAsia="en-US"/>
        </w:rPr>
        <w:t>Potential sources of variation</w:t>
      </w:r>
      <w:bookmarkEnd w:id="39"/>
    </w:p>
    <w:p w14:paraId="7BAEEFCF" w14:textId="77777777" w:rsidR="003F21C7" w:rsidRPr="003F21C7" w:rsidRDefault="003F21C7" w:rsidP="00373212">
      <w:pPr>
        <w:autoSpaceDE w:val="0"/>
        <w:autoSpaceDN w:val="0"/>
        <w:adjustRightInd w:val="0"/>
        <w:spacing w:before="60" w:after="120"/>
        <w:rPr>
          <w:rFonts w:ascii="Arial" w:hAnsi="Arial" w:cs="Arial"/>
          <w:sz w:val="22"/>
          <w:szCs w:val="22"/>
        </w:rPr>
      </w:pPr>
      <w:r w:rsidRPr="003F21C7">
        <w:rPr>
          <w:rFonts w:ascii="Arial" w:hAnsi="Arial" w:cs="Arial"/>
          <w:sz w:val="22"/>
          <w:szCs w:val="22"/>
        </w:rPr>
        <w:t>The recommendations made in this SOP are based on evidence (e.g. sensitivity and specificity) where available, expert opinion and pragmatism, with consideration also being given to available resources.</w:t>
      </w:r>
      <w:r w:rsidRPr="003F21C7">
        <w:rPr>
          <w:rFonts w:ascii="Arial" w:hAnsi="Arial" w:cs="Arial"/>
          <w:color w:val="000000"/>
          <w:sz w:val="22"/>
          <w:szCs w:val="22"/>
        </w:rPr>
        <w:t xml:space="preserve"> L</w:t>
      </w:r>
      <w:r w:rsidRPr="003F21C7">
        <w:rPr>
          <w:rFonts w:ascii="Arial" w:hAnsi="Arial" w:cs="Arial"/>
          <w:sz w:val="22"/>
          <w:szCs w:val="22"/>
        </w:rPr>
        <w:t>aboratories should take account of local requirements and undertake additional investigations where appropriate. Prior to use, laboratories should ensure that all commercial and in-house tests have been validated and are fit for purpose.</w:t>
      </w:r>
    </w:p>
    <w:p w14:paraId="0132DBB4" w14:textId="0A7C772C" w:rsidR="003F21C7" w:rsidRPr="003F21C7" w:rsidRDefault="003F21C7" w:rsidP="00373212">
      <w:pPr>
        <w:autoSpaceDE w:val="0"/>
        <w:autoSpaceDN w:val="0"/>
        <w:adjustRightInd w:val="0"/>
        <w:spacing w:before="60" w:after="120"/>
        <w:rPr>
          <w:rFonts w:ascii="Arial" w:hAnsi="Arial" w:cs="Arial"/>
          <w:sz w:val="22"/>
          <w:szCs w:val="22"/>
        </w:rPr>
      </w:pPr>
      <w:r w:rsidRPr="003F21C7">
        <w:rPr>
          <w:rFonts w:ascii="Arial" w:hAnsi="Arial" w:cs="Arial"/>
          <w:sz w:val="22"/>
          <w:szCs w:val="22"/>
        </w:rPr>
        <w:t>The recommended incubation time for anaerobic plates is 48 hours. However</w:t>
      </w:r>
      <w:r w:rsidR="00373212">
        <w:rPr>
          <w:rFonts w:ascii="Arial" w:hAnsi="Arial" w:cs="Arial"/>
          <w:sz w:val="22"/>
          <w:szCs w:val="22"/>
        </w:rPr>
        <w:t>,</w:t>
      </w:r>
      <w:r w:rsidRPr="003F21C7">
        <w:rPr>
          <w:rFonts w:ascii="Arial" w:hAnsi="Arial" w:cs="Arial"/>
          <w:sz w:val="22"/>
          <w:szCs w:val="22"/>
        </w:rPr>
        <w:t xml:space="preserve"> some anaerobic bacteria such as certain species of </w:t>
      </w:r>
      <w:r w:rsidRPr="003F21C7">
        <w:rPr>
          <w:rFonts w:ascii="Arial" w:hAnsi="Arial" w:cs="Arial"/>
          <w:i/>
          <w:sz w:val="22"/>
          <w:szCs w:val="22"/>
        </w:rPr>
        <w:t>Actinomyces</w:t>
      </w:r>
      <w:r w:rsidRPr="003F21C7">
        <w:rPr>
          <w:rFonts w:ascii="Arial" w:hAnsi="Arial" w:cs="Arial"/>
          <w:sz w:val="22"/>
          <w:szCs w:val="22"/>
        </w:rPr>
        <w:t xml:space="preserve"> require longer incubation (7 days) and will not be detected if plates are examined sooner. </w:t>
      </w:r>
    </w:p>
    <w:p w14:paraId="1723337A" w14:textId="77777777" w:rsidR="003F21C7" w:rsidRPr="003F21C7" w:rsidRDefault="003F21C7" w:rsidP="00373212">
      <w:pPr>
        <w:keepNext/>
        <w:tabs>
          <w:tab w:val="left" w:pos="680"/>
        </w:tabs>
        <w:spacing w:before="240" w:after="240"/>
        <w:ind w:left="360" w:hanging="360"/>
        <w:outlineLvl w:val="0"/>
        <w:rPr>
          <w:rFonts w:ascii="Arial" w:hAnsi="Arial" w:cs="Arial"/>
          <w:b/>
          <w:caps/>
          <w:sz w:val="22"/>
          <w:szCs w:val="22"/>
          <w:lang w:eastAsia="en-US"/>
        </w:rPr>
      </w:pPr>
      <w:bookmarkStart w:id="40" w:name="_Toc532457870"/>
      <w:r w:rsidRPr="003F21C7">
        <w:rPr>
          <w:rFonts w:ascii="Arial" w:hAnsi="Arial" w:cs="Arial"/>
          <w:b/>
          <w:caps/>
          <w:sz w:val="22"/>
          <w:szCs w:val="22"/>
          <w:lang w:eastAsia="en-US"/>
        </w:rPr>
        <w:t>References and related documents</w:t>
      </w:r>
      <w:bookmarkEnd w:id="40"/>
    </w:p>
    <w:p w14:paraId="3C7A93CE" w14:textId="63F47E11" w:rsidR="003F21C7" w:rsidRPr="003F21C7" w:rsidRDefault="003F21C7" w:rsidP="00373212">
      <w:pPr>
        <w:autoSpaceDE w:val="0"/>
        <w:autoSpaceDN w:val="0"/>
        <w:adjustRightInd w:val="0"/>
        <w:spacing w:before="60" w:after="120"/>
        <w:rPr>
          <w:rFonts w:ascii="Arial" w:hAnsi="Arial" w:cs="Arial"/>
          <w:sz w:val="22"/>
          <w:szCs w:val="22"/>
        </w:rPr>
      </w:pPr>
      <w:r w:rsidRPr="003F21C7">
        <w:rPr>
          <w:rFonts w:ascii="Arial" w:hAnsi="Arial" w:cs="Arial"/>
          <w:sz w:val="22"/>
          <w:szCs w:val="22"/>
        </w:rPr>
        <w:t xml:space="preserve">Public Health England. (2014). Investigation of Skin, Superficial and Non-Surgical Wound Swabs. UK Standards for Microbiology Investigations. B 11 Issue 5.2. </w:t>
      </w:r>
      <w:hyperlink r:id="rId7" w:history="1">
        <w:r w:rsidRPr="003F21C7">
          <w:rPr>
            <w:rFonts w:ascii="Arial" w:hAnsi="Arial" w:cs="Arial"/>
            <w:sz w:val="22"/>
            <w:szCs w:val="22"/>
          </w:rPr>
          <w:t>http://www.hpa.org.uk/SMI/pdf</w:t>
        </w:r>
      </w:hyperlink>
    </w:p>
    <w:p w14:paraId="45852BED" w14:textId="77777777" w:rsidR="003F21C7" w:rsidRPr="003F21C7" w:rsidRDefault="003F21C7" w:rsidP="00373212">
      <w:pPr>
        <w:spacing w:after="200"/>
        <w:contextualSpacing/>
        <w:rPr>
          <w:rFonts w:ascii="Arial" w:eastAsia="Calibri" w:hAnsi="Arial" w:cs="Arial"/>
          <w:color w:val="000000"/>
          <w:sz w:val="22"/>
          <w:szCs w:val="22"/>
          <w:lang w:eastAsia="en-US"/>
        </w:rPr>
      </w:pPr>
    </w:p>
    <w:p w14:paraId="20F2FC6A" w14:textId="77777777" w:rsidR="003F21C7" w:rsidRDefault="003F21C7" w:rsidP="00373212">
      <w:pPr>
        <w:spacing w:after="200" w:line="276" w:lineRule="auto"/>
        <w:rPr>
          <w:rFonts w:ascii="Arial" w:hAnsi="Arial" w:cs="Arial"/>
          <w:b/>
          <w:sz w:val="28"/>
          <w:szCs w:val="28"/>
          <w:u w:val="single"/>
        </w:rPr>
      </w:pPr>
      <w:r>
        <w:rPr>
          <w:rFonts w:ascii="Arial" w:hAnsi="Arial" w:cs="Arial"/>
          <w:b/>
          <w:sz w:val="28"/>
          <w:szCs w:val="28"/>
          <w:u w:val="single"/>
        </w:rPr>
        <w:br w:type="page"/>
      </w:r>
    </w:p>
    <w:p w14:paraId="24CA35C4" w14:textId="77777777" w:rsidR="003F21C7" w:rsidRDefault="003F21C7" w:rsidP="00373212">
      <w:pPr>
        <w:rPr>
          <w:rFonts w:ascii="Arial" w:hAnsi="Arial" w:cs="Arial"/>
          <w:b/>
          <w:sz w:val="28"/>
          <w:szCs w:val="28"/>
          <w:u w:val="single"/>
        </w:rPr>
      </w:pPr>
      <w:r>
        <w:rPr>
          <w:rFonts w:ascii="Arial" w:hAnsi="Arial" w:cs="Arial"/>
          <w:b/>
          <w:sz w:val="28"/>
          <w:szCs w:val="28"/>
          <w:u w:val="single"/>
        </w:rPr>
        <w:lastRenderedPageBreak/>
        <w:t>REPORTING OF LEG ULCER AND SUPERFICIAL SKIN SWAB RESULTS</w:t>
      </w:r>
    </w:p>
    <w:p w14:paraId="7C7D7013" w14:textId="77777777" w:rsidR="003F21C7" w:rsidRDefault="003F21C7" w:rsidP="00373212">
      <w:pPr>
        <w:rPr>
          <w:rFonts w:ascii="Arial" w:hAnsi="Arial" w:cs="Arial"/>
          <w:sz w:val="22"/>
          <w:szCs w:val="22"/>
        </w:rPr>
      </w:pPr>
    </w:p>
    <w:p w14:paraId="73417ADE" w14:textId="77777777" w:rsidR="003F21C7" w:rsidRDefault="003F21C7" w:rsidP="00373212"/>
    <w:tbl>
      <w:tblPr>
        <w:tblW w:w="9900" w:type="dxa"/>
        <w:tblInd w:w="-612" w:type="dxa"/>
        <w:tblLook w:val="01E0" w:firstRow="1" w:lastRow="1" w:firstColumn="1" w:lastColumn="1" w:noHBand="0" w:noVBand="0"/>
      </w:tblPr>
      <w:tblGrid>
        <w:gridCol w:w="6903"/>
        <w:gridCol w:w="1553"/>
        <w:gridCol w:w="21"/>
        <w:gridCol w:w="1423"/>
      </w:tblGrid>
      <w:tr w:rsidR="003F21C7" w14:paraId="5611FCB9" w14:textId="77777777" w:rsidTr="003F21C7">
        <w:trPr>
          <w:trHeight w:val="454"/>
        </w:trPr>
        <w:tc>
          <w:tcPr>
            <w:tcW w:w="6984" w:type="dxa"/>
            <w:tcBorders>
              <w:top w:val="single" w:sz="4" w:space="0" w:color="auto"/>
              <w:left w:val="single" w:sz="4" w:space="0" w:color="auto"/>
              <w:bottom w:val="single" w:sz="4" w:space="0" w:color="auto"/>
              <w:right w:val="single" w:sz="4" w:space="0" w:color="auto"/>
            </w:tcBorders>
            <w:vAlign w:val="center"/>
            <w:hideMark/>
          </w:tcPr>
          <w:p w14:paraId="32137B21" w14:textId="77777777" w:rsidR="003F21C7" w:rsidRDefault="003F21C7" w:rsidP="00373212">
            <w:pPr>
              <w:rPr>
                <w:rFonts w:ascii="Arial" w:hAnsi="Arial" w:cs="Arial"/>
                <w:b/>
                <w:sz w:val="22"/>
                <w:szCs w:val="22"/>
              </w:rPr>
            </w:pPr>
            <w:r>
              <w:rPr>
                <w:rFonts w:ascii="Arial" w:hAnsi="Arial" w:cs="Arial"/>
                <w:b/>
                <w:sz w:val="22"/>
                <w:szCs w:val="22"/>
              </w:rPr>
              <w:t>Organisms Isolated</w:t>
            </w:r>
          </w:p>
        </w:tc>
        <w:tc>
          <w:tcPr>
            <w:tcW w:w="1458" w:type="dxa"/>
            <w:tcBorders>
              <w:top w:val="single" w:sz="4" w:space="0" w:color="auto"/>
              <w:left w:val="single" w:sz="4" w:space="0" w:color="auto"/>
              <w:bottom w:val="single" w:sz="4" w:space="0" w:color="auto"/>
              <w:right w:val="single" w:sz="4" w:space="0" w:color="auto"/>
            </w:tcBorders>
            <w:vAlign w:val="center"/>
            <w:hideMark/>
          </w:tcPr>
          <w:p w14:paraId="30676ACB" w14:textId="77777777" w:rsidR="003F21C7" w:rsidRDefault="003F21C7" w:rsidP="00373212">
            <w:pPr>
              <w:rPr>
                <w:rFonts w:ascii="Arial" w:hAnsi="Arial" w:cs="Arial"/>
                <w:b/>
                <w:sz w:val="22"/>
                <w:szCs w:val="22"/>
              </w:rPr>
            </w:pPr>
            <w:r>
              <w:rPr>
                <w:rFonts w:ascii="Arial" w:hAnsi="Arial" w:cs="Arial"/>
                <w:b/>
                <w:sz w:val="22"/>
                <w:szCs w:val="22"/>
              </w:rPr>
              <w:t>Report</w:t>
            </w:r>
          </w:p>
        </w:tc>
        <w:tc>
          <w:tcPr>
            <w:tcW w:w="1458" w:type="dxa"/>
            <w:gridSpan w:val="2"/>
            <w:tcBorders>
              <w:top w:val="single" w:sz="4" w:space="0" w:color="auto"/>
              <w:left w:val="single" w:sz="4" w:space="0" w:color="auto"/>
              <w:bottom w:val="single" w:sz="4" w:space="0" w:color="auto"/>
              <w:right w:val="single" w:sz="4" w:space="0" w:color="auto"/>
            </w:tcBorders>
            <w:vAlign w:val="center"/>
            <w:hideMark/>
          </w:tcPr>
          <w:p w14:paraId="0A78C45E" w14:textId="77777777" w:rsidR="003F21C7" w:rsidRDefault="003F21C7" w:rsidP="00373212">
            <w:pPr>
              <w:rPr>
                <w:rFonts w:ascii="Arial" w:hAnsi="Arial" w:cs="Arial"/>
                <w:b/>
                <w:sz w:val="22"/>
                <w:szCs w:val="22"/>
              </w:rPr>
            </w:pPr>
          </w:p>
        </w:tc>
      </w:tr>
      <w:tr w:rsidR="003F21C7" w14:paraId="75F86D4A" w14:textId="77777777" w:rsidTr="003F21C7">
        <w:trPr>
          <w:trHeight w:val="454"/>
        </w:trPr>
        <w:tc>
          <w:tcPr>
            <w:tcW w:w="6984" w:type="dxa"/>
            <w:tcBorders>
              <w:top w:val="single" w:sz="4" w:space="0" w:color="auto"/>
              <w:left w:val="single" w:sz="4" w:space="0" w:color="auto"/>
              <w:bottom w:val="nil"/>
              <w:right w:val="single" w:sz="4" w:space="0" w:color="auto"/>
            </w:tcBorders>
            <w:vAlign w:val="center"/>
            <w:hideMark/>
          </w:tcPr>
          <w:p w14:paraId="0B19365A" w14:textId="77777777" w:rsidR="003F21C7" w:rsidRDefault="003F21C7" w:rsidP="00373212">
            <w:pPr>
              <w:rPr>
                <w:rFonts w:ascii="Arial" w:hAnsi="Arial" w:cs="Arial"/>
                <w:i/>
                <w:sz w:val="22"/>
                <w:szCs w:val="22"/>
              </w:rPr>
            </w:pPr>
            <w:r>
              <w:rPr>
                <w:rFonts w:ascii="Arial" w:hAnsi="Arial" w:cs="Arial"/>
                <w:i/>
                <w:sz w:val="22"/>
                <w:szCs w:val="22"/>
              </w:rPr>
              <w:t>Staphylococcus aureus</w:t>
            </w:r>
          </w:p>
        </w:tc>
        <w:tc>
          <w:tcPr>
            <w:tcW w:w="2916"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6146D8CF" w14:textId="77777777" w:rsidR="003F21C7" w:rsidRDefault="003F21C7" w:rsidP="00373212">
            <w:pPr>
              <w:rPr>
                <w:rFonts w:ascii="Arial" w:hAnsi="Arial" w:cs="Arial"/>
                <w:b/>
                <w:sz w:val="22"/>
                <w:szCs w:val="22"/>
              </w:rPr>
            </w:pPr>
            <w:r>
              <w:rPr>
                <w:rFonts w:ascii="Arial" w:hAnsi="Arial" w:cs="Arial"/>
                <w:b/>
                <w:sz w:val="22"/>
                <w:szCs w:val="22"/>
              </w:rPr>
              <w:t>Report with sensitivities</w:t>
            </w:r>
          </w:p>
        </w:tc>
      </w:tr>
      <w:tr w:rsidR="003F21C7" w14:paraId="30D0AAE4" w14:textId="77777777" w:rsidTr="003F21C7">
        <w:trPr>
          <w:trHeight w:val="454"/>
        </w:trPr>
        <w:tc>
          <w:tcPr>
            <w:tcW w:w="6984" w:type="dxa"/>
            <w:tcBorders>
              <w:top w:val="nil"/>
              <w:left w:val="single" w:sz="4" w:space="0" w:color="auto"/>
              <w:bottom w:val="nil"/>
              <w:right w:val="single" w:sz="4" w:space="0" w:color="auto"/>
            </w:tcBorders>
            <w:vAlign w:val="center"/>
            <w:hideMark/>
          </w:tcPr>
          <w:p w14:paraId="5685A5E5" w14:textId="77777777" w:rsidR="003F21C7" w:rsidRDefault="003F21C7" w:rsidP="00373212">
            <w:pPr>
              <w:rPr>
                <w:rFonts w:ascii="Arial" w:hAnsi="Arial" w:cs="Arial"/>
                <w:sz w:val="22"/>
                <w:szCs w:val="22"/>
              </w:rPr>
            </w:pPr>
            <w:r>
              <w:rPr>
                <w:rFonts w:ascii="Arial" w:hAnsi="Arial" w:cs="Arial"/>
                <w:sz w:val="22"/>
                <w:szCs w:val="22"/>
              </w:rPr>
              <w:t>Haemolytic streptococci groups A, C, G</w:t>
            </w:r>
          </w:p>
        </w:tc>
        <w:tc>
          <w:tcPr>
            <w:tcW w:w="0" w:type="auto"/>
            <w:gridSpan w:val="3"/>
            <w:vMerge/>
            <w:tcBorders>
              <w:top w:val="nil"/>
              <w:left w:val="single" w:sz="4" w:space="0" w:color="auto"/>
              <w:bottom w:val="nil"/>
              <w:right w:val="single" w:sz="4" w:space="0" w:color="auto"/>
            </w:tcBorders>
            <w:vAlign w:val="center"/>
            <w:hideMark/>
          </w:tcPr>
          <w:p w14:paraId="603A1F53" w14:textId="77777777" w:rsidR="003F21C7" w:rsidRDefault="003F21C7" w:rsidP="00373212">
            <w:pPr>
              <w:rPr>
                <w:rFonts w:ascii="Arial" w:hAnsi="Arial" w:cs="Arial"/>
                <w:b/>
                <w:sz w:val="22"/>
                <w:szCs w:val="22"/>
              </w:rPr>
            </w:pPr>
          </w:p>
        </w:tc>
      </w:tr>
      <w:tr w:rsidR="003F21C7" w14:paraId="79B16D76" w14:textId="77777777" w:rsidTr="003F21C7">
        <w:trPr>
          <w:trHeight w:val="454"/>
        </w:trPr>
        <w:tc>
          <w:tcPr>
            <w:tcW w:w="6984" w:type="dxa"/>
            <w:tcBorders>
              <w:top w:val="nil"/>
              <w:left w:val="single" w:sz="4" w:space="0" w:color="auto"/>
              <w:bottom w:val="single" w:sz="4" w:space="0" w:color="auto"/>
              <w:right w:val="single" w:sz="4" w:space="0" w:color="auto"/>
            </w:tcBorders>
            <w:vAlign w:val="center"/>
            <w:hideMark/>
          </w:tcPr>
          <w:p w14:paraId="5038AA58" w14:textId="77777777" w:rsidR="003F21C7" w:rsidRDefault="003F21C7" w:rsidP="00373212">
            <w:pPr>
              <w:rPr>
                <w:rFonts w:ascii="Arial" w:hAnsi="Arial" w:cs="Arial"/>
                <w:sz w:val="22"/>
                <w:szCs w:val="22"/>
              </w:rPr>
            </w:pPr>
            <w:r>
              <w:rPr>
                <w:rFonts w:ascii="Arial" w:hAnsi="Arial" w:cs="Arial"/>
                <w:sz w:val="22"/>
                <w:szCs w:val="22"/>
              </w:rPr>
              <w:t>Streptococci group B</w:t>
            </w:r>
          </w:p>
        </w:tc>
        <w:tc>
          <w:tcPr>
            <w:tcW w:w="0" w:type="auto"/>
            <w:gridSpan w:val="3"/>
            <w:vMerge/>
            <w:tcBorders>
              <w:top w:val="nil"/>
              <w:left w:val="single" w:sz="4" w:space="0" w:color="auto"/>
              <w:bottom w:val="single" w:sz="4" w:space="0" w:color="auto"/>
              <w:right w:val="single" w:sz="4" w:space="0" w:color="auto"/>
            </w:tcBorders>
            <w:vAlign w:val="center"/>
            <w:hideMark/>
          </w:tcPr>
          <w:p w14:paraId="28EBD0AE" w14:textId="77777777" w:rsidR="003F21C7" w:rsidRDefault="003F21C7" w:rsidP="00373212">
            <w:pPr>
              <w:rPr>
                <w:rFonts w:ascii="Arial" w:hAnsi="Arial" w:cs="Arial"/>
                <w:b/>
                <w:sz w:val="22"/>
                <w:szCs w:val="22"/>
              </w:rPr>
            </w:pPr>
          </w:p>
        </w:tc>
      </w:tr>
      <w:tr w:rsidR="003F21C7" w14:paraId="5FFF4BF9" w14:textId="77777777" w:rsidTr="003F21C7">
        <w:trPr>
          <w:trHeight w:val="253"/>
        </w:trPr>
        <w:tc>
          <w:tcPr>
            <w:tcW w:w="9900" w:type="dxa"/>
            <w:gridSpan w:val="4"/>
            <w:tcBorders>
              <w:top w:val="single" w:sz="4" w:space="0" w:color="auto"/>
              <w:left w:val="nil"/>
              <w:bottom w:val="single" w:sz="4" w:space="0" w:color="auto"/>
              <w:right w:val="nil"/>
            </w:tcBorders>
            <w:vAlign w:val="center"/>
          </w:tcPr>
          <w:p w14:paraId="26C1484C" w14:textId="77777777" w:rsidR="003F21C7" w:rsidRDefault="003F21C7" w:rsidP="00373212">
            <w:pPr>
              <w:rPr>
                <w:rFonts w:ascii="Arial" w:hAnsi="Arial" w:cs="Arial"/>
                <w:sz w:val="22"/>
                <w:szCs w:val="22"/>
              </w:rPr>
            </w:pPr>
          </w:p>
        </w:tc>
      </w:tr>
      <w:tr w:rsidR="003F21C7" w14:paraId="4AA67848" w14:textId="77777777" w:rsidTr="004530BD">
        <w:trPr>
          <w:trHeight w:val="420"/>
        </w:trPr>
        <w:tc>
          <w:tcPr>
            <w:tcW w:w="6984" w:type="dxa"/>
            <w:tcBorders>
              <w:top w:val="single" w:sz="4" w:space="0" w:color="auto"/>
              <w:left w:val="single" w:sz="4" w:space="0" w:color="auto"/>
              <w:bottom w:val="nil"/>
              <w:right w:val="single" w:sz="4" w:space="0" w:color="auto"/>
            </w:tcBorders>
            <w:vAlign w:val="center"/>
          </w:tcPr>
          <w:p w14:paraId="60126A6B" w14:textId="77777777" w:rsidR="003F21C7" w:rsidRDefault="003F21C7" w:rsidP="00373212">
            <w:pPr>
              <w:rPr>
                <w:rFonts w:ascii="Arial" w:hAnsi="Arial" w:cs="Arial"/>
                <w:sz w:val="22"/>
                <w:szCs w:val="22"/>
              </w:rPr>
            </w:pPr>
          </w:p>
        </w:tc>
        <w:tc>
          <w:tcPr>
            <w:tcW w:w="1476" w:type="dxa"/>
            <w:gridSpan w:val="2"/>
            <w:vMerge w:val="restart"/>
            <w:tcBorders>
              <w:top w:val="single" w:sz="4" w:space="0" w:color="auto"/>
              <w:left w:val="single" w:sz="4" w:space="0" w:color="auto"/>
              <w:bottom w:val="single" w:sz="6" w:space="0" w:color="auto"/>
              <w:right w:val="single" w:sz="4" w:space="0" w:color="auto"/>
            </w:tcBorders>
            <w:vAlign w:val="center"/>
            <w:hideMark/>
          </w:tcPr>
          <w:p w14:paraId="3D897858" w14:textId="77777777" w:rsidR="003F21C7" w:rsidRDefault="004530BD" w:rsidP="00373212">
            <w:pPr>
              <w:rPr>
                <w:rFonts w:ascii="Arial" w:hAnsi="Arial" w:cs="Arial"/>
                <w:b/>
                <w:sz w:val="22"/>
                <w:szCs w:val="22"/>
              </w:rPr>
            </w:pPr>
            <w:r>
              <w:rPr>
                <w:rFonts w:ascii="Arial" w:hAnsi="Arial" w:cs="Arial"/>
                <w:b/>
                <w:sz w:val="22"/>
                <w:szCs w:val="22"/>
              </w:rPr>
              <w:t>Report if pure growth + comment</w:t>
            </w:r>
          </w:p>
          <w:p w14:paraId="5DDA89E7" w14:textId="7CA85B46" w:rsidR="004530BD" w:rsidRDefault="00373212" w:rsidP="00373212">
            <w:pPr>
              <w:rPr>
                <w:rFonts w:ascii="Arial" w:hAnsi="Arial" w:cs="Arial"/>
                <w:b/>
                <w:sz w:val="22"/>
                <w:szCs w:val="22"/>
              </w:rPr>
            </w:pPr>
            <w:r>
              <w:rPr>
                <w:rFonts w:ascii="Arial" w:hAnsi="Arial" w:cs="Arial"/>
                <w:b/>
                <w:sz w:val="22"/>
                <w:szCs w:val="22"/>
              </w:rPr>
              <w:t>‘</w:t>
            </w:r>
            <w:r w:rsidR="004530BD">
              <w:rPr>
                <w:rFonts w:ascii="Arial" w:hAnsi="Arial" w:cs="Arial"/>
                <w:b/>
                <w:sz w:val="22"/>
                <w:szCs w:val="22"/>
              </w:rPr>
              <w:t>Significance uncertain at this site. Consider clinical factors when interpreting this result</w:t>
            </w:r>
            <w:r>
              <w:rPr>
                <w:rFonts w:ascii="Arial" w:hAnsi="Arial" w:cs="Arial"/>
                <w:b/>
                <w:sz w:val="22"/>
                <w:szCs w:val="22"/>
              </w:rPr>
              <w:t>’</w:t>
            </w:r>
          </w:p>
        </w:tc>
        <w:tc>
          <w:tcPr>
            <w:tcW w:w="1440" w:type="dxa"/>
            <w:tcBorders>
              <w:top w:val="single" w:sz="4" w:space="0" w:color="auto"/>
              <w:left w:val="single" w:sz="4" w:space="0" w:color="auto"/>
              <w:bottom w:val="nil"/>
              <w:right w:val="single" w:sz="4" w:space="0" w:color="auto"/>
            </w:tcBorders>
            <w:vAlign w:val="center"/>
          </w:tcPr>
          <w:p w14:paraId="23E95D21" w14:textId="77777777" w:rsidR="003F21C7" w:rsidRDefault="003F21C7" w:rsidP="00373212">
            <w:pPr>
              <w:ind w:left="340"/>
              <w:rPr>
                <w:rFonts w:ascii="Arial" w:hAnsi="Arial" w:cs="Arial"/>
                <w:b/>
                <w:sz w:val="22"/>
                <w:szCs w:val="22"/>
              </w:rPr>
            </w:pPr>
          </w:p>
        </w:tc>
      </w:tr>
      <w:tr w:rsidR="003F21C7" w14:paraId="1F549444" w14:textId="77777777" w:rsidTr="004530BD">
        <w:trPr>
          <w:trHeight w:val="420"/>
        </w:trPr>
        <w:tc>
          <w:tcPr>
            <w:tcW w:w="6984" w:type="dxa"/>
            <w:tcBorders>
              <w:top w:val="nil"/>
              <w:left w:val="single" w:sz="4" w:space="0" w:color="auto"/>
              <w:bottom w:val="nil"/>
              <w:right w:val="single" w:sz="4" w:space="0" w:color="auto"/>
            </w:tcBorders>
            <w:vAlign w:val="center"/>
          </w:tcPr>
          <w:p w14:paraId="6F612BF5" w14:textId="77777777" w:rsidR="003F21C7" w:rsidRDefault="004530BD" w:rsidP="00373212">
            <w:pPr>
              <w:rPr>
                <w:rFonts w:ascii="Arial" w:hAnsi="Arial" w:cs="Arial"/>
                <w:sz w:val="22"/>
                <w:szCs w:val="22"/>
              </w:rPr>
            </w:pPr>
            <w:r>
              <w:rPr>
                <w:rFonts w:ascii="Arial" w:hAnsi="Arial" w:cs="Arial"/>
                <w:sz w:val="22"/>
                <w:szCs w:val="22"/>
              </w:rPr>
              <w:t xml:space="preserve">Coliforms, </w:t>
            </w:r>
            <w:proofErr w:type="gramStart"/>
            <w:r>
              <w:rPr>
                <w:rFonts w:ascii="Arial" w:hAnsi="Arial" w:cs="Arial"/>
                <w:sz w:val="22"/>
                <w:szCs w:val="22"/>
              </w:rPr>
              <w:t>pseudomonas</w:t>
            </w:r>
            <w:proofErr w:type="gramEnd"/>
            <w:r>
              <w:rPr>
                <w:rFonts w:ascii="Arial" w:hAnsi="Arial" w:cs="Arial"/>
                <w:sz w:val="22"/>
                <w:szCs w:val="22"/>
              </w:rPr>
              <w:t xml:space="preserve"> and anaerobes </w:t>
            </w:r>
          </w:p>
        </w:tc>
        <w:tc>
          <w:tcPr>
            <w:tcW w:w="0" w:type="auto"/>
            <w:gridSpan w:val="2"/>
            <w:vMerge/>
            <w:tcBorders>
              <w:top w:val="nil"/>
              <w:left w:val="single" w:sz="4" w:space="0" w:color="auto"/>
              <w:bottom w:val="nil"/>
              <w:right w:val="single" w:sz="4" w:space="0" w:color="auto"/>
            </w:tcBorders>
            <w:vAlign w:val="center"/>
            <w:hideMark/>
          </w:tcPr>
          <w:p w14:paraId="7DE052FB" w14:textId="77777777" w:rsidR="003F21C7" w:rsidRDefault="003F21C7" w:rsidP="00373212">
            <w:pPr>
              <w:rPr>
                <w:rFonts w:ascii="Arial" w:hAnsi="Arial" w:cs="Arial"/>
                <w:b/>
                <w:sz w:val="22"/>
                <w:szCs w:val="22"/>
              </w:rPr>
            </w:pPr>
          </w:p>
        </w:tc>
        <w:tc>
          <w:tcPr>
            <w:tcW w:w="1440" w:type="dxa"/>
            <w:tcBorders>
              <w:top w:val="nil"/>
              <w:left w:val="single" w:sz="4" w:space="0" w:color="auto"/>
              <w:bottom w:val="nil"/>
              <w:right w:val="single" w:sz="4" w:space="0" w:color="auto"/>
            </w:tcBorders>
            <w:vAlign w:val="center"/>
          </w:tcPr>
          <w:p w14:paraId="21DC667D" w14:textId="77777777" w:rsidR="003F21C7" w:rsidRDefault="003F21C7" w:rsidP="00373212">
            <w:pPr>
              <w:ind w:left="340"/>
              <w:rPr>
                <w:rFonts w:ascii="Arial" w:hAnsi="Arial" w:cs="Arial"/>
                <w:b/>
                <w:sz w:val="22"/>
                <w:szCs w:val="22"/>
              </w:rPr>
            </w:pPr>
          </w:p>
        </w:tc>
      </w:tr>
      <w:tr w:rsidR="003F21C7" w14:paraId="1C741427" w14:textId="77777777" w:rsidTr="004530BD">
        <w:trPr>
          <w:trHeight w:val="420"/>
        </w:trPr>
        <w:tc>
          <w:tcPr>
            <w:tcW w:w="6984" w:type="dxa"/>
            <w:tcBorders>
              <w:top w:val="nil"/>
              <w:left w:val="single" w:sz="4" w:space="0" w:color="auto"/>
              <w:bottom w:val="nil"/>
              <w:right w:val="single" w:sz="4" w:space="0" w:color="auto"/>
            </w:tcBorders>
            <w:vAlign w:val="center"/>
          </w:tcPr>
          <w:p w14:paraId="0AC8B9CA" w14:textId="77777777" w:rsidR="003F21C7" w:rsidRDefault="003F21C7" w:rsidP="00373212">
            <w:pPr>
              <w:rPr>
                <w:rFonts w:ascii="Arial" w:hAnsi="Arial" w:cs="Arial"/>
                <w:sz w:val="22"/>
                <w:szCs w:val="22"/>
              </w:rPr>
            </w:pPr>
          </w:p>
        </w:tc>
        <w:tc>
          <w:tcPr>
            <w:tcW w:w="0" w:type="auto"/>
            <w:gridSpan w:val="2"/>
            <w:vMerge/>
            <w:tcBorders>
              <w:top w:val="nil"/>
              <w:left w:val="single" w:sz="4" w:space="0" w:color="auto"/>
              <w:bottom w:val="nil"/>
              <w:right w:val="single" w:sz="4" w:space="0" w:color="auto"/>
            </w:tcBorders>
            <w:vAlign w:val="center"/>
            <w:hideMark/>
          </w:tcPr>
          <w:p w14:paraId="518C3FFE" w14:textId="77777777" w:rsidR="003F21C7" w:rsidRDefault="003F21C7" w:rsidP="00373212">
            <w:pPr>
              <w:rPr>
                <w:rFonts w:ascii="Arial" w:hAnsi="Arial" w:cs="Arial"/>
                <w:b/>
                <w:sz w:val="22"/>
                <w:szCs w:val="22"/>
              </w:rPr>
            </w:pPr>
          </w:p>
        </w:tc>
        <w:tc>
          <w:tcPr>
            <w:tcW w:w="1440" w:type="dxa"/>
            <w:tcBorders>
              <w:top w:val="nil"/>
              <w:left w:val="single" w:sz="4" w:space="0" w:color="auto"/>
              <w:bottom w:val="nil"/>
              <w:right w:val="single" w:sz="4" w:space="0" w:color="auto"/>
            </w:tcBorders>
            <w:vAlign w:val="center"/>
          </w:tcPr>
          <w:p w14:paraId="0C7FC34D" w14:textId="77777777" w:rsidR="003F21C7" w:rsidRDefault="003F21C7" w:rsidP="00373212">
            <w:pPr>
              <w:ind w:left="340"/>
              <w:rPr>
                <w:rFonts w:ascii="Arial" w:hAnsi="Arial" w:cs="Arial"/>
                <w:b/>
                <w:sz w:val="22"/>
                <w:szCs w:val="22"/>
              </w:rPr>
            </w:pPr>
          </w:p>
        </w:tc>
      </w:tr>
      <w:tr w:rsidR="003F21C7" w14:paraId="04AFE81D" w14:textId="77777777" w:rsidTr="004530BD">
        <w:trPr>
          <w:trHeight w:val="420"/>
        </w:trPr>
        <w:tc>
          <w:tcPr>
            <w:tcW w:w="6984" w:type="dxa"/>
            <w:tcBorders>
              <w:top w:val="nil"/>
              <w:left w:val="single" w:sz="4" w:space="0" w:color="auto"/>
              <w:bottom w:val="nil"/>
              <w:right w:val="single" w:sz="4" w:space="0" w:color="auto"/>
            </w:tcBorders>
            <w:vAlign w:val="center"/>
          </w:tcPr>
          <w:p w14:paraId="2C35D1F8" w14:textId="77777777" w:rsidR="003F21C7" w:rsidRDefault="003F21C7" w:rsidP="00373212">
            <w:pPr>
              <w:rPr>
                <w:rFonts w:ascii="Arial" w:hAnsi="Arial" w:cs="Arial"/>
                <w:sz w:val="22"/>
                <w:szCs w:val="22"/>
              </w:rPr>
            </w:pPr>
          </w:p>
        </w:tc>
        <w:tc>
          <w:tcPr>
            <w:tcW w:w="0" w:type="auto"/>
            <w:gridSpan w:val="2"/>
            <w:vMerge/>
            <w:tcBorders>
              <w:top w:val="nil"/>
              <w:left w:val="single" w:sz="4" w:space="0" w:color="auto"/>
              <w:bottom w:val="nil"/>
              <w:right w:val="single" w:sz="4" w:space="0" w:color="auto"/>
            </w:tcBorders>
            <w:vAlign w:val="center"/>
            <w:hideMark/>
          </w:tcPr>
          <w:p w14:paraId="27C4DA9B" w14:textId="77777777" w:rsidR="003F21C7" w:rsidRDefault="003F21C7" w:rsidP="00373212">
            <w:pPr>
              <w:rPr>
                <w:rFonts w:ascii="Arial" w:hAnsi="Arial" w:cs="Arial"/>
                <w:b/>
                <w:sz w:val="22"/>
                <w:szCs w:val="22"/>
              </w:rPr>
            </w:pPr>
          </w:p>
        </w:tc>
        <w:tc>
          <w:tcPr>
            <w:tcW w:w="1440" w:type="dxa"/>
            <w:tcBorders>
              <w:top w:val="nil"/>
              <w:left w:val="single" w:sz="4" w:space="0" w:color="auto"/>
              <w:bottom w:val="nil"/>
              <w:right w:val="single" w:sz="4" w:space="0" w:color="auto"/>
            </w:tcBorders>
            <w:vAlign w:val="center"/>
          </w:tcPr>
          <w:p w14:paraId="46033909" w14:textId="77777777" w:rsidR="003F21C7" w:rsidRDefault="003F21C7" w:rsidP="00373212">
            <w:pPr>
              <w:ind w:left="340"/>
              <w:rPr>
                <w:rFonts w:ascii="Arial" w:hAnsi="Arial" w:cs="Arial"/>
                <w:b/>
                <w:sz w:val="22"/>
                <w:szCs w:val="22"/>
              </w:rPr>
            </w:pPr>
          </w:p>
        </w:tc>
      </w:tr>
      <w:tr w:rsidR="003F21C7" w14:paraId="6BD6F16D" w14:textId="77777777" w:rsidTr="004530BD">
        <w:trPr>
          <w:trHeight w:val="420"/>
        </w:trPr>
        <w:tc>
          <w:tcPr>
            <w:tcW w:w="6984" w:type="dxa"/>
            <w:tcBorders>
              <w:top w:val="nil"/>
              <w:left w:val="single" w:sz="4" w:space="0" w:color="auto"/>
              <w:bottom w:val="nil"/>
              <w:right w:val="single" w:sz="4" w:space="0" w:color="auto"/>
            </w:tcBorders>
            <w:vAlign w:val="center"/>
          </w:tcPr>
          <w:p w14:paraId="6B684BD7" w14:textId="77777777" w:rsidR="003F21C7" w:rsidRDefault="003F21C7" w:rsidP="00373212">
            <w:pPr>
              <w:rPr>
                <w:rFonts w:ascii="Arial" w:hAnsi="Arial" w:cs="Arial"/>
                <w:sz w:val="22"/>
                <w:szCs w:val="22"/>
              </w:rPr>
            </w:pPr>
          </w:p>
        </w:tc>
        <w:tc>
          <w:tcPr>
            <w:tcW w:w="0" w:type="auto"/>
            <w:gridSpan w:val="2"/>
            <w:vMerge/>
            <w:tcBorders>
              <w:top w:val="nil"/>
              <w:left w:val="single" w:sz="4" w:space="0" w:color="auto"/>
              <w:bottom w:val="nil"/>
              <w:right w:val="single" w:sz="4" w:space="0" w:color="auto"/>
            </w:tcBorders>
            <w:vAlign w:val="center"/>
            <w:hideMark/>
          </w:tcPr>
          <w:p w14:paraId="1B3276DC" w14:textId="77777777" w:rsidR="003F21C7" w:rsidRDefault="003F21C7" w:rsidP="00373212">
            <w:pPr>
              <w:rPr>
                <w:rFonts w:ascii="Arial" w:hAnsi="Arial" w:cs="Arial"/>
                <w:b/>
                <w:sz w:val="22"/>
                <w:szCs w:val="22"/>
              </w:rPr>
            </w:pPr>
          </w:p>
        </w:tc>
        <w:tc>
          <w:tcPr>
            <w:tcW w:w="1440" w:type="dxa"/>
            <w:tcBorders>
              <w:top w:val="nil"/>
              <w:left w:val="single" w:sz="4" w:space="0" w:color="auto"/>
              <w:bottom w:val="nil"/>
              <w:right w:val="single" w:sz="4" w:space="0" w:color="auto"/>
            </w:tcBorders>
            <w:vAlign w:val="center"/>
          </w:tcPr>
          <w:p w14:paraId="7A06A438" w14:textId="77777777" w:rsidR="003F21C7" w:rsidRDefault="003F21C7" w:rsidP="00373212">
            <w:pPr>
              <w:ind w:left="340"/>
              <w:rPr>
                <w:rFonts w:ascii="Arial" w:hAnsi="Arial" w:cs="Arial"/>
                <w:b/>
                <w:sz w:val="22"/>
                <w:szCs w:val="22"/>
              </w:rPr>
            </w:pPr>
          </w:p>
        </w:tc>
      </w:tr>
      <w:tr w:rsidR="003F21C7" w14:paraId="18EC0AFC" w14:textId="77777777" w:rsidTr="004530BD">
        <w:trPr>
          <w:trHeight w:val="420"/>
        </w:trPr>
        <w:tc>
          <w:tcPr>
            <w:tcW w:w="6984" w:type="dxa"/>
            <w:tcBorders>
              <w:top w:val="nil"/>
              <w:left w:val="single" w:sz="4" w:space="0" w:color="auto"/>
              <w:bottom w:val="nil"/>
              <w:right w:val="single" w:sz="4" w:space="0" w:color="auto"/>
            </w:tcBorders>
            <w:vAlign w:val="center"/>
          </w:tcPr>
          <w:p w14:paraId="2FF8D0D2" w14:textId="77777777" w:rsidR="003F21C7" w:rsidRDefault="003F21C7" w:rsidP="00373212">
            <w:pPr>
              <w:rPr>
                <w:rFonts w:ascii="Arial" w:hAnsi="Arial" w:cs="Arial"/>
                <w:sz w:val="22"/>
                <w:szCs w:val="22"/>
              </w:rPr>
            </w:pPr>
          </w:p>
        </w:tc>
        <w:tc>
          <w:tcPr>
            <w:tcW w:w="0" w:type="auto"/>
            <w:gridSpan w:val="2"/>
            <w:vMerge/>
            <w:tcBorders>
              <w:top w:val="nil"/>
              <w:left w:val="single" w:sz="4" w:space="0" w:color="auto"/>
              <w:bottom w:val="nil"/>
              <w:right w:val="single" w:sz="4" w:space="0" w:color="auto"/>
            </w:tcBorders>
            <w:vAlign w:val="center"/>
            <w:hideMark/>
          </w:tcPr>
          <w:p w14:paraId="776FC341" w14:textId="77777777" w:rsidR="003F21C7" w:rsidRDefault="003F21C7" w:rsidP="00373212">
            <w:pPr>
              <w:rPr>
                <w:rFonts w:ascii="Arial" w:hAnsi="Arial" w:cs="Arial"/>
                <w:b/>
                <w:sz w:val="22"/>
                <w:szCs w:val="22"/>
              </w:rPr>
            </w:pPr>
          </w:p>
        </w:tc>
        <w:tc>
          <w:tcPr>
            <w:tcW w:w="1440" w:type="dxa"/>
            <w:tcBorders>
              <w:top w:val="nil"/>
              <w:left w:val="single" w:sz="4" w:space="0" w:color="auto"/>
              <w:bottom w:val="nil"/>
              <w:right w:val="single" w:sz="4" w:space="0" w:color="auto"/>
            </w:tcBorders>
            <w:vAlign w:val="center"/>
          </w:tcPr>
          <w:p w14:paraId="15A292F2" w14:textId="77777777" w:rsidR="003F21C7" w:rsidRDefault="003F21C7" w:rsidP="00373212">
            <w:pPr>
              <w:ind w:left="340"/>
              <w:rPr>
                <w:rFonts w:ascii="Arial" w:hAnsi="Arial" w:cs="Arial"/>
                <w:b/>
                <w:sz w:val="22"/>
                <w:szCs w:val="22"/>
              </w:rPr>
            </w:pPr>
          </w:p>
        </w:tc>
      </w:tr>
      <w:tr w:rsidR="003F21C7" w14:paraId="7C7C5C91" w14:textId="77777777" w:rsidTr="004530BD">
        <w:trPr>
          <w:trHeight w:val="420"/>
        </w:trPr>
        <w:tc>
          <w:tcPr>
            <w:tcW w:w="6984" w:type="dxa"/>
            <w:tcBorders>
              <w:top w:val="nil"/>
              <w:left w:val="single" w:sz="4" w:space="0" w:color="auto"/>
              <w:bottom w:val="nil"/>
              <w:right w:val="single" w:sz="4" w:space="0" w:color="auto"/>
            </w:tcBorders>
            <w:vAlign w:val="center"/>
          </w:tcPr>
          <w:p w14:paraId="326E1A73" w14:textId="77777777" w:rsidR="003F21C7" w:rsidRDefault="003F21C7" w:rsidP="00373212">
            <w:pPr>
              <w:rPr>
                <w:rFonts w:ascii="Arial" w:hAnsi="Arial" w:cs="Arial"/>
                <w:sz w:val="22"/>
                <w:szCs w:val="22"/>
              </w:rPr>
            </w:pPr>
          </w:p>
        </w:tc>
        <w:tc>
          <w:tcPr>
            <w:tcW w:w="0" w:type="auto"/>
            <w:gridSpan w:val="2"/>
            <w:vMerge/>
            <w:tcBorders>
              <w:top w:val="nil"/>
              <w:left w:val="single" w:sz="4" w:space="0" w:color="auto"/>
              <w:bottom w:val="nil"/>
              <w:right w:val="single" w:sz="4" w:space="0" w:color="auto"/>
            </w:tcBorders>
            <w:vAlign w:val="center"/>
            <w:hideMark/>
          </w:tcPr>
          <w:p w14:paraId="44F96A65" w14:textId="77777777" w:rsidR="003F21C7" w:rsidRDefault="003F21C7" w:rsidP="00373212">
            <w:pPr>
              <w:rPr>
                <w:rFonts w:ascii="Arial" w:hAnsi="Arial" w:cs="Arial"/>
                <w:b/>
                <w:sz w:val="22"/>
                <w:szCs w:val="22"/>
              </w:rPr>
            </w:pPr>
          </w:p>
        </w:tc>
        <w:tc>
          <w:tcPr>
            <w:tcW w:w="1440" w:type="dxa"/>
            <w:tcBorders>
              <w:top w:val="nil"/>
              <w:left w:val="single" w:sz="4" w:space="0" w:color="auto"/>
              <w:bottom w:val="nil"/>
              <w:right w:val="single" w:sz="4" w:space="0" w:color="auto"/>
            </w:tcBorders>
            <w:vAlign w:val="center"/>
          </w:tcPr>
          <w:p w14:paraId="2F737C82" w14:textId="77777777" w:rsidR="003F21C7" w:rsidRDefault="003F21C7" w:rsidP="00373212">
            <w:pPr>
              <w:ind w:left="340"/>
              <w:rPr>
                <w:rFonts w:ascii="Arial" w:hAnsi="Arial" w:cs="Arial"/>
                <w:b/>
                <w:sz w:val="22"/>
                <w:szCs w:val="22"/>
              </w:rPr>
            </w:pPr>
          </w:p>
        </w:tc>
      </w:tr>
      <w:tr w:rsidR="003F21C7" w14:paraId="5E67BE37" w14:textId="77777777" w:rsidTr="004530BD">
        <w:trPr>
          <w:trHeight w:val="420"/>
        </w:trPr>
        <w:tc>
          <w:tcPr>
            <w:tcW w:w="6984" w:type="dxa"/>
            <w:tcBorders>
              <w:top w:val="nil"/>
              <w:left w:val="single" w:sz="4" w:space="0" w:color="auto"/>
              <w:bottom w:val="nil"/>
              <w:right w:val="single" w:sz="4" w:space="0" w:color="auto"/>
            </w:tcBorders>
            <w:vAlign w:val="center"/>
          </w:tcPr>
          <w:p w14:paraId="49F8229B" w14:textId="77777777" w:rsidR="003F21C7" w:rsidRDefault="003F21C7" w:rsidP="00373212">
            <w:pPr>
              <w:rPr>
                <w:rFonts w:ascii="Arial" w:hAnsi="Arial" w:cs="Arial"/>
                <w:sz w:val="22"/>
                <w:szCs w:val="22"/>
              </w:rPr>
            </w:pPr>
          </w:p>
        </w:tc>
        <w:tc>
          <w:tcPr>
            <w:tcW w:w="0" w:type="auto"/>
            <w:gridSpan w:val="2"/>
            <w:vMerge/>
            <w:tcBorders>
              <w:top w:val="nil"/>
              <w:left w:val="single" w:sz="4" w:space="0" w:color="auto"/>
              <w:bottom w:val="nil"/>
              <w:right w:val="single" w:sz="4" w:space="0" w:color="auto"/>
            </w:tcBorders>
            <w:vAlign w:val="center"/>
            <w:hideMark/>
          </w:tcPr>
          <w:p w14:paraId="4F547EEE" w14:textId="77777777" w:rsidR="003F21C7" w:rsidRDefault="003F21C7" w:rsidP="00373212">
            <w:pPr>
              <w:rPr>
                <w:rFonts w:ascii="Arial" w:hAnsi="Arial" w:cs="Arial"/>
                <w:b/>
                <w:sz w:val="22"/>
                <w:szCs w:val="22"/>
              </w:rPr>
            </w:pPr>
          </w:p>
        </w:tc>
        <w:tc>
          <w:tcPr>
            <w:tcW w:w="1440" w:type="dxa"/>
            <w:tcBorders>
              <w:top w:val="nil"/>
              <w:left w:val="single" w:sz="4" w:space="0" w:color="auto"/>
              <w:bottom w:val="nil"/>
              <w:right w:val="single" w:sz="4" w:space="0" w:color="auto"/>
            </w:tcBorders>
            <w:vAlign w:val="center"/>
          </w:tcPr>
          <w:p w14:paraId="77965C81" w14:textId="77777777" w:rsidR="003F21C7" w:rsidRDefault="003F21C7" w:rsidP="00373212">
            <w:pPr>
              <w:ind w:left="340"/>
              <w:rPr>
                <w:rFonts w:ascii="Arial" w:hAnsi="Arial" w:cs="Arial"/>
                <w:b/>
                <w:sz w:val="22"/>
                <w:szCs w:val="22"/>
              </w:rPr>
            </w:pPr>
          </w:p>
        </w:tc>
      </w:tr>
      <w:tr w:rsidR="003F21C7" w14:paraId="3BC31CC2" w14:textId="77777777" w:rsidTr="004530BD">
        <w:trPr>
          <w:trHeight w:val="420"/>
        </w:trPr>
        <w:tc>
          <w:tcPr>
            <w:tcW w:w="6984" w:type="dxa"/>
            <w:tcBorders>
              <w:top w:val="nil"/>
              <w:left w:val="single" w:sz="4" w:space="0" w:color="auto"/>
              <w:bottom w:val="nil"/>
              <w:right w:val="single" w:sz="4" w:space="0" w:color="auto"/>
            </w:tcBorders>
            <w:vAlign w:val="center"/>
          </w:tcPr>
          <w:p w14:paraId="4CF93FD6" w14:textId="77777777" w:rsidR="003F21C7" w:rsidRDefault="003F21C7" w:rsidP="00373212">
            <w:pPr>
              <w:rPr>
                <w:rFonts w:ascii="Arial" w:hAnsi="Arial" w:cs="Arial"/>
                <w:sz w:val="22"/>
                <w:szCs w:val="22"/>
              </w:rPr>
            </w:pPr>
          </w:p>
        </w:tc>
        <w:tc>
          <w:tcPr>
            <w:tcW w:w="0" w:type="auto"/>
            <w:gridSpan w:val="2"/>
            <w:vMerge/>
            <w:tcBorders>
              <w:top w:val="nil"/>
              <w:left w:val="single" w:sz="4" w:space="0" w:color="auto"/>
              <w:bottom w:val="nil"/>
              <w:right w:val="single" w:sz="4" w:space="0" w:color="auto"/>
            </w:tcBorders>
            <w:vAlign w:val="center"/>
            <w:hideMark/>
          </w:tcPr>
          <w:p w14:paraId="1112D840" w14:textId="77777777" w:rsidR="003F21C7" w:rsidRDefault="003F21C7" w:rsidP="00373212">
            <w:pPr>
              <w:rPr>
                <w:rFonts w:ascii="Arial" w:hAnsi="Arial" w:cs="Arial"/>
                <w:b/>
                <w:sz w:val="22"/>
                <w:szCs w:val="22"/>
              </w:rPr>
            </w:pPr>
          </w:p>
        </w:tc>
        <w:tc>
          <w:tcPr>
            <w:tcW w:w="1440" w:type="dxa"/>
            <w:tcBorders>
              <w:top w:val="nil"/>
              <w:left w:val="single" w:sz="4" w:space="0" w:color="auto"/>
              <w:bottom w:val="nil"/>
              <w:right w:val="single" w:sz="4" w:space="0" w:color="auto"/>
            </w:tcBorders>
            <w:vAlign w:val="center"/>
          </w:tcPr>
          <w:p w14:paraId="1AFECB1F" w14:textId="77777777" w:rsidR="003F21C7" w:rsidRDefault="003F21C7" w:rsidP="00373212">
            <w:pPr>
              <w:ind w:left="340"/>
              <w:rPr>
                <w:rFonts w:ascii="Arial" w:hAnsi="Arial" w:cs="Arial"/>
                <w:b/>
                <w:sz w:val="22"/>
                <w:szCs w:val="22"/>
              </w:rPr>
            </w:pPr>
          </w:p>
        </w:tc>
      </w:tr>
      <w:tr w:rsidR="003F21C7" w14:paraId="336018B9" w14:textId="77777777" w:rsidTr="004530BD">
        <w:trPr>
          <w:trHeight w:val="420"/>
        </w:trPr>
        <w:tc>
          <w:tcPr>
            <w:tcW w:w="6984" w:type="dxa"/>
            <w:tcBorders>
              <w:top w:val="nil"/>
              <w:left w:val="single" w:sz="4" w:space="0" w:color="auto"/>
              <w:bottom w:val="nil"/>
              <w:right w:val="single" w:sz="4" w:space="0" w:color="auto"/>
            </w:tcBorders>
            <w:vAlign w:val="center"/>
          </w:tcPr>
          <w:p w14:paraId="473316AB" w14:textId="77777777" w:rsidR="003F21C7" w:rsidRDefault="003F21C7" w:rsidP="00373212">
            <w:pPr>
              <w:rPr>
                <w:rFonts w:ascii="Arial" w:hAnsi="Arial" w:cs="Arial"/>
                <w:sz w:val="22"/>
                <w:szCs w:val="22"/>
              </w:rPr>
            </w:pPr>
          </w:p>
        </w:tc>
        <w:tc>
          <w:tcPr>
            <w:tcW w:w="0" w:type="auto"/>
            <w:gridSpan w:val="2"/>
            <w:vMerge/>
            <w:tcBorders>
              <w:top w:val="nil"/>
              <w:left w:val="single" w:sz="4" w:space="0" w:color="auto"/>
              <w:bottom w:val="nil"/>
              <w:right w:val="single" w:sz="4" w:space="0" w:color="auto"/>
            </w:tcBorders>
            <w:vAlign w:val="center"/>
            <w:hideMark/>
          </w:tcPr>
          <w:p w14:paraId="0DF96FF2" w14:textId="77777777" w:rsidR="003F21C7" w:rsidRDefault="003F21C7" w:rsidP="00373212">
            <w:pPr>
              <w:rPr>
                <w:rFonts w:ascii="Arial" w:hAnsi="Arial" w:cs="Arial"/>
                <w:b/>
                <w:sz w:val="22"/>
                <w:szCs w:val="22"/>
              </w:rPr>
            </w:pPr>
          </w:p>
        </w:tc>
        <w:tc>
          <w:tcPr>
            <w:tcW w:w="1440" w:type="dxa"/>
            <w:tcBorders>
              <w:top w:val="nil"/>
              <w:left w:val="single" w:sz="4" w:space="0" w:color="auto"/>
              <w:bottom w:val="nil"/>
              <w:right w:val="single" w:sz="4" w:space="0" w:color="auto"/>
            </w:tcBorders>
            <w:vAlign w:val="center"/>
          </w:tcPr>
          <w:p w14:paraId="354857E1" w14:textId="77777777" w:rsidR="003F21C7" w:rsidRDefault="003F21C7" w:rsidP="00373212">
            <w:pPr>
              <w:ind w:left="340"/>
              <w:rPr>
                <w:rFonts w:ascii="Arial" w:hAnsi="Arial" w:cs="Arial"/>
                <w:b/>
                <w:sz w:val="22"/>
                <w:szCs w:val="22"/>
              </w:rPr>
            </w:pPr>
          </w:p>
        </w:tc>
      </w:tr>
      <w:tr w:rsidR="003F21C7" w14:paraId="23C94EBE" w14:textId="77777777" w:rsidTr="004530BD">
        <w:trPr>
          <w:trHeight w:val="420"/>
        </w:trPr>
        <w:tc>
          <w:tcPr>
            <w:tcW w:w="6984" w:type="dxa"/>
            <w:tcBorders>
              <w:top w:val="nil"/>
              <w:left w:val="single" w:sz="4" w:space="0" w:color="auto"/>
              <w:bottom w:val="nil"/>
              <w:right w:val="single" w:sz="4" w:space="0" w:color="auto"/>
            </w:tcBorders>
            <w:vAlign w:val="center"/>
          </w:tcPr>
          <w:p w14:paraId="08A13DB6" w14:textId="77777777" w:rsidR="003F21C7" w:rsidRDefault="003F21C7" w:rsidP="00373212">
            <w:pPr>
              <w:rPr>
                <w:rFonts w:ascii="Arial" w:hAnsi="Arial" w:cs="Arial"/>
                <w:sz w:val="22"/>
                <w:szCs w:val="22"/>
              </w:rPr>
            </w:pPr>
          </w:p>
        </w:tc>
        <w:tc>
          <w:tcPr>
            <w:tcW w:w="0" w:type="auto"/>
            <w:gridSpan w:val="2"/>
            <w:vMerge/>
            <w:tcBorders>
              <w:top w:val="nil"/>
              <w:left w:val="single" w:sz="4" w:space="0" w:color="auto"/>
              <w:bottom w:val="nil"/>
              <w:right w:val="single" w:sz="4" w:space="0" w:color="auto"/>
            </w:tcBorders>
            <w:vAlign w:val="center"/>
            <w:hideMark/>
          </w:tcPr>
          <w:p w14:paraId="2CC9340D" w14:textId="77777777" w:rsidR="003F21C7" w:rsidRDefault="003F21C7" w:rsidP="00373212">
            <w:pPr>
              <w:rPr>
                <w:rFonts w:ascii="Arial" w:hAnsi="Arial" w:cs="Arial"/>
                <w:b/>
                <w:sz w:val="22"/>
                <w:szCs w:val="22"/>
              </w:rPr>
            </w:pPr>
          </w:p>
        </w:tc>
        <w:tc>
          <w:tcPr>
            <w:tcW w:w="1440" w:type="dxa"/>
            <w:tcBorders>
              <w:top w:val="nil"/>
              <w:left w:val="single" w:sz="4" w:space="0" w:color="auto"/>
              <w:bottom w:val="nil"/>
              <w:right w:val="single" w:sz="4" w:space="0" w:color="auto"/>
            </w:tcBorders>
            <w:vAlign w:val="center"/>
          </w:tcPr>
          <w:p w14:paraId="3DDEB4C2" w14:textId="77777777" w:rsidR="003F21C7" w:rsidRDefault="003F21C7" w:rsidP="00373212">
            <w:pPr>
              <w:ind w:left="340"/>
              <w:rPr>
                <w:rFonts w:ascii="Arial" w:hAnsi="Arial" w:cs="Arial"/>
                <w:b/>
                <w:sz w:val="22"/>
                <w:szCs w:val="22"/>
              </w:rPr>
            </w:pPr>
          </w:p>
        </w:tc>
      </w:tr>
      <w:tr w:rsidR="003F21C7" w14:paraId="166DCD15" w14:textId="77777777" w:rsidTr="004530BD">
        <w:trPr>
          <w:trHeight w:val="420"/>
        </w:trPr>
        <w:tc>
          <w:tcPr>
            <w:tcW w:w="6984" w:type="dxa"/>
            <w:tcBorders>
              <w:top w:val="nil"/>
              <w:left w:val="single" w:sz="4" w:space="0" w:color="auto"/>
              <w:bottom w:val="nil"/>
              <w:right w:val="single" w:sz="4" w:space="0" w:color="auto"/>
            </w:tcBorders>
            <w:vAlign w:val="center"/>
          </w:tcPr>
          <w:p w14:paraId="7CDEA7CF" w14:textId="77777777" w:rsidR="003F21C7" w:rsidRDefault="003F21C7" w:rsidP="00373212">
            <w:pPr>
              <w:rPr>
                <w:rFonts w:ascii="Arial" w:hAnsi="Arial" w:cs="Arial"/>
                <w:sz w:val="22"/>
                <w:szCs w:val="22"/>
              </w:rPr>
            </w:pPr>
          </w:p>
        </w:tc>
        <w:tc>
          <w:tcPr>
            <w:tcW w:w="0" w:type="auto"/>
            <w:gridSpan w:val="2"/>
            <w:vMerge/>
            <w:tcBorders>
              <w:top w:val="nil"/>
              <w:left w:val="single" w:sz="4" w:space="0" w:color="auto"/>
              <w:bottom w:val="nil"/>
              <w:right w:val="single" w:sz="4" w:space="0" w:color="auto"/>
            </w:tcBorders>
            <w:vAlign w:val="center"/>
            <w:hideMark/>
          </w:tcPr>
          <w:p w14:paraId="04D8B9C6" w14:textId="77777777" w:rsidR="003F21C7" w:rsidRDefault="003F21C7" w:rsidP="00373212">
            <w:pPr>
              <w:rPr>
                <w:rFonts w:ascii="Arial" w:hAnsi="Arial" w:cs="Arial"/>
                <w:b/>
                <w:sz w:val="22"/>
                <w:szCs w:val="22"/>
              </w:rPr>
            </w:pPr>
          </w:p>
        </w:tc>
        <w:tc>
          <w:tcPr>
            <w:tcW w:w="1440" w:type="dxa"/>
            <w:tcBorders>
              <w:top w:val="nil"/>
              <w:left w:val="single" w:sz="4" w:space="0" w:color="auto"/>
              <w:bottom w:val="nil"/>
              <w:right w:val="single" w:sz="4" w:space="0" w:color="auto"/>
            </w:tcBorders>
            <w:vAlign w:val="center"/>
          </w:tcPr>
          <w:p w14:paraId="095B80EE" w14:textId="77777777" w:rsidR="003F21C7" w:rsidRDefault="003F21C7" w:rsidP="00373212">
            <w:pPr>
              <w:ind w:left="340"/>
              <w:rPr>
                <w:rFonts w:ascii="Arial" w:hAnsi="Arial" w:cs="Arial"/>
                <w:b/>
                <w:sz w:val="22"/>
                <w:szCs w:val="22"/>
              </w:rPr>
            </w:pPr>
          </w:p>
        </w:tc>
      </w:tr>
      <w:tr w:rsidR="003F21C7" w14:paraId="06F4C59D" w14:textId="77777777" w:rsidTr="004530BD">
        <w:trPr>
          <w:trHeight w:val="420"/>
        </w:trPr>
        <w:tc>
          <w:tcPr>
            <w:tcW w:w="6984" w:type="dxa"/>
            <w:tcBorders>
              <w:top w:val="nil"/>
              <w:left w:val="single" w:sz="4" w:space="0" w:color="auto"/>
              <w:bottom w:val="nil"/>
              <w:right w:val="single" w:sz="4" w:space="0" w:color="auto"/>
            </w:tcBorders>
            <w:vAlign w:val="center"/>
          </w:tcPr>
          <w:p w14:paraId="0D614EF6" w14:textId="77777777" w:rsidR="003F21C7" w:rsidRDefault="003F21C7" w:rsidP="00373212">
            <w:pPr>
              <w:rPr>
                <w:rFonts w:ascii="Arial" w:hAnsi="Arial" w:cs="Arial"/>
                <w:sz w:val="22"/>
                <w:szCs w:val="22"/>
              </w:rPr>
            </w:pPr>
          </w:p>
        </w:tc>
        <w:tc>
          <w:tcPr>
            <w:tcW w:w="0" w:type="auto"/>
            <w:gridSpan w:val="2"/>
            <w:vMerge/>
            <w:tcBorders>
              <w:top w:val="nil"/>
              <w:left w:val="single" w:sz="4" w:space="0" w:color="auto"/>
              <w:bottom w:val="nil"/>
              <w:right w:val="single" w:sz="4" w:space="0" w:color="auto"/>
            </w:tcBorders>
            <w:vAlign w:val="center"/>
            <w:hideMark/>
          </w:tcPr>
          <w:p w14:paraId="691EECE9" w14:textId="77777777" w:rsidR="003F21C7" w:rsidRDefault="003F21C7" w:rsidP="00373212">
            <w:pPr>
              <w:rPr>
                <w:rFonts w:ascii="Arial" w:hAnsi="Arial" w:cs="Arial"/>
                <w:b/>
                <w:sz w:val="22"/>
                <w:szCs w:val="22"/>
              </w:rPr>
            </w:pPr>
          </w:p>
        </w:tc>
        <w:tc>
          <w:tcPr>
            <w:tcW w:w="1440" w:type="dxa"/>
            <w:tcBorders>
              <w:top w:val="nil"/>
              <w:left w:val="single" w:sz="4" w:space="0" w:color="auto"/>
              <w:bottom w:val="nil"/>
              <w:right w:val="single" w:sz="4" w:space="0" w:color="auto"/>
            </w:tcBorders>
            <w:vAlign w:val="center"/>
          </w:tcPr>
          <w:p w14:paraId="627393AA" w14:textId="77777777" w:rsidR="003F21C7" w:rsidRDefault="003F21C7" w:rsidP="00373212">
            <w:pPr>
              <w:ind w:left="340"/>
              <w:rPr>
                <w:rFonts w:ascii="Arial" w:hAnsi="Arial" w:cs="Arial"/>
                <w:b/>
                <w:sz w:val="22"/>
                <w:szCs w:val="22"/>
              </w:rPr>
            </w:pPr>
          </w:p>
        </w:tc>
      </w:tr>
      <w:tr w:rsidR="003F21C7" w14:paraId="0B2FDFDB" w14:textId="77777777" w:rsidTr="004530BD">
        <w:trPr>
          <w:trHeight w:val="420"/>
        </w:trPr>
        <w:tc>
          <w:tcPr>
            <w:tcW w:w="6984" w:type="dxa"/>
            <w:tcBorders>
              <w:top w:val="nil"/>
              <w:left w:val="single" w:sz="4" w:space="0" w:color="auto"/>
              <w:bottom w:val="nil"/>
              <w:right w:val="single" w:sz="4" w:space="0" w:color="auto"/>
            </w:tcBorders>
            <w:vAlign w:val="center"/>
          </w:tcPr>
          <w:p w14:paraId="774DDE3D" w14:textId="77777777" w:rsidR="003F21C7" w:rsidRDefault="003F21C7" w:rsidP="00373212">
            <w:pPr>
              <w:rPr>
                <w:rFonts w:ascii="Arial" w:hAnsi="Arial" w:cs="Arial"/>
                <w:sz w:val="22"/>
                <w:szCs w:val="22"/>
              </w:rPr>
            </w:pPr>
          </w:p>
        </w:tc>
        <w:tc>
          <w:tcPr>
            <w:tcW w:w="0" w:type="auto"/>
            <w:gridSpan w:val="2"/>
            <w:vMerge/>
            <w:tcBorders>
              <w:top w:val="nil"/>
              <w:left w:val="single" w:sz="4" w:space="0" w:color="auto"/>
              <w:bottom w:val="nil"/>
              <w:right w:val="single" w:sz="4" w:space="0" w:color="auto"/>
            </w:tcBorders>
            <w:vAlign w:val="center"/>
            <w:hideMark/>
          </w:tcPr>
          <w:p w14:paraId="0153D1EF" w14:textId="77777777" w:rsidR="003F21C7" w:rsidRDefault="003F21C7" w:rsidP="00373212">
            <w:pPr>
              <w:rPr>
                <w:rFonts w:ascii="Arial" w:hAnsi="Arial" w:cs="Arial"/>
                <w:b/>
                <w:sz w:val="22"/>
                <w:szCs w:val="22"/>
              </w:rPr>
            </w:pPr>
          </w:p>
        </w:tc>
        <w:tc>
          <w:tcPr>
            <w:tcW w:w="1440" w:type="dxa"/>
            <w:tcBorders>
              <w:top w:val="nil"/>
              <w:left w:val="single" w:sz="4" w:space="0" w:color="auto"/>
              <w:bottom w:val="nil"/>
              <w:right w:val="single" w:sz="4" w:space="0" w:color="auto"/>
            </w:tcBorders>
            <w:vAlign w:val="center"/>
          </w:tcPr>
          <w:p w14:paraId="07A97666" w14:textId="77777777" w:rsidR="003F21C7" w:rsidRDefault="003F21C7" w:rsidP="00373212">
            <w:pPr>
              <w:ind w:left="340"/>
              <w:rPr>
                <w:rFonts w:ascii="Arial" w:hAnsi="Arial" w:cs="Arial"/>
                <w:b/>
                <w:sz w:val="22"/>
                <w:szCs w:val="22"/>
              </w:rPr>
            </w:pPr>
          </w:p>
        </w:tc>
      </w:tr>
      <w:tr w:rsidR="003F21C7" w14:paraId="692ED21D" w14:textId="77777777" w:rsidTr="003F21C7">
        <w:trPr>
          <w:trHeight w:val="420"/>
        </w:trPr>
        <w:tc>
          <w:tcPr>
            <w:tcW w:w="6984" w:type="dxa"/>
            <w:tcBorders>
              <w:top w:val="nil"/>
              <w:left w:val="single" w:sz="4" w:space="0" w:color="auto"/>
              <w:bottom w:val="nil"/>
              <w:right w:val="single" w:sz="4" w:space="0" w:color="auto"/>
            </w:tcBorders>
            <w:vAlign w:val="center"/>
            <w:hideMark/>
          </w:tcPr>
          <w:p w14:paraId="46AB8766" w14:textId="77777777" w:rsidR="003F21C7" w:rsidRDefault="003F21C7" w:rsidP="00373212">
            <w:pPr>
              <w:rPr>
                <w:rFonts w:ascii="Arial" w:hAnsi="Arial" w:cs="Arial"/>
                <w:sz w:val="22"/>
                <w:szCs w:val="22"/>
              </w:rPr>
            </w:pPr>
          </w:p>
        </w:tc>
        <w:tc>
          <w:tcPr>
            <w:tcW w:w="0" w:type="auto"/>
            <w:gridSpan w:val="2"/>
            <w:vMerge/>
            <w:tcBorders>
              <w:top w:val="nil"/>
              <w:left w:val="single" w:sz="4" w:space="0" w:color="auto"/>
              <w:bottom w:val="nil"/>
              <w:right w:val="single" w:sz="4" w:space="0" w:color="auto"/>
            </w:tcBorders>
            <w:vAlign w:val="center"/>
            <w:hideMark/>
          </w:tcPr>
          <w:p w14:paraId="3D76240B" w14:textId="77777777" w:rsidR="003F21C7" w:rsidRDefault="003F21C7" w:rsidP="00373212">
            <w:pPr>
              <w:rPr>
                <w:rFonts w:ascii="Arial" w:hAnsi="Arial" w:cs="Arial"/>
                <w:b/>
                <w:sz w:val="22"/>
                <w:szCs w:val="22"/>
              </w:rPr>
            </w:pPr>
          </w:p>
        </w:tc>
        <w:tc>
          <w:tcPr>
            <w:tcW w:w="1440" w:type="dxa"/>
            <w:tcBorders>
              <w:top w:val="nil"/>
              <w:left w:val="single" w:sz="4" w:space="0" w:color="auto"/>
              <w:bottom w:val="nil"/>
              <w:right w:val="single" w:sz="4" w:space="0" w:color="auto"/>
            </w:tcBorders>
            <w:vAlign w:val="center"/>
          </w:tcPr>
          <w:p w14:paraId="78517CD4" w14:textId="77777777" w:rsidR="003F21C7" w:rsidRDefault="003F21C7" w:rsidP="00373212">
            <w:pPr>
              <w:ind w:left="340"/>
              <w:rPr>
                <w:rFonts w:ascii="Arial" w:hAnsi="Arial" w:cs="Arial"/>
                <w:b/>
                <w:sz w:val="22"/>
                <w:szCs w:val="22"/>
              </w:rPr>
            </w:pPr>
          </w:p>
        </w:tc>
      </w:tr>
      <w:tr w:rsidR="003F21C7" w14:paraId="2B910E0D" w14:textId="77777777" w:rsidTr="004530BD">
        <w:trPr>
          <w:trHeight w:val="420"/>
        </w:trPr>
        <w:tc>
          <w:tcPr>
            <w:tcW w:w="6984" w:type="dxa"/>
            <w:tcBorders>
              <w:top w:val="nil"/>
              <w:left w:val="single" w:sz="4" w:space="0" w:color="auto"/>
              <w:bottom w:val="nil"/>
              <w:right w:val="single" w:sz="4" w:space="0" w:color="auto"/>
            </w:tcBorders>
            <w:vAlign w:val="center"/>
          </w:tcPr>
          <w:p w14:paraId="443FA18A" w14:textId="77777777" w:rsidR="003F21C7" w:rsidRDefault="003F21C7" w:rsidP="00373212">
            <w:pPr>
              <w:rPr>
                <w:rFonts w:ascii="Arial" w:hAnsi="Arial" w:cs="Arial"/>
                <w:sz w:val="22"/>
                <w:szCs w:val="22"/>
              </w:rPr>
            </w:pPr>
          </w:p>
        </w:tc>
        <w:tc>
          <w:tcPr>
            <w:tcW w:w="0" w:type="auto"/>
            <w:gridSpan w:val="2"/>
            <w:vMerge/>
            <w:tcBorders>
              <w:top w:val="nil"/>
              <w:left w:val="single" w:sz="4" w:space="0" w:color="auto"/>
              <w:bottom w:val="nil"/>
              <w:right w:val="single" w:sz="4" w:space="0" w:color="auto"/>
            </w:tcBorders>
            <w:vAlign w:val="center"/>
            <w:hideMark/>
          </w:tcPr>
          <w:p w14:paraId="58250066" w14:textId="77777777" w:rsidR="003F21C7" w:rsidRDefault="003F21C7" w:rsidP="00373212">
            <w:pPr>
              <w:rPr>
                <w:rFonts w:ascii="Arial" w:hAnsi="Arial" w:cs="Arial"/>
                <w:b/>
                <w:sz w:val="22"/>
                <w:szCs w:val="22"/>
              </w:rPr>
            </w:pPr>
          </w:p>
        </w:tc>
        <w:tc>
          <w:tcPr>
            <w:tcW w:w="1440" w:type="dxa"/>
            <w:tcBorders>
              <w:top w:val="nil"/>
              <w:left w:val="single" w:sz="4" w:space="0" w:color="auto"/>
              <w:bottom w:val="nil"/>
              <w:right w:val="single" w:sz="4" w:space="0" w:color="auto"/>
            </w:tcBorders>
            <w:vAlign w:val="center"/>
          </w:tcPr>
          <w:p w14:paraId="1E8D3E05" w14:textId="77777777" w:rsidR="003F21C7" w:rsidRDefault="003F21C7" w:rsidP="00373212">
            <w:pPr>
              <w:ind w:left="340"/>
              <w:rPr>
                <w:rFonts w:ascii="Arial" w:hAnsi="Arial" w:cs="Arial"/>
                <w:b/>
                <w:sz w:val="22"/>
                <w:szCs w:val="22"/>
              </w:rPr>
            </w:pPr>
          </w:p>
        </w:tc>
      </w:tr>
      <w:tr w:rsidR="003F21C7" w14:paraId="08EBCAE3" w14:textId="77777777" w:rsidTr="004530BD">
        <w:trPr>
          <w:trHeight w:val="420"/>
        </w:trPr>
        <w:tc>
          <w:tcPr>
            <w:tcW w:w="6984" w:type="dxa"/>
            <w:tcBorders>
              <w:top w:val="nil"/>
              <w:left w:val="single" w:sz="4" w:space="0" w:color="auto"/>
              <w:bottom w:val="single" w:sz="4" w:space="0" w:color="auto"/>
              <w:right w:val="single" w:sz="4" w:space="0" w:color="auto"/>
            </w:tcBorders>
            <w:vAlign w:val="center"/>
          </w:tcPr>
          <w:p w14:paraId="76D4C017" w14:textId="77777777" w:rsidR="003F21C7" w:rsidRDefault="003F21C7" w:rsidP="00373212">
            <w:pPr>
              <w:rPr>
                <w:rFonts w:ascii="Arial" w:hAnsi="Arial" w:cs="Arial"/>
                <w:sz w:val="22"/>
                <w:szCs w:val="22"/>
              </w:rPr>
            </w:pPr>
          </w:p>
        </w:tc>
        <w:tc>
          <w:tcPr>
            <w:tcW w:w="0" w:type="auto"/>
            <w:gridSpan w:val="2"/>
            <w:vMerge/>
            <w:tcBorders>
              <w:top w:val="nil"/>
              <w:left w:val="single" w:sz="4" w:space="0" w:color="auto"/>
              <w:bottom w:val="single" w:sz="4" w:space="0" w:color="auto"/>
              <w:right w:val="single" w:sz="4" w:space="0" w:color="auto"/>
            </w:tcBorders>
            <w:vAlign w:val="center"/>
            <w:hideMark/>
          </w:tcPr>
          <w:p w14:paraId="5ADA3B79" w14:textId="77777777" w:rsidR="003F21C7" w:rsidRDefault="003F21C7" w:rsidP="00373212">
            <w:pPr>
              <w:rPr>
                <w:rFonts w:ascii="Arial" w:hAnsi="Arial" w:cs="Arial"/>
                <w:b/>
                <w:sz w:val="22"/>
                <w:szCs w:val="22"/>
              </w:rPr>
            </w:pPr>
          </w:p>
        </w:tc>
        <w:tc>
          <w:tcPr>
            <w:tcW w:w="1440" w:type="dxa"/>
            <w:tcBorders>
              <w:top w:val="nil"/>
              <w:left w:val="single" w:sz="4" w:space="0" w:color="auto"/>
              <w:bottom w:val="single" w:sz="4" w:space="0" w:color="auto"/>
              <w:right w:val="single" w:sz="4" w:space="0" w:color="auto"/>
            </w:tcBorders>
            <w:vAlign w:val="center"/>
          </w:tcPr>
          <w:p w14:paraId="01287A63" w14:textId="77777777" w:rsidR="003F21C7" w:rsidRDefault="003F21C7" w:rsidP="00373212">
            <w:pPr>
              <w:ind w:left="340"/>
              <w:rPr>
                <w:rFonts w:ascii="Arial" w:hAnsi="Arial" w:cs="Arial"/>
                <w:b/>
                <w:sz w:val="22"/>
                <w:szCs w:val="22"/>
              </w:rPr>
            </w:pPr>
          </w:p>
        </w:tc>
      </w:tr>
      <w:tr w:rsidR="003F21C7" w14:paraId="732A0EAF" w14:textId="77777777" w:rsidTr="003F21C7">
        <w:trPr>
          <w:trHeight w:val="255"/>
        </w:trPr>
        <w:tc>
          <w:tcPr>
            <w:tcW w:w="6984" w:type="dxa"/>
            <w:tcBorders>
              <w:top w:val="single" w:sz="4" w:space="0" w:color="auto"/>
              <w:left w:val="single" w:sz="4" w:space="0" w:color="auto"/>
              <w:bottom w:val="single" w:sz="4" w:space="0" w:color="auto"/>
              <w:right w:val="single" w:sz="4" w:space="0" w:color="auto"/>
            </w:tcBorders>
            <w:vAlign w:val="center"/>
            <w:hideMark/>
          </w:tcPr>
          <w:p w14:paraId="58D30C4E" w14:textId="77777777" w:rsidR="003F21C7" w:rsidRDefault="003F21C7" w:rsidP="00373212">
            <w:pPr>
              <w:rPr>
                <w:rFonts w:ascii="Arial" w:hAnsi="Arial" w:cs="Arial"/>
                <w:sz w:val="22"/>
                <w:szCs w:val="22"/>
              </w:rPr>
            </w:pPr>
            <w:r>
              <w:rPr>
                <w:rFonts w:ascii="Arial" w:hAnsi="Arial" w:cs="Arial"/>
                <w:sz w:val="22"/>
                <w:szCs w:val="22"/>
              </w:rPr>
              <w:t>Skin flora and scanty mixed organisms</w:t>
            </w:r>
          </w:p>
        </w:tc>
        <w:tc>
          <w:tcPr>
            <w:tcW w:w="1476" w:type="dxa"/>
            <w:gridSpan w:val="2"/>
            <w:tcBorders>
              <w:top w:val="single" w:sz="6" w:space="0" w:color="auto"/>
              <w:left w:val="single" w:sz="4" w:space="0" w:color="auto"/>
              <w:bottom w:val="single" w:sz="4" w:space="0" w:color="auto"/>
              <w:right w:val="single" w:sz="6" w:space="0" w:color="auto"/>
            </w:tcBorders>
            <w:vAlign w:val="center"/>
            <w:hideMark/>
          </w:tcPr>
          <w:p w14:paraId="338BE743" w14:textId="77777777" w:rsidR="003F21C7" w:rsidRDefault="003F21C7" w:rsidP="00373212">
            <w:pPr>
              <w:rPr>
                <w:rFonts w:ascii="Arial" w:hAnsi="Arial" w:cs="Arial"/>
                <w:b/>
                <w:sz w:val="22"/>
                <w:szCs w:val="22"/>
              </w:rPr>
            </w:pPr>
            <w:r>
              <w:rPr>
                <w:rFonts w:ascii="Arial" w:hAnsi="Arial" w:cs="Arial"/>
                <w:b/>
                <w:sz w:val="22"/>
                <w:szCs w:val="22"/>
              </w:rPr>
              <w:t>No pathogens isolated</w:t>
            </w:r>
          </w:p>
        </w:tc>
        <w:tc>
          <w:tcPr>
            <w:tcW w:w="1440" w:type="dxa"/>
            <w:tcBorders>
              <w:top w:val="single" w:sz="4" w:space="0" w:color="auto"/>
              <w:left w:val="single" w:sz="6" w:space="0" w:color="auto"/>
              <w:bottom w:val="single" w:sz="4" w:space="0" w:color="auto"/>
              <w:right w:val="single" w:sz="4" w:space="0" w:color="auto"/>
            </w:tcBorders>
            <w:vAlign w:val="center"/>
            <w:hideMark/>
          </w:tcPr>
          <w:p w14:paraId="1933CC1C" w14:textId="77777777" w:rsidR="003F21C7" w:rsidRDefault="003F21C7" w:rsidP="00373212">
            <w:pPr>
              <w:ind w:left="340"/>
              <w:rPr>
                <w:rFonts w:ascii="Arial" w:hAnsi="Arial" w:cs="Arial"/>
                <w:b/>
                <w:sz w:val="22"/>
                <w:szCs w:val="22"/>
              </w:rPr>
            </w:pPr>
          </w:p>
        </w:tc>
      </w:tr>
      <w:tr w:rsidR="003F21C7" w14:paraId="255BD36E" w14:textId="77777777" w:rsidTr="003F21C7">
        <w:trPr>
          <w:trHeight w:val="267"/>
        </w:trPr>
        <w:tc>
          <w:tcPr>
            <w:tcW w:w="9900" w:type="dxa"/>
            <w:gridSpan w:val="4"/>
            <w:tcBorders>
              <w:top w:val="single" w:sz="4" w:space="0" w:color="auto"/>
              <w:left w:val="nil"/>
              <w:bottom w:val="single" w:sz="4" w:space="0" w:color="auto"/>
              <w:right w:val="nil"/>
            </w:tcBorders>
            <w:vAlign w:val="center"/>
          </w:tcPr>
          <w:p w14:paraId="2F82387A" w14:textId="77777777" w:rsidR="003F21C7" w:rsidRDefault="003F21C7" w:rsidP="00373212">
            <w:pPr>
              <w:rPr>
                <w:rFonts w:ascii="Arial" w:hAnsi="Arial" w:cs="Arial"/>
                <w:sz w:val="22"/>
                <w:szCs w:val="22"/>
              </w:rPr>
            </w:pPr>
          </w:p>
          <w:p w14:paraId="31BD5F30" w14:textId="77777777" w:rsidR="003F21C7" w:rsidRDefault="003F21C7" w:rsidP="00373212">
            <w:pPr>
              <w:rPr>
                <w:rFonts w:ascii="Arial" w:hAnsi="Arial" w:cs="Arial"/>
                <w:sz w:val="22"/>
                <w:szCs w:val="22"/>
              </w:rPr>
            </w:pPr>
          </w:p>
          <w:p w14:paraId="48F97720" w14:textId="77777777" w:rsidR="003F21C7" w:rsidRDefault="003F21C7" w:rsidP="00373212">
            <w:pPr>
              <w:rPr>
                <w:rFonts w:ascii="Arial" w:hAnsi="Arial" w:cs="Arial"/>
                <w:sz w:val="22"/>
                <w:szCs w:val="22"/>
              </w:rPr>
            </w:pPr>
          </w:p>
        </w:tc>
      </w:tr>
      <w:tr w:rsidR="003F21C7" w14:paraId="308C12A5" w14:textId="77777777" w:rsidTr="003F21C7">
        <w:trPr>
          <w:trHeight w:val="454"/>
        </w:trPr>
        <w:tc>
          <w:tcPr>
            <w:tcW w:w="6984" w:type="dxa"/>
            <w:tcBorders>
              <w:top w:val="single" w:sz="4" w:space="0" w:color="auto"/>
              <w:left w:val="single" w:sz="4" w:space="0" w:color="auto"/>
              <w:bottom w:val="nil"/>
              <w:right w:val="single" w:sz="4" w:space="0" w:color="auto"/>
            </w:tcBorders>
            <w:vAlign w:val="center"/>
            <w:hideMark/>
          </w:tcPr>
          <w:p w14:paraId="4ECADD68" w14:textId="77777777" w:rsidR="003F21C7" w:rsidRDefault="003F21C7" w:rsidP="00373212">
            <w:pPr>
              <w:rPr>
                <w:rFonts w:ascii="Arial" w:hAnsi="Arial" w:cs="Arial"/>
                <w:sz w:val="22"/>
                <w:szCs w:val="22"/>
              </w:rPr>
            </w:pPr>
            <w:r>
              <w:rPr>
                <w:rFonts w:ascii="Arial" w:hAnsi="Arial" w:cs="Arial"/>
                <w:sz w:val="22"/>
                <w:szCs w:val="22"/>
              </w:rPr>
              <w:t>Non-haemolytic streptococci</w:t>
            </w:r>
          </w:p>
        </w:tc>
        <w:tc>
          <w:tcPr>
            <w:tcW w:w="2916"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579CAC55" w14:textId="77777777" w:rsidR="003F21C7" w:rsidRDefault="003F21C7" w:rsidP="00373212">
            <w:pPr>
              <w:rPr>
                <w:rFonts w:ascii="Arial" w:hAnsi="Arial" w:cs="Arial"/>
                <w:b/>
                <w:sz w:val="22"/>
                <w:szCs w:val="22"/>
              </w:rPr>
            </w:pPr>
            <w:r>
              <w:rPr>
                <w:rFonts w:ascii="Arial" w:hAnsi="Arial" w:cs="Arial"/>
                <w:b/>
                <w:sz w:val="22"/>
                <w:szCs w:val="22"/>
              </w:rPr>
              <w:t>Do not report</w:t>
            </w:r>
          </w:p>
        </w:tc>
      </w:tr>
      <w:tr w:rsidR="003F21C7" w14:paraId="41E508FE" w14:textId="77777777" w:rsidTr="003F21C7">
        <w:trPr>
          <w:trHeight w:val="454"/>
        </w:trPr>
        <w:tc>
          <w:tcPr>
            <w:tcW w:w="6984" w:type="dxa"/>
            <w:tcBorders>
              <w:top w:val="nil"/>
              <w:left w:val="single" w:sz="4" w:space="0" w:color="auto"/>
              <w:bottom w:val="single" w:sz="4" w:space="0" w:color="auto"/>
              <w:right w:val="single" w:sz="4" w:space="0" w:color="auto"/>
            </w:tcBorders>
            <w:vAlign w:val="center"/>
            <w:hideMark/>
          </w:tcPr>
          <w:p w14:paraId="08B40EA6" w14:textId="77777777" w:rsidR="003F21C7" w:rsidRDefault="003F21C7" w:rsidP="00373212">
            <w:pPr>
              <w:rPr>
                <w:rFonts w:ascii="Arial" w:hAnsi="Arial" w:cs="Arial"/>
                <w:sz w:val="22"/>
                <w:szCs w:val="22"/>
              </w:rPr>
            </w:pPr>
            <w:r>
              <w:rPr>
                <w:rFonts w:ascii="Arial" w:hAnsi="Arial" w:cs="Arial"/>
                <w:sz w:val="22"/>
                <w:szCs w:val="22"/>
              </w:rPr>
              <w:t>Enterococci</w:t>
            </w:r>
          </w:p>
        </w:tc>
        <w:tc>
          <w:tcPr>
            <w:tcW w:w="0" w:type="auto"/>
            <w:gridSpan w:val="3"/>
            <w:vMerge/>
            <w:tcBorders>
              <w:top w:val="nil"/>
              <w:left w:val="single" w:sz="4" w:space="0" w:color="auto"/>
              <w:bottom w:val="single" w:sz="4" w:space="0" w:color="auto"/>
              <w:right w:val="single" w:sz="4" w:space="0" w:color="auto"/>
            </w:tcBorders>
            <w:vAlign w:val="center"/>
            <w:hideMark/>
          </w:tcPr>
          <w:p w14:paraId="7EA2AD73" w14:textId="77777777" w:rsidR="003F21C7" w:rsidRDefault="003F21C7" w:rsidP="00373212">
            <w:pPr>
              <w:rPr>
                <w:rFonts w:ascii="Arial" w:hAnsi="Arial" w:cs="Arial"/>
                <w:b/>
                <w:sz w:val="22"/>
                <w:szCs w:val="22"/>
              </w:rPr>
            </w:pPr>
          </w:p>
        </w:tc>
      </w:tr>
    </w:tbl>
    <w:p w14:paraId="0A96C7A0" w14:textId="77777777" w:rsidR="003F21C7" w:rsidRDefault="003F21C7" w:rsidP="00373212">
      <w:pPr>
        <w:rPr>
          <w:rFonts w:ascii="Arial" w:hAnsi="Arial" w:cs="Arial"/>
        </w:rPr>
      </w:pPr>
    </w:p>
    <w:p w14:paraId="55750650" w14:textId="77777777" w:rsidR="00D34EB3" w:rsidRDefault="00373212" w:rsidP="00373212"/>
    <w:sectPr w:rsidR="00D34E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5158D"/>
    <w:multiLevelType w:val="hybridMultilevel"/>
    <w:tmpl w:val="D7B02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A956DE"/>
    <w:multiLevelType w:val="hybridMultilevel"/>
    <w:tmpl w:val="8490E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39102D"/>
    <w:multiLevelType w:val="hybridMultilevel"/>
    <w:tmpl w:val="8E40C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92554C"/>
    <w:multiLevelType w:val="hybridMultilevel"/>
    <w:tmpl w:val="2F9CE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3670F4"/>
    <w:multiLevelType w:val="hybridMultilevel"/>
    <w:tmpl w:val="37F8A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53261D"/>
    <w:multiLevelType w:val="hybridMultilevel"/>
    <w:tmpl w:val="AEFC8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A23F6A"/>
    <w:multiLevelType w:val="hybridMultilevel"/>
    <w:tmpl w:val="E0B87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6C3A84"/>
    <w:multiLevelType w:val="hybridMultilevel"/>
    <w:tmpl w:val="3AFE8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853E7A"/>
    <w:multiLevelType w:val="hybridMultilevel"/>
    <w:tmpl w:val="AA34FB36"/>
    <w:lvl w:ilvl="0" w:tplc="505AFB44">
      <w:numFmt w:val="bullet"/>
      <w:lvlText w:val="-"/>
      <w:lvlJc w:val="left"/>
      <w:pPr>
        <w:ind w:left="720" w:hanging="360"/>
      </w:pPr>
      <w:rPr>
        <w:rFonts w:ascii="Arial" w:eastAsia="Times New Roman"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523039"/>
    <w:multiLevelType w:val="hybridMultilevel"/>
    <w:tmpl w:val="4F54C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5"/>
  </w:num>
  <w:num w:numId="5">
    <w:abstractNumId w:val="4"/>
  </w:num>
  <w:num w:numId="6">
    <w:abstractNumId w:val="3"/>
  </w:num>
  <w:num w:numId="7">
    <w:abstractNumId w:val="0"/>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1C7"/>
    <w:rsid w:val="00211210"/>
    <w:rsid w:val="00373212"/>
    <w:rsid w:val="003F21C7"/>
    <w:rsid w:val="004530BD"/>
    <w:rsid w:val="00671FF5"/>
    <w:rsid w:val="00FB7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D0774"/>
  <w15:docId w15:val="{C975AC2E-717A-43D9-9492-EB7A10C15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1C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21C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21C7"/>
    <w:rPr>
      <w:rFonts w:ascii="Tahoma" w:hAnsi="Tahoma" w:cs="Tahoma"/>
      <w:sz w:val="16"/>
      <w:szCs w:val="16"/>
    </w:rPr>
  </w:style>
  <w:style w:type="character" w:customStyle="1" w:styleId="BalloonTextChar">
    <w:name w:val="Balloon Text Char"/>
    <w:basedOn w:val="DefaultParagraphFont"/>
    <w:link w:val="BalloonText"/>
    <w:uiPriority w:val="99"/>
    <w:semiHidden/>
    <w:rsid w:val="003F21C7"/>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33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2707</Words>
  <Characters>15433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Poole Hospital NHS Foundation Trust</Company>
  <LinksUpToDate>false</LinksUpToDate>
  <CharactersWithSpaces>18104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Sheridan, Liz</dc:creator>
  <cp:lastModifiedBy>Rachael.Lowes</cp:lastModifiedBy>
  <cp:revision>3</cp:revision>
  <dcterms:created xsi:type="dcterms:W3CDTF">2021-02-18T20:57:00Z</dcterms:created>
  <dcterms:modified xsi:type="dcterms:W3CDTF">2021-03-04T15:00:00Z</dcterms:modified>
</cp:coreProperties>
</file>