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5276C" w14:textId="6516E98B" w:rsidR="00352450" w:rsidRDefault="00352450" w:rsidP="00352450">
      <w:pPr>
        <w:pStyle w:val="ChapterHeading-Blue"/>
      </w:pPr>
      <w:bookmarkStart w:id="0" w:name="_Hlk69820113"/>
      <w:bookmarkEnd w:id="0"/>
      <w:r w:rsidRPr="00E46B55">
        <w:t>Contents</w:t>
      </w:r>
    </w:p>
    <w:p w14:paraId="3B0A6744" w14:textId="77777777" w:rsidR="000F2AB4" w:rsidRPr="00E46B55" w:rsidRDefault="000F2AB4" w:rsidP="00352450">
      <w:pPr>
        <w:pStyle w:val="ChapterHeading-Blue"/>
      </w:pPr>
    </w:p>
    <w:sdt>
      <w:sdtPr>
        <w:rPr>
          <w:rFonts w:asciiTheme="minorHAnsi" w:hAnsiTheme="minorHAnsi" w:cstheme="minorBidi"/>
          <w:b w:val="0"/>
          <w:color w:val="000000" w:themeColor="text1"/>
          <w:sz w:val="24"/>
          <w:szCs w:val="22"/>
          <w:lang w:eastAsia="en-US"/>
        </w:rPr>
        <w:id w:val="505492783"/>
        <w:docPartObj>
          <w:docPartGallery w:val="Table of Contents"/>
          <w:docPartUnique/>
        </w:docPartObj>
      </w:sdtPr>
      <w:sdtEndPr>
        <w:rPr>
          <w:bCs/>
          <w:noProof/>
        </w:rPr>
      </w:sdtEndPr>
      <w:sdtContent>
        <w:p w14:paraId="28301360" w14:textId="78F93CC8" w:rsidR="00352450" w:rsidRDefault="00352450" w:rsidP="00352450">
          <w:pPr>
            <w:pStyle w:val="Learningoutcomes-blue"/>
          </w:pPr>
          <w:r>
            <w:t xml:space="preserve">Study Session 3 Introduction to Sanitation and Waste Management          </w:t>
          </w:r>
          <w:r w:rsidR="00856689">
            <w:t xml:space="preserve">          2</w:t>
          </w:r>
        </w:p>
        <w:p w14:paraId="69F9615C" w14:textId="73D99566" w:rsidR="00352450" w:rsidRDefault="00352450" w:rsidP="00352450">
          <w:r w:rsidRPr="00797DD6">
            <w:t>Learning outcomes Study Session 3</w:t>
          </w:r>
          <w:r>
            <w:t xml:space="preserve">                                                                                                     2</w:t>
          </w:r>
        </w:p>
        <w:p w14:paraId="507A6063" w14:textId="61FBF2A4" w:rsidR="00352450" w:rsidRDefault="00352450">
          <w:pPr>
            <w:pStyle w:val="TOC1"/>
            <w:tabs>
              <w:tab w:val="right" w:leader="dot" w:pos="9016"/>
            </w:tabs>
            <w:rPr>
              <w:noProof/>
            </w:rPr>
          </w:pPr>
          <w:r>
            <w:fldChar w:fldCharType="begin"/>
          </w:r>
          <w:r>
            <w:instrText xml:space="preserve"> TOC \o "1-3" \h \z \u </w:instrText>
          </w:r>
          <w:r>
            <w:fldChar w:fldCharType="separate"/>
          </w:r>
          <w:hyperlink w:anchor="_Toc70330926" w:history="1">
            <w:r w:rsidRPr="00C45E8C">
              <w:rPr>
                <w:rStyle w:val="Hyperlink"/>
                <w:noProof/>
              </w:rPr>
              <w:t>3.1 What are sanitation and waste management</w:t>
            </w:r>
            <w:r>
              <w:rPr>
                <w:noProof/>
                <w:webHidden/>
              </w:rPr>
              <w:tab/>
            </w:r>
            <w:r>
              <w:rPr>
                <w:noProof/>
                <w:webHidden/>
              </w:rPr>
              <w:fldChar w:fldCharType="begin"/>
            </w:r>
            <w:r>
              <w:rPr>
                <w:noProof/>
                <w:webHidden/>
              </w:rPr>
              <w:instrText xml:space="preserve"> PAGEREF _Toc70330926 \h </w:instrText>
            </w:r>
            <w:r>
              <w:rPr>
                <w:noProof/>
                <w:webHidden/>
              </w:rPr>
            </w:r>
            <w:r>
              <w:rPr>
                <w:noProof/>
                <w:webHidden/>
              </w:rPr>
              <w:fldChar w:fldCharType="separate"/>
            </w:r>
            <w:r>
              <w:rPr>
                <w:noProof/>
                <w:webHidden/>
              </w:rPr>
              <w:t>3</w:t>
            </w:r>
            <w:r>
              <w:rPr>
                <w:noProof/>
                <w:webHidden/>
              </w:rPr>
              <w:fldChar w:fldCharType="end"/>
            </w:r>
          </w:hyperlink>
        </w:p>
        <w:p w14:paraId="01D09295" w14:textId="0342283B" w:rsidR="00352450" w:rsidRDefault="00B90B6A">
          <w:pPr>
            <w:pStyle w:val="TOC1"/>
            <w:tabs>
              <w:tab w:val="right" w:leader="dot" w:pos="9016"/>
            </w:tabs>
            <w:rPr>
              <w:noProof/>
            </w:rPr>
          </w:pPr>
          <w:hyperlink w:anchor="_Toc70330927" w:history="1">
            <w:r w:rsidR="00352450" w:rsidRPr="00C45E8C">
              <w:rPr>
                <w:rStyle w:val="Hyperlink"/>
                <w:noProof/>
              </w:rPr>
              <w:t>3.2 Types of liquid and solid waste</w:t>
            </w:r>
            <w:r w:rsidR="00352450">
              <w:rPr>
                <w:noProof/>
                <w:webHidden/>
              </w:rPr>
              <w:tab/>
            </w:r>
            <w:r w:rsidR="00352450">
              <w:rPr>
                <w:noProof/>
                <w:webHidden/>
              </w:rPr>
              <w:fldChar w:fldCharType="begin"/>
            </w:r>
            <w:r w:rsidR="00352450">
              <w:rPr>
                <w:noProof/>
                <w:webHidden/>
              </w:rPr>
              <w:instrText xml:space="preserve"> PAGEREF _Toc70330927 \h </w:instrText>
            </w:r>
            <w:r w:rsidR="00352450">
              <w:rPr>
                <w:noProof/>
                <w:webHidden/>
              </w:rPr>
            </w:r>
            <w:r w:rsidR="00352450">
              <w:rPr>
                <w:noProof/>
                <w:webHidden/>
              </w:rPr>
              <w:fldChar w:fldCharType="separate"/>
            </w:r>
            <w:r w:rsidR="00352450">
              <w:rPr>
                <w:noProof/>
                <w:webHidden/>
              </w:rPr>
              <w:t>5</w:t>
            </w:r>
            <w:r w:rsidR="00352450">
              <w:rPr>
                <w:noProof/>
                <w:webHidden/>
              </w:rPr>
              <w:fldChar w:fldCharType="end"/>
            </w:r>
          </w:hyperlink>
        </w:p>
        <w:p w14:paraId="3993FEB9" w14:textId="6826FBFA" w:rsidR="00352450" w:rsidRDefault="00B90B6A">
          <w:pPr>
            <w:pStyle w:val="TOC2"/>
            <w:tabs>
              <w:tab w:val="right" w:leader="dot" w:pos="9016"/>
            </w:tabs>
            <w:rPr>
              <w:noProof/>
            </w:rPr>
          </w:pPr>
          <w:hyperlink w:anchor="_Toc70330928" w:history="1">
            <w:r w:rsidR="00352450" w:rsidRPr="00C45E8C">
              <w:rPr>
                <w:rStyle w:val="Hyperlink"/>
                <w:noProof/>
                <w:lang w:eastAsia="en-GB"/>
              </w:rPr>
              <w:t>3.2.1 Types of liquid waste</w:t>
            </w:r>
            <w:r w:rsidR="00352450">
              <w:rPr>
                <w:noProof/>
                <w:webHidden/>
              </w:rPr>
              <w:tab/>
            </w:r>
            <w:r w:rsidR="00352450">
              <w:rPr>
                <w:noProof/>
                <w:webHidden/>
              </w:rPr>
              <w:fldChar w:fldCharType="begin"/>
            </w:r>
            <w:r w:rsidR="00352450">
              <w:rPr>
                <w:noProof/>
                <w:webHidden/>
              </w:rPr>
              <w:instrText xml:space="preserve"> PAGEREF _Toc70330928 \h </w:instrText>
            </w:r>
            <w:r w:rsidR="00352450">
              <w:rPr>
                <w:noProof/>
                <w:webHidden/>
              </w:rPr>
            </w:r>
            <w:r w:rsidR="00352450">
              <w:rPr>
                <w:noProof/>
                <w:webHidden/>
              </w:rPr>
              <w:fldChar w:fldCharType="separate"/>
            </w:r>
            <w:r w:rsidR="00352450">
              <w:rPr>
                <w:noProof/>
                <w:webHidden/>
              </w:rPr>
              <w:t>5</w:t>
            </w:r>
            <w:r w:rsidR="00352450">
              <w:rPr>
                <w:noProof/>
                <w:webHidden/>
              </w:rPr>
              <w:fldChar w:fldCharType="end"/>
            </w:r>
          </w:hyperlink>
        </w:p>
        <w:p w14:paraId="7D9FD992" w14:textId="0E7C3666" w:rsidR="00352450" w:rsidRDefault="00B90B6A">
          <w:pPr>
            <w:pStyle w:val="TOC2"/>
            <w:tabs>
              <w:tab w:val="right" w:leader="dot" w:pos="9016"/>
            </w:tabs>
            <w:rPr>
              <w:noProof/>
            </w:rPr>
          </w:pPr>
          <w:hyperlink w:anchor="_Toc70330929" w:history="1">
            <w:r w:rsidR="00352450" w:rsidRPr="00C45E8C">
              <w:rPr>
                <w:rStyle w:val="Hyperlink"/>
                <w:noProof/>
                <w:lang w:eastAsia="en-GB"/>
              </w:rPr>
              <w:t>3.2.2 Types of solid waste</w:t>
            </w:r>
            <w:r w:rsidR="00352450">
              <w:rPr>
                <w:noProof/>
                <w:webHidden/>
              </w:rPr>
              <w:tab/>
            </w:r>
            <w:r w:rsidR="00352450">
              <w:rPr>
                <w:noProof/>
                <w:webHidden/>
              </w:rPr>
              <w:fldChar w:fldCharType="begin"/>
            </w:r>
            <w:r w:rsidR="00352450">
              <w:rPr>
                <w:noProof/>
                <w:webHidden/>
              </w:rPr>
              <w:instrText xml:space="preserve"> PAGEREF _Toc70330929 \h </w:instrText>
            </w:r>
            <w:r w:rsidR="00352450">
              <w:rPr>
                <w:noProof/>
                <w:webHidden/>
              </w:rPr>
            </w:r>
            <w:r w:rsidR="00352450">
              <w:rPr>
                <w:noProof/>
                <w:webHidden/>
              </w:rPr>
              <w:fldChar w:fldCharType="separate"/>
            </w:r>
            <w:r w:rsidR="00352450">
              <w:rPr>
                <w:noProof/>
                <w:webHidden/>
              </w:rPr>
              <w:t>6</w:t>
            </w:r>
            <w:r w:rsidR="00352450">
              <w:rPr>
                <w:noProof/>
                <w:webHidden/>
              </w:rPr>
              <w:fldChar w:fldCharType="end"/>
            </w:r>
          </w:hyperlink>
        </w:p>
        <w:p w14:paraId="786AA920" w14:textId="478D9A30" w:rsidR="00352450" w:rsidRDefault="00B90B6A">
          <w:pPr>
            <w:pStyle w:val="TOC1"/>
            <w:tabs>
              <w:tab w:val="right" w:leader="dot" w:pos="9016"/>
            </w:tabs>
            <w:rPr>
              <w:noProof/>
            </w:rPr>
          </w:pPr>
          <w:hyperlink w:anchor="_Toc70330930" w:history="1">
            <w:r w:rsidR="00352450" w:rsidRPr="00C45E8C">
              <w:rPr>
                <w:rStyle w:val="Hyperlink"/>
                <w:noProof/>
              </w:rPr>
              <w:t>3.3 The sanitation ladder and waste hierarchy</w:t>
            </w:r>
            <w:r w:rsidR="00352450">
              <w:rPr>
                <w:noProof/>
                <w:webHidden/>
              </w:rPr>
              <w:tab/>
            </w:r>
            <w:r w:rsidR="00352450">
              <w:rPr>
                <w:noProof/>
                <w:webHidden/>
              </w:rPr>
              <w:fldChar w:fldCharType="begin"/>
            </w:r>
            <w:r w:rsidR="00352450">
              <w:rPr>
                <w:noProof/>
                <w:webHidden/>
              </w:rPr>
              <w:instrText xml:space="preserve"> PAGEREF _Toc70330930 \h </w:instrText>
            </w:r>
            <w:r w:rsidR="00352450">
              <w:rPr>
                <w:noProof/>
                <w:webHidden/>
              </w:rPr>
            </w:r>
            <w:r w:rsidR="00352450">
              <w:rPr>
                <w:noProof/>
                <w:webHidden/>
              </w:rPr>
              <w:fldChar w:fldCharType="separate"/>
            </w:r>
            <w:r w:rsidR="00352450">
              <w:rPr>
                <w:noProof/>
                <w:webHidden/>
              </w:rPr>
              <w:t>7</w:t>
            </w:r>
            <w:r w:rsidR="00352450">
              <w:rPr>
                <w:noProof/>
                <w:webHidden/>
              </w:rPr>
              <w:fldChar w:fldCharType="end"/>
            </w:r>
          </w:hyperlink>
        </w:p>
        <w:p w14:paraId="2EE730D4" w14:textId="5C4C2588" w:rsidR="00352450" w:rsidRDefault="00B90B6A">
          <w:pPr>
            <w:pStyle w:val="TOC2"/>
            <w:tabs>
              <w:tab w:val="right" w:leader="dot" w:pos="9016"/>
            </w:tabs>
            <w:rPr>
              <w:noProof/>
            </w:rPr>
          </w:pPr>
          <w:hyperlink w:anchor="_Toc70330931" w:history="1">
            <w:r w:rsidR="00352450" w:rsidRPr="00C45E8C">
              <w:rPr>
                <w:rStyle w:val="Hyperlink"/>
                <w:noProof/>
                <w:lang w:eastAsia="en-GB"/>
              </w:rPr>
              <w:t>3.3.1 The sanitation ladder</w:t>
            </w:r>
            <w:r w:rsidR="00352450">
              <w:rPr>
                <w:noProof/>
                <w:webHidden/>
              </w:rPr>
              <w:tab/>
            </w:r>
            <w:r w:rsidR="00352450">
              <w:rPr>
                <w:noProof/>
                <w:webHidden/>
              </w:rPr>
              <w:fldChar w:fldCharType="begin"/>
            </w:r>
            <w:r w:rsidR="00352450">
              <w:rPr>
                <w:noProof/>
                <w:webHidden/>
              </w:rPr>
              <w:instrText xml:space="preserve"> PAGEREF _Toc70330931 \h </w:instrText>
            </w:r>
            <w:r w:rsidR="00352450">
              <w:rPr>
                <w:noProof/>
                <w:webHidden/>
              </w:rPr>
            </w:r>
            <w:r w:rsidR="00352450">
              <w:rPr>
                <w:noProof/>
                <w:webHidden/>
              </w:rPr>
              <w:fldChar w:fldCharType="separate"/>
            </w:r>
            <w:r w:rsidR="00352450">
              <w:rPr>
                <w:noProof/>
                <w:webHidden/>
              </w:rPr>
              <w:t>7</w:t>
            </w:r>
            <w:r w:rsidR="00352450">
              <w:rPr>
                <w:noProof/>
                <w:webHidden/>
              </w:rPr>
              <w:fldChar w:fldCharType="end"/>
            </w:r>
          </w:hyperlink>
        </w:p>
        <w:p w14:paraId="764906C2" w14:textId="65E94794" w:rsidR="00352450" w:rsidRDefault="00B90B6A">
          <w:pPr>
            <w:pStyle w:val="TOC1"/>
            <w:tabs>
              <w:tab w:val="right" w:leader="dot" w:pos="9016"/>
            </w:tabs>
            <w:rPr>
              <w:noProof/>
            </w:rPr>
          </w:pPr>
          <w:hyperlink w:anchor="_Toc70330932" w:history="1">
            <w:r w:rsidR="00352450">
              <w:rPr>
                <w:noProof/>
                <w:webHidden/>
              </w:rPr>
              <w:tab/>
            </w:r>
            <w:r w:rsidR="00352450">
              <w:rPr>
                <w:noProof/>
                <w:webHidden/>
              </w:rPr>
              <w:fldChar w:fldCharType="begin"/>
            </w:r>
            <w:r w:rsidR="00352450">
              <w:rPr>
                <w:noProof/>
                <w:webHidden/>
              </w:rPr>
              <w:instrText xml:space="preserve"> PAGEREF _Toc70330932 \h </w:instrText>
            </w:r>
            <w:r w:rsidR="00352450">
              <w:rPr>
                <w:noProof/>
                <w:webHidden/>
              </w:rPr>
            </w:r>
            <w:r w:rsidR="00352450">
              <w:rPr>
                <w:noProof/>
                <w:webHidden/>
              </w:rPr>
              <w:fldChar w:fldCharType="separate"/>
            </w:r>
            <w:r w:rsidR="00352450">
              <w:rPr>
                <w:noProof/>
                <w:webHidden/>
              </w:rPr>
              <w:t>7</w:t>
            </w:r>
            <w:r w:rsidR="00352450">
              <w:rPr>
                <w:noProof/>
                <w:webHidden/>
              </w:rPr>
              <w:fldChar w:fldCharType="end"/>
            </w:r>
          </w:hyperlink>
        </w:p>
        <w:p w14:paraId="6A954732" w14:textId="7C65D98E" w:rsidR="00352450" w:rsidRDefault="00B90B6A">
          <w:pPr>
            <w:pStyle w:val="TOC2"/>
            <w:tabs>
              <w:tab w:val="right" w:leader="dot" w:pos="9016"/>
            </w:tabs>
            <w:rPr>
              <w:noProof/>
            </w:rPr>
          </w:pPr>
          <w:hyperlink w:anchor="_Toc70330933" w:history="1">
            <w:r w:rsidR="00352450" w:rsidRPr="00C45E8C">
              <w:rPr>
                <w:rStyle w:val="Hyperlink"/>
                <w:noProof/>
                <w:lang w:eastAsia="en-GB"/>
              </w:rPr>
              <w:t>3.3.2 The waste hierarchy</w:t>
            </w:r>
            <w:r w:rsidR="00352450">
              <w:rPr>
                <w:noProof/>
                <w:webHidden/>
              </w:rPr>
              <w:tab/>
            </w:r>
            <w:r w:rsidR="00352450">
              <w:rPr>
                <w:noProof/>
                <w:webHidden/>
              </w:rPr>
              <w:fldChar w:fldCharType="begin"/>
            </w:r>
            <w:r w:rsidR="00352450">
              <w:rPr>
                <w:noProof/>
                <w:webHidden/>
              </w:rPr>
              <w:instrText xml:space="preserve"> PAGEREF _Toc70330933 \h </w:instrText>
            </w:r>
            <w:r w:rsidR="00352450">
              <w:rPr>
                <w:noProof/>
                <w:webHidden/>
              </w:rPr>
            </w:r>
            <w:r w:rsidR="00352450">
              <w:rPr>
                <w:noProof/>
                <w:webHidden/>
              </w:rPr>
              <w:fldChar w:fldCharType="separate"/>
            </w:r>
            <w:r w:rsidR="00352450">
              <w:rPr>
                <w:noProof/>
                <w:webHidden/>
              </w:rPr>
              <w:t>9</w:t>
            </w:r>
            <w:r w:rsidR="00352450">
              <w:rPr>
                <w:noProof/>
                <w:webHidden/>
              </w:rPr>
              <w:fldChar w:fldCharType="end"/>
            </w:r>
          </w:hyperlink>
        </w:p>
        <w:p w14:paraId="7BD939C7" w14:textId="32DECAC7" w:rsidR="00352450" w:rsidRDefault="00B90B6A">
          <w:pPr>
            <w:pStyle w:val="TOC1"/>
            <w:tabs>
              <w:tab w:val="right" w:leader="dot" w:pos="9016"/>
            </w:tabs>
            <w:rPr>
              <w:noProof/>
            </w:rPr>
          </w:pPr>
          <w:hyperlink w:anchor="_Toc70330934" w:history="1">
            <w:r w:rsidR="00352450" w:rsidRPr="00C45E8C">
              <w:rPr>
                <w:rStyle w:val="Hyperlink"/>
                <w:noProof/>
              </w:rPr>
              <w:t>3.4 Sanitation and waste management in urban areas</w:t>
            </w:r>
            <w:r w:rsidR="00352450">
              <w:rPr>
                <w:noProof/>
                <w:webHidden/>
              </w:rPr>
              <w:tab/>
            </w:r>
            <w:r w:rsidR="00352450">
              <w:rPr>
                <w:noProof/>
                <w:webHidden/>
              </w:rPr>
              <w:fldChar w:fldCharType="begin"/>
            </w:r>
            <w:r w:rsidR="00352450">
              <w:rPr>
                <w:noProof/>
                <w:webHidden/>
              </w:rPr>
              <w:instrText xml:space="preserve"> PAGEREF _Toc70330934 \h </w:instrText>
            </w:r>
            <w:r w:rsidR="00352450">
              <w:rPr>
                <w:noProof/>
                <w:webHidden/>
              </w:rPr>
            </w:r>
            <w:r w:rsidR="00352450">
              <w:rPr>
                <w:noProof/>
                <w:webHidden/>
              </w:rPr>
              <w:fldChar w:fldCharType="separate"/>
            </w:r>
            <w:r w:rsidR="00352450">
              <w:rPr>
                <w:noProof/>
                <w:webHidden/>
              </w:rPr>
              <w:t>10</w:t>
            </w:r>
            <w:r w:rsidR="00352450">
              <w:rPr>
                <w:noProof/>
                <w:webHidden/>
              </w:rPr>
              <w:fldChar w:fldCharType="end"/>
            </w:r>
          </w:hyperlink>
        </w:p>
        <w:p w14:paraId="578A87B8" w14:textId="696A4CE9" w:rsidR="00352450" w:rsidRDefault="00B90B6A">
          <w:pPr>
            <w:pStyle w:val="TOC2"/>
            <w:tabs>
              <w:tab w:val="right" w:leader="dot" w:pos="9016"/>
            </w:tabs>
            <w:rPr>
              <w:noProof/>
            </w:rPr>
          </w:pPr>
          <w:hyperlink w:anchor="_Toc70330935" w:history="1">
            <w:r w:rsidR="00352450" w:rsidRPr="00C45E8C">
              <w:rPr>
                <w:rStyle w:val="Hyperlink"/>
                <w:noProof/>
                <w:lang w:eastAsia="en-GB"/>
              </w:rPr>
              <w:t>3.4.1 The trend of urbanisation</w:t>
            </w:r>
            <w:r w:rsidR="00352450">
              <w:rPr>
                <w:noProof/>
                <w:webHidden/>
              </w:rPr>
              <w:tab/>
            </w:r>
            <w:r w:rsidR="00352450">
              <w:rPr>
                <w:noProof/>
                <w:webHidden/>
              </w:rPr>
              <w:fldChar w:fldCharType="begin"/>
            </w:r>
            <w:r w:rsidR="00352450">
              <w:rPr>
                <w:noProof/>
                <w:webHidden/>
              </w:rPr>
              <w:instrText xml:space="preserve"> PAGEREF _Toc70330935 \h </w:instrText>
            </w:r>
            <w:r w:rsidR="00352450">
              <w:rPr>
                <w:noProof/>
                <w:webHidden/>
              </w:rPr>
            </w:r>
            <w:r w:rsidR="00352450">
              <w:rPr>
                <w:noProof/>
                <w:webHidden/>
              </w:rPr>
              <w:fldChar w:fldCharType="separate"/>
            </w:r>
            <w:r w:rsidR="00352450">
              <w:rPr>
                <w:noProof/>
                <w:webHidden/>
              </w:rPr>
              <w:t>10</w:t>
            </w:r>
            <w:r w:rsidR="00352450">
              <w:rPr>
                <w:noProof/>
                <w:webHidden/>
              </w:rPr>
              <w:fldChar w:fldCharType="end"/>
            </w:r>
          </w:hyperlink>
        </w:p>
        <w:p w14:paraId="78858491" w14:textId="20A74DED" w:rsidR="00352450" w:rsidRDefault="00B90B6A">
          <w:pPr>
            <w:pStyle w:val="TOC2"/>
            <w:tabs>
              <w:tab w:val="right" w:leader="dot" w:pos="9016"/>
            </w:tabs>
            <w:rPr>
              <w:noProof/>
            </w:rPr>
          </w:pPr>
          <w:hyperlink w:anchor="_Toc70330936" w:history="1">
            <w:r w:rsidR="00352450" w:rsidRPr="00C45E8C">
              <w:rPr>
                <w:rStyle w:val="Hyperlink"/>
                <w:noProof/>
                <w:lang w:eastAsia="en-GB"/>
              </w:rPr>
              <w:t>3.4.2 Environmental challenges</w:t>
            </w:r>
            <w:r w:rsidR="00352450">
              <w:rPr>
                <w:noProof/>
                <w:webHidden/>
              </w:rPr>
              <w:tab/>
            </w:r>
            <w:r w:rsidR="00352450">
              <w:rPr>
                <w:noProof/>
                <w:webHidden/>
              </w:rPr>
              <w:fldChar w:fldCharType="begin"/>
            </w:r>
            <w:r w:rsidR="00352450">
              <w:rPr>
                <w:noProof/>
                <w:webHidden/>
              </w:rPr>
              <w:instrText xml:space="preserve"> PAGEREF _Toc70330936 \h </w:instrText>
            </w:r>
            <w:r w:rsidR="00352450">
              <w:rPr>
                <w:noProof/>
                <w:webHidden/>
              </w:rPr>
            </w:r>
            <w:r w:rsidR="00352450">
              <w:rPr>
                <w:noProof/>
                <w:webHidden/>
              </w:rPr>
              <w:fldChar w:fldCharType="separate"/>
            </w:r>
            <w:r w:rsidR="00352450">
              <w:rPr>
                <w:noProof/>
                <w:webHidden/>
              </w:rPr>
              <w:t>12</w:t>
            </w:r>
            <w:r w:rsidR="00352450">
              <w:rPr>
                <w:noProof/>
                <w:webHidden/>
              </w:rPr>
              <w:fldChar w:fldCharType="end"/>
            </w:r>
          </w:hyperlink>
        </w:p>
        <w:p w14:paraId="353BB001" w14:textId="0D0B1877" w:rsidR="00352450" w:rsidRDefault="00B90B6A">
          <w:pPr>
            <w:pStyle w:val="TOC1"/>
            <w:tabs>
              <w:tab w:val="right" w:leader="dot" w:pos="9016"/>
            </w:tabs>
            <w:rPr>
              <w:noProof/>
            </w:rPr>
          </w:pPr>
          <w:hyperlink w:anchor="_Toc70330937" w:history="1">
            <w:r w:rsidR="00352450" w:rsidRPr="00C45E8C">
              <w:rPr>
                <w:rStyle w:val="Hyperlink"/>
                <w:noProof/>
              </w:rPr>
              <w:t>3.5 The present state of sanitation and waste management in Myanmar</w:t>
            </w:r>
            <w:r w:rsidR="00352450">
              <w:rPr>
                <w:noProof/>
                <w:webHidden/>
              </w:rPr>
              <w:tab/>
            </w:r>
            <w:r w:rsidR="00352450">
              <w:rPr>
                <w:noProof/>
                <w:webHidden/>
              </w:rPr>
              <w:fldChar w:fldCharType="begin"/>
            </w:r>
            <w:r w:rsidR="00352450">
              <w:rPr>
                <w:noProof/>
                <w:webHidden/>
              </w:rPr>
              <w:instrText xml:space="preserve"> PAGEREF _Toc70330937 \h </w:instrText>
            </w:r>
            <w:r w:rsidR="00352450">
              <w:rPr>
                <w:noProof/>
                <w:webHidden/>
              </w:rPr>
            </w:r>
            <w:r w:rsidR="00352450">
              <w:rPr>
                <w:noProof/>
                <w:webHidden/>
              </w:rPr>
              <w:fldChar w:fldCharType="separate"/>
            </w:r>
            <w:r w:rsidR="00352450">
              <w:rPr>
                <w:noProof/>
                <w:webHidden/>
              </w:rPr>
              <w:t>14</w:t>
            </w:r>
            <w:r w:rsidR="00352450">
              <w:rPr>
                <w:noProof/>
                <w:webHidden/>
              </w:rPr>
              <w:fldChar w:fldCharType="end"/>
            </w:r>
          </w:hyperlink>
        </w:p>
        <w:p w14:paraId="4DDBDD9F" w14:textId="46D287A2" w:rsidR="00352450" w:rsidRDefault="00B90B6A">
          <w:pPr>
            <w:pStyle w:val="TOC2"/>
            <w:tabs>
              <w:tab w:val="right" w:leader="dot" w:pos="9016"/>
            </w:tabs>
            <w:rPr>
              <w:noProof/>
            </w:rPr>
          </w:pPr>
          <w:hyperlink w:anchor="_Toc70330938" w:history="1">
            <w:r w:rsidR="00352450" w:rsidRPr="00C45E8C">
              <w:rPr>
                <w:rStyle w:val="Hyperlink"/>
                <w:noProof/>
                <w:lang w:eastAsia="en-GB"/>
              </w:rPr>
              <w:t>3.5.1 Liquid waste</w:t>
            </w:r>
            <w:r w:rsidR="00352450">
              <w:rPr>
                <w:noProof/>
                <w:webHidden/>
              </w:rPr>
              <w:tab/>
            </w:r>
            <w:r w:rsidR="00352450">
              <w:rPr>
                <w:noProof/>
                <w:webHidden/>
              </w:rPr>
              <w:fldChar w:fldCharType="begin"/>
            </w:r>
            <w:r w:rsidR="00352450">
              <w:rPr>
                <w:noProof/>
                <w:webHidden/>
              </w:rPr>
              <w:instrText xml:space="preserve"> PAGEREF _Toc70330938 \h </w:instrText>
            </w:r>
            <w:r w:rsidR="00352450">
              <w:rPr>
                <w:noProof/>
                <w:webHidden/>
              </w:rPr>
            </w:r>
            <w:r w:rsidR="00352450">
              <w:rPr>
                <w:noProof/>
                <w:webHidden/>
              </w:rPr>
              <w:fldChar w:fldCharType="separate"/>
            </w:r>
            <w:r w:rsidR="00352450">
              <w:rPr>
                <w:noProof/>
                <w:webHidden/>
              </w:rPr>
              <w:t>15</w:t>
            </w:r>
            <w:r w:rsidR="00352450">
              <w:rPr>
                <w:noProof/>
                <w:webHidden/>
              </w:rPr>
              <w:fldChar w:fldCharType="end"/>
            </w:r>
          </w:hyperlink>
        </w:p>
        <w:p w14:paraId="06D1ECA4" w14:textId="633015C5" w:rsidR="00352450" w:rsidRDefault="00B90B6A">
          <w:pPr>
            <w:pStyle w:val="TOC2"/>
            <w:tabs>
              <w:tab w:val="right" w:leader="dot" w:pos="9016"/>
            </w:tabs>
            <w:rPr>
              <w:noProof/>
            </w:rPr>
          </w:pPr>
          <w:hyperlink w:anchor="_Toc70330939" w:history="1">
            <w:r w:rsidR="00352450" w:rsidRPr="00C45E8C">
              <w:rPr>
                <w:rStyle w:val="Hyperlink"/>
                <w:noProof/>
                <w:lang w:eastAsia="en-GB"/>
              </w:rPr>
              <w:t>3.5.1 Solid waste</w:t>
            </w:r>
            <w:r w:rsidR="00352450">
              <w:rPr>
                <w:noProof/>
                <w:webHidden/>
              </w:rPr>
              <w:tab/>
            </w:r>
            <w:r w:rsidR="00352450">
              <w:rPr>
                <w:noProof/>
                <w:webHidden/>
              </w:rPr>
              <w:fldChar w:fldCharType="begin"/>
            </w:r>
            <w:r w:rsidR="00352450">
              <w:rPr>
                <w:noProof/>
                <w:webHidden/>
              </w:rPr>
              <w:instrText xml:space="preserve"> PAGEREF _Toc70330939 \h </w:instrText>
            </w:r>
            <w:r w:rsidR="00352450">
              <w:rPr>
                <w:noProof/>
                <w:webHidden/>
              </w:rPr>
            </w:r>
            <w:r w:rsidR="00352450">
              <w:rPr>
                <w:noProof/>
                <w:webHidden/>
              </w:rPr>
              <w:fldChar w:fldCharType="separate"/>
            </w:r>
            <w:r w:rsidR="00352450">
              <w:rPr>
                <w:noProof/>
                <w:webHidden/>
              </w:rPr>
              <w:t>15</w:t>
            </w:r>
            <w:r w:rsidR="00352450">
              <w:rPr>
                <w:noProof/>
                <w:webHidden/>
              </w:rPr>
              <w:fldChar w:fldCharType="end"/>
            </w:r>
          </w:hyperlink>
        </w:p>
        <w:p w14:paraId="3E6FF4D1" w14:textId="21E1A13C" w:rsidR="00352450" w:rsidRDefault="00B90B6A">
          <w:pPr>
            <w:pStyle w:val="TOC1"/>
            <w:tabs>
              <w:tab w:val="right" w:leader="dot" w:pos="9016"/>
            </w:tabs>
            <w:rPr>
              <w:noProof/>
            </w:rPr>
          </w:pPr>
          <w:hyperlink w:anchor="_Toc70330940" w:history="1">
            <w:r w:rsidR="00352450" w:rsidRPr="00C45E8C">
              <w:rPr>
                <w:rStyle w:val="Hyperlink"/>
                <w:noProof/>
                <w:lang w:eastAsia="en-GB"/>
              </w:rPr>
              <w:t>Summary of Study Session 3</w:t>
            </w:r>
            <w:r w:rsidR="00352450">
              <w:rPr>
                <w:noProof/>
                <w:webHidden/>
              </w:rPr>
              <w:tab/>
            </w:r>
            <w:r w:rsidR="00352450">
              <w:rPr>
                <w:noProof/>
                <w:webHidden/>
              </w:rPr>
              <w:fldChar w:fldCharType="begin"/>
            </w:r>
            <w:r w:rsidR="00352450">
              <w:rPr>
                <w:noProof/>
                <w:webHidden/>
              </w:rPr>
              <w:instrText xml:space="preserve"> PAGEREF _Toc70330940 \h </w:instrText>
            </w:r>
            <w:r w:rsidR="00352450">
              <w:rPr>
                <w:noProof/>
                <w:webHidden/>
              </w:rPr>
            </w:r>
            <w:r w:rsidR="00352450">
              <w:rPr>
                <w:noProof/>
                <w:webHidden/>
              </w:rPr>
              <w:fldChar w:fldCharType="separate"/>
            </w:r>
            <w:r w:rsidR="00352450">
              <w:rPr>
                <w:noProof/>
                <w:webHidden/>
              </w:rPr>
              <w:t>18</w:t>
            </w:r>
            <w:r w:rsidR="00352450">
              <w:rPr>
                <w:noProof/>
                <w:webHidden/>
              </w:rPr>
              <w:fldChar w:fldCharType="end"/>
            </w:r>
          </w:hyperlink>
        </w:p>
        <w:p w14:paraId="680FDA54" w14:textId="066BAFA3" w:rsidR="00352450" w:rsidRDefault="00B90B6A">
          <w:pPr>
            <w:pStyle w:val="TOC1"/>
            <w:tabs>
              <w:tab w:val="right" w:leader="dot" w:pos="9016"/>
            </w:tabs>
            <w:rPr>
              <w:noProof/>
            </w:rPr>
          </w:pPr>
          <w:hyperlink w:anchor="_Toc70330941" w:history="1">
            <w:r w:rsidR="00352450" w:rsidRPr="00C45E8C">
              <w:rPr>
                <w:rStyle w:val="Hyperlink"/>
                <w:noProof/>
              </w:rPr>
              <w:t>Answers to in-text questions</w:t>
            </w:r>
            <w:r w:rsidR="00352450">
              <w:rPr>
                <w:noProof/>
                <w:webHidden/>
              </w:rPr>
              <w:tab/>
            </w:r>
            <w:r w:rsidR="00352450">
              <w:rPr>
                <w:noProof/>
                <w:webHidden/>
              </w:rPr>
              <w:fldChar w:fldCharType="begin"/>
            </w:r>
            <w:r w:rsidR="00352450">
              <w:rPr>
                <w:noProof/>
                <w:webHidden/>
              </w:rPr>
              <w:instrText xml:space="preserve"> PAGEREF _Toc70330941 \h </w:instrText>
            </w:r>
            <w:r w:rsidR="00352450">
              <w:rPr>
                <w:noProof/>
                <w:webHidden/>
              </w:rPr>
            </w:r>
            <w:r w:rsidR="00352450">
              <w:rPr>
                <w:noProof/>
                <w:webHidden/>
              </w:rPr>
              <w:fldChar w:fldCharType="separate"/>
            </w:r>
            <w:r w:rsidR="00352450">
              <w:rPr>
                <w:noProof/>
                <w:webHidden/>
              </w:rPr>
              <w:t>19</w:t>
            </w:r>
            <w:r w:rsidR="00352450">
              <w:rPr>
                <w:noProof/>
                <w:webHidden/>
              </w:rPr>
              <w:fldChar w:fldCharType="end"/>
            </w:r>
          </w:hyperlink>
        </w:p>
        <w:p w14:paraId="4337B1A4" w14:textId="2ED9DCAB" w:rsidR="00352450" w:rsidRDefault="00B90B6A">
          <w:pPr>
            <w:pStyle w:val="TOC1"/>
            <w:tabs>
              <w:tab w:val="right" w:leader="dot" w:pos="9016"/>
            </w:tabs>
            <w:rPr>
              <w:noProof/>
            </w:rPr>
          </w:pPr>
          <w:hyperlink w:anchor="_Toc70330942" w:history="1">
            <w:r w:rsidR="00352450" w:rsidRPr="00C45E8C">
              <w:rPr>
                <w:rStyle w:val="Hyperlink"/>
                <w:noProof/>
              </w:rPr>
              <w:t>References</w:t>
            </w:r>
            <w:r w:rsidR="00352450">
              <w:rPr>
                <w:noProof/>
                <w:webHidden/>
              </w:rPr>
              <w:tab/>
            </w:r>
            <w:r w:rsidR="00352450">
              <w:rPr>
                <w:noProof/>
                <w:webHidden/>
              </w:rPr>
              <w:fldChar w:fldCharType="begin"/>
            </w:r>
            <w:r w:rsidR="00352450">
              <w:rPr>
                <w:noProof/>
                <w:webHidden/>
              </w:rPr>
              <w:instrText xml:space="preserve"> PAGEREF _Toc70330942 \h </w:instrText>
            </w:r>
            <w:r w:rsidR="00352450">
              <w:rPr>
                <w:noProof/>
                <w:webHidden/>
              </w:rPr>
            </w:r>
            <w:r w:rsidR="00352450">
              <w:rPr>
                <w:noProof/>
                <w:webHidden/>
              </w:rPr>
              <w:fldChar w:fldCharType="separate"/>
            </w:r>
            <w:r w:rsidR="00352450">
              <w:rPr>
                <w:noProof/>
                <w:webHidden/>
              </w:rPr>
              <w:t>21</w:t>
            </w:r>
            <w:r w:rsidR="00352450">
              <w:rPr>
                <w:noProof/>
                <w:webHidden/>
              </w:rPr>
              <w:fldChar w:fldCharType="end"/>
            </w:r>
          </w:hyperlink>
        </w:p>
        <w:p w14:paraId="1F18ED00" w14:textId="76F358B2" w:rsidR="00352450" w:rsidRDefault="00352450">
          <w:r>
            <w:rPr>
              <w:b/>
              <w:bCs/>
              <w:noProof/>
            </w:rPr>
            <w:fldChar w:fldCharType="end"/>
          </w:r>
        </w:p>
      </w:sdtContent>
    </w:sdt>
    <w:p w14:paraId="168F73CA" w14:textId="77777777" w:rsidR="00352450" w:rsidRDefault="00352450">
      <w:pPr>
        <w:rPr>
          <w:b/>
          <w:color w:val="0F70B7"/>
          <w:sz w:val="44"/>
        </w:rPr>
      </w:pPr>
      <w:r>
        <w:br w:type="page"/>
      </w:r>
    </w:p>
    <w:p w14:paraId="2DC2BF9B" w14:textId="2DFE79B2" w:rsidR="00C70D61" w:rsidRDefault="0080426C" w:rsidP="00C70D61">
      <w:pPr>
        <w:pStyle w:val="ChapterHeading-Blue"/>
      </w:pPr>
      <w:r>
        <w:lastRenderedPageBreak/>
        <w:t>Study Session 3</w:t>
      </w:r>
    </w:p>
    <w:p w14:paraId="233D61DF" w14:textId="17F5D470" w:rsidR="00C70D61" w:rsidRDefault="0080426C" w:rsidP="00AF1746">
      <w:pPr>
        <w:pStyle w:val="Chaptersub-heading-blue"/>
        <w:spacing w:line="276" w:lineRule="auto"/>
      </w:pPr>
      <w:r>
        <w:t>Introduction to Sanitation and Waste</w:t>
      </w:r>
      <w:r w:rsidR="005F078D">
        <w:t xml:space="preserve"> Management</w:t>
      </w:r>
    </w:p>
    <w:p w14:paraId="6F0367BA" w14:textId="3176076C" w:rsidR="00E60318" w:rsidRPr="006C5011" w:rsidRDefault="001A70D8" w:rsidP="006C5011">
      <w:pPr>
        <w:pStyle w:val="Chapterintrotext"/>
      </w:pPr>
      <w:r w:rsidRPr="00C646BD">
        <w:t xml:space="preserve">All humans produce wastes of various types; for example, urine and faeces, wastes from washing and cooking, and solid wastes produced at home and in workplaces, schools, </w:t>
      </w:r>
      <w:proofErr w:type="gramStart"/>
      <w:r w:rsidRPr="00C646BD">
        <w:t>hospitals</w:t>
      </w:r>
      <w:proofErr w:type="gramEnd"/>
      <w:r w:rsidRPr="00C646BD">
        <w:t xml:space="preserve"> and other public buildings. All these wastes need to be controlled and managed for the benefit of people and the environment that they live in. </w:t>
      </w:r>
      <w:r w:rsidRPr="007D39CB">
        <w:rPr>
          <w:b/>
          <w:bCs/>
          <w:color w:val="0F70B7"/>
        </w:rPr>
        <w:t>Sanitation</w:t>
      </w:r>
      <w:r w:rsidRPr="00C646BD">
        <w:t xml:space="preserve"> aims to protect people from contact with waste (particularly faeces) and </w:t>
      </w:r>
      <w:r w:rsidRPr="007D39CB">
        <w:rPr>
          <w:b/>
          <w:bCs/>
          <w:color w:val="0F70B7"/>
        </w:rPr>
        <w:t>waste management</w:t>
      </w:r>
      <w:r w:rsidRPr="007D39CB">
        <w:rPr>
          <w:color w:val="0F70B7"/>
        </w:rPr>
        <w:t xml:space="preserve"> </w:t>
      </w:r>
      <w:r w:rsidRPr="00C646BD">
        <w:t>protects the environment so people can live healthy lives. In urban areas where people live close together and space can be limited, managing these wastes is a particularly difficult problem.</w:t>
      </w:r>
    </w:p>
    <w:p w14:paraId="2F4AAEC3" w14:textId="7EB99F6D" w:rsidR="00C70D61" w:rsidRDefault="00C70D61" w:rsidP="00C70D61">
      <w:pPr>
        <w:pStyle w:val="Learningoutcomes-blue"/>
      </w:pPr>
      <w:r>
        <w:t xml:space="preserve">Learning outcomes </w:t>
      </w:r>
      <w:r w:rsidR="007D39CB">
        <w:t>Study Session 3</w:t>
      </w:r>
    </w:p>
    <w:p w14:paraId="5F1F45C1" w14:textId="70080CE0" w:rsidR="00C70D61" w:rsidRDefault="006360A7" w:rsidP="00C70D61">
      <w:pPr>
        <w:pStyle w:val="Chapterintrotext"/>
      </w:pPr>
      <w:r>
        <w:t xml:space="preserve">When you have studied this session, you </w:t>
      </w:r>
      <w:r w:rsidR="00F24F9B">
        <w:t>should be able to</w:t>
      </w:r>
      <w:r w:rsidR="00C70D61">
        <w:t>:</w:t>
      </w:r>
    </w:p>
    <w:p w14:paraId="1E01AC38" w14:textId="77777777" w:rsidR="002C58D0" w:rsidRPr="00D97BE7" w:rsidRDefault="002C58D0" w:rsidP="002C58D0">
      <w:pPr>
        <w:pStyle w:val="Chapterintrobulletedlist"/>
      </w:pPr>
      <w:r>
        <w:t>d</w:t>
      </w:r>
      <w:r w:rsidRPr="00D97BE7">
        <w:t xml:space="preserve">escribe the similarities and differences between sanitation and waste management </w:t>
      </w:r>
    </w:p>
    <w:p w14:paraId="2A48E8B2" w14:textId="77777777" w:rsidR="002325BB" w:rsidRPr="00D97BE7" w:rsidRDefault="002325BB" w:rsidP="002325BB">
      <w:pPr>
        <w:pStyle w:val="Chapterintrobulletedlist"/>
      </w:pPr>
      <w:r>
        <w:t>d</w:t>
      </w:r>
      <w:r w:rsidRPr="00D97BE7">
        <w:t xml:space="preserve">escribe the </w:t>
      </w:r>
      <w:r w:rsidRPr="002325BB">
        <w:rPr>
          <w:b/>
          <w:bCs/>
          <w:color w:val="0F70B7"/>
        </w:rPr>
        <w:t>sanitation ladder</w:t>
      </w:r>
      <w:r w:rsidRPr="002325BB">
        <w:rPr>
          <w:color w:val="0F70B7"/>
        </w:rPr>
        <w:t xml:space="preserve"> </w:t>
      </w:r>
      <w:r w:rsidRPr="00D97BE7">
        <w:t xml:space="preserve">and the </w:t>
      </w:r>
      <w:r w:rsidRPr="002325BB">
        <w:rPr>
          <w:b/>
          <w:bCs/>
          <w:color w:val="0F70B7"/>
        </w:rPr>
        <w:t>waste hierarchy</w:t>
      </w:r>
      <w:r w:rsidRPr="002325BB">
        <w:rPr>
          <w:color w:val="0F70B7"/>
        </w:rPr>
        <w:t xml:space="preserve"> </w:t>
      </w:r>
    </w:p>
    <w:p w14:paraId="0C1BE6FE" w14:textId="66269140" w:rsidR="005B259C" w:rsidRDefault="005B259C" w:rsidP="005B259C">
      <w:pPr>
        <w:pStyle w:val="Chapterintrobulletedlist"/>
      </w:pPr>
      <w:r>
        <w:t>d</w:t>
      </w:r>
      <w:r w:rsidRPr="00D97BE7">
        <w:t xml:space="preserve">escribe the </w:t>
      </w:r>
      <w:proofErr w:type="gramStart"/>
      <w:r w:rsidRPr="00D97BE7">
        <w:t>particular features</w:t>
      </w:r>
      <w:proofErr w:type="gramEnd"/>
      <w:r w:rsidRPr="00D97BE7">
        <w:t xml:space="preserve"> of urban areas that influence sanitation and waste management</w:t>
      </w:r>
    </w:p>
    <w:p w14:paraId="709F2D12" w14:textId="7D9D9F94" w:rsidR="005B259C" w:rsidRPr="00D97BE7" w:rsidRDefault="001E0673" w:rsidP="001E0673">
      <w:pPr>
        <w:pStyle w:val="Chapterintrobulletedlist"/>
      </w:pPr>
      <w:r>
        <w:t>u</w:t>
      </w:r>
      <w:r w:rsidRPr="00D97BE7">
        <w:t xml:space="preserve">nderstand the current </w:t>
      </w:r>
      <w:r>
        <w:t>level</w:t>
      </w:r>
      <w:r w:rsidRPr="00D97BE7">
        <w:t xml:space="preserve"> of sanitation and waste management in Myanmar. </w:t>
      </w:r>
    </w:p>
    <w:p w14:paraId="367A020B" w14:textId="41477F41" w:rsidR="00C70D61" w:rsidRDefault="00E60318" w:rsidP="00C70D61">
      <w:r>
        <w:br w:type="page"/>
      </w:r>
    </w:p>
    <w:p w14:paraId="7364B49B" w14:textId="7A8A6900" w:rsidR="00C70D61" w:rsidRDefault="001E0673" w:rsidP="005B22D9">
      <w:pPr>
        <w:pStyle w:val="HeadingA-blue"/>
      </w:pPr>
      <w:bookmarkStart w:id="1" w:name="_Toc70330926"/>
      <w:r>
        <w:lastRenderedPageBreak/>
        <w:t>3</w:t>
      </w:r>
      <w:r w:rsidR="00C70D61" w:rsidRPr="00113F24">
        <w:t>.</w:t>
      </w:r>
      <w:r>
        <w:t>1</w:t>
      </w:r>
      <w:r w:rsidR="00C70D61" w:rsidRPr="00113F24">
        <w:t xml:space="preserve"> W</w:t>
      </w:r>
      <w:r>
        <w:t>hat are sanitation and waste management</w:t>
      </w:r>
      <w:bookmarkEnd w:id="1"/>
    </w:p>
    <w:p w14:paraId="68EA1928" w14:textId="704F7A9F" w:rsidR="0017115F" w:rsidRDefault="0017115F" w:rsidP="00AF1746">
      <w:pPr>
        <w:spacing w:line="276" w:lineRule="auto"/>
        <w:rPr>
          <w:lang w:eastAsia="en-GB"/>
        </w:rPr>
      </w:pPr>
      <w:r w:rsidRPr="00D97BE7">
        <w:rPr>
          <w:lang w:eastAsia="en-GB"/>
        </w:rPr>
        <w:t xml:space="preserve">We can think of </w:t>
      </w:r>
      <w:r w:rsidRPr="00B22ED2">
        <w:rPr>
          <w:b/>
          <w:bCs/>
          <w:color w:val="0F70B7"/>
          <w:lang w:eastAsia="en-GB"/>
        </w:rPr>
        <w:t>sanitation</w:t>
      </w:r>
      <w:r w:rsidRPr="00D97BE7">
        <w:rPr>
          <w:lang w:eastAsia="en-GB"/>
        </w:rPr>
        <w:t xml:space="preserve"> as the prevention of human contact with wastes, or as the provision of </w:t>
      </w:r>
      <w:r w:rsidRPr="00B22ED2">
        <w:rPr>
          <w:b/>
          <w:bCs/>
          <w:color w:val="0F70B7"/>
          <w:lang w:eastAsia="en-GB"/>
        </w:rPr>
        <w:t>facilities</w:t>
      </w:r>
      <w:r w:rsidRPr="00B22ED2">
        <w:rPr>
          <w:color w:val="0F70B7"/>
          <w:lang w:eastAsia="en-GB"/>
        </w:rPr>
        <w:t xml:space="preserve"> </w:t>
      </w:r>
      <w:r w:rsidRPr="00D97BE7">
        <w:rPr>
          <w:lang w:eastAsia="en-GB"/>
        </w:rPr>
        <w:t xml:space="preserve">and </w:t>
      </w:r>
      <w:r w:rsidRPr="00B22ED2">
        <w:rPr>
          <w:b/>
          <w:bCs/>
          <w:color w:val="0F70B7"/>
          <w:lang w:eastAsia="en-GB"/>
        </w:rPr>
        <w:t>services</w:t>
      </w:r>
      <w:r w:rsidRPr="00D97BE7">
        <w:rPr>
          <w:lang w:eastAsia="en-GB"/>
        </w:rPr>
        <w:t xml:space="preserve"> for the safe disposal of human faeces and urine as shown in </w:t>
      </w:r>
      <w:r w:rsidRPr="000851E3">
        <w:rPr>
          <w:lang w:eastAsia="en-GB"/>
        </w:rPr>
        <w:t>Figure 3.1</w:t>
      </w:r>
      <w:r w:rsidRPr="00D97BE7">
        <w:rPr>
          <w:lang w:eastAsia="en-GB"/>
        </w:rPr>
        <w:t xml:space="preserve">. Inadequate sanitation is a major cause of disease world-wide. </w:t>
      </w:r>
    </w:p>
    <w:p w14:paraId="329D34A3" w14:textId="1C013096" w:rsidR="00E60318" w:rsidRPr="00A212EA" w:rsidRDefault="00E60318" w:rsidP="00AF1746">
      <w:pPr>
        <w:spacing w:line="276" w:lineRule="auto"/>
        <w:rPr>
          <w:color w:val="auto"/>
          <w:lang w:eastAsia="en-GB"/>
        </w:rPr>
      </w:pPr>
      <w:r w:rsidRPr="00E47836">
        <w:rPr>
          <w:rStyle w:val="Captionnumbering"/>
        </w:rPr>
        <w:t xml:space="preserve">Figure </w:t>
      </w:r>
      <w:r w:rsidR="00CD33D1" w:rsidRPr="00E47836">
        <w:rPr>
          <w:rStyle w:val="Captionnumbering"/>
        </w:rPr>
        <w:t xml:space="preserve">3.1 </w:t>
      </w:r>
      <w:r w:rsidR="00CD33D1" w:rsidRPr="00E47836">
        <w:rPr>
          <w:rStyle w:val="Captionfont"/>
        </w:rPr>
        <w:t>Sanitation</w:t>
      </w:r>
      <w:r w:rsidRPr="00E47836">
        <w:rPr>
          <w:rStyle w:val="Captionfont"/>
        </w:rPr>
        <w:t xml:space="preserve"> as facilities and services</w:t>
      </w:r>
      <w:r w:rsidR="00AF1746" w:rsidRPr="00AF1746">
        <w:rPr>
          <w:b/>
          <w:bCs/>
          <w:noProof/>
          <w:lang w:eastAsia="en-GB"/>
        </w:rPr>
        <w:drawing>
          <wp:inline distT="0" distB="0" distL="0" distR="0" wp14:anchorId="74B1B3C5" wp14:editId="042D7200">
            <wp:extent cx="4990653" cy="2698750"/>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496" t="8035" r="4606" b="5537"/>
                    <a:stretch/>
                  </pic:blipFill>
                  <pic:spPr bwMode="auto">
                    <a:xfrm>
                      <a:off x="0" y="0"/>
                      <a:ext cx="4993783" cy="2700443"/>
                    </a:xfrm>
                    <a:prstGeom prst="rect">
                      <a:avLst/>
                    </a:prstGeom>
                    <a:ln>
                      <a:noFill/>
                    </a:ln>
                    <a:extLst>
                      <a:ext uri="{53640926-AAD7-44D8-BBD7-CCE9431645EC}">
                        <a14:shadowObscured xmlns:a14="http://schemas.microsoft.com/office/drawing/2010/main"/>
                      </a:ext>
                    </a:extLst>
                  </pic:spPr>
                </pic:pic>
              </a:graphicData>
            </a:graphic>
          </wp:inline>
        </w:drawing>
      </w:r>
    </w:p>
    <w:p w14:paraId="733E44F0" w14:textId="772A9900" w:rsidR="00AB7E7A" w:rsidRPr="00D97BE7" w:rsidRDefault="00AB7E7A" w:rsidP="00AB7E7A">
      <w:pPr>
        <w:shd w:val="clear" w:color="auto" w:fill="FFFFFF"/>
        <w:spacing w:after="300" w:line="240" w:lineRule="auto"/>
        <w:rPr>
          <w:rFonts w:eastAsia="Times New Roman" w:cstheme="minorHAnsi"/>
          <w:color w:val="312B39"/>
          <w:lang w:eastAsia="en-GB"/>
        </w:rPr>
      </w:pPr>
      <w:r w:rsidRPr="00400113">
        <w:rPr>
          <w:rFonts w:eastAsia="Times New Roman" w:cstheme="minorHAnsi"/>
          <w:b/>
          <w:bCs/>
          <w:color w:val="0F70B7"/>
          <w:lang w:eastAsia="en-GB"/>
        </w:rPr>
        <w:t>Waste management</w:t>
      </w:r>
      <w:r w:rsidRPr="00400113">
        <w:rPr>
          <w:rFonts w:eastAsia="Times New Roman" w:cstheme="minorHAnsi"/>
          <w:color w:val="0F70B7"/>
          <w:lang w:eastAsia="en-GB"/>
        </w:rPr>
        <w:t xml:space="preserve"> </w:t>
      </w:r>
      <w:r w:rsidRPr="00D97BE7">
        <w:rPr>
          <w:rFonts w:eastAsia="Times New Roman" w:cstheme="minorHAnsi"/>
          <w:color w:val="312B39"/>
          <w:lang w:eastAsia="en-GB"/>
        </w:rPr>
        <w:t xml:space="preserve">is the collection, transport, </w:t>
      </w:r>
      <w:proofErr w:type="gramStart"/>
      <w:r w:rsidRPr="00D97BE7">
        <w:rPr>
          <w:rFonts w:eastAsia="Times New Roman" w:cstheme="minorHAnsi"/>
          <w:color w:val="312B39"/>
          <w:lang w:eastAsia="en-GB"/>
        </w:rPr>
        <w:t>recovery</w:t>
      </w:r>
      <w:proofErr w:type="gramEnd"/>
      <w:r w:rsidRPr="00D97BE7">
        <w:rPr>
          <w:rFonts w:eastAsia="Times New Roman" w:cstheme="minorHAnsi"/>
          <w:color w:val="312B39"/>
          <w:lang w:eastAsia="en-GB"/>
        </w:rPr>
        <w:t xml:space="preserve"> and disposal of waste. The two terms – sanitation and waste management – both refer to waste, but sanitation is primarily concerned with liquid waste and waste management is primarily concerned with solid waste.</w:t>
      </w:r>
    </w:p>
    <w:p w14:paraId="36E79AE8" w14:textId="541D57F2" w:rsidR="00AB7E7A" w:rsidRPr="00D97BE7" w:rsidRDefault="00AB7E7A" w:rsidP="00AB7E7A">
      <w:pPr>
        <w:shd w:val="clear" w:color="auto" w:fill="FFFFFF"/>
        <w:spacing w:after="300" w:line="240" w:lineRule="auto"/>
        <w:rPr>
          <w:rFonts w:eastAsia="Times New Roman" w:cstheme="minorHAnsi"/>
          <w:color w:val="312B39"/>
          <w:lang w:eastAsia="en-GB"/>
        </w:rPr>
      </w:pPr>
      <w:r w:rsidRPr="00400113">
        <w:rPr>
          <w:rFonts w:eastAsia="Times New Roman" w:cstheme="minorHAnsi"/>
          <w:b/>
          <w:bCs/>
          <w:color w:val="0F70B7"/>
          <w:lang w:eastAsia="en-GB"/>
        </w:rPr>
        <w:t>Liquid wastes </w:t>
      </w:r>
      <w:r w:rsidRPr="00D97BE7">
        <w:rPr>
          <w:rFonts w:eastAsia="Times New Roman" w:cstheme="minorHAnsi"/>
          <w:color w:val="312B39"/>
          <w:lang w:eastAsia="en-GB"/>
        </w:rPr>
        <w:t>are any wastes in a liquid form such as wastewater and sewage. Faeces and the contents of pit latrines and septic tanks are also classed as liquid wastes. </w:t>
      </w:r>
      <w:r w:rsidRPr="00400113">
        <w:rPr>
          <w:rFonts w:eastAsia="Times New Roman" w:cstheme="minorHAnsi"/>
          <w:b/>
          <w:bCs/>
          <w:color w:val="0F70B7"/>
          <w:lang w:eastAsia="en-GB"/>
        </w:rPr>
        <w:t>Solid wastes</w:t>
      </w:r>
      <w:r w:rsidRPr="00400113">
        <w:rPr>
          <w:rFonts w:eastAsia="Times New Roman" w:cstheme="minorHAnsi"/>
          <w:color w:val="0F70B7"/>
          <w:lang w:eastAsia="en-GB"/>
        </w:rPr>
        <w:t> </w:t>
      </w:r>
      <w:r w:rsidRPr="00D97BE7">
        <w:rPr>
          <w:rFonts w:eastAsia="Times New Roman" w:cstheme="minorHAnsi"/>
          <w:color w:val="312B39"/>
          <w:lang w:eastAsia="en-GB"/>
        </w:rPr>
        <w:t>are anything in solid form that is discarded as unwanted.</w:t>
      </w:r>
    </w:p>
    <w:p w14:paraId="6E2E8986" w14:textId="77777777" w:rsidR="00AB7E7A" w:rsidRPr="00D97BE7" w:rsidRDefault="00AB7E7A" w:rsidP="00AB7E7A">
      <w:pPr>
        <w:shd w:val="clear" w:color="auto" w:fill="FFFFFF"/>
        <w:spacing w:after="300" w:line="240" w:lineRule="auto"/>
        <w:rPr>
          <w:rFonts w:eastAsia="Times New Roman" w:cstheme="minorHAnsi"/>
          <w:color w:val="312B39"/>
          <w:lang w:eastAsia="en-GB"/>
        </w:rPr>
      </w:pPr>
      <w:r w:rsidRPr="00D97BE7">
        <w:rPr>
          <w:rFonts w:eastAsia="Times New Roman" w:cstheme="minorHAnsi"/>
          <w:color w:val="312B39"/>
          <w:lang w:eastAsia="en-GB"/>
        </w:rPr>
        <w:t>Throughout this course we will be using the following definitions:</w:t>
      </w:r>
    </w:p>
    <w:p w14:paraId="0A5ED251" w14:textId="77777777" w:rsidR="00AB7E7A" w:rsidRPr="00D97BE7" w:rsidRDefault="00AB7E7A" w:rsidP="00AB7E7A">
      <w:pPr>
        <w:pStyle w:val="Bulletedlist"/>
        <w:spacing w:after="160" w:line="259" w:lineRule="auto"/>
        <w:ind w:left="360" w:hanging="360"/>
        <w:rPr>
          <w:lang w:eastAsia="en-GB"/>
        </w:rPr>
      </w:pPr>
      <w:bookmarkStart w:id="2" w:name="_Hlk58504216"/>
      <w:r w:rsidRPr="00FB572C">
        <w:rPr>
          <w:lang w:eastAsia="en-GB"/>
        </w:rPr>
        <w:t>Sanitation </w:t>
      </w:r>
      <w:r w:rsidRPr="00D97BE7">
        <w:rPr>
          <w:lang w:eastAsia="en-GB"/>
        </w:rPr>
        <w:t xml:space="preserve">means preventing people from </w:t>
      </w:r>
      <w:proofErr w:type="gramStart"/>
      <w:r w:rsidRPr="00D97BE7">
        <w:rPr>
          <w:lang w:eastAsia="en-GB"/>
        </w:rPr>
        <w:t>coming into contact with</w:t>
      </w:r>
      <w:proofErr w:type="gramEnd"/>
      <w:r w:rsidRPr="00D97BE7">
        <w:rPr>
          <w:lang w:eastAsia="en-GB"/>
        </w:rPr>
        <w:t xml:space="preserve"> wastes by providing facilities and services for the treatment and disposal of human excreta and other liquid wastes produced in homes, workplaces and public buildings.</w:t>
      </w:r>
    </w:p>
    <w:bookmarkEnd w:id="2"/>
    <w:p w14:paraId="40B102E9" w14:textId="77777777" w:rsidR="006C5011" w:rsidRDefault="00AB7E7A" w:rsidP="006C5011">
      <w:pPr>
        <w:pStyle w:val="Bulletedlist"/>
        <w:spacing w:after="160" w:line="259" w:lineRule="auto"/>
        <w:ind w:left="360" w:hanging="360"/>
        <w:rPr>
          <w:lang w:eastAsia="en-GB"/>
        </w:rPr>
      </w:pPr>
      <w:r w:rsidRPr="00FB572C">
        <w:rPr>
          <w:lang w:eastAsia="en-GB"/>
        </w:rPr>
        <w:t>Waste management</w:t>
      </w:r>
      <w:r w:rsidRPr="00D97BE7">
        <w:rPr>
          <w:lang w:eastAsia="en-GB"/>
        </w:rPr>
        <w:t xml:space="preserve"> is the collection, treatment and disposal of solid wastes produced in the home, </w:t>
      </w:r>
      <w:r w:rsidR="00CD33D1" w:rsidRPr="00D97BE7">
        <w:rPr>
          <w:lang w:eastAsia="en-GB"/>
        </w:rPr>
        <w:t>workplace,</w:t>
      </w:r>
      <w:r w:rsidRPr="00D97BE7">
        <w:rPr>
          <w:lang w:eastAsia="en-GB"/>
        </w:rPr>
        <w:t xml:space="preserve"> and public buildings.</w:t>
      </w:r>
    </w:p>
    <w:p w14:paraId="513EB487" w14:textId="4016AB28" w:rsidR="00BF27F2" w:rsidRPr="006C5011" w:rsidRDefault="009A19C9" w:rsidP="006C5011">
      <w:pPr>
        <w:rPr>
          <w:lang w:eastAsia="en-GB"/>
        </w:rPr>
      </w:pPr>
      <w:r w:rsidRPr="00D97BE7">
        <w:rPr>
          <w:lang w:eastAsia="en-GB"/>
        </w:rPr>
        <w:t xml:space="preserve">Some of the consequences of a lack of waste management and sanitation can be seen in </w:t>
      </w:r>
      <w:r w:rsidRPr="004476EB">
        <w:rPr>
          <w:lang w:eastAsia="en-GB"/>
        </w:rPr>
        <w:t>Figures 3.2</w:t>
      </w:r>
      <w:r w:rsidRPr="00D97BE7">
        <w:rPr>
          <w:lang w:eastAsia="en-GB"/>
        </w:rPr>
        <w:t>.</w:t>
      </w:r>
    </w:p>
    <w:p w14:paraId="08A49CA1" w14:textId="77777777" w:rsidR="006C5011" w:rsidRDefault="006C5011">
      <w:pPr>
        <w:rPr>
          <w:rStyle w:val="Captionnumbering"/>
        </w:rPr>
      </w:pPr>
      <w:r>
        <w:rPr>
          <w:rStyle w:val="Captionnumbering"/>
        </w:rPr>
        <w:br w:type="page"/>
      </w:r>
    </w:p>
    <w:p w14:paraId="189639AD" w14:textId="738B8E48" w:rsidR="007C3DB8" w:rsidRDefault="007C3DB8" w:rsidP="006C5011">
      <w:pPr>
        <w:spacing w:line="276" w:lineRule="auto"/>
        <w:rPr>
          <w:rStyle w:val="Captionfont"/>
        </w:rPr>
      </w:pPr>
      <w:r w:rsidRPr="00E47836">
        <w:rPr>
          <w:rStyle w:val="Captionnumbering"/>
        </w:rPr>
        <w:lastRenderedPageBreak/>
        <w:t xml:space="preserve">Figure </w:t>
      </w:r>
      <w:r w:rsidR="00CD33D1" w:rsidRPr="00E47836">
        <w:rPr>
          <w:rStyle w:val="Captionnumbering"/>
        </w:rPr>
        <w:t xml:space="preserve">3.2 </w:t>
      </w:r>
      <w:r w:rsidR="00CD33D1" w:rsidRPr="00E47836">
        <w:rPr>
          <w:rStyle w:val="Captionfont"/>
        </w:rPr>
        <w:t>Wastes</w:t>
      </w:r>
      <w:r w:rsidRPr="00E47836">
        <w:rPr>
          <w:rStyle w:val="Captionfont"/>
        </w:rPr>
        <w:t xml:space="preserve"> including paper, plastics and other solid waste, litter the environment and are discharged into a river that may be used as a water source. (</w:t>
      </w:r>
      <w:r w:rsidRPr="00B05364">
        <w:rPr>
          <w:rStyle w:val="Captioncredit"/>
        </w:rPr>
        <w:t xml:space="preserve">Photo: Susan </w:t>
      </w:r>
      <w:proofErr w:type="spellStart"/>
      <w:r w:rsidRPr="00B05364">
        <w:rPr>
          <w:rStyle w:val="Captioncredit"/>
        </w:rPr>
        <w:t>Fawssett</w:t>
      </w:r>
      <w:proofErr w:type="spellEnd"/>
      <w:r w:rsidRPr="00E47836">
        <w:rPr>
          <w:rStyle w:val="Captionfont"/>
        </w:rPr>
        <w:t>)</w:t>
      </w:r>
    </w:p>
    <w:p w14:paraId="4BDE44C9" w14:textId="77777777" w:rsidR="00E27588" w:rsidRPr="00E47836" w:rsidRDefault="00E27588" w:rsidP="006C5011">
      <w:pPr>
        <w:spacing w:line="276" w:lineRule="auto"/>
        <w:rPr>
          <w:rStyle w:val="Captionnumbering"/>
        </w:rPr>
      </w:pPr>
    </w:p>
    <w:p w14:paraId="24770B15" w14:textId="38F58747" w:rsidR="006C5011" w:rsidRDefault="007C3DB8" w:rsidP="006C5011">
      <w:pPr>
        <w:pStyle w:val="Bulletedlist"/>
        <w:numPr>
          <w:ilvl w:val="0"/>
          <w:numId w:val="0"/>
        </w:numPr>
        <w:spacing w:after="160" w:line="259" w:lineRule="auto"/>
        <w:rPr>
          <w:lang w:eastAsia="en-GB"/>
        </w:rPr>
      </w:pPr>
      <w:r w:rsidRPr="00D97BE7">
        <w:rPr>
          <w:rFonts w:cstheme="minorHAnsi"/>
          <w:noProof/>
        </w:rPr>
        <w:drawing>
          <wp:inline distT="0" distB="0" distL="0" distR="0" wp14:anchorId="7905721A" wp14:editId="16F7BC0A">
            <wp:extent cx="3568065" cy="2676525"/>
            <wp:effectExtent l="762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568065" cy="2676525"/>
                    </a:xfrm>
                    <a:prstGeom prst="rect">
                      <a:avLst/>
                    </a:prstGeom>
                    <a:noFill/>
                    <a:ln>
                      <a:noFill/>
                    </a:ln>
                  </pic:spPr>
                </pic:pic>
              </a:graphicData>
            </a:graphic>
          </wp:inline>
        </w:drawing>
      </w:r>
    </w:p>
    <w:p w14:paraId="234C1BF1" w14:textId="77777777" w:rsidR="006C5011" w:rsidRDefault="006C5011" w:rsidP="00AF1746">
      <w:pPr>
        <w:spacing w:line="276" w:lineRule="auto"/>
        <w:rPr>
          <w:lang w:eastAsia="en-GB"/>
        </w:rPr>
      </w:pPr>
    </w:p>
    <w:p w14:paraId="1BA538BB" w14:textId="3E5378BF" w:rsidR="00896FFC" w:rsidRPr="00D97BE7" w:rsidRDefault="00896FFC" w:rsidP="00AF1746">
      <w:pPr>
        <w:spacing w:line="276" w:lineRule="auto"/>
        <w:rPr>
          <w:lang w:eastAsia="en-GB"/>
        </w:rPr>
      </w:pPr>
      <w:r w:rsidRPr="00D97BE7">
        <w:rPr>
          <w:lang w:eastAsia="en-GB"/>
        </w:rPr>
        <w:t xml:space="preserve">Although sanitation and waste management address different issues using different techniques, they have </w:t>
      </w:r>
      <w:proofErr w:type="gramStart"/>
      <w:r w:rsidRPr="00D97BE7">
        <w:rPr>
          <w:lang w:eastAsia="en-GB"/>
        </w:rPr>
        <w:t>a number of</w:t>
      </w:r>
      <w:proofErr w:type="gramEnd"/>
      <w:r w:rsidRPr="00D97BE7">
        <w:rPr>
          <w:lang w:eastAsia="en-GB"/>
        </w:rPr>
        <w:t xml:space="preserve"> features in common. For example, they both:</w:t>
      </w:r>
    </w:p>
    <w:p w14:paraId="2C7E15D5" w14:textId="77777777" w:rsidR="00896FFC" w:rsidRPr="00D97BE7" w:rsidRDefault="00896FFC" w:rsidP="00896FFC">
      <w:pPr>
        <w:pStyle w:val="Bulletedlist"/>
        <w:spacing w:after="160" w:line="259" w:lineRule="auto"/>
        <w:ind w:left="360" w:hanging="360"/>
        <w:rPr>
          <w:lang w:eastAsia="en-GB"/>
        </w:rPr>
      </w:pPr>
      <w:r w:rsidRPr="00D97BE7">
        <w:rPr>
          <w:lang w:eastAsia="en-GB"/>
        </w:rPr>
        <w:t>deal with wastes</w:t>
      </w:r>
    </w:p>
    <w:p w14:paraId="7C18532F" w14:textId="77777777" w:rsidR="00896FFC" w:rsidRPr="00D97BE7" w:rsidRDefault="00896FFC" w:rsidP="00896FFC">
      <w:pPr>
        <w:pStyle w:val="Bulletedlist"/>
        <w:spacing w:after="160" w:line="259" w:lineRule="auto"/>
        <w:ind w:left="360" w:hanging="360"/>
        <w:rPr>
          <w:lang w:eastAsia="en-GB"/>
        </w:rPr>
      </w:pPr>
      <w:r w:rsidRPr="00D97BE7">
        <w:rPr>
          <w:lang w:eastAsia="en-GB"/>
        </w:rPr>
        <w:t>are concerned with safeguarding human health and preventing disease</w:t>
      </w:r>
    </w:p>
    <w:p w14:paraId="4C3C24DD" w14:textId="77777777" w:rsidR="00896FFC" w:rsidRPr="00D97BE7" w:rsidRDefault="00896FFC" w:rsidP="00896FFC">
      <w:pPr>
        <w:pStyle w:val="Bulletedlist"/>
        <w:spacing w:after="160" w:line="259" w:lineRule="auto"/>
        <w:ind w:left="360" w:hanging="360"/>
        <w:rPr>
          <w:lang w:eastAsia="en-GB"/>
        </w:rPr>
      </w:pPr>
      <w:r w:rsidRPr="00D97BE7">
        <w:rPr>
          <w:lang w:eastAsia="en-GB"/>
        </w:rPr>
        <w:t>cause major problems if not done correctly</w:t>
      </w:r>
    </w:p>
    <w:p w14:paraId="3A5F169D" w14:textId="77777777" w:rsidR="00896FFC" w:rsidRPr="00D97BE7" w:rsidRDefault="00896FFC" w:rsidP="00896FFC">
      <w:pPr>
        <w:pStyle w:val="Bulletedlist"/>
        <w:spacing w:after="160" w:line="259" w:lineRule="auto"/>
        <w:ind w:left="360" w:hanging="360"/>
        <w:rPr>
          <w:lang w:eastAsia="en-GB"/>
        </w:rPr>
      </w:pPr>
      <w:r w:rsidRPr="00D97BE7">
        <w:rPr>
          <w:lang w:eastAsia="en-GB"/>
        </w:rPr>
        <w:t>help to reduce environmental </w:t>
      </w:r>
      <w:r w:rsidRPr="00BF27F2">
        <w:rPr>
          <w:b/>
          <w:bCs/>
          <w:color w:val="0F70B7"/>
          <w:lang w:eastAsia="en-GB"/>
        </w:rPr>
        <w:t>pollution</w:t>
      </w:r>
      <w:r w:rsidRPr="00D97BE7">
        <w:rPr>
          <w:b/>
          <w:bCs/>
          <w:lang w:eastAsia="en-GB"/>
        </w:rPr>
        <w:t> </w:t>
      </w:r>
      <w:r w:rsidRPr="00D97BE7">
        <w:rPr>
          <w:lang w:eastAsia="en-GB"/>
        </w:rPr>
        <w:t>(introduction into the environment of substances liable to cause harm)</w:t>
      </w:r>
    </w:p>
    <w:p w14:paraId="6CF36730" w14:textId="7BC56B91" w:rsidR="00896FFC" w:rsidRPr="00D97BE7" w:rsidRDefault="00896FFC" w:rsidP="00896FFC">
      <w:pPr>
        <w:pStyle w:val="Bulletedlist"/>
        <w:spacing w:after="160" w:line="259" w:lineRule="auto"/>
        <w:ind w:left="360" w:hanging="360"/>
        <w:rPr>
          <w:rFonts w:eastAsia="Times New Roman" w:cstheme="minorHAnsi"/>
          <w:color w:val="333333"/>
          <w:lang w:eastAsia="en-GB"/>
        </w:rPr>
      </w:pPr>
      <w:r w:rsidRPr="00D97BE7">
        <w:rPr>
          <w:rFonts w:eastAsia="Times New Roman" w:cstheme="minorHAnsi"/>
          <w:color w:val="333333"/>
          <w:lang w:eastAsia="en-GB"/>
        </w:rPr>
        <w:t xml:space="preserve">need to be paid for by the users, the city </w:t>
      </w:r>
      <w:r w:rsidR="00AF3928" w:rsidRPr="00D97BE7">
        <w:rPr>
          <w:rFonts w:eastAsia="Times New Roman" w:cstheme="minorHAnsi"/>
          <w:color w:val="333333"/>
          <w:lang w:eastAsia="en-GB"/>
        </w:rPr>
        <w:t>authorities,</w:t>
      </w:r>
      <w:r w:rsidRPr="00D97BE7">
        <w:rPr>
          <w:rFonts w:eastAsia="Times New Roman" w:cstheme="minorHAnsi"/>
          <w:color w:val="333333"/>
          <w:lang w:eastAsia="en-GB"/>
        </w:rPr>
        <w:t xml:space="preserve"> or the government.</w:t>
      </w:r>
    </w:p>
    <w:p w14:paraId="2DC5E314" w14:textId="50782311" w:rsidR="0078122A" w:rsidRDefault="0008222D" w:rsidP="005B22D9">
      <w:pPr>
        <w:pStyle w:val="HeadingA-blue"/>
      </w:pPr>
      <w:r>
        <w:t xml:space="preserve"> </w:t>
      </w:r>
    </w:p>
    <w:p w14:paraId="2BE6281B" w14:textId="77777777" w:rsidR="0078122A" w:rsidRDefault="0078122A">
      <w:pPr>
        <w:rPr>
          <w:rFonts w:eastAsiaTheme="majorEastAsia" w:cstheme="majorBidi"/>
          <w:b/>
          <w:color w:val="0F70B7"/>
          <w:sz w:val="36"/>
          <w:szCs w:val="32"/>
        </w:rPr>
      </w:pPr>
      <w:r>
        <w:br w:type="page"/>
      </w:r>
    </w:p>
    <w:p w14:paraId="5FDD316A" w14:textId="410C4363" w:rsidR="00330850" w:rsidRDefault="00330850" w:rsidP="00330850">
      <w:pPr>
        <w:pStyle w:val="HeadingA-blue"/>
      </w:pPr>
      <w:bookmarkStart w:id="3" w:name="_Toc70330927"/>
      <w:r>
        <w:lastRenderedPageBreak/>
        <w:t>3</w:t>
      </w:r>
      <w:r w:rsidRPr="00113F24">
        <w:t>.</w:t>
      </w:r>
      <w:r w:rsidR="00580060">
        <w:t>2</w:t>
      </w:r>
      <w:r w:rsidRPr="00113F24">
        <w:t xml:space="preserve"> </w:t>
      </w:r>
      <w:r w:rsidR="003103CE">
        <w:t>Types of liquid and solid waste</w:t>
      </w:r>
      <w:bookmarkEnd w:id="3"/>
    </w:p>
    <w:p w14:paraId="677A6D4E" w14:textId="5E7B18AE" w:rsidR="00580060" w:rsidRDefault="00580060" w:rsidP="00AF1746">
      <w:pPr>
        <w:spacing w:line="276" w:lineRule="auto"/>
        <w:rPr>
          <w:lang w:eastAsia="en-GB"/>
        </w:rPr>
      </w:pPr>
      <w:r w:rsidRPr="00D97BE7">
        <w:rPr>
          <w:lang w:eastAsia="en-GB"/>
        </w:rPr>
        <w:t xml:space="preserve">Solid and liquid wastes are usually transported and treated in different ways, so we will consider the two wastes separately. Note that all human excreta (urine and faeces) </w:t>
      </w:r>
      <w:proofErr w:type="gramStart"/>
      <w:r w:rsidRPr="00D97BE7">
        <w:rPr>
          <w:lang w:eastAsia="en-GB"/>
        </w:rPr>
        <w:t>are considered to be</w:t>
      </w:r>
      <w:proofErr w:type="gramEnd"/>
      <w:r w:rsidRPr="00D97BE7">
        <w:rPr>
          <w:lang w:eastAsia="en-GB"/>
        </w:rPr>
        <w:t xml:space="preserve"> liquid wastes.</w:t>
      </w:r>
    </w:p>
    <w:p w14:paraId="336EAB45" w14:textId="77777777" w:rsidR="008F7DC9" w:rsidRDefault="008F7DC9" w:rsidP="00AF1746">
      <w:pPr>
        <w:spacing w:line="276" w:lineRule="auto"/>
        <w:rPr>
          <w:lang w:eastAsia="en-GB"/>
        </w:rPr>
      </w:pPr>
    </w:p>
    <w:p w14:paraId="459AFE5F" w14:textId="3D85C906" w:rsidR="00E51106" w:rsidRPr="00374E8A" w:rsidRDefault="00E51106" w:rsidP="00E51106">
      <w:pPr>
        <w:pStyle w:val="Heading2"/>
        <w:rPr>
          <w:lang w:eastAsia="en-GB"/>
        </w:rPr>
      </w:pPr>
      <w:bookmarkStart w:id="4" w:name="_Toc70330928"/>
      <w:r>
        <w:rPr>
          <w:lang w:eastAsia="en-GB"/>
        </w:rPr>
        <w:t xml:space="preserve">3.2.1 </w:t>
      </w:r>
      <w:r w:rsidR="005D622E">
        <w:rPr>
          <w:lang w:eastAsia="en-GB"/>
        </w:rPr>
        <w:t>Types of liquid waste</w:t>
      </w:r>
      <w:bookmarkEnd w:id="4"/>
    </w:p>
    <w:p w14:paraId="3FC3A445" w14:textId="77777777" w:rsidR="0099740E" w:rsidRPr="00D97BE7" w:rsidRDefault="0099740E" w:rsidP="00AF1746">
      <w:pPr>
        <w:spacing w:line="276" w:lineRule="auto"/>
        <w:rPr>
          <w:lang w:eastAsia="en-GB"/>
        </w:rPr>
      </w:pPr>
      <w:r w:rsidRPr="00D97BE7">
        <w:rPr>
          <w:lang w:eastAsia="en-GB"/>
        </w:rPr>
        <w:t xml:space="preserve">A useful general classification of domestic liquid waste is shown in </w:t>
      </w:r>
      <w:r w:rsidRPr="00AB19B1">
        <w:rPr>
          <w:lang w:eastAsia="en-GB"/>
        </w:rPr>
        <w:t>Figure 3.3</w:t>
      </w:r>
      <w:r w:rsidRPr="00D97BE7">
        <w:rPr>
          <w:lang w:eastAsia="en-GB"/>
        </w:rPr>
        <w:t>.</w:t>
      </w:r>
    </w:p>
    <w:p w14:paraId="417C2303" w14:textId="3CD1239F" w:rsidR="00E43D42" w:rsidRPr="00E47836" w:rsidRDefault="00E43D42" w:rsidP="00AF1746">
      <w:pPr>
        <w:spacing w:line="276" w:lineRule="auto"/>
        <w:rPr>
          <w:rStyle w:val="Captionnumbering"/>
        </w:rPr>
      </w:pPr>
      <w:r w:rsidRPr="00E47836">
        <w:rPr>
          <w:rStyle w:val="Captionnumbering"/>
        </w:rPr>
        <w:t xml:space="preserve">Figure </w:t>
      </w:r>
      <w:r w:rsidR="009B33B1" w:rsidRPr="00E47836">
        <w:rPr>
          <w:rStyle w:val="Captionnumbering"/>
        </w:rPr>
        <w:t xml:space="preserve">3.3 </w:t>
      </w:r>
      <w:r w:rsidR="009B33B1" w:rsidRPr="00E47836">
        <w:rPr>
          <w:rStyle w:val="Captionfont"/>
        </w:rPr>
        <w:t>Types</w:t>
      </w:r>
      <w:r w:rsidRPr="00E47836">
        <w:rPr>
          <w:rStyle w:val="Captionfont"/>
        </w:rPr>
        <w:t xml:space="preserve"> of domestic liquid waste</w:t>
      </w:r>
    </w:p>
    <w:p w14:paraId="083CCE5E" w14:textId="1C843354" w:rsidR="00E6587C" w:rsidRPr="00A05B11" w:rsidRDefault="00E6587C" w:rsidP="00A05B11">
      <w:pPr>
        <w:shd w:val="clear" w:color="auto" w:fill="FFFFFF"/>
        <w:spacing w:after="300" w:line="240" w:lineRule="auto"/>
        <w:rPr>
          <w:rFonts w:eastAsia="Times New Roman" w:cstheme="minorHAnsi"/>
          <w:color w:val="312B39"/>
          <w:lang w:eastAsia="en-GB"/>
        </w:rPr>
      </w:pPr>
      <w:r w:rsidRPr="00D97BE7">
        <w:rPr>
          <w:rFonts w:eastAsia="Times New Roman" w:cstheme="minorHAnsi"/>
          <w:b/>
          <w:bCs/>
          <w:noProof/>
          <w:color w:val="191919"/>
          <w:lang w:eastAsia="en-GB"/>
        </w:rPr>
        <w:drawing>
          <wp:inline distT="0" distB="0" distL="0" distR="0" wp14:anchorId="0196D74B" wp14:editId="1CA1B475">
            <wp:extent cx="5360115" cy="3371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207" r="5374"/>
                    <a:stretch/>
                  </pic:blipFill>
                  <pic:spPr bwMode="auto">
                    <a:xfrm>
                      <a:off x="0" y="0"/>
                      <a:ext cx="5364745" cy="3374763"/>
                    </a:xfrm>
                    <a:prstGeom prst="rect">
                      <a:avLst/>
                    </a:prstGeom>
                    <a:ln>
                      <a:noFill/>
                    </a:ln>
                    <a:extLst>
                      <a:ext uri="{53640926-AAD7-44D8-BBD7-CCE9431645EC}">
                        <a14:shadowObscured xmlns:a14="http://schemas.microsoft.com/office/drawing/2010/main"/>
                      </a:ext>
                    </a:extLst>
                  </pic:spPr>
                </pic:pic>
              </a:graphicData>
            </a:graphic>
          </wp:inline>
        </w:drawing>
      </w:r>
    </w:p>
    <w:p w14:paraId="61C1EAAE" w14:textId="77777777" w:rsidR="00FC0222" w:rsidRDefault="00FC0222" w:rsidP="00E6587C">
      <w:pPr>
        <w:pStyle w:val="Heading2"/>
        <w:rPr>
          <w:lang w:eastAsia="en-GB"/>
        </w:rPr>
      </w:pPr>
    </w:p>
    <w:p w14:paraId="3FB7E559" w14:textId="77777777" w:rsidR="009B33B1" w:rsidRDefault="009B33B1" w:rsidP="00E6587C">
      <w:pPr>
        <w:pStyle w:val="Heading2"/>
        <w:rPr>
          <w:lang w:eastAsia="en-GB"/>
        </w:rPr>
      </w:pPr>
    </w:p>
    <w:p w14:paraId="5B2D874C" w14:textId="77777777" w:rsidR="00AF1746" w:rsidRDefault="00AF1746">
      <w:pPr>
        <w:rPr>
          <w:rFonts w:eastAsiaTheme="majorEastAsia" w:cstheme="majorBidi"/>
          <w:b/>
          <w:sz w:val="28"/>
          <w:szCs w:val="26"/>
          <w:lang w:eastAsia="en-GB"/>
        </w:rPr>
      </w:pPr>
      <w:r>
        <w:rPr>
          <w:lang w:eastAsia="en-GB"/>
        </w:rPr>
        <w:br w:type="page"/>
      </w:r>
    </w:p>
    <w:p w14:paraId="3A26118B" w14:textId="2E71B4B0" w:rsidR="00E6587C" w:rsidRPr="00374E8A" w:rsidRDefault="00E6587C" w:rsidP="00E6587C">
      <w:pPr>
        <w:pStyle w:val="Heading2"/>
        <w:rPr>
          <w:lang w:eastAsia="en-GB"/>
        </w:rPr>
      </w:pPr>
      <w:bookmarkStart w:id="5" w:name="_Toc70330929"/>
      <w:r>
        <w:rPr>
          <w:lang w:eastAsia="en-GB"/>
        </w:rPr>
        <w:lastRenderedPageBreak/>
        <w:t>3.2.</w:t>
      </w:r>
      <w:r w:rsidR="00A05B11">
        <w:rPr>
          <w:lang w:eastAsia="en-GB"/>
        </w:rPr>
        <w:t>2</w:t>
      </w:r>
      <w:r>
        <w:rPr>
          <w:lang w:eastAsia="en-GB"/>
        </w:rPr>
        <w:t xml:space="preserve"> </w:t>
      </w:r>
      <w:r w:rsidR="00A05B11">
        <w:rPr>
          <w:lang w:eastAsia="en-GB"/>
        </w:rPr>
        <w:t>Types of solid waste</w:t>
      </w:r>
      <w:bookmarkEnd w:id="5"/>
    </w:p>
    <w:p w14:paraId="225F2E6D" w14:textId="77777777" w:rsidR="00C44298" w:rsidRPr="00D97BE7" w:rsidRDefault="00C44298" w:rsidP="00AF1746">
      <w:pPr>
        <w:spacing w:line="276" w:lineRule="auto"/>
        <w:rPr>
          <w:lang w:eastAsia="en-GB"/>
        </w:rPr>
      </w:pPr>
      <w:r w:rsidRPr="00D97BE7">
        <w:rPr>
          <w:lang w:eastAsia="en-GB"/>
        </w:rPr>
        <w:t>There are different ways of classifying solid wastes according to the source of generation or the nature of the waste. Solid waste can be categorised as follows:</w:t>
      </w:r>
    </w:p>
    <w:p w14:paraId="3884DF85" w14:textId="77777777" w:rsidR="00C44298" w:rsidRPr="00D97BE7" w:rsidRDefault="00C44298" w:rsidP="00C44298">
      <w:pPr>
        <w:pStyle w:val="Bulletedlist"/>
        <w:spacing w:after="160" w:line="259" w:lineRule="auto"/>
        <w:ind w:left="360" w:hanging="360"/>
        <w:rPr>
          <w:lang w:eastAsia="en-GB"/>
        </w:rPr>
      </w:pPr>
      <w:r w:rsidRPr="00D66617">
        <w:rPr>
          <w:b/>
          <w:bCs/>
          <w:color w:val="0F70B7"/>
          <w:lang w:eastAsia="en-GB"/>
        </w:rPr>
        <w:t>residential</w:t>
      </w:r>
      <w:r w:rsidRPr="00D66617">
        <w:rPr>
          <w:color w:val="0F70B7"/>
          <w:lang w:eastAsia="en-GB"/>
        </w:rPr>
        <w:t> </w:t>
      </w:r>
      <w:r w:rsidRPr="00D66617">
        <w:rPr>
          <w:b/>
          <w:bCs/>
          <w:color w:val="0F70B7"/>
          <w:lang w:eastAsia="en-GB"/>
        </w:rPr>
        <w:t>waste</w:t>
      </w:r>
      <w:r w:rsidRPr="00D97BE7">
        <w:rPr>
          <w:lang w:eastAsia="en-GB"/>
        </w:rPr>
        <w:t>: from households and residential areas</w:t>
      </w:r>
      <w:r>
        <w:rPr>
          <w:lang w:eastAsia="en-GB"/>
        </w:rPr>
        <w:t>,</w:t>
      </w:r>
      <w:r w:rsidRPr="00D97BE7">
        <w:rPr>
          <w:lang w:eastAsia="en-GB"/>
        </w:rPr>
        <w:t xml:space="preserve"> sometimes called </w:t>
      </w:r>
      <w:bookmarkStart w:id="6" w:name="_Hlk58507216"/>
      <w:r w:rsidRPr="00D66617">
        <w:rPr>
          <w:b/>
          <w:bCs/>
          <w:color w:val="0F70B7"/>
          <w:lang w:eastAsia="en-GB"/>
        </w:rPr>
        <w:t>household</w:t>
      </w:r>
      <w:r w:rsidRPr="00D66617">
        <w:rPr>
          <w:color w:val="0F70B7"/>
          <w:lang w:eastAsia="en-GB"/>
        </w:rPr>
        <w:t> </w:t>
      </w:r>
      <w:r w:rsidRPr="00D66617">
        <w:rPr>
          <w:b/>
          <w:bCs/>
          <w:color w:val="0F70B7"/>
          <w:lang w:eastAsia="en-GB"/>
        </w:rPr>
        <w:t>waste</w:t>
      </w:r>
      <w:r w:rsidRPr="00D66617">
        <w:rPr>
          <w:color w:val="0F70B7"/>
          <w:lang w:eastAsia="en-GB"/>
        </w:rPr>
        <w:t xml:space="preserve"> </w:t>
      </w:r>
    </w:p>
    <w:bookmarkEnd w:id="6"/>
    <w:p w14:paraId="5C7FB593" w14:textId="77777777" w:rsidR="00C44298" w:rsidRPr="00D97BE7" w:rsidRDefault="00C44298" w:rsidP="00C44298">
      <w:pPr>
        <w:pStyle w:val="Bulletedlist"/>
        <w:spacing w:after="160" w:line="259" w:lineRule="auto"/>
        <w:ind w:left="360" w:hanging="360"/>
        <w:rPr>
          <w:lang w:eastAsia="en-GB"/>
        </w:rPr>
      </w:pPr>
      <w:r w:rsidRPr="00D66617">
        <w:rPr>
          <w:b/>
          <w:bCs/>
          <w:color w:val="0F70B7"/>
          <w:lang w:eastAsia="en-GB"/>
        </w:rPr>
        <w:t>commercial waste</w:t>
      </w:r>
      <w:r w:rsidRPr="00D97BE7">
        <w:rPr>
          <w:lang w:eastAsia="en-GB"/>
        </w:rPr>
        <w:t>: from businesses such as food and drink establishments, shops, et</w:t>
      </w:r>
      <w:r>
        <w:rPr>
          <w:lang w:eastAsia="en-GB"/>
        </w:rPr>
        <w:t xml:space="preserve"> </w:t>
      </w:r>
      <w:r w:rsidRPr="00D97BE7">
        <w:rPr>
          <w:lang w:eastAsia="en-GB"/>
        </w:rPr>
        <w:t>c</w:t>
      </w:r>
      <w:r>
        <w:rPr>
          <w:lang w:eastAsia="en-GB"/>
        </w:rPr>
        <w:t>etera</w:t>
      </w:r>
    </w:p>
    <w:p w14:paraId="4D994E4C" w14:textId="7C0A5786" w:rsidR="00FC0222" w:rsidRPr="00D97BE7" w:rsidRDefault="00C44298" w:rsidP="00AF1746">
      <w:pPr>
        <w:pStyle w:val="Bulletedlist"/>
        <w:spacing w:after="160" w:line="259" w:lineRule="auto"/>
        <w:ind w:left="360" w:hanging="360"/>
        <w:rPr>
          <w:lang w:eastAsia="en-GB"/>
        </w:rPr>
      </w:pPr>
      <w:bookmarkStart w:id="7" w:name="_Hlk58507336"/>
      <w:r w:rsidRPr="00D66617">
        <w:rPr>
          <w:b/>
          <w:bCs/>
          <w:color w:val="0F70B7"/>
          <w:lang w:eastAsia="en-GB"/>
        </w:rPr>
        <w:t>industrial waste</w:t>
      </w:r>
      <w:r w:rsidRPr="00D97BE7">
        <w:rPr>
          <w:lang w:eastAsia="en-GB"/>
        </w:rPr>
        <w:t>: from various types of industrial processes, e.g. food processing, paper manufacture, manufacture of chemicals and metal processing</w:t>
      </w:r>
    </w:p>
    <w:p w14:paraId="1AC876C6" w14:textId="77777777" w:rsidR="00C44298" w:rsidRPr="00D97BE7" w:rsidRDefault="00C44298" w:rsidP="00C44298">
      <w:pPr>
        <w:pStyle w:val="Bulletedlist"/>
        <w:spacing w:after="160" w:line="259" w:lineRule="auto"/>
        <w:ind w:left="360" w:hanging="360"/>
        <w:rPr>
          <w:lang w:eastAsia="en-GB"/>
        </w:rPr>
      </w:pPr>
      <w:bookmarkStart w:id="8" w:name="_Hlk58507431"/>
      <w:bookmarkEnd w:id="7"/>
      <w:r w:rsidRPr="00D66617">
        <w:rPr>
          <w:b/>
          <w:bCs/>
          <w:color w:val="0F70B7"/>
          <w:lang w:eastAsia="en-GB"/>
        </w:rPr>
        <w:t>institutional waste</w:t>
      </w:r>
      <w:r w:rsidRPr="00D97BE7">
        <w:rPr>
          <w:lang w:eastAsia="en-GB"/>
        </w:rPr>
        <w:t xml:space="preserve">: from public and government institutions, e.g. offices, religious institutions, schools, universities, etc. This is </w:t>
      </w:r>
      <w:proofErr w:type="gramStart"/>
      <w:r w:rsidRPr="00D97BE7">
        <w:rPr>
          <w:lang w:eastAsia="en-GB"/>
        </w:rPr>
        <w:t>similar to</w:t>
      </w:r>
      <w:proofErr w:type="gramEnd"/>
      <w:r w:rsidRPr="00D97BE7">
        <w:rPr>
          <w:lang w:eastAsia="en-GB"/>
        </w:rPr>
        <w:t xml:space="preserve"> residential and commercial waste in composition</w:t>
      </w:r>
    </w:p>
    <w:bookmarkEnd w:id="8"/>
    <w:p w14:paraId="178138FD" w14:textId="77777777" w:rsidR="00C44298" w:rsidRPr="00D97BE7" w:rsidRDefault="00C44298" w:rsidP="00C44298">
      <w:pPr>
        <w:pStyle w:val="Bulletedlist"/>
        <w:spacing w:after="160" w:line="259" w:lineRule="auto"/>
        <w:ind w:left="360" w:hanging="360"/>
        <w:rPr>
          <w:lang w:eastAsia="en-GB"/>
        </w:rPr>
      </w:pPr>
      <w:r w:rsidRPr="00D66617">
        <w:rPr>
          <w:b/>
          <w:bCs/>
          <w:color w:val="0F70B7"/>
          <w:lang w:eastAsia="en-GB"/>
        </w:rPr>
        <w:t>municipal waste</w:t>
      </w:r>
      <w:r w:rsidRPr="00D66617">
        <w:rPr>
          <w:color w:val="0F70B7"/>
          <w:lang w:eastAsia="en-GB"/>
        </w:rPr>
        <w:t> </w:t>
      </w:r>
      <w:r w:rsidRPr="00D97BE7">
        <w:rPr>
          <w:lang w:eastAsia="en-GB"/>
        </w:rPr>
        <w:t>(or </w:t>
      </w:r>
      <w:r w:rsidRPr="00D66617">
        <w:rPr>
          <w:b/>
          <w:bCs/>
          <w:color w:val="0F70B7"/>
          <w:lang w:eastAsia="en-GB"/>
        </w:rPr>
        <w:t>municipal solid waste</w:t>
      </w:r>
      <w:r w:rsidRPr="00D97BE7">
        <w:rPr>
          <w:lang w:eastAsia="en-GB"/>
        </w:rPr>
        <w:t>) covers all the above wastes produced in an urban area. It is similar in composition to residential waste but excludes some industrial wastes</w:t>
      </w:r>
    </w:p>
    <w:p w14:paraId="5373F815" w14:textId="77777777" w:rsidR="00C44298" w:rsidRPr="00D97BE7" w:rsidRDefault="00C44298" w:rsidP="00C44298">
      <w:pPr>
        <w:pStyle w:val="Bulletedlist"/>
        <w:spacing w:after="160" w:line="259" w:lineRule="auto"/>
        <w:ind w:left="360" w:hanging="360"/>
        <w:rPr>
          <w:lang w:eastAsia="en-GB"/>
        </w:rPr>
      </w:pPr>
      <w:r w:rsidRPr="00D66617">
        <w:rPr>
          <w:b/>
          <w:bCs/>
          <w:color w:val="0F70B7"/>
          <w:lang w:eastAsia="en-GB"/>
        </w:rPr>
        <w:t>healthcare waste</w:t>
      </w:r>
      <w:r w:rsidRPr="00D97BE7">
        <w:rPr>
          <w:b/>
          <w:bCs/>
          <w:lang w:eastAsia="en-GB"/>
        </w:rPr>
        <w:t>:</w:t>
      </w:r>
      <w:r w:rsidRPr="00D97BE7">
        <w:rPr>
          <w:lang w:eastAsia="en-GB"/>
        </w:rPr>
        <w:t> any solid waste produced in hospitals, clinics, health posts and other health facilities</w:t>
      </w:r>
    </w:p>
    <w:p w14:paraId="230123FC" w14:textId="77777777" w:rsidR="00C44298" w:rsidRPr="00D97BE7" w:rsidRDefault="00C44298" w:rsidP="00C44298">
      <w:pPr>
        <w:pStyle w:val="Bulletedlist"/>
        <w:spacing w:after="160" w:line="259" w:lineRule="auto"/>
        <w:ind w:left="360" w:hanging="360"/>
        <w:rPr>
          <w:lang w:eastAsia="en-GB"/>
        </w:rPr>
      </w:pPr>
      <w:r w:rsidRPr="00D66617">
        <w:rPr>
          <w:b/>
          <w:bCs/>
          <w:color w:val="0F70B7"/>
          <w:lang w:eastAsia="en-GB"/>
        </w:rPr>
        <w:t>agricultural</w:t>
      </w:r>
      <w:r w:rsidRPr="00D66617">
        <w:rPr>
          <w:color w:val="0F70B7"/>
          <w:lang w:eastAsia="en-GB"/>
        </w:rPr>
        <w:t> </w:t>
      </w:r>
      <w:r w:rsidRPr="00D66617">
        <w:rPr>
          <w:b/>
          <w:bCs/>
          <w:color w:val="0F70B7"/>
          <w:lang w:eastAsia="en-GB"/>
        </w:rPr>
        <w:t>waste</w:t>
      </w:r>
      <w:r w:rsidRPr="00D97BE7">
        <w:rPr>
          <w:lang w:eastAsia="en-GB"/>
        </w:rPr>
        <w:t>: waste that comes from farming</w:t>
      </w:r>
    </w:p>
    <w:p w14:paraId="7DCE32AA" w14:textId="77777777" w:rsidR="00C44298" w:rsidRPr="00D97BE7" w:rsidRDefault="00C44298" w:rsidP="00C44298">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waste from open areas</w:t>
      </w:r>
      <w:r w:rsidRPr="00F44A4E">
        <w:rPr>
          <w:rFonts w:eastAsia="Times New Roman" w:cstheme="minorHAnsi"/>
          <w:b/>
          <w:bCs/>
          <w:color w:val="333333"/>
          <w:lang w:eastAsia="en-GB"/>
        </w:rPr>
        <w:t>:</w:t>
      </w:r>
      <w:r w:rsidRPr="00D97BE7">
        <w:rPr>
          <w:rFonts w:eastAsia="Times New Roman" w:cstheme="minorHAnsi"/>
          <w:color w:val="333333"/>
          <w:lang w:eastAsia="en-GB"/>
        </w:rPr>
        <w:t xml:space="preserve"> street sweepings, contents of roadside dustbins, </w:t>
      </w:r>
      <w:proofErr w:type="gramStart"/>
      <w:r w:rsidRPr="00D97BE7">
        <w:rPr>
          <w:rFonts w:eastAsia="Times New Roman" w:cstheme="minorHAnsi"/>
          <w:color w:val="333333"/>
          <w:lang w:eastAsia="en-GB"/>
        </w:rPr>
        <w:t>ditches</w:t>
      </w:r>
      <w:proofErr w:type="gramEnd"/>
      <w:r w:rsidRPr="00D97BE7">
        <w:rPr>
          <w:rFonts w:eastAsia="Times New Roman" w:cstheme="minorHAnsi"/>
          <w:color w:val="333333"/>
          <w:lang w:eastAsia="en-GB"/>
        </w:rPr>
        <w:t xml:space="preserve"> and other public places</w:t>
      </w:r>
    </w:p>
    <w:p w14:paraId="6A7AA5D5" w14:textId="77777777" w:rsidR="00C44298" w:rsidRPr="00D97BE7" w:rsidRDefault="00C44298" w:rsidP="00C44298">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construction and demolition waste</w:t>
      </w:r>
      <w:r w:rsidRPr="00D97BE7">
        <w:rPr>
          <w:rFonts w:eastAsia="Times New Roman" w:cstheme="minorHAnsi"/>
          <w:color w:val="333333"/>
          <w:lang w:eastAsia="en-GB"/>
        </w:rPr>
        <w:t>: from various types of building and demolition activities in urban areas</w:t>
      </w:r>
    </w:p>
    <w:p w14:paraId="4EE5D8A7" w14:textId="0E966363" w:rsidR="00FC0222" w:rsidRPr="00FC0222" w:rsidRDefault="00C44298" w:rsidP="00C44298">
      <w:pPr>
        <w:pStyle w:val="Bulletedlist"/>
        <w:spacing w:after="160" w:line="259" w:lineRule="auto"/>
        <w:ind w:left="360" w:hanging="360"/>
        <w:rPr>
          <w:rFonts w:eastAsia="Times New Roman" w:cstheme="minorHAnsi"/>
          <w:color w:val="333333"/>
          <w:lang w:eastAsia="en-GB"/>
        </w:rPr>
      </w:pPr>
      <w:r w:rsidRPr="00D66617">
        <w:rPr>
          <w:rFonts w:eastAsia="Times New Roman" w:cstheme="minorHAnsi"/>
          <w:b/>
          <w:bCs/>
          <w:color w:val="0F70B7"/>
          <w:lang w:eastAsia="en-GB"/>
        </w:rPr>
        <w:t xml:space="preserve">electronic and electrical waste </w:t>
      </w:r>
      <w:r w:rsidRPr="00D97BE7">
        <w:rPr>
          <w:rFonts w:eastAsia="Times New Roman" w:cstheme="minorHAnsi"/>
          <w:b/>
          <w:bCs/>
          <w:color w:val="333333"/>
          <w:lang w:eastAsia="en-GB"/>
        </w:rPr>
        <w:t>(</w:t>
      </w:r>
      <w:r w:rsidRPr="00D66617">
        <w:rPr>
          <w:rFonts w:eastAsia="Times New Roman" w:cstheme="minorHAnsi"/>
          <w:b/>
          <w:bCs/>
          <w:color w:val="0F70B7"/>
          <w:lang w:eastAsia="en-GB"/>
        </w:rPr>
        <w:t>e-waste)</w:t>
      </w:r>
      <w:r w:rsidRPr="00D66617">
        <w:rPr>
          <w:rFonts w:eastAsia="Times New Roman" w:cstheme="minorHAnsi"/>
          <w:color w:val="0F70B7"/>
          <w:lang w:eastAsia="en-GB"/>
        </w:rPr>
        <w:t xml:space="preserve">: </w:t>
      </w:r>
      <w:r w:rsidRPr="00D97BE7">
        <w:rPr>
          <w:rFonts w:eastAsia="Times New Roman" w:cstheme="minorHAnsi"/>
          <w:color w:val="333333"/>
          <w:lang w:eastAsia="en-GB"/>
        </w:rPr>
        <w:t>wastes generated from used electronic devices such as computers and TVs and household appliances such as fridges and washing machines.</w:t>
      </w:r>
    </w:p>
    <w:p w14:paraId="60F1D1D4" w14:textId="77777777" w:rsidR="00FC0222" w:rsidRDefault="00FC0222" w:rsidP="00C44298">
      <w:pPr>
        <w:pStyle w:val="HeadingA-blue"/>
      </w:pPr>
    </w:p>
    <w:p w14:paraId="323431DD" w14:textId="77777777" w:rsidR="00FC0222" w:rsidRDefault="00FC0222" w:rsidP="00C44298">
      <w:pPr>
        <w:pStyle w:val="HeadingA-blue"/>
      </w:pPr>
    </w:p>
    <w:p w14:paraId="4EA83AB6" w14:textId="77777777" w:rsidR="00FC0222" w:rsidRDefault="00FC0222" w:rsidP="00C44298">
      <w:pPr>
        <w:pStyle w:val="HeadingA-blue"/>
      </w:pPr>
    </w:p>
    <w:p w14:paraId="2A0101C3" w14:textId="77777777" w:rsidR="00FC0222" w:rsidRDefault="00FC0222" w:rsidP="00C44298">
      <w:pPr>
        <w:pStyle w:val="HeadingA-blue"/>
      </w:pPr>
    </w:p>
    <w:p w14:paraId="23D79203" w14:textId="1C88C8C2" w:rsidR="00C44298" w:rsidRPr="00AF1746" w:rsidRDefault="00FC0222" w:rsidP="00AF1746">
      <w:pPr>
        <w:pStyle w:val="HeadingA-blue"/>
      </w:pPr>
      <w:r>
        <w:br w:type="page"/>
      </w:r>
      <w:bookmarkStart w:id="9" w:name="_Toc70330930"/>
      <w:r w:rsidR="00C44298">
        <w:lastRenderedPageBreak/>
        <w:t>3</w:t>
      </w:r>
      <w:r w:rsidR="00C44298" w:rsidRPr="00113F24">
        <w:t>.</w:t>
      </w:r>
      <w:r w:rsidR="00F25696">
        <w:t>3</w:t>
      </w:r>
      <w:r w:rsidR="00C44298" w:rsidRPr="00113F24">
        <w:t xml:space="preserve"> </w:t>
      </w:r>
      <w:r w:rsidR="002B10E0">
        <w:t xml:space="preserve">The sanitation </w:t>
      </w:r>
      <w:r w:rsidR="00E646CF">
        <w:t xml:space="preserve">ladder and waste </w:t>
      </w:r>
      <w:r w:rsidR="009F1705">
        <w:t>hierarchy</w:t>
      </w:r>
      <w:bookmarkEnd w:id="9"/>
    </w:p>
    <w:p w14:paraId="593CE14C" w14:textId="02949F76" w:rsidR="00FD1485" w:rsidRDefault="00FD1485" w:rsidP="00AF1746">
      <w:pPr>
        <w:spacing w:line="276" w:lineRule="auto"/>
        <w:rPr>
          <w:lang w:eastAsia="en-GB"/>
        </w:rPr>
      </w:pPr>
      <w:proofErr w:type="gramStart"/>
      <w:r w:rsidRPr="00D97BE7">
        <w:rPr>
          <w:lang w:eastAsia="en-GB"/>
        </w:rPr>
        <w:t>Generally speaking, all</w:t>
      </w:r>
      <w:proofErr w:type="gramEnd"/>
      <w:r w:rsidRPr="00D97BE7">
        <w:rPr>
          <w:lang w:eastAsia="en-GB"/>
        </w:rPr>
        <w:t xml:space="preserve"> countries are aiming to improve their standards of sanitation and waste management and have many policies and regulations to try and achieve these improvements. The </w:t>
      </w:r>
      <w:r w:rsidRPr="00D66617">
        <w:rPr>
          <w:b/>
          <w:bCs/>
          <w:color w:val="0F70B7"/>
          <w:lang w:eastAsia="en-GB"/>
        </w:rPr>
        <w:t>sanitation ladder</w:t>
      </w:r>
      <w:r w:rsidRPr="00D66617">
        <w:rPr>
          <w:color w:val="0F70B7"/>
          <w:lang w:eastAsia="en-GB"/>
        </w:rPr>
        <w:t xml:space="preserve"> </w:t>
      </w:r>
      <w:r w:rsidRPr="00D97BE7">
        <w:rPr>
          <w:lang w:eastAsia="en-GB"/>
        </w:rPr>
        <w:t xml:space="preserve">and the </w:t>
      </w:r>
      <w:r w:rsidRPr="00D66617">
        <w:rPr>
          <w:b/>
          <w:bCs/>
          <w:color w:val="0F70B7"/>
          <w:lang w:eastAsia="en-GB"/>
        </w:rPr>
        <w:t>waste hierarchy</w:t>
      </w:r>
      <w:r w:rsidRPr="00D66617">
        <w:rPr>
          <w:color w:val="0F70B7"/>
          <w:lang w:eastAsia="en-GB"/>
        </w:rPr>
        <w:t xml:space="preserve"> </w:t>
      </w:r>
      <w:r w:rsidRPr="00D97BE7">
        <w:rPr>
          <w:lang w:eastAsia="en-GB"/>
        </w:rPr>
        <w:t>provide an excellent summary of these aims.</w:t>
      </w:r>
    </w:p>
    <w:p w14:paraId="1AB612C3" w14:textId="77777777" w:rsidR="008F7DC9" w:rsidRPr="00D97BE7" w:rsidRDefault="008F7DC9" w:rsidP="00AF1746">
      <w:pPr>
        <w:spacing w:line="276" w:lineRule="auto"/>
        <w:rPr>
          <w:lang w:eastAsia="en-GB"/>
        </w:rPr>
      </w:pPr>
    </w:p>
    <w:p w14:paraId="2404F49D" w14:textId="790A789C" w:rsidR="00E03161" w:rsidRPr="00374E8A" w:rsidRDefault="00E03161" w:rsidP="00E03161">
      <w:pPr>
        <w:pStyle w:val="Heading2"/>
        <w:rPr>
          <w:lang w:eastAsia="en-GB"/>
        </w:rPr>
      </w:pPr>
      <w:bookmarkStart w:id="10" w:name="_Toc70330931"/>
      <w:r>
        <w:rPr>
          <w:lang w:eastAsia="en-GB"/>
        </w:rPr>
        <w:t>3.</w:t>
      </w:r>
      <w:r w:rsidR="00B62A92">
        <w:rPr>
          <w:lang w:eastAsia="en-GB"/>
        </w:rPr>
        <w:t>3</w:t>
      </w:r>
      <w:r>
        <w:rPr>
          <w:lang w:eastAsia="en-GB"/>
        </w:rPr>
        <w:t>.</w:t>
      </w:r>
      <w:r w:rsidR="00B62A92">
        <w:rPr>
          <w:lang w:eastAsia="en-GB"/>
        </w:rPr>
        <w:t>1</w:t>
      </w:r>
      <w:r>
        <w:rPr>
          <w:lang w:eastAsia="en-GB"/>
        </w:rPr>
        <w:t xml:space="preserve"> </w:t>
      </w:r>
      <w:r w:rsidR="00B62A92">
        <w:rPr>
          <w:lang w:eastAsia="en-GB"/>
        </w:rPr>
        <w:t>The sanitation ladder</w:t>
      </w:r>
      <w:bookmarkEnd w:id="10"/>
    </w:p>
    <w:p w14:paraId="435EB877" w14:textId="794F03D8" w:rsidR="00C44298" w:rsidRDefault="0001147D" w:rsidP="00AF1746">
      <w:pPr>
        <w:spacing w:line="276" w:lineRule="auto"/>
        <w:rPr>
          <w:lang w:eastAsia="en-GB"/>
        </w:rPr>
      </w:pPr>
      <w:r w:rsidRPr="00D97BE7">
        <w:rPr>
          <w:lang w:eastAsia="en-GB"/>
        </w:rPr>
        <w:t>The </w:t>
      </w:r>
      <w:r w:rsidRPr="003852AD">
        <w:rPr>
          <w:lang w:eastAsia="en-GB"/>
        </w:rPr>
        <w:t>sanitation ladder</w:t>
      </w:r>
      <w:r w:rsidRPr="00D97BE7">
        <w:rPr>
          <w:lang w:eastAsia="en-GB"/>
        </w:rPr>
        <w:t> provides a measure of progress towards the provision of adequate sanitation</w:t>
      </w:r>
      <w:r>
        <w:rPr>
          <w:lang w:eastAsia="en-GB"/>
        </w:rPr>
        <w:t xml:space="preserve"> facilities for every household as shown in Figure 3.4</w:t>
      </w:r>
    </w:p>
    <w:p w14:paraId="14FCE585" w14:textId="08DB5917" w:rsidR="004A588D" w:rsidRPr="00E47836" w:rsidRDefault="00B17044" w:rsidP="008F7DC9">
      <w:pPr>
        <w:spacing w:line="276" w:lineRule="auto"/>
        <w:rPr>
          <w:rStyle w:val="Captionfont"/>
        </w:rPr>
      </w:pPr>
      <w:r w:rsidRPr="00E47836">
        <w:rPr>
          <w:rStyle w:val="Captionnumbering"/>
        </w:rPr>
        <w:t xml:space="preserve">Figure </w:t>
      </w:r>
      <w:r w:rsidR="00A67470" w:rsidRPr="00E47836">
        <w:rPr>
          <w:rStyle w:val="Captionnumbering"/>
        </w:rPr>
        <w:t xml:space="preserve">3.4 </w:t>
      </w:r>
      <w:r w:rsidR="00A67470" w:rsidRPr="00E47836">
        <w:rPr>
          <w:rStyle w:val="Captionfont"/>
        </w:rPr>
        <w:t>The</w:t>
      </w:r>
      <w:r w:rsidRPr="00E47836">
        <w:rPr>
          <w:rStyle w:val="Captionfont"/>
        </w:rPr>
        <w:t xml:space="preserve"> WHO/UNICEF Joint Monitoring Programme (JMP) sanitation ladder</w:t>
      </w:r>
    </w:p>
    <w:p w14:paraId="61F57C54" w14:textId="77777777" w:rsidR="008F7DC9" w:rsidRPr="008F7DC9" w:rsidRDefault="008F7DC9" w:rsidP="008F7DC9">
      <w:pPr>
        <w:spacing w:line="276" w:lineRule="auto"/>
        <w:rPr>
          <w:color w:val="auto"/>
          <w:lang w:eastAsia="en-GB"/>
        </w:rPr>
      </w:pPr>
    </w:p>
    <w:p w14:paraId="1B4F7A0E" w14:textId="5120BCDF" w:rsidR="00330850" w:rsidRDefault="00CE5986" w:rsidP="005B22D9">
      <w:pPr>
        <w:pStyle w:val="HeadingA-blue"/>
      </w:pPr>
      <w:bookmarkStart w:id="11" w:name="_Toc70330932"/>
      <w:r>
        <w:rPr>
          <w:noProof/>
        </w:rPr>
        <mc:AlternateContent>
          <mc:Choice Requires="wpg">
            <w:drawing>
              <wp:anchor distT="0" distB="0" distL="114300" distR="114300" simplePos="0" relativeHeight="251663360" behindDoc="0" locked="0" layoutInCell="1" allowOverlap="1" wp14:anchorId="6FFA97BE" wp14:editId="6C290D92">
                <wp:simplePos x="0" y="0"/>
                <wp:positionH relativeFrom="column">
                  <wp:posOffset>0</wp:posOffset>
                </wp:positionH>
                <wp:positionV relativeFrom="paragraph">
                  <wp:posOffset>-127591</wp:posOffset>
                </wp:positionV>
                <wp:extent cx="4608769" cy="4892028"/>
                <wp:effectExtent l="0" t="0" r="0" b="4445"/>
                <wp:wrapNone/>
                <wp:docPr id="367" name="Group 367"/>
                <wp:cNvGraphicFramePr/>
                <a:graphic xmlns:a="http://schemas.openxmlformats.org/drawingml/2006/main">
                  <a:graphicData uri="http://schemas.microsoft.com/office/word/2010/wordprocessingGroup">
                    <wpg:wgp>
                      <wpg:cNvGrpSpPr/>
                      <wpg:grpSpPr>
                        <a:xfrm>
                          <a:off x="0" y="0"/>
                          <a:ext cx="4608769" cy="4892028"/>
                          <a:chOff x="-1" y="1"/>
                          <a:chExt cx="5542561" cy="4761130"/>
                        </a:xfrm>
                      </wpg:grpSpPr>
                      <wpg:grpSp>
                        <wpg:cNvPr id="360" name="Group 360"/>
                        <wpg:cNvGrpSpPr/>
                        <wpg:grpSpPr>
                          <a:xfrm>
                            <a:off x="-1" y="506895"/>
                            <a:ext cx="5542561" cy="4254236"/>
                            <a:chOff x="-1" y="0"/>
                            <a:chExt cx="4827290" cy="4628251"/>
                          </a:xfrm>
                        </wpg:grpSpPr>
                        <wpg:grpSp>
                          <wpg:cNvPr id="321" name="Group 321"/>
                          <wpg:cNvGrpSpPr/>
                          <wpg:grpSpPr>
                            <a:xfrm>
                              <a:off x="0" y="0"/>
                              <a:ext cx="4595815" cy="562852"/>
                              <a:chOff x="0" y="0"/>
                              <a:chExt cx="5419204" cy="826205"/>
                            </a:xfrm>
                          </wpg:grpSpPr>
                          <wps:wsp>
                            <wps:cNvPr id="322" name="Rectangle 322"/>
                            <wps:cNvSpPr/>
                            <wps:spPr>
                              <a:xfrm>
                                <a:off x="0" y="0"/>
                                <a:ext cx="1518058" cy="826205"/>
                              </a:xfrm>
                              <a:prstGeom prst="rect">
                                <a:avLst/>
                              </a:prstGeom>
                              <a:solidFill>
                                <a:srgbClr val="78A6DE"/>
                              </a:solidFill>
                              <a:ln w="25400" cap="flat" cmpd="sng" algn="ctr">
                                <a:noFill/>
                                <a:prstDash val="solid"/>
                              </a:ln>
                              <a:effectLst/>
                            </wps:spPr>
                            <wps:txbx>
                              <w:txbxContent>
                                <w:p w14:paraId="22B071A7" w14:textId="77777777" w:rsidR="00403E84" w:rsidRPr="00DF6073" w:rsidRDefault="00403E84" w:rsidP="00403E84">
                                  <w:pPr>
                                    <w:pStyle w:val="AHeading"/>
                                    <w:jc w:val="center"/>
                                  </w:pPr>
                                  <w:r w:rsidRPr="00DF6073">
                                    <w:t>SERVICE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Rectangle 323"/>
                            <wps:cNvSpPr/>
                            <wps:spPr>
                              <a:xfrm>
                                <a:off x="1594957" y="0"/>
                                <a:ext cx="3824247" cy="826205"/>
                              </a:xfrm>
                              <a:prstGeom prst="rect">
                                <a:avLst/>
                              </a:prstGeom>
                              <a:solidFill>
                                <a:srgbClr val="78A6DE"/>
                              </a:solidFill>
                              <a:ln w="25400" cap="flat" cmpd="sng" algn="ctr">
                                <a:noFill/>
                                <a:prstDash val="solid"/>
                              </a:ln>
                              <a:effectLst/>
                            </wps:spPr>
                            <wps:txbx>
                              <w:txbxContent>
                                <w:p w14:paraId="6604DAA0" w14:textId="77777777" w:rsidR="00403E84" w:rsidRPr="00EE5F3F" w:rsidRDefault="00403E84" w:rsidP="00403E84">
                                  <w:pPr>
                                    <w:pStyle w:val="AHeading"/>
                                    <w:jc w:val="center"/>
                                    <w:rPr>
                                      <w:sz w:val="32"/>
                                      <w:szCs w:val="32"/>
                                    </w:rPr>
                                  </w:pPr>
                                  <w:r w:rsidRPr="00DF6073">
                                    <w:t>DEFINITION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8" name="Group 358"/>
                          <wpg:cNvGrpSpPr/>
                          <wpg:grpSpPr>
                            <a:xfrm>
                              <a:off x="0" y="3865702"/>
                              <a:ext cx="4454464" cy="762549"/>
                              <a:chOff x="0" y="51156"/>
                              <a:chExt cx="4573829" cy="794891"/>
                            </a:xfrm>
                          </wpg:grpSpPr>
                          <wps:wsp>
                            <wps:cNvPr id="337" name="Rectangle 337"/>
                            <wps:cNvSpPr/>
                            <wps:spPr>
                              <a:xfrm>
                                <a:off x="0" y="51156"/>
                                <a:ext cx="1327227" cy="689220"/>
                              </a:xfrm>
                              <a:prstGeom prst="rect">
                                <a:avLst/>
                              </a:prstGeom>
                              <a:solidFill>
                                <a:srgbClr val="FFCD2D"/>
                              </a:solidFill>
                              <a:ln w="25400" cap="flat" cmpd="sng" algn="ctr">
                                <a:noFill/>
                                <a:prstDash val="solid"/>
                              </a:ln>
                              <a:effectLst/>
                            </wps:spPr>
                            <wps:txbx>
                              <w:txbxContent>
                                <w:p w14:paraId="6344067D" w14:textId="77777777" w:rsidR="00403E84" w:rsidRPr="00EE5F3F" w:rsidRDefault="00403E84" w:rsidP="00403E84">
                                  <w:pPr>
                                    <w:pStyle w:val="AHeading"/>
                                    <w:jc w:val="center"/>
                                  </w:pPr>
                                  <w:r w:rsidRPr="00EE5F3F">
                                    <w:t>OPEN DEFECATION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2"/>
                            <wps:cNvSpPr txBox="1">
                              <a:spLocks noChangeArrowheads="1"/>
                            </wps:cNvSpPr>
                            <wps:spPr bwMode="auto">
                              <a:xfrm>
                                <a:off x="1341591" y="60178"/>
                                <a:ext cx="3232238" cy="785869"/>
                              </a:xfrm>
                              <a:prstGeom prst="rect">
                                <a:avLst/>
                              </a:prstGeom>
                              <a:noFill/>
                              <a:ln w="9525">
                                <a:noFill/>
                                <a:miter lim="800000"/>
                                <a:headEnd/>
                                <a:tailEnd/>
                              </a:ln>
                            </wps:spPr>
                            <wps:txbx>
                              <w:txbxContent>
                                <w:p w14:paraId="43B9C57F" w14:textId="77777777" w:rsidR="00403E84" w:rsidRPr="00586247" w:rsidRDefault="00403E84" w:rsidP="00403E84">
                                  <w:r w:rsidRPr="00586247">
                                    <w:t xml:space="preserve">Disposal of human faeces in fields, forests, bushes, open bodies of water, </w:t>
                                  </w:r>
                                  <w:proofErr w:type="gramStart"/>
                                  <w:r w:rsidRPr="00586247">
                                    <w:t>beaches</w:t>
                                  </w:r>
                                  <w:proofErr w:type="gramEnd"/>
                                  <w:r w:rsidRPr="00586247">
                                    <w:t xml:space="preserve"> or other open spaces, or with solid waste</w:t>
                                  </w:r>
                                  <w:r>
                                    <w:t>.</w:t>
                                  </w:r>
                                </w:p>
                              </w:txbxContent>
                            </wps:txbx>
                            <wps:bodyPr rot="0" vert="horz" wrap="square" lIns="91440" tIns="45720" rIns="91440" bIns="45720" anchor="t" anchorCtr="0">
                              <a:noAutofit/>
                            </wps:bodyPr>
                          </wps:wsp>
                        </wpg:grpSp>
                        <wpg:grpSp>
                          <wpg:cNvPr id="354" name="Group 354"/>
                          <wpg:cNvGrpSpPr/>
                          <wpg:grpSpPr>
                            <a:xfrm>
                              <a:off x="0" y="622935"/>
                              <a:ext cx="4734563" cy="707148"/>
                              <a:chOff x="0" y="-34450"/>
                              <a:chExt cx="4861434" cy="737142"/>
                            </a:xfrm>
                          </wpg:grpSpPr>
                          <wps:wsp>
                            <wps:cNvPr id="325" name="Rectangle 325"/>
                            <wps:cNvSpPr/>
                            <wps:spPr>
                              <a:xfrm>
                                <a:off x="0" y="0"/>
                                <a:ext cx="1327227" cy="702691"/>
                              </a:xfrm>
                              <a:prstGeom prst="rect">
                                <a:avLst/>
                              </a:prstGeom>
                              <a:solidFill>
                                <a:srgbClr val="00DE64"/>
                              </a:solidFill>
                              <a:ln w="25400" cap="flat" cmpd="sng" algn="ctr">
                                <a:noFill/>
                                <a:prstDash val="solid"/>
                              </a:ln>
                              <a:effectLst/>
                            </wps:spPr>
                            <wps:txbx>
                              <w:txbxContent>
                                <w:p w14:paraId="48DA7C0B" w14:textId="77777777" w:rsidR="00403E84" w:rsidRPr="00EE5F3F" w:rsidRDefault="00403E84" w:rsidP="00403E84">
                                  <w:pPr>
                                    <w:pStyle w:val="AHeading"/>
                                    <w:jc w:val="center"/>
                                  </w:pPr>
                                  <w:r w:rsidRPr="00EE5F3F">
                                    <w:t xml:space="preserve">SAFELY </w:t>
                                  </w:r>
                                  <w:r>
                                    <w:t>MANAGED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Text Box 2"/>
                            <wps:cNvSpPr txBox="1">
                              <a:spLocks noChangeArrowheads="1"/>
                            </wps:cNvSpPr>
                            <wps:spPr bwMode="auto">
                              <a:xfrm>
                                <a:off x="1341590" y="-34450"/>
                                <a:ext cx="3519844" cy="737142"/>
                              </a:xfrm>
                              <a:prstGeom prst="rect">
                                <a:avLst/>
                              </a:prstGeom>
                              <a:noFill/>
                              <a:ln w="9525">
                                <a:noFill/>
                                <a:miter lim="800000"/>
                                <a:headEnd/>
                                <a:tailEnd/>
                              </a:ln>
                            </wps:spPr>
                            <wps:txbx>
                              <w:txbxContent>
                                <w:p w14:paraId="00D582D9" w14:textId="77777777" w:rsidR="00403E84" w:rsidRPr="00586247" w:rsidRDefault="00403E84" w:rsidP="00403E84">
                                  <w:r w:rsidRPr="00586247">
                                    <w:t>Use of improved facilities which are not shared with other households and where excreta are safely disposed of in situ or transported and treated off</w:t>
                                  </w:r>
                                  <w:r>
                                    <w:t>-</w:t>
                                  </w:r>
                                  <w:r w:rsidRPr="00586247">
                                    <w:t>site</w:t>
                                  </w:r>
                                </w:p>
                              </w:txbxContent>
                            </wps:txbx>
                            <wps:bodyPr rot="0" vert="horz" wrap="square" lIns="91440" tIns="45720" rIns="91440" bIns="45720" anchor="t" anchorCtr="0">
                              <a:noAutofit/>
                            </wps:bodyPr>
                          </wps:wsp>
                        </wpg:grpSp>
                        <wpg:grpSp>
                          <wpg:cNvPr id="356" name="Group 356"/>
                          <wpg:cNvGrpSpPr/>
                          <wpg:grpSpPr>
                            <a:xfrm>
                              <a:off x="-1" y="2236429"/>
                              <a:ext cx="4827290" cy="715154"/>
                              <a:chOff x="-1" y="-10231"/>
                              <a:chExt cx="4956645" cy="745487"/>
                            </a:xfrm>
                          </wpg:grpSpPr>
                          <wps:wsp>
                            <wps:cNvPr id="331" name="Rectangle 331"/>
                            <wps:cNvSpPr/>
                            <wps:spPr>
                              <a:xfrm>
                                <a:off x="-1" y="-10231"/>
                                <a:ext cx="1341592" cy="645236"/>
                              </a:xfrm>
                              <a:prstGeom prst="rect">
                                <a:avLst/>
                              </a:prstGeom>
                              <a:solidFill>
                                <a:srgbClr val="FFEAA7"/>
                              </a:solidFill>
                              <a:ln w="25400" cap="flat" cmpd="sng" algn="ctr">
                                <a:noFill/>
                                <a:prstDash val="solid"/>
                              </a:ln>
                              <a:effectLst/>
                            </wps:spPr>
                            <wps:txbx>
                              <w:txbxContent>
                                <w:p w14:paraId="1A0971F0" w14:textId="77777777" w:rsidR="00403E84" w:rsidRPr="00EE5F3F" w:rsidRDefault="00403E84" w:rsidP="00403E84">
                                  <w:pPr>
                                    <w:pStyle w:val="AHeading"/>
                                    <w:jc w:val="center"/>
                                  </w:pPr>
                                  <w:r w:rsidRPr="00EE5F3F">
                                    <w:t>LIMITED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Text Box 2"/>
                            <wps:cNvSpPr txBox="1">
                              <a:spLocks noChangeArrowheads="1"/>
                            </wps:cNvSpPr>
                            <wps:spPr bwMode="auto">
                              <a:xfrm>
                                <a:off x="1388866" y="79302"/>
                                <a:ext cx="3567778" cy="655954"/>
                              </a:xfrm>
                              <a:prstGeom prst="rect">
                                <a:avLst/>
                              </a:prstGeom>
                              <a:noFill/>
                              <a:ln w="9525">
                                <a:noFill/>
                                <a:miter lim="800000"/>
                                <a:headEnd/>
                                <a:tailEnd/>
                              </a:ln>
                            </wps:spPr>
                            <wps:txbx>
                              <w:txbxContent>
                                <w:p w14:paraId="7764B304" w14:textId="77777777" w:rsidR="00403E84" w:rsidRPr="00586247" w:rsidRDefault="00403E84" w:rsidP="00403E84">
                                  <w:r w:rsidRPr="00586247">
                                    <w:t>Use of improved facilities shared between two or more households</w:t>
                                  </w:r>
                                </w:p>
                              </w:txbxContent>
                            </wps:txbx>
                            <wps:bodyPr rot="0" vert="horz" wrap="square" lIns="91440" tIns="45720" rIns="91440" bIns="45720" anchor="t" anchorCtr="0">
                              <a:noAutofit/>
                            </wps:bodyPr>
                          </wps:wsp>
                        </wpg:grpSp>
                        <wpg:grpSp>
                          <wpg:cNvPr id="355" name="Group 355"/>
                          <wpg:cNvGrpSpPr/>
                          <wpg:grpSpPr>
                            <a:xfrm>
                              <a:off x="0" y="1450990"/>
                              <a:ext cx="4827197" cy="591522"/>
                              <a:chOff x="0" y="10232"/>
                              <a:chExt cx="4956550" cy="616611"/>
                            </a:xfrm>
                          </wpg:grpSpPr>
                          <wps:wsp>
                            <wps:cNvPr id="328" name="Rectangle 328"/>
                            <wps:cNvSpPr/>
                            <wps:spPr>
                              <a:xfrm>
                                <a:off x="0" y="10232"/>
                                <a:ext cx="1341591" cy="616611"/>
                              </a:xfrm>
                              <a:prstGeom prst="rect">
                                <a:avLst/>
                              </a:prstGeom>
                              <a:solidFill>
                                <a:srgbClr val="71FFB1"/>
                              </a:solidFill>
                              <a:ln w="25400" cap="flat" cmpd="sng" algn="ctr">
                                <a:noFill/>
                                <a:prstDash val="solid"/>
                              </a:ln>
                              <a:effectLst/>
                            </wps:spPr>
                            <wps:txbx>
                              <w:txbxContent>
                                <w:p w14:paraId="6D3499F2" w14:textId="77777777" w:rsidR="00403E84" w:rsidRPr="00EE5F3F" w:rsidRDefault="00403E84" w:rsidP="00403E84">
                                  <w:pPr>
                                    <w:pStyle w:val="AHeading"/>
                                    <w:jc w:val="center"/>
                                  </w:pPr>
                                  <w:r w:rsidRPr="00EE5F3F">
                                    <w:t>BASI</w:t>
                                  </w: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Text Box 2"/>
                            <wps:cNvSpPr txBox="1">
                              <a:spLocks noChangeArrowheads="1"/>
                            </wps:cNvSpPr>
                            <wps:spPr bwMode="auto">
                              <a:xfrm>
                                <a:off x="1321904" y="10232"/>
                                <a:ext cx="3634646" cy="502359"/>
                              </a:xfrm>
                              <a:prstGeom prst="rect">
                                <a:avLst/>
                              </a:prstGeom>
                              <a:noFill/>
                              <a:ln w="9525">
                                <a:noFill/>
                                <a:miter lim="800000"/>
                                <a:headEnd/>
                                <a:tailEnd/>
                              </a:ln>
                            </wps:spPr>
                            <wps:txbx>
                              <w:txbxContent>
                                <w:p w14:paraId="1602DA51" w14:textId="77777777" w:rsidR="00403E84" w:rsidRPr="00586247" w:rsidRDefault="00403E84" w:rsidP="00403E84">
                                  <w:r w:rsidRPr="00586247">
                                    <w:t>Use of improved facilities which are not shared with other households</w:t>
                                  </w:r>
                                </w:p>
                              </w:txbxContent>
                            </wps:txbx>
                            <wps:bodyPr rot="0" vert="horz" wrap="square" lIns="91440" tIns="45720" rIns="91440" bIns="45720" anchor="t" anchorCtr="0">
                              <a:noAutofit/>
                            </wps:bodyPr>
                          </wps:wsp>
                        </wpg:grpSp>
                        <wpg:grpSp>
                          <wpg:cNvPr id="357" name="Group 357"/>
                          <wpg:cNvGrpSpPr/>
                          <wpg:grpSpPr>
                            <a:xfrm>
                              <a:off x="0" y="3041125"/>
                              <a:ext cx="4595815" cy="695180"/>
                              <a:chOff x="0" y="20461"/>
                              <a:chExt cx="4718967" cy="724666"/>
                            </a:xfrm>
                          </wpg:grpSpPr>
                          <wps:wsp>
                            <wps:cNvPr id="334" name="Rectangle 334"/>
                            <wps:cNvSpPr/>
                            <wps:spPr>
                              <a:xfrm>
                                <a:off x="0" y="20461"/>
                                <a:ext cx="1341591" cy="653789"/>
                              </a:xfrm>
                              <a:prstGeom prst="rect">
                                <a:avLst/>
                              </a:prstGeom>
                              <a:solidFill>
                                <a:srgbClr val="FFDB69"/>
                              </a:solidFill>
                              <a:ln w="25400" cap="flat" cmpd="sng" algn="ctr">
                                <a:noFill/>
                                <a:prstDash val="solid"/>
                              </a:ln>
                              <a:effectLst/>
                            </wps:spPr>
                            <wps:txbx>
                              <w:txbxContent>
                                <w:p w14:paraId="067E2394" w14:textId="77777777" w:rsidR="00403E84" w:rsidRPr="00EE5F3F" w:rsidRDefault="00403E84" w:rsidP="00403E84">
                                  <w:pPr>
                                    <w:pStyle w:val="AHeading"/>
                                    <w:jc w:val="center"/>
                                  </w:pPr>
                                  <w:r w:rsidRPr="00EE5F3F">
                                    <w:t>UNI</w:t>
                                  </w:r>
                                  <w:r>
                                    <w:t>M</w:t>
                                  </w:r>
                                  <w:r w:rsidRPr="00EE5F3F">
                                    <w:t>PROVED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Text Box 2"/>
                            <wps:cNvSpPr txBox="1">
                              <a:spLocks noChangeArrowheads="1"/>
                            </wps:cNvSpPr>
                            <wps:spPr bwMode="auto">
                              <a:xfrm>
                                <a:off x="1388866" y="89173"/>
                                <a:ext cx="3330101" cy="655954"/>
                              </a:xfrm>
                              <a:prstGeom prst="rect">
                                <a:avLst/>
                              </a:prstGeom>
                              <a:noFill/>
                              <a:ln w="9525">
                                <a:noFill/>
                                <a:miter lim="800000"/>
                                <a:headEnd/>
                                <a:tailEnd/>
                              </a:ln>
                            </wps:spPr>
                            <wps:txbx>
                              <w:txbxContent>
                                <w:p w14:paraId="3027A98D" w14:textId="77777777" w:rsidR="00403E84" w:rsidRPr="00586247" w:rsidRDefault="00403E84" w:rsidP="00403E84">
                                  <w:r w:rsidRPr="00586247">
                                    <w:t>Use of pit latrines without a slab or platform, hanging latrines of bucket latrines</w:t>
                                  </w:r>
                                </w:p>
                              </w:txbxContent>
                            </wps:txbx>
                            <wps:bodyPr rot="0" vert="horz" wrap="square" lIns="91440" tIns="45720" rIns="91440" bIns="45720" anchor="t" anchorCtr="0">
                              <a:noAutofit/>
                            </wps:bodyPr>
                          </wps:wsp>
                        </wpg:grpSp>
                      </wpg:grpSp>
                      <wps:wsp>
                        <wps:cNvPr id="366" name="Rectangle 366"/>
                        <wps:cNvSpPr/>
                        <wps:spPr>
                          <a:xfrm>
                            <a:off x="-1" y="1"/>
                            <a:ext cx="5276789" cy="419780"/>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A05651" w14:textId="77777777" w:rsidR="00403E84" w:rsidRPr="00EE5F3F" w:rsidRDefault="00403E84" w:rsidP="00403E84">
                              <w:pPr>
                                <w:pStyle w:val="ChapterHeading"/>
                                <w:jc w:val="center"/>
                              </w:pPr>
                              <w:r w:rsidRPr="00EE5F3F">
                                <w:t>SANITATION LADDER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FA97BE" id="Group 367" o:spid="_x0000_s1026" style="position:absolute;margin-left:0;margin-top:-10.05pt;width:362.9pt;height:385.2pt;z-index:251663360;mso-width-relative:margin;mso-height-relative:margin" coordorigin="" coordsize="55425,47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">
                <v:group id="Group 360" o:spid="_x0000_s1027" style="position:absolute;top:5068;width:55425;height:42543" coordorigin="" coordsize="48272,4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321" o:spid="_x0000_s1028" style="position:absolute;width:45958;height:5628" coordsize="54192,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ctangle 322" o:spid="_x0000_s1029" style="position:absolute;width:15180;height:8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" fillcolor="#78a6de" stroked="f" strokeweight="2pt">
                      <v:textbox>
                        <w:txbxContent>
                          <w:p w14:paraId="22B071A7" w14:textId="77777777" w:rsidR="00403E84" w:rsidRPr="00DF6073" w:rsidRDefault="00403E84" w:rsidP="00403E84">
                            <w:pPr>
                              <w:pStyle w:val="AHeading"/>
                              <w:jc w:val="center"/>
                            </w:pPr>
                            <w:r w:rsidRPr="00DF6073">
                              <w:t>SERVICE LEVEL</w:t>
                            </w:r>
                          </w:p>
                        </w:txbxContent>
                      </v:textbox>
                    </v:rect>
                    <v:rect id="Rectangle 323" o:spid="_x0000_s1030" style="position:absolute;left:15949;width:38243;height:8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" fillcolor="#78a6de" stroked="f" strokeweight="2pt">
                      <v:textbox>
                        <w:txbxContent>
                          <w:p w14:paraId="6604DAA0" w14:textId="77777777" w:rsidR="00403E84" w:rsidRPr="00EE5F3F" w:rsidRDefault="00403E84" w:rsidP="00403E84">
                            <w:pPr>
                              <w:pStyle w:val="AHeading"/>
                              <w:jc w:val="center"/>
                              <w:rPr>
                                <w:sz w:val="32"/>
                                <w:szCs w:val="32"/>
                              </w:rPr>
                            </w:pPr>
                            <w:r w:rsidRPr="00DF6073">
                              <w:t>DEFINITION</w:t>
                            </w:r>
                          </w:p>
                        </w:txbxContent>
                      </v:textbox>
                    </v:rect>
                  </v:group>
                  <v:group id="Group 358" o:spid="_x0000_s1031" style="position:absolute;top:38657;width:44544;height:7625" coordorigin=",511" coordsize="45738,7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rect id="Rectangle 337" o:spid="_x0000_s1032" style="position:absolute;top:511;width:13272;height:6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" fillcolor="#ffcd2d" stroked="f" strokeweight="2pt">
                      <v:textbox>
                        <w:txbxContent>
                          <w:p w14:paraId="6344067D" w14:textId="77777777" w:rsidR="00403E84" w:rsidRPr="00EE5F3F" w:rsidRDefault="00403E84" w:rsidP="00403E84">
                            <w:pPr>
                              <w:pStyle w:val="AHeading"/>
                              <w:jc w:val="center"/>
                            </w:pPr>
                            <w:r w:rsidRPr="00EE5F3F">
                              <w:t>OPEN DEFECATION</w:t>
                            </w:r>
                          </w:p>
                        </w:txbxContent>
                      </v:textbox>
                    </v:rect>
                    <v:shapetype id="_x0000_t202" coordsize="21600,21600" o:spt="202" path="m,l,21600r21600,l21600,xe">
                      <v:stroke joinstyle="miter"/>
                      <v:path gradientshapeok="t" o:connecttype="rect"/>
                    </v:shapetype>
                    <v:shape id="Text Box 2" o:spid="_x0000_s1033" type="#_x0000_t202" style="position:absolute;left:13415;top:601;width:32323;height:7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" filled="f" stroked="f">
                      <v:textbox>
                        <w:txbxContent>
                          <w:p w14:paraId="43B9C57F" w14:textId="77777777" w:rsidR="00403E84" w:rsidRPr="00586247" w:rsidRDefault="00403E84" w:rsidP="00403E84">
                            <w:r w:rsidRPr="00586247">
                              <w:t xml:space="preserve">Disposal of human faeces in fields, forests, bushes, open bodies of water, </w:t>
                            </w:r>
                            <w:proofErr w:type="gramStart"/>
                            <w:r w:rsidRPr="00586247">
                              <w:t>beaches</w:t>
                            </w:r>
                            <w:proofErr w:type="gramEnd"/>
                            <w:r w:rsidRPr="00586247">
                              <w:t xml:space="preserve"> or other open spaces, or with solid waste</w:t>
                            </w:r>
                            <w:r>
                              <w:t>.</w:t>
                            </w:r>
                          </w:p>
                        </w:txbxContent>
                      </v:textbox>
                    </v:shape>
                  </v:group>
                  <v:group id="Group 354" o:spid="_x0000_s1034" style="position:absolute;top:6229;width:47345;height:7071" coordorigin=",-344" coordsize="48614,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rect id="Rectangle 325" o:spid="_x0000_s1035" style="position:absolute;width:13272;height:7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" fillcolor="#00de64" stroked="f" strokeweight="2pt">
                      <v:textbox>
                        <w:txbxContent>
                          <w:p w14:paraId="48DA7C0B" w14:textId="77777777" w:rsidR="00403E84" w:rsidRPr="00EE5F3F" w:rsidRDefault="00403E84" w:rsidP="00403E84">
                            <w:pPr>
                              <w:pStyle w:val="AHeading"/>
                              <w:jc w:val="center"/>
                            </w:pPr>
                            <w:r w:rsidRPr="00EE5F3F">
                              <w:t xml:space="preserve">SAFELY </w:t>
                            </w:r>
                            <w:r>
                              <w:t>MANAGED</w:t>
                            </w:r>
                          </w:p>
                        </w:txbxContent>
                      </v:textbox>
                    </v:rect>
                    <v:shape id="Text Box 2" o:spid="_x0000_s1036" type="#_x0000_t202" style="position:absolute;left:13415;top:-344;width:35199;height:7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" filled="f" stroked="f">
                      <v:textbox>
                        <w:txbxContent>
                          <w:p w14:paraId="00D582D9" w14:textId="77777777" w:rsidR="00403E84" w:rsidRPr="00586247" w:rsidRDefault="00403E84" w:rsidP="00403E84">
                            <w:r w:rsidRPr="00586247">
                              <w:t>Use of improved facilities which are not shared with other households and where excreta are safely disposed of in situ or transported and treated off</w:t>
                            </w:r>
                            <w:r>
                              <w:t>-</w:t>
                            </w:r>
                            <w:r w:rsidRPr="00586247">
                              <w:t>site</w:t>
                            </w:r>
                          </w:p>
                        </w:txbxContent>
                      </v:textbox>
                    </v:shape>
                  </v:group>
                  <v:group id="Group 356" o:spid="_x0000_s1037" style="position:absolute;top:22364;width:48272;height:7151" coordorigin=",-102" coordsize="49566,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rect id="Rectangle 331" o:spid="_x0000_s1038" style="position:absolute;top:-102;width:13415;height:64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" fillcolor="#ffeaa7" stroked="f" strokeweight="2pt">
                      <v:textbox>
                        <w:txbxContent>
                          <w:p w14:paraId="1A0971F0" w14:textId="77777777" w:rsidR="00403E84" w:rsidRPr="00EE5F3F" w:rsidRDefault="00403E84" w:rsidP="00403E84">
                            <w:pPr>
                              <w:pStyle w:val="AHeading"/>
                              <w:jc w:val="center"/>
                            </w:pPr>
                            <w:r w:rsidRPr="00EE5F3F">
                              <w:t>LIMITED</w:t>
                            </w:r>
                          </w:p>
                        </w:txbxContent>
                      </v:textbox>
                    </v:rect>
                    <v:shape id="Text Box 2" o:spid="_x0000_s1039" type="#_x0000_t202" style="position:absolute;left:13888;top:793;width:35678;height:6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" filled="f" stroked="f">
                      <v:textbox>
                        <w:txbxContent>
                          <w:p w14:paraId="7764B304" w14:textId="77777777" w:rsidR="00403E84" w:rsidRPr="00586247" w:rsidRDefault="00403E84" w:rsidP="00403E84">
                            <w:r w:rsidRPr="00586247">
                              <w:t>Use of improved facilities shared between two or more households</w:t>
                            </w:r>
                          </w:p>
                        </w:txbxContent>
                      </v:textbox>
                    </v:shape>
                  </v:group>
                  <v:group id="Group 355" o:spid="_x0000_s1040" style="position:absolute;top:14509;width:48271;height:5916" coordorigin=",102" coordsize="49565,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rect id="Rectangle 328" o:spid="_x0000_s1041" style="position:absolute;top:102;width:13415;height:6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" fillcolor="#71ffb1" stroked="f" strokeweight="2pt">
                      <v:textbox>
                        <w:txbxContent>
                          <w:p w14:paraId="6D3499F2" w14:textId="77777777" w:rsidR="00403E84" w:rsidRPr="00EE5F3F" w:rsidRDefault="00403E84" w:rsidP="00403E84">
                            <w:pPr>
                              <w:pStyle w:val="AHeading"/>
                              <w:jc w:val="center"/>
                            </w:pPr>
                            <w:r w:rsidRPr="00EE5F3F">
                              <w:t>BASI</w:t>
                            </w:r>
                            <w:r>
                              <w:t>C</w:t>
                            </w:r>
                          </w:p>
                        </w:txbxContent>
                      </v:textbox>
                    </v:rect>
                    <v:shape id="Text Box 2" o:spid="_x0000_s1042" type="#_x0000_t202" style="position:absolute;left:13219;top:102;width:36346;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" filled="f" stroked="f">
                      <v:textbox>
                        <w:txbxContent>
                          <w:p w14:paraId="1602DA51" w14:textId="77777777" w:rsidR="00403E84" w:rsidRPr="00586247" w:rsidRDefault="00403E84" w:rsidP="00403E84">
                            <w:r w:rsidRPr="00586247">
                              <w:t>Use of improved facilities which are not shared with other households</w:t>
                            </w:r>
                          </w:p>
                        </w:txbxContent>
                      </v:textbox>
                    </v:shape>
                  </v:group>
                  <v:group id="Group 357" o:spid="_x0000_s1043" style="position:absolute;top:30411;width:45958;height:6952" coordorigin=",204" coordsize="47189,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rect id="Rectangle 334" o:spid="_x0000_s1044" style="position:absolute;top:204;width:13415;height:6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" fillcolor="#ffdb69" stroked="f" strokeweight="2pt">
                      <v:textbox>
                        <w:txbxContent>
                          <w:p w14:paraId="067E2394" w14:textId="77777777" w:rsidR="00403E84" w:rsidRPr="00EE5F3F" w:rsidRDefault="00403E84" w:rsidP="00403E84">
                            <w:pPr>
                              <w:pStyle w:val="AHeading"/>
                              <w:jc w:val="center"/>
                            </w:pPr>
                            <w:r w:rsidRPr="00EE5F3F">
                              <w:t>UNI</w:t>
                            </w:r>
                            <w:r>
                              <w:t>M</w:t>
                            </w:r>
                            <w:r w:rsidRPr="00EE5F3F">
                              <w:t>PROVED</w:t>
                            </w:r>
                          </w:p>
                        </w:txbxContent>
                      </v:textbox>
                    </v:rect>
                    <v:shape id="Text Box 2" o:spid="_x0000_s1045" type="#_x0000_t202" style="position:absolute;left:13888;top:891;width:33301;height:6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" filled="f" stroked="f">
                      <v:textbox>
                        <w:txbxContent>
                          <w:p w14:paraId="3027A98D" w14:textId="77777777" w:rsidR="00403E84" w:rsidRPr="00586247" w:rsidRDefault="00403E84" w:rsidP="00403E84">
                            <w:r w:rsidRPr="00586247">
                              <w:t>Use of pit latrines without a slab or platform, hanging latrines of bucket latrines</w:t>
                            </w:r>
                          </w:p>
                        </w:txbxContent>
                      </v:textbox>
                    </v:shape>
                  </v:group>
                </v:group>
                <v:rect id="Rectangle 366" o:spid="_x0000_s1046" style="position:absolute;width:52767;height:4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" fillcolor="#ffd966 [1943]" stroked="f" strokeweight="1pt">
                  <v:textbox>
                    <w:txbxContent>
                      <w:p w14:paraId="7CA05651" w14:textId="77777777" w:rsidR="00403E84" w:rsidRPr="00EE5F3F" w:rsidRDefault="00403E84" w:rsidP="00403E84">
                        <w:pPr>
                          <w:pStyle w:val="ChapterHeading"/>
                          <w:jc w:val="center"/>
                        </w:pPr>
                        <w:r w:rsidRPr="00EE5F3F">
                          <w:t>SANITATION LADDER</w:t>
                        </w:r>
                      </w:p>
                    </w:txbxContent>
                  </v:textbox>
                </v:rect>
              </v:group>
            </w:pict>
          </mc:Fallback>
        </mc:AlternateContent>
      </w:r>
      <w:bookmarkEnd w:id="11"/>
    </w:p>
    <w:p w14:paraId="49FAC12D" w14:textId="33D1C5BF" w:rsidR="00330850" w:rsidRDefault="00330850" w:rsidP="005B22D9">
      <w:pPr>
        <w:pStyle w:val="HeadingA-blue"/>
      </w:pPr>
    </w:p>
    <w:p w14:paraId="119C0788" w14:textId="29D9A966" w:rsidR="00330850" w:rsidRDefault="00330850" w:rsidP="005B22D9">
      <w:pPr>
        <w:pStyle w:val="HeadingA-blue"/>
      </w:pPr>
    </w:p>
    <w:p w14:paraId="1E44825A" w14:textId="4549776F" w:rsidR="00330850" w:rsidRDefault="00330850" w:rsidP="005B22D9">
      <w:pPr>
        <w:pStyle w:val="HeadingA-blue"/>
      </w:pPr>
    </w:p>
    <w:p w14:paraId="2E77B4C4" w14:textId="415E9C11" w:rsidR="00330850" w:rsidRDefault="00330850" w:rsidP="005B22D9">
      <w:pPr>
        <w:pStyle w:val="HeadingA-blue"/>
      </w:pPr>
    </w:p>
    <w:p w14:paraId="65962259" w14:textId="4BB098EE" w:rsidR="00330850" w:rsidRDefault="00330850" w:rsidP="005B22D9">
      <w:pPr>
        <w:pStyle w:val="HeadingA-blue"/>
      </w:pPr>
    </w:p>
    <w:p w14:paraId="50E7D22E" w14:textId="687701E1" w:rsidR="00330850" w:rsidRDefault="00330850" w:rsidP="005B22D9">
      <w:pPr>
        <w:pStyle w:val="HeadingA-blue"/>
      </w:pPr>
    </w:p>
    <w:p w14:paraId="38900668" w14:textId="08528C51" w:rsidR="00330850" w:rsidRDefault="00330850" w:rsidP="005B22D9">
      <w:pPr>
        <w:pStyle w:val="HeadingA-blue"/>
      </w:pPr>
    </w:p>
    <w:p w14:paraId="61DDAC4E" w14:textId="102824F9" w:rsidR="00330850" w:rsidRDefault="00330850" w:rsidP="005B22D9">
      <w:pPr>
        <w:pStyle w:val="HeadingA-blue"/>
      </w:pPr>
    </w:p>
    <w:p w14:paraId="275FDB1E" w14:textId="77777777" w:rsidR="00611028" w:rsidRDefault="00611028" w:rsidP="006A02C7">
      <w:pPr>
        <w:spacing w:after="0" w:line="240" w:lineRule="auto"/>
        <w:rPr>
          <w:rFonts w:eastAsia="Times New Roman" w:cstheme="minorHAnsi"/>
          <w:color w:val="312B39"/>
          <w:lang w:eastAsia="en-GB"/>
        </w:rPr>
      </w:pPr>
    </w:p>
    <w:p w14:paraId="0CF01B73" w14:textId="77777777" w:rsidR="00FC0222" w:rsidRDefault="00FC0222" w:rsidP="00677C69">
      <w:pPr>
        <w:shd w:val="clear" w:color="auto" w:fill="FFFFFF"/>
        <w:spacing w:after="300" w:line="240" w:lineRule="auto"/>
        <w:rPr>
          <w:rFonts w:eastAsia="Times New Roman" w:cstheme="minorHAnsi"/>
          <w:color w:val="312B39"/>
          <w:lang w:eastAsia="en-GB"/>
        </w:rPr>
      </w:pPr>
    </w:p>
    <w:p w14:paraId="79E43E43" w14:textId="77777777" w:rsidR="00FC0222" w:rsidRDefault="00FC0222" w:rsidP="00677C69">
      <w:pPr>
        <w:shd w:val="clear" w:color="auto" w:fill="FFFFFF"/>
        <w:spacing w:after="300" w:line="240" w:lineRule="auto"/>
        <w:rPr>
          <w:rFonts w:eastAsia="Times New Roman" w:cstheme="minorHAnsi"/>
          <w:color w:val="312B39"/>
          <w:lang w:eastAsia="en-GB"/>
        </w:rPr>
      </w:pPr>
    </w:p>
    <w:p w14:paraId="5B92AA87" w14:textId="7259CB96" w:rsidR="00677C69" w:rsidRPr="00D97BE7" w:rsidRDefault="00677C69" w:rsidP="00AF1746">
      <w:pPr>
        <w:rPr>
          <w:lang w:eastAsia="en-GB"/>
        </w:rPr>
      </w:pPr>
      <w:r w:rsidRPr="00D97BE7">
        <w:rPr>
          <w:lang w:eastAsia="en-GB"/>
        </w:rPr>
        <w:lastRenderedPageBreak/>
        <w:t>The lowest rung of the ladder is </w:t>
      </w:r>
      <w:r w:rsidRPr="00D97BE7">
        <w:rPr>
          <w:b/>
          <w:lang w:eastAsia="en-GB"/>
        </w:rPr>
        <w:t xml:space="preserve">open defecation </w:t>
      </w:r>
      <w:r w:rsidRPr="00D97BE7">
        <w:rPr>
          <w:bCs/>
          <w:lang w:eastAsia="en-GB"/>
        </w:rPr>
        <w:t>(no service)</w:t>
      </w:r>
      <w:r w:rsidRPr="00D97BE7">
        <w:rPr>
          <w:lang w:eastAsia="en-GB"/>
        </w:rPr>
        <w:t xml:space="preserve">, where people without access to latrines or toilets deposit their faeces in open spaces such as fields, bushes, bodies of water and beaches.  </w:t>
      </w:r>
    </w:p>
    <w:p w14:paraId="174451AA" w14:textId="6FF42E44" w:rsidR="00611028" w:rsidRDefault="00677C69" w:rsidP="00AF1746">
      <w:pPr>
        <w:rPr>
          <w:lang w:eastAsia="en-GB"/>
        </w:rPr>
      </w:pPr>
      <w:r w:rsidRPr="000855BD">
        <w:rPr>
          <w:b/>
          <w:bCs/>
          <w:color w:val="0F70B7"/>
          <w:lang w:eastAsia="en-GB"/>
        </w:rPr>
        <w:t>Unimproved facilities</w:t>
      </w:r>
      <w:r w:rsidRPr="000855BD">
        <w:rPr>
          <w:color w:val="0F70B7"/>
          <w:lang w:eastAsia="en-GB"/>
        </w:rPr>
        <w:t xml:space="preserve"> </w:t>
      </w:r>
      <w:r w:rsidRPr="00D97BE7">
        <w:rPr>
          <w:lang w:eastAsia="en-GB"/>
        </w:rPr>
        <w:t>are one step up and include latrines that do not ensure the separation of faeces from humans</w:t>
      </w:r>
      <w:r w:rsidRPr="00D97BE7">
        <w:rPr>
          <w:b/>
          <w:lang w:eastAsia="en-GB"/>
        </w:rPr>
        <w:t xml:space="preserve">. </w:t>
      </w:r>
      <w:r w:rsidRPr="00D97BE7">
        <w:rPr>
          <w:bCs/>
          <w:lang w:eastAsia="en-GB"/>
        </w:rPr>
        <w:t>Examples are pit latrines without a platform,</w:t>
      </w:r>
      <w:r w:rsidRPr="00D97BE7">
        <w:rPr>
          <w:b/>
          <w:lang w:eastAsia="en-GB"/>
        </w:rPr>
        <w:t xml:space="preserve"> </w:t>
      </w:r>
      <w:r w:rsidRPr="00D97BE7">
        <w:rPr>
          <w:lang w:eastAsia="en-GB"/>
        </w:rPr>
        <w:t xml:space="preserve">hanging latrines or bucket latrines. </w:t>
      </w:r>
    </w:p>
    <w:p w14:paraId="1290E603" w14:textId="1FE359AE" w:rsidR="006A02C7" w:rsidRPr="00D97BE7" w:rsidRDefault="006A02C7" w:rsidP="00AF1746">
      <w:pPr>
        <w:rPr>
          <w:lang w:eastAsia="en-GB"/>
        </w:rPr>
      </w:pPr>
      <w:r w:rsidRPr="00D97BE7">
        <w:rPr>
          <w:lang w:eastAsia="en-GB"/>
        </w:rPr>
        <w:t xml:space="preserve">Then comes </w:t>
      </w:r>
      <w:r w:rsidRPr="000855BD">
        <w:rPr>
          <w:b/>
          <w:bCs/>
          <w:color w:val="0F70B7"/>
          <w:lang w:eastAsia="en-GB"/>
        </w:rPr>
        <w:t>limited</w:t>
      </w:r>
      <w:r w:rsidRPr="000855BD">
        <w:rPr>
          <w:color w:val="0F70B7"/>
          <w:lang w:eastAsia="en-GB"/>
        </w:rPr>
        <w:t xml:space="preserve"> </w:t>
      </w:r>
      <w:r w:rsidRPr="000855BD">
        <w:rPr>
          <w:b/>
          <w:bCs/>
          <w:color w:val="0F70B7"/>
          <w:lang w:eastAsia="en-GB"/>
        </w:rPr>
        <w:t>facilities</w:t>
      </w:r>
      <w:r w:rsidRPr="000855BD">
        <w:rPr>
          <w:color w:val="0F70B7"/>
          <w:lang w:eastAsia="en-GB"/>
        </w:rPr>
        <w:t xml:space="preserve"> </w:t>
      </w:r>
      <w:r w:rsidRPr="00D97BE7">
        <w:rPr>
          <w:lang w:eastAsia="en-GB"/>
        </w:rPr>
        <w:t xml:space="preserve">where people use improved </w:t>
      </w:r>
      <w:r w:rsidR="00A67470" w:rsidRPr="00D97BE7">
        <w:rPr>
          <w:lang w:eastAsia="en-GB"/>
        </w:rPr>
        <w:t>facilities,</w:t>
      </w:r>
      <w:r w:rsidRPr="00D97BE7">
        <w:rPr>
          <w:lang w:eastAsia="en-GB"/>
        </w:rPr>
        <w:t xml:space="preserve"> but they are shared with other households, for example a pit latrine with a slab or a composting toilet. </w:t>
      </w:r>
    </w:p>
    <w:p w14:paraId="3461553B" w14:textId="10B48090" w:rsidR="00FC0222" w:rsidRDefault="006A02C7" w:rsidP="00AF1746">
      <w:pPr>
        <w:rPr>
          <w:lang w:eastAsia="en-GB"/>
        </w:rPr>
      </w:pPr>
      <w:r w:rsidRPr="00D97BE7">
        <w:rPr>
          <w:lang w:eastAsia="en-GB"/>
        </w:rPr>
        <w:t xml:space="preserve">Then there is </w:t>
      </w:r>
      <w:bookmarkStart w:id="12" w:name="_Hlk58507890"/>
      <w:r w:rsidRPr="000855BD">
        <w:rPr>
          <w:b/>
          <w:bCs/>
          <w:color w:val="0F70B7"/>
          <w:lang w:eastAsia="en-GB"/>
        </w:rPr>
        <w:t>basic sanitation</w:t>
      </w:r>
      <w:r w:rsidRPr="000855BD">
        <w:rPr>
          <w:color w:val="0F70B7"/>
          <w:lang w:eastAsia="en-GB"/>
        </w:rPr>
        <w:t xml:space="preserve"> </w:t>
      </w:r>
      <w:r w:rsidRPr="00D97BE7">
        <w:rPr>
          <w:lang w:eastAsia="en-GB"/>
        </w:rPr>
        <w:t>which is using improved sanitation facilities which are not shared with other households.</w:t>
      </w:r>
      <w:r w:rsidRPr="00D97BE7">
        <w:rPr>
          <w:color w:val="000000"/>
          <w:shd w:val="clear" w:color="auto" w:fill="FFFFFF"/>
        </w:rPr>
        <w:t> </w:t>
      </w:r>
      <w:r w:rsidRPr="00D97BE7">
        <w:rPr>
          <w:lang w:eastAsia="en-GB"/>
        </w:rPr>
        <w:t xml:space="preserve"> </w:t>
      </w:r>
      <w:bookmarkEnd w:id="12"/>
    </w:p>
    <w:p w14:paraId="431CB24E" w14:textId="437DAA61" w:rsidR="006A02C7" w:rsidRPr="00D97BE7" w:rsidRDefault="006A02C7" w:rsidP="00AF1746">
      <w:pPr>
        <w:rPr>
          <w:lang w:eastAsia="en-GB"/>
        </w:rPr>
      </w:pPr>
      <w:r w:rsidRPr="00D97BE7">
        <w:rPr>
          <w:lang w:eastAsia="en-GB"/>
        </w:rPr>
        <w:t xml:space="preserve">Finally, at the top of the sanitation ladder is </w:t>
      </w:r>
      <w:bookmarkStart w:id="13" w:name="_Hlk58508307"/>
      <w:r w:rsidRPr="000855BD">
        <w:rPr>
          <w:b/>
          <w:bCs/>
          <w:color w:val="0F70B7"/>
          <w:lang w:eastAsia="en-GB"/>
        </w:rPr>
        <w:t xml:space="preserve">safely managed </w:t>
      </w:r>
      <w:r w:rsidRPr="000855BD">
        <w:rPr>
          <w:b/>
          <w:color w:val="0F70B7"/>
          <w:lang w:eastAsia="en-GB"/>
        </w:rPr>
        <w:t>facilities</w:t>
      </w:r>
      <w:r w:rsidRPr="000855BD">
        <w:rPr>
          <w:color w:val="0F70B7"/>
          <w:lang w:eastAsia="en-GB"/>
        </w:rPr>
        <w:t> </w:t>
      </w:r>
      <w:r w:rsidRPr="00D97BE7">
        <w:rPr>
          <w:lang w:eastAsia="en-GB"/>
        </w:rPr>
        <w:t xml:space="preserve">where human contact with faeces is avoided and disposed of </w:t>
      </w:r>
      <w:bookmarkEnd w:id="13"/>
      <w:r w:rsidRPr="00D97BE7">
        <w:rPr>
          <w:lang w:eastAsia="en-GB"/>
        </w:rPr>
        <w:t>in one of the following ways:</w:t>
      </w:r>
    </w:p>
    <w:p w14:paraId="3EF13706" w14:textId="77777777" w:rsidR="006A02C7" w:rsidRPr="00D97BE7" w:rsidRDefault="006A02C7" w:rsidP="006A02C7">
      <w:pPr>
        <w:pStyle w:val="Bulletedlist"/>
        <w:spacing w:after="160" w:line="276" w:lineRule="auto"/>
        <w:ind w:left="360" w:hanging="360"/>
        <w:rPr>
          <w:lang w:eastAsia="en-GB"/>
        </w:rPr>
      </w:pPr>
      <w:r w:rsidRPr="00D97BE7">
        <w:rPr>
          <w:lang w:eastAsia="en-GB"/>
        </w:rPr>
        <w:t>treated and disposed in situ</w:t>
      </w:r>
    </w:p>
    <w:p w14:paraId="46D8AF1B" w14:textId="77777777" w:rsidR="006A02C7" w:rsidRPr="00D97BE7" w:rsidRDefault="006A02C7" w:rsidP="006A02C7">
      <w:pPr>
        <w:pStyle w:val="Bulletedlist"/>
        <w:spacing w:after="160" w:line="276" w:lineRule="auto"/>
        <w:ind w:left="360" w:hanging="360"/>
        <w:rPr>
          <w:lang w:eastAsia="en-GB"/>
        </w:rPr>
      </w:pPr>
      <w:r w:rsidRPr="00D97BE7">
        <w:rPr>
          <w:lang w:eastAsia="en-GB"/>
        </w:rPr>
        <w:t>stored temporarily and then emptied and transported to treatment off-site, or</w:t>
      </w:r>
    </w:p>
    <w:p w14:paraId="6175CF18" w14:textId="650AC926" w:rsidR="00AF1746" w:rsidRPr="00D97BE7" w:rsidRDefault="006A02C7" w:rsidP="009F1705">
      <w:pPr>
        <w:pStyle w:val="Bulletedlist"/>
        <w:spacing w:after="160" w:line="276" w:lineRule="auto"/>
        <w:ind w:left="360" w:hanging="360"/>
        <w:rPr>
          <w:lang w:eastAsia="en-GB"/>
        </w:rPr>
      </w:pPr>
      <w:r w:rsidRPr="00D97BE7">
        <w:rPr>
          <w:lang w:eastAsia="en-GB"/>
        </w:rPr>
        <w:t>transported through a sewer with wastewater and then treated off-site.</w:t>
      </w:r>
    </w:p>
    <w:p w14:paraId="2D490F8D" w14:textId="58ED4C19" w:rsidR="00FC0222" w:rsidRDefault="006A02C7" w:rsidP="00AF1746">
      <w:pPr>
        <w:spacing w:line="276" w:lineRule="auto"/>
      </w:pPr>
      <w:bookmarkStart w:id="14" w:name="section5.2"/>
      <w:bookmarkEnd w:id="14"/>
      <w:r w:rsidRPr="00D97BE7">
        <w:t xml:space="preserve">Improved sanitation facilities are the three categories at the top of the sanitation ladder, and unimproved sanitation facilities are the bottom two categories. Improved sanitation facilities are those designed to hygienically separate excreta from human contact and include flush/pour to piped sewer system, septic tanks and pit </w:t>
      </w:r>
      <w:proofErr w:type="gramStart"/>
      <w:r w:rsidRPr="00D97BE7">
        <w:t>latrines;</w:t>
      </w:r>
      <w:proofErr w:type="gramEnd"/>
      <w:r w:rsidRPr="00D97BE7">
        <w:t xml:space="preserve"> ventilated improved pit latrines, composting toilets or pit latrines with slabs.</w:t>
      </w:r>
    </w:p>
    <w:p w14:paraId="3848B8FB" w14:textId="261C6D35" w:rsidR="00FC0222" w:rsidRPr="008C7DF2" w:rsidRDefault="00FC0222" w:rsidP="00FC0222">
      <w:pPr>
        <w:rPr>
          <w:rFonts w:cstheme="minorHAnsi"/>
        </w:rPr>
      </w:pPr>
      <w:r>
        <w:rPr>
          <w:rFonts w:cstheme="minorHAnsi"/>
        </w:rPr>
        <w:br w:type="page"/>
      </w:r>
    </w:p>
    <w:p w14:paraId="459FC6A4" w14:textId="3E6463F7" w:rsidR="00611028" w:rsidRDefault="00611028" w:rsidP="00611028">
      <w:pPr>
        <w:pStyle w:val="Heading2"/>
        <w:rPr>
          <w:lang w:eastAsia="en-GB"/>
        </w:rPr>
      </w:pPr>
      <w:bookmarkStart w:id="15" w:name="_Toc70330933"/>
      <w:r>
        <w:rPr>
          <w:lang w:eastAsia="en-GB"/>
        </w:rPr>
        <w:lastRenderedPageBreak/>
        <w:t>3.3.2 The waste hierarchy</w:t>
      </w:r>
      <w:bookmarkEnd w:id="15"/>
    </w:p>
    <w:p w14:paraId="066638E4" w14:textId="77777777" w:rsidR="00134BB7" w:rsidRDefault="00134BB7" w:rsidP="00AF1746">
      <w:pPr>
        <w:spacing w:line="276" w:lineRule="auto"/>
        <w:rPr>
          <w:lang w:eastAsia="en-GB"/>
        </w:rPr>
      </w:pPr>
      <w:r w:rsidRPr="00D97BE7">
        <w:rPr>
          <w:lang w:eastAsia="en-GB"/>
        </w:rPr>
        <w:t>The </w:t>
      </w:r>
      <w:bookmarkStart w:id="16" w:name="_Hlk58687823"/>
      <w:r w:rsidRPr="008A3449">
        <w:rPr>
          <w:lang w:eastAsia="en-GB"/>
        </w:rPr>
        <w:t>waste hierarchy</w:t>
      </w:r>
      <w:r w:rsidRPr="00D97BE7">
        <w:rPr>
          <w:lang w:eastAsia="en-GB"/>
        </w:rPr>
        <w:t xml:space="preserve"> is shown in </w:t>
      </w:r>
      <w:r w:rsidRPr="00F11600">
        <w:rPr>
          <w:lang w:eastAsia="en-GB"/>
        </w:rPr>
        <w:t>Figure 3.5</w:t>
      </w:r>
      <w:r w:rsidRPr="00D97BE7">
        <w:rPr>
          <w:lang w:eastAsia="en-GB"/>
        </w:rPr>
        <w:t xml:space="preserve">. The hierarchy ranks the different ways of dealing with waste in order of </w:t>
      </w:r>
      <w:bookmarkEnd w:id="16"/>
      <w:r>
        <w:rPr>
          <w:lang w:eastAsia="en-GB"/>
        </w:rPr>
        <w:t>priority</w:t>
      </w:r>
      <w:r w:rsidRPr="00D97BE7">
        <w:rPr>
          <w:lang w:eastAsia="en-GB"/>
        </w:rPr>
        <w:t xml:space="preserve">. At the top is </w:t>
      </w:r>
      <w:bookmarkStart w:id="17" w:name="_Hlk58687788"/>
      <w:r w:rsidRPr="000855BD">
        <w:rPr>
          <w:b/>
          <w:bCs/>
          <w:color w:val="0F70B7"/>
          <w:lang w:eastAsia="en-GB"/>
        </w:rPr>
        <w:t>waste</w:t>
      </w:r>
      <w:r w:rsidRPr="000855BD">
        <w:rPr>
          <w:color w:val="0F70B7"/>
          <w:lang w:eastAsia="en-GB"/>
        </w:rPr>
        <w:t> </w:t>
      </w:r>
      <w:r w:rsidRPr="000855BD">
        <w:rPr>
          <w:b/>
          <w:bCs/>
          <w:color w:val="0F70B7"/>
          <w:lang w:eastAsia="en-GB"/>
        </w:rPr>
        <w:t>reduction</w:t>
      </w:r>
      <w:r w:rsidRPr="00D97BE7">
        <w:rPr>
          <w:b/>
          <w:bCs/>
          <w:lang w:eastAsia="en-GB"/>
        </w:rPr>
        <w:t>, </w:t>
      </w:r>
      <w:r w:rsidRPr="00D97BE7">
        <w:rPr>
          <w:lang w:eastAsia="en-GB"/>
        </w:rPr>
        <w:t>which means not generating waste in the first place or minimising the amount of waste produced</w:t>
      </w:r>
      <w:bookmarkEnd w:id="17"/>
      <w:r w:rsidRPr="00D97BE7">
        <w:rPr>
          <w:lang w:eastAsia="en-GB"/>
        </w:rPr>
        <w:t xml:space="preserve">. Below that is </w:t>
      </w:r>
      <w:bookmarkStart w:id="18" w:name="_Hlk58687733"/>
      <w:r w:rsidRPr="000855BD">
        <w:rPr>
          <w:b/>
          <w:bCs/>
          <w:color w:val="0F70B7"/>
          <w:lang w:eastAsia="en-GB"/>
        </w:rPr>
        <w:t>waste</w:t>
      </w:r>
      <w:r w:rsidRPr="000855BD">
        <w:rPr>
          <w:color w:val="0F70B7"/>
          <w:lang w:eastAsia="en-GB"/>
        </w:rPr>
        <w:t> </w:t>
      </w:r>
      <w:r w:rsidRPr="000855BD">
        <w:rPr>
          <w:b/>
          <w:bCs/>
          <w:color w:val="0F70B7"/>
          <w:lang w:eastAsia="en-GB"/>
        </w:rPr>
        <w:t>reuse</w:t>
      </w:r>
      <w:r w:rsidRPr="000855BD">
        <w:rPr>
          <w:color w:val="0F70B7"/>
          <w:lang w:eastAsia="en-GB"/>
        </w:rPr>
        <w:t> </w:t>
      </w:r>
      <w:r w:rsidRPr="00D97BE7">
        <w:rPr>
          <w:lang w:eastAsia="en-GB"/>
        </w:rPr>
        <w:t xml:space="preserve">(for example, refilling a drinks bottle), </w:t>
      </w:r>
      <w:bookmarkEnd w:id="18"/>
      <w:r w:rsidRPr="00D97BE7">
        <w:rPr>
          <w:lang w:eastAsia="en-GB"/>
        </w:rPr>
        <w:t xml:space="preserve">followed by </w:t>
      </w:r>
      <w:r w:rsidRPr="000855BD">
        <w:rPr>
          <w:b/>
          <w:bCs/>
          <w:color w:val="0F70B7"/>
          <w:lang w:eastAsia="en-GB"/>
        </w:rPr>
        <w:t>recycling</w:t>
      </w:r>
      <w:r w:rsidRPr="00D97BE7">
        <w:rPr>
          <w:lang w:eastAsia="en-GB"/>
        </w:rPr>
        <w:t xml:space="preserve"> (processing of wastes into new raw materials). Then comes the </w:t>
      </w:r>
      <w:r w:rsidRPr="000855BD">
        <w:rPr>
          <w:b/>
          <w:bCs/>
          <w:color w:val="0F70B7"/>
          <w:lang w:eastAsia="en-GB"/>
        </w:rPr>
        <w:t>recovery</w:t>
      </w:r>
      <w:r w:rsidRPr="00D97BE7">
        <w:rPr>
          <w:lang w:eastAsia="en-GB"/>
        </w:rPr>
        <w:t xml:space="preserve"> of energy by burning or biological treatment. </w:t>
      </w:r>
      <w:bookmarkStart w:id="19" w:name="_Hlk58687620"/>
    </w:p>
    <w:p w14:paraId="1AA12479" w14:textId="44FA7BD0" w:rsidR="00134BB7" w:rsidRDefault="00134BB7" w:rsidP="00AF1746">
      <w:pPr>
        <w:spacing w:line="276" w:lineRule="auto"/>
        <w:rPr>
          <w:lang w:eastAsia="en-GB"/>
        </w:rPr>
      </w:pPr>
      <w:r w:rsidRPr="000855BD">
        <w:rPr>
          <w:b/>
          <w:bCs/>
          <w:color w:val="0F70B7"/>
          <w:lang w:eastAsia="en-GB"/>
        </w:rPr>
        <w:t>Waste disposal</w:t>
      </w:r>
      <w:r w:rsidRPr="00D97BE7">
        <w:rPr>
          <w:lang w:eastAsia="en-GB"/>
        </w:rPr>
        <w:t>, ideally in a landfill site, is the final option for any wastes that cannot be dealt with in any other way. A</w:t>
      </w:r>
      <w:r w:rsidRPr="0055771E">
        <w:rPr>
          <w:lang w:eastAsia="en-GB"/>
        </w:rPr>
        <w:t> landfill</w:t>
      </w:r>
      <w:r w:rsidRPr="00D97BE7">
        <w:rPr>
          <w:b/>
          <w:bCs/>
          <w:lang w:eastAsia="en-GB"/>
        </w:rPr>
        <w:t> </w:t>
      </w:r>
      <w:r w:rsidRPr="00D97BE7">
        <w:rPr>
          <w:lang w:eastAsia="en-GB"/>
        </w:rPr>
        <w:t>site is an area of land set aside for the final disposal of solid waste.</w:t>
      </w:r>
      <w:bookmarkEnd w:id="19"/>
    </w:p>
    <w:p w14:paraId="390B7FFE" w14:textId="01864298" w:rsidR="00330850" w:rsidRPr="008F7DC9" w:rsidRDefault="002E5FF9" w:rsidP="008F7DC9">
      <w:pPr>
        <w:spacing w:line="276" w:lineRule="auto"/>
        <w:rPr>
          <w:b/>
          <w:bCs/>
          <w:i/>
          <w:iCs/>
          <w:color w:val="auto"/>
          <w:lang w:eastAsia="en-GB"/>
        </w:rPr>
      </w:pPr>
      <w:r w:rsidRPr="00E47836">
        <w:rPr>
          <w:rStyle w:val="Captionnumbering"/>
        </w:rPr>
        <w:t xml:space="preserve">Figure </w:t>
      </w:r>
      <w:r w:rsidR="00927D4D" w:rsidRPr="00E47836">
        <w:rPr>
          <w:rStyle w:val="Captionnumbering"/>
        </w:rPr>
        <w:t xml:space="preserve">3.5 </w:t>
      </w:r>
      <w:r w:rsidR="00927D4D" w:rsidRPr="00E47836">
        <w:rPr>
          <w:rStyle w:val="Captionfont"/>
        </w:rPr>
        <w:t>The</w:t>
      </w:r>
      <w:r w:rsidRPr="00E47836">
        <w:rPr>
          <w:rStyle w:val="Captionfont"/>
        </w:rPr>
        <w:t xml:space="preserve"> waste hierarchy</w:t>
      </w:r>
      <w:r w:rsidR="009F1705" w:rsidRPr="00D97BE7">
        <w:rPr>
          <w:rFonts w:eastAsia="Times New Roman" w:cstheme="minorHAnsi"/>
          <w:noProof/>
          <w:color w:val="333333"/>
          <w:lang w:eastAsia="en-GB"/>
        </w:rPr>
        <w:drawing>
          <wp:inline distT="0" distB="0" distL="0" distR="0" wp14:anchorId="3300FECA" wp14:editId="35742A9B">
            <wp:extent cx="5410200" cy="25959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14695"/>
                    <a:stretch/>
                  </pic:blipFill>
                  <pic:spPr bwMode="auto">
                    <a:xfrm>
                      <a:off x="0" y="0"/>
                      <a:ext cx="5419554" cy="2600443"/>
                    </a:xfrm>
                    <a:prstGeom prst="rect">
                      <a:avLst/>
                    </a:prstGeom>
                    <a:ln>
                      <a:noFill/>
                    </a:ln>
                    <a:extLst>
                      <a:ext uri="{53640926-AAD7-44D8-BBD7-CCE9431645EC}">
                        <a14:shadowObscured xmlns:a14="http://schemas.microsoft.com/office/drawing/2010/main"/>
                      </a:ext>
                    </a:extLst>
                  </pic:spPr>
                </pic:pic>
              </a:graphicData>
            </a:graphic>
          </wp:inline>
        </w:drawing>
      </w:r>
    </w:p>
    <w:p w14:paraId="4833FA64" w14:textId="77777777" w:rsidR="008F7DC9" w:rsidRDefault="008F7DC9" w:rsidP="00AF1746">
      <w:pPr>
        <w:spacing w:line="276" w:lineRule="auto"/>
        <w:rPr>
          <w:lang w:eastAsia="en-GB"/>
        </w:rPr>
      </w:pPr>
    </w:p>
    <w:p w14:paraId="47FD032D" w14:textId="16B566C3" w:rsidR="0041671B" w:rsidRDefault="0041671B" w:rsidP="00AF1746">
      <w:pPr>
        <w:spacing w:line="276" w:lineRule="auto"/>
        <w:rPr>
          <w:lang w:eastAsia="en-GB"/>
        </w:rPr>
      </w:pPr>
      <w:r w:rsidRPr="00D97BE7">
        <w:rPr>
          <w:lang w:eastAsia="en-GB"/>
        </w:rPr>
        <w:t xml:space="preserve">The top three stages of the hierarchy (reduction, reuse and recycling) are often referred to as the </w:t>
      </w:r>
      <w:r w:rsidRPr="0084690D">
        <w:rPr>
          <w:color w:val="0F70B7"/>
          <w:lang w:eastAsia="en-GB"/>
        </w:rPr>
        <w:t>‘</w:t>
      </w:r>
      <w:r w:rsidRPr="0084690D">
        <w:rPr>
          <w:b/>
          <w:bCs/>
          <w:color w:val="0F70B7"/>
          <w:lang w:eastAsia="en-GB"/>
        </w:rPr>
        <w:t>3 Rs</w:t>
      </w:r>
      <w:r w:rsidRPr="0084690D">
        <w:rPr>
          <w:color w:val="0F70B7"/>
          <w:lang w:eastAsia="en-GB"/>
        </w:rPr>
        <w:t>’</w:t>
      </w:r>
      <w:r w:rsidRPr="00D97BE7">
        <w:rPr>
          <w:lang w:eastAsia="en-GB"/>
        </w:rPr>
        <w:t>.</w:t>
      </w:r>
    </w:p>
    <w:p w14:paraId="2C5F099F" w14:textId="77777777" w:rsidR="00AF1746" w:rsidRDefault="00AF1746" w:rsidP="00AF1746">
      <w:pPr>
        <w:spacing w:line="276" w:lineRule="auto"/>
        <w:rPr>
          <w:lang w:eastAsia="en-GB"/>
        </w:rPr>
      </w:pPr>
    </w:p>
    <w:p w14:paraId="3289F7CA" w14:textId="77777777" w:rsidR="00E616A7" w:rsidRDefault="00E616A7" w:rsidP="00E616A7">
      <w:pPr>
        <w:pStyle w:val="ITQbox-blue"/>
        <w:rPr>
          <w:b/>
          <w:color w:val="0F70B7"/>
          <w:sz w:val="28"/>
        </w:rPr>
      </w:pPr>
      <w:r w:rsidRPr="002B0676">
        <w:rPr>
          <w:b/>
          <w:color w:val="0F70B7"/>
          <w:sz w:val="28"/>
        </w:rPr>
        <w:t>In-text question 1.1</w:t>
      </w:r>
    </w:p>
    <w:p w14:paraId="71F3DCC4" w14:textId="32BED097" w:rsidR="00E616A7" w:rsidRPr="002C415E" w:rsidRDefault="00E616A7" w:rsidP="00E616A7">
      <w:pPr>
        <w:pStyle w:val="ITQbox-blue"/>
      </w:pPr>
      <w:r>
        <w:t>What are some of the ways that you could reuse wastes at home</w:t>
      </w:r>
      <w:r w:rsidRPr="002C415E">
        <w:t>?</w:t>
      </w:r>
    </w:p>
    <w:p w14:paraId="3D99060D" w14:textId="77777777" w:rsidR="00E616A7" w:rsidRPr="00E616A7" w:rsidRDefault="00E616A7" w:rsidP="00E616A7">
      <w:pPr>
        <w:rPr>
          <w:rFonts w:eastAsia="Times New Roman" w:cstheme="minorHAnsi"/>
          <w:lang w:eastAsia="en-GB"/>
        </w:rPr>
      </w:pPr>
    </w:p>
    <w:p w14:paraId="2E747909" w14:textId="77777777" w:rsidR="00E646CF" w:rsidRDefault="00E646CF">
      <w:pPr>
        <w:rPr>
          <w:rFonts w:eastAsiaTheme="majorEastAsia" w:cstheme="majorBidi"/>
          <w:b/>
          <w:color w:val="0F70B7"/>
          <w:sz w:val="36"/>
          <w:szCs w:val="32"/>
        </w:rPr>
      </w:pPr>
      <w:r>
        <w:br w:type="page"/>
      </w:r>
    </w:p>
    <w:p w14:paraId="57338451" w14:textId="2712E87A" w:rsidR="00E646CF" w:rsidRDefault="00E646CF" w:rsidP="00E646CF">
      <w:pPr>
        <w:pStyle w:val="HeadingA-blue"/>
      </w:pPr>
      <w:bookmarkStart w:id="20" w:name="_Toc70330934"/>
      <w:r>
        <w:lastRenderedPageBreak/>
        <w:t>3</w:t>
      </w:r>
      <w:r w:rsidRPr="00113F24">
        <w:t>.</w:t>
      </w:r>
      <w:r>
        <w:t>4</w:t>
      </w:r>
      <w:r w:rsidRPr="00113F24">
        <w:t xml:space="preserve"> </w:t>
      </w:r>
      <w:r>
        <w:t>Sanitation and waste management in urban areas</w:t>
      </w:r>
      <w:bookmarkEnd w:id="20"/>
    </w:p>
    <w:p w14:paraId="63F668D9" w14:textId="449358EC" w:rsidR="000A3E94" w:rsidRDefault="000A3E94" w:rsidP="00AF1746">
      <w:pPr>
        <w:spacing w:line="276" w:lineRule="auto"/>
        <w:rPr>
          <w:lang w:eastAsia="en-GB"/>
        </w:rPr>
      </w:pPr>
      <w:r w:rsidRPr="00D97BE7">
        <w:rPr>
          <w:lang w:eastAsia="en-GB"/>
        </w:rPr>
        <w:t>Sanitation and waste management can cause problems in any community, regardless of its size. In urban areas, where people live close together these problems can have a much greater effect on people’s health and on their surroundings. The following sections explore some of these issues.</w:t>
      </w:r>
    </w:p>
    <w:p w14:paraId="63C71CB1" w14:textId="77777777" w:rsidR="008F7DC9" w:rsidRPr="00D97BE7" w:rsidRDefault="008F7DC9" w:rsidP="00AF1746">
      <w:pPr>
        <w:spacing w:line="276" w:lineRule="auto"/>
        <w:rPr>
          <w:lang w:eastAsia="en-GB"/>
        </w:rPr>
      </w:pPr>
    </w:p>
    <w:p w14:paraId="23184427" w14:textId="65673EE4" w:rsidR="000A3E94" w:rsidRDefault="000A3E94" w:rsidP="000A3E94">
      <w:pPr>
        <w:pStyle w:val="Heading2"/>
        <w:rPr>
          <w:lang w:eastAsia="en-GB"/>
        </w:rPr>
      </w:pPr>
      <w:bookmarkStart w:id="21" w:name="_Toc70330935"/>
      <w:r>
        <w:rPr>
          <w:lang w:eastAsia="en-GB"/>
        </w:rPr>
        <w:t>3.4.1 The trend of urbanisation</w:t>
      </w:r>
      <w:bookmarkEnd w:id="21"/>
    </w:p>
    <w:p w14:paraId="0F9CE8CE" w14:textId="16464330" w:rsidR="00B3262E" w:rsidRPr="00D97BE7" w:rsidRDefault="00B3262E" w:rsidP="00AF1746">
      <w:pPr>
        <w:spacing w:line="276" w:lineRule="auto"/>
        <w:rPr>
          <w:lang w:eastAsia="en-GB"/>
        </w:rPr>
      </w:pPr>
      <w:r w:rsidRPr="00D97BE7">
        <w:rPr>
          <w:lang w:eastAsia="en-GB"/>
        </w:rPr>
        <w:t xml:space="preserve">Over half of the world’s population live in urban areas. The United Nations Department of Economic and Social Affairs (2014) predicts that between 2014 and 2050 the global urban population will rise from 3.9 billion to 6.4 billion people, and that about 90% of this increase will be in Asia and Africa. </w:t>
      </w:r>
      <w:r w:rsidRPr="001E73F2">
        <w:rPr>
          <w:lang w:eastAsia="en-GB"/>
        </w:rPr>
        <w:t>Figure 3.7</w:t>
      </w:r>
      <w:r w:rsidRPr="00D97BE7">
        <w:rPr>
          <w:lang w:eastAsia="en-GB"/>
        </w:rPr>
        <w:t xml:space="preserve"> looks at the percentage urban population in each of the ASEAN countries in 2019. </w:t>
      </w:r>
    </w:p>
    <w:p w14:paraId="74F49AFC" w14:textId="4E031500" w:rsidR="007E33EB" w:rsidRPr="008C78A2" w:rsidRDefault="007E33EB" w:rsidP="00AF1746">
      <w:pPr>
        <w:spacing w:line="276" w:lineRule="auto"/>
        <w:rPr>
          <w:color w:val="auto"/>
        </w:rPr>
      </w:pPr>
      <w:r w:rsidRPr="00E47836">
        <w:rPr>
          <w:rStyle w:val="Captionnumbering"/>
        </w:rPr>
        <w:t xml:space="preserve">Figure </w:t>
      </w:r>
      <w:r w:rsidR="00927D4D" w:rsidRPr="00E47836">
        <w:rPr>
          <w:rStyle w:val="Captionnumbering"/>
        </w:rPr>
        <w:t xml:space="preserve">3.6 </w:t>
      </w:r>
      <w:r w:rsidR="00927D4D" w:rsidRPr="00E47836">
        <w:rPr>
          <w:rStyle w:val="Captionfont"/>
        </w:rPr>
        <w:t>Urbanisation</w:t>
      </w:r>
      <w:r w:rsidRPr="00E47836">
        <w:rPr>
          <w:rStyle w:val="Captionfont"/>
        </w:rPr>
        <w:t xml:space="preserve"> in the ASEAN countries 2019 (</w:t>
      </w:r>
      <w:proofErr w:type="spellStart"/>
      <w:r w:rsidRPr="00B05364">
        <w:rPr>
          <w:rStyle w:val="Captioncredit"/>
        </w:rPr>
        <w:t>Plecher</w:t>
      </w:r>
      <w:proofErr w:type="spellEnd"/>
      <w:r w:rsidRPr="00B05364">
        <w:rPr>
          <w:rStyle w:val="Captioncredit"/>
        </w:rPr>
        <w:t>, 2020</w:t>
      </w:r>
      <w:r w:rsidRPr="00E47836">
        <w:rPr>
          <w:rStyle w:val="Captionfont"/>
        </w:rPr>
        <w:t>)</w:t>
      </w:r>
      <w:r w:rsidR="00AF1746" w:rsidRPr="00E47836">
        <w:rPr>
          <w:rStyle w:val="Captionfont"/>
        </w:rPr>
        <w:t xml:space="preserve"> </w:t>
      </w:r>
      <w:r w:rsidR="00AF1746" w:rsidRPr="00AF1746">
        <w:rPr>
          <w:b/>
          <w:bCs/>
          <w:noProof/>
          <w:lang w:val="en-US"/>
        </w:rPr>
        <w:drawing>
          <wp:inline distT="0" distB="0" distL="0" distR="0" wp14:anchorId="453AB0DD" wp14:editId="779FF190">
            <wp:extent cx="5267325" cy="31908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34658C" w14:textId="77777777" w:rsidR="00CA213C" w:rsidRPr="00113F24" w:rsidRDefault="00CA213C" w:rsidP="005B22D9">
      <w:pPr>
        <w:pStyle w:val="HeadingA-blue"/>
      </w:pPr>
    </w:p>
    <w:p w14:paraId="21107F50" w14:textId="6CAF0969" w:rsidR="00CA213C" w:rsidRDefault="00CA213C" w:rsidP="00CA213C">
      <w:pPr>
        <w:pStyle w:val="ITQbox-blue"/>
        <w:rPr>
          <w:b/>
          <w:color w:val="0F70B7"/>
          <w:sz w:val="28"/>
        </w:rPr>
      </w:pPr>
      <w:r w:rsidRPr="002B0676">
        <w:rPr>
          <w:b/>
          <w:color w:val="0F70B7"/>
          <w:sz w:val="28"/>
        </w:rPr>
        <w:t>In-text question 1.</w:t>
      </w:r>
      <w:r>
        <w:rPr>
          <w:b/>
          <w:color w:val="0F70B7"/>
          <w:sz w:val="28"/>
        </w:rPr>
        <w:t>2</w:t>
      </w:r>
    </w:p>
    <w:p w14:paraId="10F0EC0B" w14:textId="75E5A79C" w:rsidR="00CA213C" w:rsidRPr="002C415E" w:rsidRDefault="00CA213C" w:rsidP="00CA213C">
      <w:pPr>
        <w:pStyle w:val="ITQbox-blue"/>
      </w:pPr>
      <w:r>
        <w:t xml:space="preserve">Explain what Figure </w:t>
      </w:r>
      <w:r w:rsidR="00154DD3">
        <w:t xml:space="preserve">3.6 shows about Myanmar’s urban population relative to other </w:t>
      </w:r>
      <w:r w:rsidR="00AB27B9">
        <w:t>ASEAN</w:t>
      </w:r>
      <w:r w:rsidR="0055737C">
        <w:t xml:space="preserve"> nations</w:t>
      </w:r>
      <w:r w:rsidRPr="002C415E">
        <w:t>?</w:t>
      </w:r>
    </w:p>
    <w:p w14:paraId="6CB1868C" w14:textId="645BF4EB" w:rsidR="00423B8A" w:rsidRDefault="00423B8A">
      <w:pPr>
        <w:rPr>
          <w:lang w:eastAsia="en-GB"/>
        </w:rPr>
      </w:pPr>
      <w:r>
        <w:rPr>
          <w:lang w:eastAsia="en-GB"/>
        </w:rPr>
        <w:br w:type="page"/>
      </w:r>
    </w:p>
    <w:p w14:paraId="2BE97408" w14:textId="51DC2D08" w:rsidR="007E38B3" w:rsidRPr="00C367B6" w:rsidRDefault="007E38B3" w:rsidP="00AF1746">
      <w:pPr>
        <w:spacing w:line="276" w:lineRule="auto"/>
        <w:rPr>
          <w:rFonts w:cstheme="minorHAnsi"/>
          <w:i/>
        </w:rPr>
      </w:pPr>
      <w:r w:rsidRPr="00E47836">
        <w:rPr>
          <w:rStyle w:val="Captionnumbering"/>
        </w:rPr>
        <w:lastRenderedPageBreak/>
        <w:t xml:space="preserve">Figure </w:t>
      </w:r>
      <w:r w:rsidR="00927D4D" w:rsidRPr="00E47836">
        <w:rPr>
          <w:rStyle w:val="Captionnumbering"/>
        </w:rPr>
        <w:t xml:space="preserve">3.7 </w:t>
      </w:r>
      <w:r w:rsidR="00927D4D" w:rsidRPr="00E47836">
        <w:rPr>
          <w:rStyle w:val="Captionfont"/>
        </w:rPr>
        <w:t>Urban</w:t>
      </w:r>
      <w:r w:rsidRPr="00E47836">
        <w:rPr>
          <w:rStyle w:val="Captionfont"/>
        </w:rPr>
        <w:t xml:space="preserve"> population growth rate of Myanmar from 2009 to 2019 (</w:t>
      </w:r>
      <w:r w:rsidRPr="00B05364">
        <w:rPr>
          <w:rStyle w:val="Captioncredit"/>
        </w:rPr>
        <w:t>World Bank, 2020</w:t>
      </w:r>
      <w:r w:rsidRPr="00E47836">
        <w:rPr>
          <w:rStyle w:val="Captionfont"/>
        </w:rPr>
        <w:t>)</w:t>
      </w:r>
      <w:r w:rsidR="00AF1746" w:rsidRPr="00AF1746">
        <w:rPr>
          <w:rFonts w:cstheme="minorHAnsi"/>
          <w:b/>
          <w:bCs/>
          <w:noProof/>
          <w:lang w:val="en-US"/>
        </w:rPr>
        <w:t xml:space="preserve"> </w:t>
      </w:r>
      <w:r w:rsidR="00AF1746" w:rsidRPr="00AF1746">
        <w:rPr>
          <w:rFonts w:cstheme="minorHAnsi"/>
          <w:b/>
          <w:bCs/>
          <w:noProof/>
          <w:lang w:val="en-US"/>
        </w:rPr>
        <w:drawing>
          <wp:inline distT="0" distB="0" distL="0" distR="0" wp14:anchorId="2296628E" wp14:editId="2C3125CA">
            <wp:extent cx="5731510" cy="3489150"/>
            <wp:effectExtent l="0" t="0" r="2540" b="165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219878C" w14:textId="456DE737" w:rsidR="00AF2D40" w:rsidRDefault="00AF2D40">
      <w:pPr>
        <w:rPr>
          <w:rFonts w:eastAsiaTheme="majorEastAsia" w:cstheme="majorBidi"/>
          <w:b/>
          <w:sz w:val="28"/>
          <w:szCs w:val="26"/>
          <w:lang w:eastAsia="en-GB"/>
        </w:rPr>
      </w:pPr>
    </w:p>
    <w:p w14:paraId="587205E9" w14:textId="75F1CACA" w:rsidR="00AF2D40" w:rsidRPr="00E47836" w:rsidRDefault="00AF2D40" w:rsidP="00AF1746">
      <w:pPr>
        <w:spacing w:line="276" w:lineRule="auto"/>
        <w:rPr>
          <w:rStyle w:val="Captionnumbering"/>
        </w:rPr>
      </w:pPr>
      <w:r w:rsidRPr="00E47836">
        <w:rPr>
          <w:rStyle w:val="Captionnumbering"/>
        </w:rPr>
        <w:t xml:space="preserve">Figure </w:t>
      </w:r>
      <w:r w:rsidR="00927D4D" w:rsidRPr="00E47836">
        <w:rPr>
          <w:rStyle w:val="Captionnumbering"/>
        </w:rPr>
        <w:t xml:space="preserve">3.8 </w:t>
      </w:r>
      <w:r w:rsidR="00927D4D" w:rsidRPr="00E47836">
        <w:rPr>
          <w:rStyle w:val="Captionfont"/>
        </w:rPr>
        <w:t>Flooding</w:t>
      </w:r>
      <w:r w:rsidRPr="00E47836">
        <w:rPr>
          <w:rStyle w:val="Captionfont"/>
        </w:rPr>
        <w:t xml:space="preserve"> in an informal settlement of Yangon </w:t>
      </w:r>
    </w:p>
    <w:p w14:paraId="36CFB643" w14:textId="3016325B" w:rsidR="007E38B3" w:rsidRDefault="002C2B84">
      <w:pPr>
        <w:rPr>
          <w:rFonts w:eastAsiaTheme="majorEastAsia" w:cstheme="majorBidi"/>
          <w:b/>
          <w:sz w:val="28"/>
          <w:szCs w:val="26"/>
          <w:lang w:eastAsia="en-GB"/>
        </w:rPr>
      </w:pPr>
      <w:r w:rsidRPr="00D97BE7">
        <w:rPr>
          <w:rFonts w:cstheme="minorHAnsi"/>
          <w:noProof/>
          <w:lang w:val="en-US"/>
        </w:rPr>
        <w:drawing>
          <wp:inline distT="0" distB="0" distL="0" distR="0" wp14:anchorId="0461CC49" wp14:editId="2ABCAF31">
            <wp:extent cx="4737100" cy="355235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56493" cy="3566898"/>
                    </a:xfrm>
                    <a:prstGeom prst="rect">
                      <a:avLst/>
                    </a:prstGeom>
                    <a:noFill/>
                    <a:ln>
                      <a:noFill/>
                    </a:ln>
                  </pic:spPr>
                </pic:pic>
              </a:graphicData>
            </a:graphic>
          </wp:inline>
        </w:drawing>
      </w:r>
      <w:r w:rsidR="007E38B3">
        <w:rPr>
          <w:rFonts w:eastAsiaTheme="majorEastAsia" w:cstheme="majorBidi"/>
          <w:b/>
          <w:sz w:val="28"/>
          <w:szCs w:val="26"/>
          <w:lang w:eastAsia="en-GB"/>
        </w:rPr>
        <w:br w:type="page"/>
      </w:r>
    </w:p>
    <w:p w14:paraId="674EB8B6" w14:textId="77777777" w:rsidR="002A6A85" w:rsidRPr="00D97BE7" w:rsidRDefault="002A6A85" w:rsidP="00AF1746">
      <w:pPr>
        <w:spacing w:line="276" w:lineRule="auto"/>
        <w:rPr>
          <w:lang w:eastAsia="en-GB"/>
        </w:rPr>
      </w:pPr>
      <w:r w:rsidRPr="00D97BE7">
        <w:rPr>
          <w:lang w:eastAsia="en-GB"/>
        </w:rPr>
        <w:lastRenderedPageBreak/>
        <w:t>Rapid urbani</w:t>
      </w:r>
      <w:r>
        <w:rPr>
          <w:lang w:eastAsia="en-GB"/>
        </w:rPr>
        <w:t>s</w:t>
      </w:r>
      <w:r w:rsidRPr="00D97BE7">
        <w:rPr>
          <w:lang w:eastAsia="en-GB"/>
        </w:rPr>
        <w:t xml:space="preserve">ation creates </w:t>
      </w:r>
      <w:proofErr w:type="gramStart"/>
      <w:r w:rsidRPr="00D97BE7">
        <w:rPr>
          <w:lang w:eastAsia="en-GB"/>
        </w:rPr>
        <w:t>a number of</w:t>
      </w:r>
      <w:proofErr w:type="gramEnd"/>
      <w:r w:rsidRPr="00D97BE7">
        <w:rPr>
          <w:lang w:eastAsia="en-GB"/>
        </w:rPr>
        <w:t xml:space="preserve"> additional health risks to the population (Bai et al., 2012) to add to those caused by inadequate sanitation and waste management. These include:</w:t>
      </w:r>
    </w:p>
    <w:p w14:paraId="6AF9D89C" w14:textId="77777777" w:rsidR="00587D09" w:rsidRPr="00D97BE7" w:rsidRDefault="00587D09" w:rsidP="00587D09">
      <w:pPr>
        <w:pStyle w:val="Bulletedlist"/>
        <w:spacing w:after="160" w:line="259" w:lineRule="auto"/>
        <w:ind w:left="360" w:hanging="360"/>
        <w:rPr>
          <w:lang w:eastAsia="en-GB"/>
        </w:rPr>
      </w:pPr>
      <w:r w:rsidRPr="00D97BE7">
        <w:rPr>
          <w:lang w:eastAsia="en-GB"/>
        </w:rPr>
        <w:t>infectious diseases among crowded communities with substandard living conditions</w:t>
      </w:r>
    </w:p>
    <w:p w14:paraId="0DF7D103" w14:textId="77777777" w:rsidR="00587D09" w:rsidRPr="00D97BE7" w:rsidRDefault="00587D09" w:rsidP="00587D09">
      <w:pPr>
        <w:pStyle w:val="Bulletedlist"/>
        <w:spacing w:after="160" w:line="259" w:lineRule="auto"/>
        <w:ind w:left="360" w:hanging="360"/>
        <w:rPr>
          <w:lang w:eastAsia="en-GB"/>
        </w:rPr>
      </w:pPr>
      <w:r w:rsidRPr="00D97BE7">
        <w:rPr>
          <w:lang w:eastAsia="en-GB"/>
        </w:rPr>
        <w:t xml:space="preserve">acute and chronic respiratory and other illnesses </w:t>
      </w:r>
      <w:r>
        <w:rPr>
          <w:lang w:eastAsia="en-GB"/>
        </w:rPr>
        <w:t>caused by</w:t>
      </w:r>
      <w:r w:rsidRPr="00D97BE7">
        <w:rPr>
          <w:lang w:eastAsia="en-GB"/>
        </w:rPr>
        <w:t xml:space="preserve"> air pollution</w:t>
      </w:r>
    </w:p>
    <w:p w14:paraId="771A08C6" w14:textId="77777777" w:rsidR="00587D09" w:rsidRPr="00D97BE7" w:rsidRDefault="00587D09" w:rsidP="00587D09">
      <w:pPr>
        <w:pStyle w:val="Bulletedlist"/>
        <w:spacing w:after="160" w:line="259" w:lineRule="auto"/>
        <w:ind w:left="360" w:hanging="360"/>
        <w:rPr>
          <w:lang w:eastAsia="en-GB"/>
        </w:rPr>
      </w:pPr>
      <w:r w:rsidRPr="00D97BE7">
        <w:rPr>
          <w:lang w:eastAsia="en-GB"/>
        </w:rPr>
        <w:t>chronic and non-communicable diseases that are on the rise with unhealthy urban lifestyles (physical inactivity, unhealthy diets, tobacco smoking, and the harmful use of alcohol)</w:t>
      </w:r>
    </w:p>
    <w:p w14:paraId="3CCF85F9" w14:textId="77777777" w:rsidR="00587D09" w:rsidRPr="00D97BE7" w:rsidRDefault="00587D09" w:rsidP="00587D09">
      <w:pPr>
        <w:pStyle w:val="Bulletedlist"/>
        <w:spacing w:after="160" w:line="259" w:lineRule="auto"/>
        <w:ind w:left="360" w:hanging="360"/>
        <w:rPr>
          <w:lang w:eastAsia="en-GB"/>
        </w:rPr>
      </w:pPr>
      <w:r w:rsidRPr="00D97BE7">
        <w:rPr>
          <w:lang w:eastAsia="en-GB"/>
        </w:rPr>
        <w:t xml:space="preserve">injuries resulting from motor vehicle collisions, </w:t>
      </w:r>
      <w:proofErr w:type="gramStart"/>
      <w:r w:rsidRPr="00D97BE7">
        <w:rPr>
          <w:lang w:eastAsia="en-GB"/>
        </w:rPr>
        <w:t>violence</w:t>
      </w:r>
      <w:proofErr w:type="gramEnd"/>
      <w:r w:rsidRPr="00D97BE7">
        <w:rPr>
          <w:lang w:eastAsia="en-GB"/>
        </w:rPr>
        <w:t xml:space="preserve"> and crime</w:t>
      </w:r>
    </w:p>
    <w:p w14:paraId="0053669F" w14:textId="77777777" w:rsidR="00587D09" w:rsidRPr="00D97BE7" w:rsidRDefault="00587D09" w:rsidP="00587D09">
      <w:pPr>
        <w:pStyle w:val="Bulletedlist"/>
        <w:spacing w:after="160" w:line="259" w:lineRule="auto"/>
        <w:ind w:left="360" w:hanging="360"/>
        <w:rPr>
          <w:lang w:eastAsia="en-GB"/>
        </w:rPr>
      </w:pPr>
      <w:r w:rsidRPr="00D97BE7">
        <w:rPr>
          <w:lang w:eastAsia="en-GB"/>
        </w:rPr>
        <w:t xml:space="preserve">health risks related to climate change, such as heat stress and changed patterns of infectious disease, which </w:t>
      </w:r>
      <w:proofErr w:type="gramStart"/>
      <w:r w:rsidRPr="00D97BE7">
        <w:rPr>
          <w:lang w:eastAsia="en-GB"/>
        </w:rPr>
        <w:t>are considered to be</w:t>
      </w:r>
      <w:proofErr w:type="gramEnd"/>
      <w:r w:rsidRPr="00D97BE7">
        <w:rPr>
          <w:lang w:eastAsia="en-GB"/>
        </w:rPr>
        <w:t xml:space="preserve"> one of the biggest health risks in the twenty-first century.</w:t>
      </w:r>
    </w:p>
    <w:p w14:paraId="1A9487FA" w14:textId="68A48CAA" w:rsidR="00587D09" w:rsidRDefault="00587D09" w:rsidP="00FA7ECA">
      <w:pPr>
        <w:spacing w:line="276" w:lineRule="auto"/>
        <w:rPr>
          <w:lang w:eastAsia="en-GB"/>
        </w:rPr>
      </w:pPr>
      <w:r w:rsidRPr="00D97BE7">
        <w:rPr>
          <w:lang w:eastAsia="en-GB"/>
        </w:rPr>
        <w:t>In the next section we will look at some of these challenges in more detail.</w:t>
      </w:r>
    </w:p>
    <w:p w14:paraId="0BB531D9" w14:textId="77777777" w:rsidR="008F7DC9" w:rsidRPr="00D97BE7" w:rsidRDefault="008F7DC9" w:rsidP="00FA7ECA">
      <w:pPr>
        <w:spacing w:line="276" w:lineRule="auto"/>
        <w:rPr>
          <w:lang w:eastAsia="en-GB"/>
        </w:rPr>
      </w:pPr>
    </w:p>
    <w:p w14:paraId="1DD750B1" w14:textId="15B22CAA" w:rsidR="00587D09" w:rsidRPr="00374E8A" w:rsidRDefault="00587D09" w:rsidP="00587D09">
      <w:pPr>
        <w:pStyle w:val="Heading2"/>
        <w:rPr>
          <w:lang w:eastAsia="en-GB"/>
        </w:rPr>
      </w:pPr>
      <w:bookmarkStart w:id="22" w:name="_Toc70330936"/>
      <w:r>
        <w:rPr>
          <w:lang w:eastAsia="en-GB"/>
        </w:rPr>
        <w:t>3.4.2 Environmental challenges</w:t>
      </w:r>
      <w:bookmarkEnd w:id="22"/>
    </w:p>
    <w:p w14:paraId="597C2FE5" w14:textId="2F0876E4" w:rsidR="00FA7ECA" w:rsidRDefault="00530AE0" w:rsidP="00FA7ECA">
      <w:pPr>
        <w:spacing w:line="276" w:lineRule="auto"/>
        <w:rPr>
          <w:lang w:eastAsia="en-GB"/>
        </w:rPr>
      </w:pPr>
      <w:r w:rsidRPr="00D97BE7">
        <w:rPr>
          <w:lang w:eastAsia="en-GB"/>
        </w:rPr>
        <w:t xml:space="preserve">Even without the influxes from rural areas, urban centres are congested and crowded. They have often grown without any planning, so the problems arising from the lack of sanitation, waste management and other infrastructure are present. Urban growth also means that there is an increase </w:t>
      </w:r>
      <w:proofErr w:type="gramStart"/>
      <w:r w:rsidRPr="00D97BE7">
        <w:rPr>
          <w:lang w:eastAsia="en-GB"/>
        </w:rPr>
        <w:t>in the area of</w:t>
      </w:r>
      <w:proofErr w:type="gramEnd"/>
      <w:r w:rsidRPr="00D97BE7">
        <w:rPr>
          <w:lang w:eastAsia="en-GB"/>
        </w:rPr>
        <w:t xml:space="preserve"> land covered with concrete and other hard surfaces.</w:t>
      </w:r>
    </w:p>
    <w:p w14:paraId="72C5E570" w14:textId="77777777" w:rsidR="000B5507" w:rsidRPr="00D97BE7" w:rsidRDefault="000B5507" w:rsidP="00FA7ECA">
      <w:pPr>
        <w:spacing w:line="276" w:lineRule="auto"/>
        <w:rPr>
          <w:lang w:eastAsia="en-GB"/>
        </w:rPr>
      </w:pPr>
    </w:p>
    <w:p w14:paraId="550D9927" w14:textId="02734640" w:rsidR="00530AE0" w:rsidRDefault="00530AE0" w:rsidP="00530AE0">
      <w:pPr>
        <w:pStyle w:val="ITQbox-blue"/>
        <w:rPr>
          <w:b/>
          <w:color w:val="0F70B7"/>
          <w:sz w:val="28"/>
        </w:rPr>
      </w:pPr>
      <w:r w:rsidRPr="002B0676">
        <w:rPr>
          <w:b/>
          <w:color w:val="0F70B7"/>
          <w:sz w:val="28"/>
        </w:rPr>
        <w:t>In-text question 1.</w:t>
      </w:r>
      <w:r>
        <w:rPr>
          <w:b/>
          <w:color w:val="0F70B7"/>
          <w:sz w:val="28"/>
        </w:rPr>
        <w:t>3</w:t>
      </w:r>
    </w:p>
    <w:p w14:paraId="05B9516D" w14:textId="0AA18EAE" w:rsidR="00530AE0" w:rsidRPr="002C415E" w:rsidRDefault="00530AE0" w:rsidP="00530AE0">
      <w:pPr>
        <w:pStyle w:val="ITQbox-blue"/>
      </w:pPr>
      <w:r>
        <w:t xml:space="preserve">Why </w:t>
      </w:r>
      <w:r w:rsidR="00A522B4">
        <w:t xml:space="preserve">would an increase </w:t>
      </w:r>
      <w:proofErr w:type="gramStart"/>
      <w:r w:rsidR="00A522B4">
        <w:t>in the area of</w:t>
      </w:r>
      <w:proofErr w:type="gramEnd"/>
      <w:r w:rsidR="00A522B4">
        <w:t xml:space="preserve"> land covered with concrete or other hard surface be a problem</w:t>
      </w:r>
      <w:r w:rsidRPr="002C415E">
        <w:t>?</w:t>
      </w:r>
    </w:p>
    <w:p w14:paraId="5A7337C5" w14:textId="77777777" w:rsidR="00C13864" w:rsidRDefault="00C13864" w:rsidP="000E2DA6">
      <w:pPr>
        <w:pStyle w:val="Learningoutcomes-blue"/>
      </w:pPr>
    </w:p>
    <w:p w14:paraId="704E122A" w14:textId="77777777" w:rsidR="000B5507" w:rsidRDefault="000B5507">
      <w:pPr>
        <w:rPr>
          <w:rFonts w:asciiTheme="majorHAnsi" w:hAnsiTheme="majorHAnsi" w:cstheme="majorHAnsi"/>
          <w:b/>
          <w:color w:val="0F70B7"/>
          <w:sz w:val="28"/>
          <w:szCs w:val="32"/>
          <w:lang w:eastAsia="en-GB"/>
        </w:rPr>
      </w:pPr>
      <w:r>
        <w:br w:type="page"/>
      </w:r>
    </w:p>
    <w:p w14:paraId="300DB60A" w14:textId="2CFFE702" w:rsidR="000E2DA6" w:rsidRDefault="000E2DA6" w:rsidP="000E2DA6">
      <w:pPr>
        <w:pStyle w:val="Learningoutcomes-blue"/>
      </w:pPr>
      <w:r>
        <w:lastRenderedPageBreak/>
        <w:t xml:space="preserve">Challenges from </w:t>
      </w:r>
      <w:r w:rsidR="00CE6F96">
        <w:t>industrial</w:t>
      </w:r>
      <w:r>
        <w:t xml:space="preserve"> dis</w:t>
      </w:r>
      <w:r w:rsidR="00CE6F96">
        <w:t>charges</w:t>
      </w:r>
    </w:p>
    <w:p w14:paraId="027174FC" w14:textId="66581CDE" w:rsidR="0084268A" w:rsidRDefault="0084268A" w:rsidP="00FA7ECA">
      <w:pPr>
        <w:spacing w:line="276" w:lineRule="auto"/>
        <w:rPr>
          <w:lang w:eastAsia="en-GB"/>
        </w:rPr>
      </w:pPr>
      <w:r w:rsidRPr="00D97BE7">
        <w:rPr>
          <w:lang w:eastAsia="en-GB"/>
        </w:rPr>
        <w:t xml:space="preserve">Most industries in developing countries discharge untreated or partially treated liquid wastes to sewers, where these are available, or to rivers, </w:t>
      </w:r>
      <w:proofErr w:type="gramStart"/>
      <w:r w:rsidRPr="00D97BE7">
        <w:rPr>
          <w:lang w:eastAsia="en-GB"/>
        </w:rPr>
        <w:t>streams</w:t>
      </w:r>
      <w:proofErr w:type="gramEnd"/>
      <w:r w:rsidRPr="00D97BE7">
        <w:rPr>
          <w:lang w:eastAsia="en-GB"/>
        </w:rPr>
        <w:t xml:space="preserve"> or ditches. Industries also release waste gases that may contain harmful substances and produce solid wastes that may contain </w:t>
      </w:r>
      <w:r w:rsidRPr="000C6D3E">
        <w:rPr>
          <w:lang w:eastAsia="en-GB"/>
        </w:rPr>
        <w:t>hazardous</w:t>
      </w:r>
      <w:r w:rsidRPr="002923B9">
        <w:rPr>
          <w:lang w:eastAsia="en-GB"/>
        </w:rPr>
        <w:t> </w:t>
      </w:r>
      <w:r w:rsidRPr="00D97BE7">
        <w:rPr>
          <w:lang w:eastAsia="en-GB"/>
        </w:rPr>
        <w:t>materials (such as poisons, strong acids, infectious material, et</w:t>
      </w:r>
      <w:r>
        <w:rPr>
          <w:lang w:eastAsia="en-GB"/>
        </w:rPr>
        <w:t xml:space="preserve"> </w:t>
      </w:r>
      <w:r w:rsidRPr="00D97BE7">
        <w:rPr>
          <w:lang w:eastAsia="en-GB"/>
        </w:rPr>
        <w:t>c</w:t>
      </w:r>
      <w:r>
        <w:rPr>
          <w:lang w:eastAsia="en-GB"/>
        </w:rPr>
        <w:t>etera</w:t>
      </w:r>
      <w:r w:rsidRPr="00D97BE7">
        <w:rPr>
          <w:lang w:eastAsia="en-GB"/>
        </w:rPr>
        <w:t xml:space="preserve"> that can cause harm to humans because of their properties). As a result, unregulated industries can harm human health and the environment in many ways.</w:t>
      </w:r>
    </w:p>
    <w:p w14:paraId="5D586BAE" w14:textId="2427D5CB" w:rsidR="000B5507" w:rsidRDefault="000B5507" w:rsidP="00FA7ECA">
      <w:pPr>
        <w:spacing w:line="276" w:lineRule="auto"/>
        <w:rPr>
          <w:lang w:eastAsia="en-GB"/>
        </w:rPr>
      </w:pPr>
    </w:p>
    <w:p w14:paraId="192E21DF" w14:textId="77777777" w:rsidR="000B5507" w:rsidRDefault="000B5507" w:rsidP="000B5507">
      <w:pPr>
        <w:pStyle w:val="Learningoutcomes-blue"/>
      </w:pPr>
      <w:r>
        <w:t>Challenges from transport</w:t>
      </w:r>
    </w:p>
    <w:p w14:paraId="19D61A37" w14:textId="77777777" w:rsidR="000B5507" w:rsidRPr="00D97BE7" w:rsidRDefault="000B5507" w:rsidP="000B5507">
      <w:pPr>
        <w:spacing w:line="276" w:lineRule="auto"/>
        <w:rPr>
          <w:lang w:eastAsia="en-GB"/>
        </w:rPr>
      </w:pPr>
      <w:r w:rsidRPr="00D97BE7">
        <w:rPr>
          <w:lang w:eastAsia="en-GB"/>
        </w:rPr>
        <w:t xml:space="preserve">We have already mentioned problems from traffic congestion, but the use of </w:t>
      </w:r>
      <w:proofErr w:type="gramStart"/>
      <w:r w:rsidRPr="00D97BE7">
        <w:rPr>
          <w:lang w:eastAsia="en-GB"/>
        </w:rPr>
        <w:t>a large number of</w:t>
      </w:r>
      <w:proofErr w:type="gramEnd"/>
      <w:r w:rsidRPr="00D97BE7">
        <w:rPr>
          <w:lang w:eastAsia="en-GB"/>
        </w:rPr>
        <w:t xml:space="preserve"> often badly maintained petrol- and diesel-fuelled cars, lorries and buses cause additional health problems. The exhaust gases from these vehicles contain fine particles, partly burned fuel and acidic substances that make breathing difficult and cause irritation of the lungs. While this is a problem for all people, it is much worse for the old, the very young and the ill, especially those with heart problems or who suffer from asthma.</w:t>
      </w:r>
    </w:p>
    <w:p w14:paraId="27418F95" w14:textId="77777777" w:rsidR="000B5507" w:rsidRPr="00927D4D" w:rsidRDefault="000B5507" w:rsidP="00FA7ECA">
      <w:pPr>
        <w:spacing w:line="276" w:lineRule="auto"/>
        <w:rPr>
          <w:lang w:eastAsia="en-GB"/>
        </w:rPr>
      </w:pPr>
    </w:p>
    <w:p w14:paraId="22C92054" w14:textId="77777777" w:rsidR="00FA7ECA" w:rsidRDefault="00FA7ECA">
      <w:pPr>
        <w:rPr>
          <w:rFonts w:asciiTheme="majorHAnsi" w:hAnsiTheme="majorHAnsi" w:cstheme="majorHAnsi"/>
          <w:b/>
          <w:color w:val="0F70B7"/>
          <w:sz w:val="28"/>
          <w:szCs w:val="32"/>
          <w:lang w:eastAsia="en-GB"/>
        </w:rPr>
      </w:pPr>
      <w:r>
        <w:br w:type="page"/>
      </w:r>
    </w:p>
    <w:p w14:paraId="6A1665CA" w14:textId="1FBF95D8" w:rsidR="009D2075" w:rsidRDefault="009D2075" w:rsidP="009D2075">
      <w:pPr>
        <w:pStyle w:val="HeadingA-blue"/>
      </w:pPr>
      <w:bookmarkStart w:id="23" w:name="_Toc70330937"/>
      <w:r>
        <w:lastRenderedPageBreak/>
        <w:t>3</w:t>
      </w:r>
      <w:r w:rsidRPr="00113F24">
        <w:t>.</w:t>
      </w:r>
      <w:r>
        <w:t>5 The present state of sanitation and waste management in Myan</w:t>
      </w:r>
      <w:r w:rsidR="00781BBB">
        <w:t>mar</w:t>
      </w:r>
      <w:bookmarkEnd w:id="23"/>
    </w:p>
    <w:p w14:paraId="4F0704E7" w14:textId="6C1B5D0C" w:rsidR="00781BBB" w:rsidRDefault="00A1617D" w:rsidP="00FA7ECA">
      <w:pPr>
        <w:spacing w:line="276" w:lineRule="auto"/>
      </w:pPr>
      <w:r w:rsidRPr="00A1617D">
        <w:t>The WHO/UNICEF Joint Monitoring Programme (JMP) data for sanitation coverage in Myanmar in</w:t>
      </w:r>
      <w:r>
        <w:t xml:space="preserve"> </w:t>
      </w:r>
      <w:r w:rsidR="00EE1475">
        <w:t xml:space="preserve">2019 is shown in Figure 3.9. </w:t>
      </w:r>
    </w:p>
    <w:p w14:paraId="1668EFAC" w14:textId="2C3FEBFE" w:rsidR="00B52B5E" w:rsidRDefault="00B52B5E" w:rsidP="00FA7ECA">
      <w:pPr>
        <w:spacing w:line="276" w:lineRule="auto"/>
        <w:rPr>
          <w:rStyle w:val="Captionfont"/>
        </w:rPr>
      </w:pPr>
      <w:r w:rsidRPr="00E47836">
        <w:rPr>
          <w:rStyle w:val="Captionnumbering"/>
        </w:rPr>
        <w:t xml:space="preserve">Figure </w:t>
      </w:r>
      <w:r w:rsidR="00D415EB" w:rsidRPr="00E47836">
        <w:rPr>
          <w:rStyle w:val="Captionnumbering"/>
        </w:rPr>
        <w:t xml:space="preserve">3.9 </w:t>
      </w:r>
      <w:r w:rsidR="00D415EB" w:rsidRPr="00E47836">
        <w:rPr>
          <w:rStyle w:val="Captionfont"/>
        </w:rPr>
        <w:t>Sanitation</w:t>
      </w:r>
      <w:r w:rsidRPr="00E47836">
        <w:rPr>
          <w:rStyle w:val="Captionfont"/>
        </w:rPr>
        <w:t xml:space="preserve"> services accessed by people living in urban areas, rural areas and by the total population of Myanmar (</w:t>
      </w:r>
      <w:r w:rsidRPr="00B05364">
        <w:rPr>
          <w:rStyle w:val="Captioncredit"/>
        </w:rPr>
        <w:t>JMP, 2020</w:t>
      </w:r>
      <w:r w:rsidRPr="00E47836">
        <w:rPr>
          <w:rStyle w:val="Captionfont"/>
        </w:rPr>
        <w:t>)</w:t>
      </w:r>
    </w:p>
    <w:p w14:paraId="2B4D27B2" w14:textId="77777777" w:rsidR="00B90B6A" w:rsidRPr="00E47836" w:rsidRDefault="00B90B6A" w:rsidP="00FA7ECA">
      <w:pPr>
        <w:spacing w:line="276" w:lineRule="auto"/>
        <w:rPr>
          <w:rStyle w:val="Captionnumbering"/>
        </w:rPr>
      </w:pPr>
    </w:p>
    <w:p w14:paraId="35B305C3" w14:textId="47CD1E85" w:rsidR="00B52B5E" w:rsidRPr="00A1617D" w:rsidRDefault="00B52B5E" w:rsidP="00A1617D">
      <w:r w:rsidRPr="00D97BE7">
        <w:rPr>
          <w:rFonts w:eastAsia="Times New Roman" w:cstheme="minorHAnsi"/>
          <w:noProof/>
          <w:color w:val="312B39"/>
          <w:lang w:eastAsia="en-GB"/>
        </w:rPr>
        <w:drawing>
          <wp:inline distT="0" distB="0" distL="0" distR="0" wp14:anchorId="4C9E907A" wp14:editId="190230AA">
            <wp:extent cx="5562507" cy="4027805"/>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9643" t="2160" r="14341"/>
                    <a:stretch/>
                  </pic:blipFill>
                  <pic:spPr bwMode="auto">
                    <a:xfrm>
                      <a:off x="0" y="0"/>
                      <a:ext cx="5574622" cy="4036577"/>
                    </a:xfrm>
                    <a:prstGeom prst="rect">
                      <a:avLst/>
                    </a:prstGeom>
                    <a:ln>
                      <a:noFill/>
                    </a:ln>
                    <a:extLst>
                      <a:ext uri="{53640926-AAD7-44D8-BBD7-CCE9431645EC}">
                        <a14:shadowObscured xmlns:a14="http://schemas.microsoft.com/office/drawing/2010/main"/>
                      </a:ext>
                    </a:extLst>
                  </pic:spPr>
                </pic:pic>
              </a:graphicData>
            </a:graphic>
          </wp:inline>
        </w:drawing>
      </w:r>
    </w:p>
    <w:p w14:paraId="3B4487B0" w14:textId="1651CFC8" w:rsidR="00257130" w:rsidRDefault="00257130" w:rsidP="000E2DA6">
      <w:pPr>
        <w:pStyle w:val="Learningoutcomes-blue"/>
      </w:pPr>
    </w:p>
    <w:p w14:paraId="5B9CDFBB" w14:textId="77777777" w:rsidR="00B90B6A" w:rsidRDefault="00B90B6A" w:rsidP="000E2DA6">
      <w:pPr>
        <w:pStyle w:val="Learningoutcomes-blue"/>
      </w:pPr>
    </w:p>
    <w:p w14:paraId="5B832415" w14:textId="36F2F25D" w:rsidR="00257130" w:rsidRDefault="00257130" w:rsidP="00257130">
      <w:pPr>
        <w:pStyle w:val="ITQbox-blue"/>
        <w:rPr>
          <w:b/>
          <w:color w:val="0F70B7"/>
          <w:sz w:val="28"/>
        </w:rPr>
      </w:pPr>
      <w:r w:rsidRPr="002B0676">
        <w:rPr>
          <w:b/>
          <w:color w:val="0F70B7"/>
          <w:sz w:val="28"/>
        </w:rPr>
        <w:t>In-text question 1.</w:t>
      </w:r>
      <w:r>
        <w:rPr>
          <w:b/>
          <w:color w:val="0F70B7"/>
          <w:sz w:val="28"/>
        </w:rPr>
        <w:t>4</w:t>
      </w:r>
    </w:p>
    <w:p w14:paraId="510C151E" w14:textId="74D57BA8" w:rsidR="00257130" w:rsidRPr="002C415E" w:rsidRDefault="00E02BDD" w:rsidP="00257130">
      <w:pPr>
        <w:pStyle w:val="ITQbox-blue"/>
      </w:pPr>
      <w:r>
        <w:t>What is the percentage of open defecation nationally in Myanmar</w:t>
      </w:r>
      <w:r w:rsidR="00257130" w:rsidRPr="002C415E">
        <w:t>?</w:t>
      </w:r>
    </w:p>
    <w:p w14:paraId="7095E07E" w14:textId="094C1BA4" w:rsidR="00624A55" w:rsidRDefault="00624A55">
      <w:pPr>
        <w:rPr>
          <w:rFonts w:eastAsiaTheme="majorEastAsia" w:cstheme="majorBidi"/>
          <w:b/>
          <w:sz w:val="28"/>
          <w:szCs w:val="26"/>
          <w:lang w:eastAsia="en-GB"/>
        </w:rPr>
      </w:pPr>
      <w:r>
        <w:rPr>
          <w:rFonts w:eastAsiaTheme="majorEastAsia" w:cstheme="majorBidi"/>
          <w:b/>
          <w:sz w:val="28"/>
          <w:szCs w:val="26"/>
          <w:lang w:eastAsia="en-GB"/>
        </w:rPr>
        <w:br w:type="page"/>
      </w:r>
    </w:p>
    <w:p w14:paraId="53DEFB5D" w14:textId="4A01ABFB" w:rsidR="009A2606" w:rsidRPr="00374E8A" w:rsidRDefault="006033FA" w:rsidP="009A2606">
      <w:pPr>
        <w:pStyle w:val="Heading2"/>
        <w:rPr>
          <w:lang w:eastAsia="en-GB"/>
        </w:rPr>
      </w:pPr>
      <w:bookmarkStart w:id="24" w:name="_Toc70330938"/>
      <w:r>
        <w:rPr>
          <w:lang w:eastAsia="en-GB"/>
        </w:rPr>
        <w:lastRenderedPageBreak/>
        <w:t>3</w:t>
      </w:r>
      <w:r w:rsidR="009A2606">
        <w:rPr>
          <w:lang w:eastAsia="en-GB"/>
        </w:rPr>
        <w:t>.</w:t>
      </w:r>
      <w:r>
        <w:rPr>
          <w:lang w:eastAsia="en-GB"/>
        </w:rPr>
        <w:t>5</w:t>
      </w:r>
      <w:r w:rsidR="009A2606">
        <w:rPr>
          <w:lang w:eastAsia="en-GB"/>
        </w:rPr>
        <w:t xml:space="preserve">.1 </w:t>
      </w:r>
      <w:r>
        <w:rPr>
          <w:lang w:eastAsia="en-GB"/>
        </w:rPr>
        <w:t>Liquid waste</w:t>
      </w:r>
      <w:bookmarkEnd w:id="24"/>
    </w:p>
    <w:p w14:paraId="0B49EE01" w14:textId="77777777" w:rsidR="00C51A95" w:rsidRDefault="00C51A95" w:rsidP="00FA7ECA">
      <w:pPr>
        <w:spacing w:line="276" w:lineRule="auto"/>
      </w:pPr>
      <w:r w:rsidRPr="00D97BE7">
        <w:t xml:space="preserve">Though there have been improvements in recent years, Myanmar struggles to provide basic sanitation services as shown in </w:t>
      </w:r>
      <w:r w:rsidRPr="008F4793">
        <w:t>Figure 3.9</w:t>
      </w:r>
      <w:r w:rsidRPr="00D97BE7">
        <w:t xml:space="preserve"> which shows that 0% is safely managed. This is especially the case in areas affected by extreme poverty, </w:t>
      </w:r>
      <w:proofErr w:type="gramStart"/>
      <w:r w:rsidRPr="00D97BE7">
        <w:t>conflict</w:t>
      </w:r>
      <w:proofErr w:type="gramEnd"/>
      <w:r w:rsidRPr="00D97BE7">
        <w:t xml:space="preserve"> and natural disasters. </w:t>
      </w:r>
    </w:p>
    <w:p w14:paraId="2E3C553C" w14:textId="77777777" w:rsidR="00C51A95" w:rsidRDefault="00C51A95" w:rsidP="00FA7ECA">
      <w:pPr>
        <w:spacing w:line="276" w:lineRule="auto"/>
      </w:pPr>
      <w:r w:rsidRPr="00D97BE7">
        <w:t xml:space="preserve">Only three cities (Yangon, </w:t>
      </w:r>
      <w:proofErr w:type="gramStart"/>
      <w:r w:rsidRPr="00D97BE7">
        <w:t>Mandalay</w:t>
      </w:r>
      <w:proofErr w:type="gramEnd"/>
      <w:r w:rsidRPr="00D97BE7">
        <w:t xml:space="preserve"> and Nay </w:t>
      </w:r>
      <w:proofErr w:type="spellStart"/>
      <w:r w:rsidRPr="00D97BE7">
        <w:t>Pyi</w:t>
      </w:r>
      <w:proofErr w:type="spellEnd"/>
      <w:r w:rsidRPr="00D97BE7">
        <w:t xml:space="preserve"> Taw) have piped sewerage systems or centrali</w:t>
      </w:r>
      <w:r>
        <w:t>s</w:t>
      </w:r>
      <w:r w:rsidRPr="00D97BE7">
        <w:t xml:space="preserve">ed wastewater treatment systems. Most households outside of these three cities in formal residential areas, have septic tanks but these are not routinely emptied and there is no systematic collection and treatment of domestic wastewater. </w:t>
      </w:r>
    </w:p>
    <w:p w14:paraId="5B9EB377" w14:textId="77777777" w:rsidR="00C51A95" w:rsidRPr="00D97BE7" w:rsidRDefault="00C51A95" w:rsidP="00FA7ECA">
      <w:pPr>
        <w:spacing w:line="276" w:lineRule="auto"/>
      </w:pPr>
      <w:r w:rsidRPr="00D97BE7">
        <w:t>Households in informal settlements rely on improvised latrines and stormwater drains that carry untreated sewage in open channels. Furthermore, small-scale enterprises and industries often allow chemical waste (such as dyes for silk and weaving cloth) to run into the roadside drains causing pollution of water courses and groundwater (ADB, 2017).</w:t>
      </w:r>
    </w:p>
    <w:p w14:paraId="7257BFCF" w14:textId="77777777" w:rsidR="00C51A95" w:rsidRDefault="00C51A95" w:rsidP="00FA7ECA">
      <w:pPr>
        <w:spacing w:line="276" w:lineRule="auto"/>
        <w:rPr>
          <w:rFonts w:eastAsia="Times New Roman"/>
          <w:color w:val="333333"/>
          <w:lang w:eastAsia="en-GB"/>
        </w:rPr>
      </w:pPr>
      <w:r w:rsidRPr="00D97BE7">
        <w:rPr>
          <w:rFonts w:eastAsia="Times New Roman"/>
          <w:color w:val="333333"/>
          <w:lang w:eastAsia="en-GB"/>
        </w:rPr>
        <w:t>Watch this video that looks at how a poor community in Yangon built their own latrines and improved hygiene in their neighbo</w:t>
      </w:r>
      <w:r>
        <w:rPr>
          <w:rFonts w:eastAsia="Times New Roman"/>
          <w:color w:val="333333"/>
          <w:lang w:eastAsia="en-GB"/>
        </w:rPr>
        <w:t>u</w:t>
      </w:r>
      <w:r w:rsidRPr="00D97BE7">
        <w:rPr>
          <w:rFonts w:eastAsia="Times New Roman"/>
          <w:color w:val="333333"/>
          <w:lang w:eastAsia="en-GB"/>
        </w:rPr>
        <w:t xml:space="preserve">rhood thanks to a small-scale sanitation project supported by the Asian Development Bank. </w:t>
      </w:r>
    </w:p>
    <w:p w14:paraId="0A5A7938" w14:textId="372C80F0" w:rsidR="00745023" w:rsidRDefault="00C51A95" w:rsidP="00FA7ECA">
      <w:pPr>
        <w:spacing w:line="276" w:lineRule="auto"/>
        <w:rPr>
          <w:rFonts w:eastAsia="Times New Roman"/>
          <w:color w:val="333333"/>
          <w:lang w:eastAsia="en-GB"/>
        </w:rPr>
      </w:pPr>
      <w:r w:rsidRPr="00D97BE7">
        <w:rPr>
          <w:rFonts w:eastAsia="Times New Roman"/>
          <w:color w:val="333333"/>
          <w:lang w:eastAsia="en-GB"/>
        </w:rPr>
        <w:t>Then answer the question. Whilst the video is narrated in English, we hear from the community members in Myanmar language.</w:t>
      </w:r>
    </w:p>
    <w:p w14:paraId="4A611E56" w14:textId="30576491" w:rsidR="00F23BF5" w:rsidRDefault="00B90B6A" w:rsidP="00C13864">
      <w:pPr>
        <w:spacing w:line="276" w:lineRule="auto"/>
        <w:rPr>
          <w:rStyle w:val="Hyperlink"/>
          <w:rFonts w:cstheme="minorHAnsi"/>
        </w:rPr>
      </w:pPr>
      <w:hyperlink r:id="rId19" w:history="1">
        <w:r w:rsidR="00745023" w:rsidRPr="00D97BE7">
          <w:rPr>
            <w:rStyle w:val="Hyperlink"/>
            <w:rFonts w:cstheme="minorHAnsi"/>
          </w:rPr>
          <w:t>https://www.adb.org/news/videos/four-cleans-myanmars-sanitation-challenge</w:t>
        </w:r>
      </w:hyperlink>
    </w:p>
    <w:p w14:paraId="23B9EEBC" w14:textId="77777777" w:rsidR="000B5507" w:rsidRPr="00C13864" w:rsidRDefault="000B5507" w:rsidP="00C13864">
      <w:pPr>
        <w:spacing w:line="276" w:lineRule="auto"/>
        <w:rPr>
          <w:rFonts w:eastAsia="Times New Roman"/>
          <w:color w:val="333333"/>
          <w:lang w:eastAsia="en-GB"/>
        </w:rPr>
      </w:pPr>
    </w:p>
    <w:p w14:paraId="0AD5B644" w14:textId="73FC1746" w:rsidR="00F23BF5" w:rsidRDefault="00F23BF5" w:rsidP="00F23BF5">
      <w:pPr>
        <w:pStyle w:val="ITQbox-blue"/>
        <w:rPr>
          <w:b/>
          <w:color w:val="0F70B7"/>
          <w:sz w:val="28"/>
        </w:rPr>
      </w:pPr>
      <w:r w:rsidRPr="002B0676">
        <w:rPr>
          <w:b/>
          <w:color w:val="0F70B7"/>
          <w:sz w:val="28"/>
        </w:rPr>
        <w:t>In-text question 1.</w:t>
      </w:r>
      <w:r w:rsidR="00745023">
        <w:rPr>
          <w:b/>
          <w:color w:val="0F70B7"/>
          <w:sz w:val="28"/>
        </w:rPr>
        <w:t>5</w:t>
      </w:r>
    </w:p>
    <w:p w14:paraId="43BE0D32" w14:textId="58C9AD6A" w:rsidR="00F23BF5" w:rsidRDefault="00F23BF5" w:rsidP="00F23BF5">
      <w:pPr>
        <w:pStyle w:val="ITQbox-blue"/>
      </w:pPr>
      <w:r>
        <w:t>What</w:t>
      </w:r>
      <w:r w:rsidR="00745023">
        <w:t xml:space="preserve"> was the situation </w:t>
      </w:r>
      <w:r w:rsidR="00A00E26">
        <w:t>before the sanitation project</w:t>
      </w:r>
      <w:r w:rsidRPr="002C415E">
        <w:t>?</w:t>
      </w:r>
    </w:p>
    <w:p w14:paraId="6AB43D41" w14:textId="1F9EE70B" w:rsidR="009F1705" w:rsidRDefault="00A00E26" w:rsidP="009F1705">
      <w:pPr>
        <w:pStyle w:val="ITQbox-blue"/>
        <w:rPr>
          <w:rFonts w:eastAsiaTheme="majorEastAsia" w:cstheme="majorBidi"/>
          <w:b/>
          <w:sz w:val="28"/>
          <w:szCs w:val="26"/>
          <w:lang w:eastAsia="en-GB"/>
        </w:rPr>
      </w:pPr>
      <w:r>
        <w:t>What is the situation after the sanitation project?</w:t>
      </w:r>
    </w:p>
    <w:p w14:paraId="0FC251A6" w14:textId="77777777" w:rsidR="009F1705" w:rsidRDefault="009F1705" w:rsidP="009F1705">
      <w:pPr>
        <w:pStyle w:val="Heading2"/>
        <w:rPr>
          <w:lang w:eastAsia="en-GB"/>
        </w:rPr>
      </w:pPr>
    </w:p>
    <w:p w14:paraId="18EC1404" w14:textId="2E125136" w:rsidR="008D3DCB" w:rsidRDefault="008D3DCB" w:rsidP="009F1705">
      <w:pPr>
        <w:pStyle w:val="Heading2"/>
      </w:pPr>
      <w:bookmarkStart w:id="25" w:name="_Toc70330939"/>
      <w:r>
        <w:rPr>
          <w:lang w:eastAsia="en-GB"/>
        </w:rPr>
        <w:t xml:space="preserve">3.5.1 </w:t>
      </w:r>
      <w:r w:rsidR="002B29CF">
        <w:rPr>
          <w:lang w:eastAsia="en-GB"/>
        </w:rPr>
        <w:t>Solid waste</w:t>
      </w:r>
      <w:bookmarkEnd w:id="25"/>
    </w:p>
    <w:p w14:paraId="0ADCB111" w14:textId="77777777" w:rsidR="00695FD5" w:rsidRDefault="00695FD5" w:rsidP="00FA7ECA">
      <w:pPr>
        <w:spacing w:line="276" w:lineRule="auto"/>
      </w:pPr>
      <w:r w:rsidRPr="00D97BE7">
        <w:t xml:space="preserve">At present, solid waste collected by the respective townships and city development committees is transported to the final disposal sites, mostly open dumping sites located within city boundaries </w:t>
      </w:r>
      <w:r w:rsidRPr="007A60BF">
        <w:t>(Figure 3.10)</w:t>
      </w:r>
      <w:r w:rsidRPr="00D97BE7">
        <w:t xml:space="preserve">. </w:t>
      </w:r>
    </w:p>
    <w:p w14:paraId="09E2092D" w14:textId="47D6BE23" w:rsidR="00A35A68" w:rsidRDefault="00A35A68" w:rsidP="00FA7ECA">
      <w:pPr>
        <w:spacing w:line="276" w:lineRule="auto"/>
      </w:pPr>
      <w:r w:rsidRPr="00D97BE7">
        <w:t>Waste separation at source and 3</w:t>
      </w:r>
      <w:r>
        <w:t xml:space="preserve"> </w:t>
      </w:r>
      <w:r w:rsidRPr="00D97BE7">
        <w:t xml:space="preserve">R activities (reduce, </w:t>
      </w:r>
      <w:proofErr w:type="gramStart"/>
      <w:r w:rsidRPr="00D97BE7">
        <w:t>reuse</w:t>
      </w:r>
      <w:proofErr w:type="gramEnd"/>
      <w:r w:rsidRPr="00D97BE7">
        <w:t xml:space="preserve"> and recycle) are not widely prevalent in Myanmar, although some cities conduct public awareness-raising campaigns and environmental education programmes in order to promote 3</w:t>
      </w:r>
      <w:r>
        <w:t xml:space="preserve"> </w:t>
      </w:r>
      <w:r w:rsidRPr="00D97BE7">
        <w:t xml:space="preserve">R activities. </w:t>
      </w:r>
    </w:p>
    <w:p w14:paraId="5548710F" w14:textId="77777777" w:rsidR="00C13864" w:rsidRDefault="00C13864">
      <w:pPr>
        <w:rPr>
          <w:b/>
          <w:bCs/>
          <w:color w:val="auto"/>
          <w:lang w:eastAsia="en-GB"/>
        </w:rPr>
      </w:pPr>
      <w:r>
        <w:rPr>
          <w:b/>
          <w:bCs/>
          <w:color w:val="auto"/>
          <w:lang w:eastAsia="en-GB"/>
        </w:rPr>
        <w:br w:type="page"/>
      </w:r>
    </w:p>
    <w:p w14:paraId="69487BE9" w14:textId="0DCC5953" w:rsidR="001F191F" w:rsidRPr="00E47836" w:rsidRDefault="001F191F" w:rsidP="00FA7ECA">
      <w:pPr>
        <w:spacing w:line="276" w:lineRule="auto"/>
        <w:rPr>
          <w:rStyle w:val="Captionfont"/>
        </w:rPr>
      </w:pPr>
      <w:r w:rsidRPr="00E47836">
        <w:rPr>
          <w:rStyle w:val="Captionnumbering"/>
        </w:rPr>
        <w:lastRenderedPageBreak/>
        <w:t xml:space="preserve">Figure </w:t>
      </w:r>
      <w:r w:rsidR="009A48DB" w:rsidRPr="00E47836">
        <w:rPr>
          <w:rStyle w:val="Captionnumbering"/>
        </w:rPr>
        <w:t xml:space="preserve">3.10 </w:t>
      </w:r>
      <w:r w:rsidR="009A48DB" w:rsidRPr="00E47836">
        <w:rPr>
          <w:rStyle w:val="Captionfont"/>
        </w:rPr>
        <w:t>Waste</w:t>
      </w:r>
      <w:r w:rsidRPr="00E47836">
        <w:rPr>
          <w:rStyle w:val="Captionfont"/>
        </w:rPr>
        <w:t xml:space="preserve"> disposal site in Mandalay </w:t>
      </w:r>
    </w:p>
    <w:p w14:paraId="09A14087" w14:textId="32D69DB2" w:rsidR="00A35A68" w:rsidRDefault="001F191F" w:rsidP="00A35A68">
      <w:pPr>
        <w:shd w:val="clear" w:color="auto" w:fill="FFFFFF"/>
        <w:spacing w:after="150" w:line="240" w:lineRule="auto"/>
        <w:rPr>
          <w:rFonts w:cstheme="minorHAnsi"/>
        </w:rPr>
      </w:pPr>
      <w:r w:rsidRPr="00D97BE7">
        <w:rPr>
          <w:rFonts w:cstheme="minorHAnsi"/>
          <w:noProof/>
          <w:lang w:val="en-US"/>
        </w:rPr>
        <w:drawing>
          <wp:inline distT="0" distB="0" distL="0" distR="0" wp14:anchorId="3F86A657" wp14:editId="1063EE2B">
            <wp:extent cx="4730750" cy="2823502"/>
            <wp:effectExtent l="0" t="0" r="0" b="0"/>
            <wp:docPr id="10" name="Picture 10" descr="C:\Users\dell\Desktop\20191114_124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20191114_124452.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73" r="6523" b="27274"/>
                    <a:stretch/>
                  </pic:blipFill>
                  <pic:spPr bwMode="auto">
                    <a:xfrm>
                      <a:off x="0" y="0"/>
                      <a:ext cx="4734720" cy="2825871"/>
                    </a:xfrm>
                    <a:prstGeom prst="rect">
                      <a:avLst/>
                    </a:prstGeom>
                    <a:noFill/>
                    <a:ln>
                      <a:noFill/>
                    </a:ln>
                    <a:extLst>
                      <a:ext uri="{53640926-AAD7-44D8-BBD7-CCE9431645EC}">
                        <a14:shadowObscured xmlns:a14="http://schemas.microsoft.com/office/drawing/2010/main"/>
                      </a:ext>
                    </a:extLst>
                  </pic:spPr>
                </pic:pic>
              </a:graphicData>
            </a:graphic>
          </wp:inline>
        </w:drawing>
      </w:r>
    </w:p>
    <w:p w14:paraId="7DE01492" w14:textId="77777777" w:rsidR="00C13864" w:rsidRDefault="00C13864" w:rsidP="00FA7ECA">
      <w:pPr>
        <w:spacing w:line="276" w:lineRule="auto"/>
      </w:pPr>
    </w:p>
    <w:p w14:paraId="3FFE6DBA" w14:textId="64B48F08" w:rsidR="00A0730F" w:rsidRDefault="00A0730F" w:rsidP="00FA7ECA">
      <w:pPr>
        <w:spacing w:line="276" w:lineRule="auto"/>
      </w:pPr>
      <w:r w:rsidRPr="00D97BE7">
        <w:t xml:space="preserve">The recycling of solid waste that does happen is carried out mostly by the informal sector, which includes waste pickers, waste collectors, and waste dealers. </w:t>
      </w:r>
    </w:p>
    <w:p w14:paraId="1EC45183" w14:textId="60AD57D9" w:rsidR="00A0730F" w:rsidRDefault="00A0730F" w:rsidP="00FA7ECA">
      <w:pPr>
        <w:spacing w:line="276" w:lineRule="auto"/>
      </w:pPr>
      <w:r w:rsidRPr="00D97BE7">
        <w:t xml:space="preserve">These waste pickers and waste collectors gather recyclable materials such as newspapers, metal, plastic bottles, tin and glass from households, communal depots, streets, commercial </w:t>
      </w:r>
      <w:r w:rsidR="009A48DB" w:rsidRPr="00D97BE7">
        <w:t>areas,</w:t>
      </w:r>
      <w:r w:rsidRPr="00D97BE7">
        <w:t xml:space="preserve"> and final disposal sites</w:t>
      </w:r>
      <w:r>
        <w:t>.</w:t>
      </w:r>
      <w:r w:rsidRPr="00D97BE7">
        <w:t xml:space="preserve"> </w:t>
      </w:r>
    </w:p>
    <w:p w14:paraId="6C77D95E" w14:textId="77777777" w:rsidR="00A0730F" w:rsidRPr="00DA4C44" w:rsidRDefault="00A0730F" w:rsidP="00FA7ECA">
      <w:pPr>
        <w:spacing w:line="276" w:lineRule="auto"/>
      </w:pPr>
      <w:r w:rsidRPr="00DA4C44">
        <w:t>In turn they sell these items to waste dealers who subsequently clean, sort, store and sell them in bulk to the recycling industry both locally and for export (</w:t>
      </w:r>
      <w:proofErr w:type="spellStart"/>
      <w:r w:rsidRPr="00DA4C44">
        <w:t>Premakumara</w:t>
      </w:r>
      <w:proofErr w:type="spellEnd"/>
      <w:r w:rsidRPr="00DA4C44">
        <w:t xml:space="preserve"> et al., 2017)</w:t>
      </w:r>
    </w:p>
    <w:p w14:paraId="4CDACFA0" w14:textId="77777777" w:rsidR="00A0730F" w:rsidRPr="00DA4C44" w:rsidRDefault="00A0730F" w:rsidP="00FA7ECA">
      <w:pPr>
        <w:spacing w:line="276" w:lineRule="auto"/>
      </w:pPr>
      <w:bookmarkStart w:id="26" w:name="section8"/>
      <w:bookmarkEnd w:id="26"/>
      <w:r w:rsidRPr="00DA4C44">
        <w:t>The problems associated with waste management in Myanmar can be categorised as shown in Figure 3.11.</w:t>
      </w:r>
    </w:p>
    <w:p w14:paraId="015C1D4C" w14:textId="77777777" w:rsidR="00A0730F" w:rsidRPr="00DA4C44" w:rsidRDefault="00A0730F" w:rsidP="00FA7ECA">
      <w:pPr>
        <w:spacing w:line="276" w:lineRule="auto"/>
      </w:pPr>
      <w:r w:rsidRPr="00DA4C44">
        <w:t xml:space="preserve">The sanitation landscape is extremely fragmented in Myanmar, with responsibility for rural sanitation and hygiene falling under the Ministry of Health and Sports, and responsibility for urban sanitation resting with individual municipalities with no central government oversight. </w:t>
      </w:r>
    </w:p>
    <w:p w14:paraId="56ACF736" w14:textId="6190730D" w:rsidR="00A0730F" w:rsidRPr="00C92E95" w:rsidRDefault="00A0730F" w:rsidP="00FA7ECA">
      <w:pPr>
        <w:spacing w:line="276" w:lineRule="auto"/>
      </w:pPr>
      <w:r w:rsidRPr="00DA4C44">
        <w:t xml:space="preserve">But the profile of sanitation needs in Myanmar is growing, and the Minister of Health has assumed a leadership role for the overall sector which should strengthen co-ordination. </w:t>
      </w:r>
    </w:p>
    <w:p w14:paraId="557C5A71" w14:textId="77777777" w:rsidR="00C13864" w:rsidRDefault="00C13864">
      <w:pPr>
        <w:rPr>
          <w:b/>
          <w:bCs/>
          <w:color w:val="auto"/>
        </w:rPr>
      </w:pPr>
      <w:r>
        <w:rPr>
          <w:b/>
          <w:bCs/>
          <w:color w:val="auto"/>
        </w:rPr>
        <w:br w:type="page"/>
      </w:r>
    </w:p>
    <w:p w14:paraId="5F31E844" w14:textId="49F8A8E3" w:rsidR="00C92E95" w:rsidRDefault="00C92E95" w:rsidP="00FA7ECA">
      <w:pPr>
        <w:spacing w:line="276" w:lineRule="auto"/>
        <w:rPr>
          <w:rStyle w:val="Captioncredit"/>
        </w:rPr>
      </w:pPr>
      <w:r w:rsidRPr="00E47836">
        <w:rPr>
          <w:rStyle w:val="Captionnumbering"/>
        </w:rPr>
        <w:lastRenderedPageBreak/>
        <w:t xml:space="preserve">Figure </w:t>
      </w:r>
      <w:r w:rsidR="009A48DB" w:rsidRPr="00E47836">
        <w:rPr>
          <w:rStyle w:val="Captionnumbering"/>
        </w:rPr>
        <w:t xml:space="preserve">3.11 </w:t>
      </w:r>
      <w:r w:rsidR="009A48DB" w:rsidRPr="00E47836">
        <w:rPr>
          <w:rStyle w:val="Captionfont"/>
        </w:rPr>
        <w:t>Problems</w:t>
      </w:r>
      <w:r w:rsidRPr="00E47836">
        <w:rPr>
          <w:rStyle w:val="Captionfont"/>
        </w:rPr>
        <w:t xml:space="preserve"> associated with solid waste management in Myanmar (</w:t>
      </w:r>
      <w:r w:rsidRPr="00B05364">
        <w:rPr>
          <w:rStyle w:val="Captioncredit"/>
        </w:rPr>
        <w:t xml:space="preserve">Source: Adapted from </w:t>
      </w:r>
      <w:proofErr w:type="spellStart"/>
      <w:r w:rsidRPr="00B05364">
        <w:rPr>
          <w:rStyle w:val="Captioncredit"/>
        </w:rPr>
        <w:t>Premakumara</w:t>
      </w:r>
      <w:proofErr w:type="spellEnd"/>
      <w:r w:rsidRPr="00B05364">
        <w:rPr>
          <w:rStyle w:val="Captioncredit"/>
        </w:rPr>
        <w:t xml:space="preserve"> et.al. (2017</w:t>
      </w:r>
      <w:r w:rsidR="00B05364">
        <w:rPr>
          <w:rStyle w:val="Captioncredit"/>
        </w:rPr>
        <w:t>))</w:t>
      </w:r>
    </w:p>
    <w:p w14:paraId="6373E268" w14:textId="77777777" w:rsidR="00B90B6A" w:rsidRPr="00E47836" w:rsidRDefault="00B90B6A" w:rsidP="00FA7ECA">
      <w:pPr>
        <w:spacing w:line="276" w:lineRule="auto"/>
        <w:rPr>
          <w:rStyle w:val="Captionfont"/>
        </w:rPr>
      </w:pPr>
    </w:p>
    <w:p w14:paraId="5DC00FB8" w14:textId="4456B513" w:rsidR="00EE354B" w:rsidRDefault="00EE354B">
      <w:pPr>
        <w:rPr>
          <w:rFonts w:cstheme="minorHAnsi"/>
          <w:noProof/>
        </w:rPr>
      </w:pPr>
      <w:r w:rsidRPr="00D97BE7">
        <w:rPr>
          <w:rFonts w:cstheme="minorHAnsi"/>
          <w:noProof/>
        </w:rPr>
        <w:drawing>
          <wp:inline distT="0" distB="0" distL="0" distR="0" wp14:anchorId="0046CC83" wp14:editId="29682DCC">
            <wp:extent cx="5546341" cy="3187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1496" t="5741" r="12445" b="5275"/>
                    <a:stretch/>
                  </pic:blipFill>
                  <pic:spPr bwMode="auto">
                    <a:xfrm>
                      <a:off x="0" y="0"/>
                      <a:ext cx="5548150" cy="3188740"/>
                    </a:xfrm>
                    <a:prstGeom prst="rect">
                      <a:avLst/>
                    </a:prstGeom>
                    <a:ln>
                      <a:noFill/>
                    </a:ln>
                    <a:extLst>
                      <a:ext uri="{53640926-AAD7-44D8-BBD7-CCE9431645EC}">
                        <a14:shadowObscured xmlns:a14="http://schemas.microsoft.com/office/drawing/2010/main"/>
                      </a:ext>
                    </a:extLst>
                  </pic:spPr>
                </pic:pic>
              </a:graphicData>
            </a:graphic>
          </wp:inline>
        </w:drawing>
      </w:r>
    </w:p>
    <w:p w14:paraId="039DF433" w14:textId="77777777" w:rsidR="00EE354B" w:rsidRDefault="00EE354B">
      <w:pPr>
        <w:rPr>
          <w:rFonts w:cstheme="minorHAnsi"/>
          <w:noProof/>
        </w:rPr>
      </w:pPr>
    </w:p>
    <w:p w14:paraId="73794110" w14:textId="77777777" w:rsidR="00322CA2" w:rsidRDefault="00322CA2" w:rsidP="00322CA2">
      <w:pPr>
        <w:shd w:val="clear" w:color="auto" w:fill="FFFFFF"/>
        <w:spacing w:after="150" w:line="240" w:lineRule="auto"/>
        <w:rPr>
          <w:rFonts w:cstheme="minorHAnsi"/>
        </w:rPr>
      </w:pPr>
      <w:r w:rsidRPr="00D97BE7">
        <w:rPr>
          <w:rFonts w:cstheme="minorHAnsi"/>
        </w:rPr>
        <w:t>An important step was the development of the Myanmar National WASH strategy for 2016–</w:t>
      </w:r>
    </w:p>
    <w:p w14:paraId="1381D602" w14:textId="05C8628C" w:rsidR="00322CA2" w:rsidRPr="000C7FC2" w:rsidRDefault="00322CA2" w:rsidP="00FA7ECA">
      <w:pPr>
        <w:spacing w:line="276" w:lineRule="auto"/>
      </w:pPr>
      <w:r w:rsidRPr="00D97BE7">
        <w:t xml:space="preserve">2030 </w:t>
      </w:r>
      <w:r>
        <w:t xml:space="preserve">to </w:t>
      </w:r>
      <w:r w:rsidRPr="00D97BE7">
        <w:t xml:space="preserve">which you were introduced in Study Sessions 1 and 2 </w:t>
      </w:r>
      <w:r>
        <w:t xml:space="preserve">and </w:t>
      </w:r>
      <w:r w:rsidRPr="00D97BE7">
        <w:t>which outlines key WASH actions in rural areas, schools, healthcare facilities and in emergencies, and sets targets for a major rise in the quality and quantity of sanitation facilities country-wide</w:t>
      </w:r>
      <w:r w:rsidRPr="00055791">
        <w:t xml:space="preserve">. However, it says nothing about solid waste management. </w:t>
      </w:r>
    </w:p>
    <w:p w14:paraId="0C094A69" w14:textId="5AA3BD8F" w:rsidR="00EE354B" w:rsidRDefault="00DF185B">
      <w:pPr>
        <w:rPr>
          <w:rFonts w:cstheme="minorHAnsi"/>
          <w:noProof/>
        </w:rPr>
      </w:pPr>
      <w:r>
        <w:rPr>
          <w:rFonts w:cstheme="minorHAnsi"/>
          <w:noProof/>
        </w:rPr>
        <w:br w:type="page"/>
      </w:r>
    </w:p>
    <w:p w14:paraId="1978561B" w14:textId="2D02B41D" w:rsidR="000B6794" w:rsidRPr="00E47836" w:rsidRDefault="000B6794" w:rsidP="000B6794">
      <w:pPr>
        <w:pStyle w:val="HeadingA-pink"/>
        <w:rPr>
          <w:color w:val="0F70B7"/>
          <w:lang w:eastAsia="en-GB"/>
        </w:rPr>
      </w:pPr>
      <w:bookmarkStart w:id="27" w:name="_Toc70330940"/>
      <w:r w:rsidRPr="00E47836">
        <w:rPr>
          <w:color w:val="0F70B7"/>
          <w:lang w:eastAsia="en-GB"/>
        </w:rPr>
        <w:lastRenderedPageBreak/>
        <w:t>Summary of Study Session 3</w:t>
      </w:r>
      <w:bookmarkEnd w:id="27"/>
    </w:p>
    <w:p w14:paraId="1D908C28" w14:textId="77777777" w:rsidR="00DF185B" w:rsidRPr="00D97BE7" w:rsidRDefault="00DF185B" w:rsidP="003551D6">
      <w:pPr>
        <w:shd w:val="clear" w:color="auto" w:fill="FFFFFF"/>
        <w:spacing w:after="300" w:line="360" w:lineRule="auto"/>
        <w:rPr>
          <w:rFonts w:eastAsia="Times New Roman" w:cstheme="minorHAnsi"/>
          <w:color w:val="312B39"/>
          <w:lang w:eastAsia="en-GB"/>
        </w:rPr>
      </w:pPr>
      <w:r w:rsidRPr="00D97BE7">
        <w:rPr>
          <w:rFonts w:eastAsia="Times New Roman" w:cstheme="minorHAnsi"/>
          <w:color w:val="312B39"/>
          <w:lang w:eastAsia="en-GB"/>
        </w:rPr>
        <w:t>In Study Session 3 you have learned that:</w:t>
      </w:r>
    </w:p>
    <w:p w14:paraId="4D5D97E6" w14:textId="77777777" w:rsidR="00DF185B" w:rsidRPr="00D97BE7" w:rsidRDefault="00DF185B" w:rsidP="003551D6">
      <w:pPr>
        <w:pStyle w:val="Bulletedlist"/>
        <w:numPr>
          <w:ilvl w:val="0"/>
          <w:numId w:val="9"/>
        </w:numPr>
        <w:spacing w:after="160" w:line="360" w:lineRule="auto"/>
        <w:ind w:left="360"/>
        <w:rPr>
          <w:lang w:eastAsia="en-GB"/>
        </w:rPr>
      </w:pPr>
      <w:r w:rsidRPr="0084690D">
        <w:rPr>
          <w:b/>
          <w:bCs/>
          <w:color w:val="0F70B7"/>
          <w:lang w:eastAsia="en-GB"/>
        </w:rPr>
        <w:t>Sanitation</w:t>
      </w:r>
      <w:r w:rsidRPr="00D97BE7">
        <w:rPr>
          <w:lang w:eastAsia="en-GB"/>
        </w:rPr>
        <w:t xml:space="preserve"> and </w:t>
      </w:r>
      <w:r w:rsidRPr="0084690D">
        <w:rPr>
          <w:b/>
          <w:bCs/>
          <w:color w:val="0F70B7"/>
          <w:lang w:eastAsia="en-GB"/>
        </w:rPr>
        <w:t>waste management</w:t>
      </w:r>
      <w:r w:rsidRPr="0084690D">
        <w:rPr>
          <w:color w:val="0F70B7"/>
          <w:lang w:eastAsia="en-GB"/>
        </w:rPr>
        <w:t xml:space="preserve"> </w:t>
      </w:r>
      <w:r w:rsidRPr="00D97BE7">
        <w:rPr>
          <w:lang w:eastAsia="en-GB"/>
        </w:rPr>
        <w:t>both refer to the appropriate management of waste to protect people and the environment. Sanitation generally focuses on liquid waste and waste management on solid waste.</w:t>
      </w:r>
    </w:p>
    <w:p w14:paraId="1A992354" w14:textId="77777777" w:rsidR="00DF185B" w:rsidRPr="00D97BE7" w:rsidRDefault="00DF185B" w:rsidP="003551D6">
      <w:pPr>
        <w:pStyle w:val="Bulletedlist"/>
        <w:numPr>
          <w:ilvl w:val="0"/>
          <w:numId w:val="9"/>
        </w:numPr>
        <w:spacing w:after="160" w:line="360" w:lineRule="auto"/>
        <w:ind w:left="360"/>
        <w:rPr>
          <w:lang w:eastAsia="en-GB"/>
        </w:rPr>
      </w:pPr>
      <w:r w:rsidRPr="0084690D">
        <w:rPr>
          <w:b/>
          <w:bCs/>
          <w:color w:val="0F70B7"/>
          <w:lang w:eastAsia="en-GB"/>
        </w:rPr>
        <w:t>Liquid waste</w:t>
      </w:r>
      <w:r w:rsidRPr="0084690D">
        <w:rPr>
          <w:color w:val="0F70B7"/>
          <w:lang w:eastAsia="en-GB"/>
        </w:rPr>
        <w:t xml:space="preserve"> </w:t>
      </w:r>
      <w:r w:rsidRPr="00D97BE7">
        <w:rPr>
          <w:lang w:eastAsia="en-GB"/>
        </w:rPr>
        <w:t xml:space="preserve">includes all types of wastewater and includes human excreta. </w:t>
      </w:r>
      <w:r w:rsidRPr="0084690D">
        <w:rPr>
          <w:b/>
          <w:bCs/>
          <w:color w:val="0F70B7"/>
          <w:lang w:eastAsia="en-GB"/>
        </w:rPr>
        <w:t>Solid waste</w:t>
      </w:r>
      <w:r w:rsidRPr="0084690D">
        <w:rPr>
          <w:color w:val="0F70B7"/>
          <w:lang w:eastAsia="en-GB"/>
        </w:rPr>
        <w:t xml:space="preserve"> </w:t>
      </w:r>
      <w:r w:rsidRPr="00D97BE7">
        <w:rPr>
          <w:lang w:eastAsia="en-GB"/>
        </w:rPr>
        <w:t>is any solid material discarded by people and is often classified according to its source.</w:t>
      </w:r>
    </w:p>
    <w:p w14:paraId="7FED2002" w14:textId="77777777" w:rsidR="00DF185B" w:rsidRPr="00D97BE7" w:rsidRDefault="00DF185B" w:rsidP="003551D6">
      <w:pPr>
        <w:pStyle w:val="Bulletedlist"/>
        <w:numPr>
          <w:ilvl w:val="0"/>
          <w:numId w:val="9"/>
        </w:numPr>
        <w:spacing w:after="160" w:line="360" w:lineRule="auto"/>
        <w:ind w:left="360"/>
        <w:rPr>
          <w:lang w:eastAsia="en-GB"/>
        </w:rPr>
      </w:pPr>
      <w:r w:rsidRPr="00D97BE7">
        <w:rPr>
          <w:lang w:eastAsia="en-GB"/>
        </w:rPr>
        <w:t xml:space="preserve">The </w:t>
      </w:r>
      <w:r w:rsidRPr="0084690D">
        <w:rPr>
          <w:b/>
          <w:bCs/>
          <w:color w:val="0F70B7"/>
          <w:lang w:eastAsia="en-GB"/>
        </w:rPr>
        <w:t>sanitation ladder</w:t>
      </w:r>
      <w:r w:rsidRPr="0084690D">
        <w:rPr>
          <w:color w:val="0F70B7"/>
          <w:lang w:eastAsia="en-GB"/>
        </w:rPr>
        <w:t xml:space="preserve"> </w:t>
      </w:r>
      <w:r w:rsidRPr="00D97BE7">
        <w:rPr>
          <w:lang w:eastAsia="en-GB"/>
        </w:rPr>
        <w:t>illustrates the different types of sanitation provision in order of desirability.</w:t>
      </w:r>
    </w:p>
    <w:p w14:paraId="46F1EC67" w14:textId="77777777" w:rsidR="00DF185B" w:rsidRPr="00D97BE7" w:rsidRDefault="00DF185B" w:rsidP="003551D6">
      <w:pPr>
        <w:pStyle w:val="Bulletedlist"/>
        <w:numPr>
          <w:ilvl w:val="0"/>
          <w:numId w:val="9"/>
        </w:numPr>
        <w:spacing w:after="160" w:line="360" w:lineRule="auto"/>
        <w:ind w:left="360"/>
        <w:rPr>
          <w:lang w:eastAsia="en-GB"/>
        </w:rPr>
      </w:pPr>
      <w:r w:rsidRPr="00D97BE7">
        <w:rPr>
          <w:lang w:eastAsia="en-GB"/>
        </w:rPr>
        <w:t xml:space="preserve">The </w:t>
      </w:r>
      <w:r w:rsidRPr="0084690D">
        <w:rPr>
          <w:b/>
          <w:bCs/>
          <w:color w:val="0F70B7"/>
          <w:lang w:eastAsia="en-GB"/>
        </w:rPr>
        <w:t>waste hierarchy</w:t>
      </w:r>
      <w:r w:rsidRPr="0084690D">
        <w:rPr>
          <w:color w:val="0F70B7"/>
          <w:lang w:eastAsia="en-GB"/>
        </w:rPr>
        <w:t xml:space="preserve"> </w:t>
      </w:r>
      <w:r w:rsidRPr="00D97BE7">
        <w:rPr>
          <w:lang w:eastAsia="en-GB"/>
        </w:rPr>
        <w:t>is a guide to the different ways of treating wastes from waste reduction (the best option) through to disposal (the worst option).</w:t>
      </w:r>
    </w:p>
    <w:p w14:paraId="4A07190A" w14:textId="77777777" w:rsidR="00DF185B" w:rsidRPr="00D97BE7" w:rsidRDefault="00DF185B" w:rsidP="003551D6">
      <w:pPr>
        <w:pStyle w:val="Bulletedlist"/>
        <w:numPr>
          <w:ilvl w:val="0"/>
          <w:numId w:val="9"/>
        </w:numPr>
        <w:spacing w:after="160" w:line="360" w:lineRule="auto"/>
        <w:ind w:left="360"/>
        <w:rPr>
          <w:lang w:eastAsia="en-GB"/>
        </w:rPr>
      </w:pPr>
      <w:r w:rsidRPr="00D97BE7">
        <w:rPr>
          <w:lang w:eastAsia="en-GB"/>
        </w:rPr>
        <w:t xml:space="preserve">The challenges and unplanned population growth and </w:t>
      </w:r>
      <w:r w:rsidRPr="00E47836">
        <w:rPr>
          <w:b/>
          <w:bCs/>
          <w:color w:val="0F70B7"/>
          <w:lang w:eastAsia="en-GB"/>
        </w:rPr>
        <w:t>urbanisation</w:t>
      </w:r>
      <w:r w:rsidRPr="00D97BE7">
        <w:rPr>
          <w:lang w:eastAsia="en-GB"/>
        </w:rPr>
        <w:t xml:space="preserve"> in Myanmar make it difficult to achieve acceptable levels of sanitation and waste management quickly.</w:t>
      </w:r>
    </w:p>
    <w:p w14:paraId="0D586483" w14:textId="77777777" w:rsidR="00DF185B" w:rsidRPr="000C7FC2" w:rsidRDefault="00DF185B" w:rsidP="003551D6">
      <w:pPr>
        <w:pStyle w:val="Bulletedlist"/>
        <w:numPr>
          <w:ilvl w:val="0"/>
          <w:numId w:val="9"/>
        </w:numPr>
        <w:spacing w:after="160" w:line="360" w:lineRule="auto"/>
        <w:ind w:left="360"/>
        <w:rPr>
          <w:lang w:eastAsia="en-GB"/>
        </w:rPr>
      </w:pPr>
      <w:r w:rsidRPr="0084690D">
        <w:rPr>
          <w:b/>
          <w:bCs/>
          <w:color w:val="0F70B7"/>
          <w:lang w:eastAsia="en-GB"/>
        </w:rPr>
        <w:t>Sanitation</w:t>
      </w:r>
      <w:r w:rsidRPr="0084690D">
        <w:rPr>
          <w:color w:val="0F70B7"/>
          <w:lang w:eastAsia="en-GB"/>
        </w:rPr>
        <w:t xml:space="preserve"> </w:t>
      </w:r>
      <w:r w:rsidRPr="00D97BE7">
        <w:rPr>
          <w:lang w:eastAsia="en-GB"/>
        </w:rPr>
        <w:t>in Myanmar has experienced increased attention in recent years.</w:t>
      </w:r>
      <w:bookmarkStart w:id="28" w:name="section10"/>
      <w:bookmarkEnd w:id="28"/>
    </w:p>
    <w:p w14:paraId="5BC48789" w14:textId="77777777" w:rsidR="00DF185B" w:rsidRPr="000B6794" w:rsidRDefault="00DF185B" w:rsidP="000B6794">
      <w:pPr>
        <w:pStyle w:val="HeadingA-pink"/>
        <w:rPr>
          <w:color w:val="0F70B7"/>
          <w:lang w:eastAsia="en-GB"/>
        </w:rPr>
      </w:pPr>
    </w:p>
    <w:p w14:paraId="7B645A09" w14:textId="1225B11D" w:rsidR="009116D8" w:rsidRDefault="009116D8">
      <w:pPr>
        <w:rPr>
          <w:rFonts w:eastAsiaTheme="majorEastAsia" w:cstheme="majorBidi"/>
          <w:b/>
          <w:sz w:val="28"/>
          <w:szCs w:val="26"/>
          <w:lang w:eastAsia="en-GB"/>
        </w:rPr>
      </w:pPr>
      <w:r>
        <w:rPr>
          <w:rFonts w:eastAsiaTheme="majorEastAsia" w:cstheme="majorBidi"/>
          <w:b/>
          <w:sz w:val="28"/>
          <w:szCs w:val="26"/>
          <w:lang w:eastAsia="en-GB"/>
        </w:rPr>
        <w:br w:type="page"/>
      </w:r>
    </w:p>
    <w:p w14:paraId="76B58962" w14:textId="636588E7" w:rsidR="006A6CD7" w:rsidRDefault="006A6CD7" w:rsidP="006A6CD7">
      <w:pPr>
        <w:pStyle w:val="HeadingA-pink"/>
        <w:rPr>
          <w:color w:val="0F70B7"/>
        </w:rPr>
      </w:pPr>
      <w:bookmarkStart w:id="29" w:name="_Toc70330941"/>
      <w:r w:rsidRPr="009C3033">
        <w:rPr>
          <w:color w:val="0F70B7"/>
        </w:rPr>
        <w:lastRenderedPageBreak/>
        <w:t>Answers to in-text questions</w:t>
      </w:r>
      <w:bookmarkEnd w:id="29"/>
    </w:p>
    <w:p w14:paraId="700740C6" w14:textId="265E1F30" w:rsidR="00115E1A" w:rsidRPr="0059587F" w:rsidRDefault="00115E1A" w:rsidP="007A2CDE">
      <w:pPr>
        <w:shd w:val="clear" w:color="auto" w:fill="FFFFFF"/>
        <w:spacing w:after="300" w:line="360" w:lineRule="auto"/>
        <w:rPr>
          <w:rFonts w:eastAsia="Times New Roman" w:cstheme="minorHAnsi"/>
          <w:color w:val="312B39"/>
          <w:lang w:eastAsia="en-GB"/>
        </w:rPr>
      </w:pPr>
      <w:r w:rsidRPr="00FA7ECA">
        <w:rPr>
          <w:rFonts w:eastAsia="Times New Roman" w:cstheme="minorHAnsi"/>
          <w:b/>
          <w:bCs/>
          <w:color w:val="312B39"/>
          <w:lang w:eastAsia="en-GB"/>
        </w:rPr>
        <w:t>1.1</w:t>
      </w:r>
      <w:r w:rsidRPr="0059587F">
        <w:rPr>
          <w:rFonts w:eastAsia="Times New Roman" w:cstheme="minorHAnsi"/>
          <w:color w:val="312B39"/>
          <w:lang w:eastAsia="en-GB"/>
        </w:rPr>
        <w:t xml:space="preserve"> </w:t>
      </w:r>
      <w:r w:rsidRPr="0059587F">
        <w:rPr>
          <w:rFonts w:eastAsia="Times New Roman" w:cstheme="minorHAnsi"/>
          <w:color w:val="333333"/>
          <w:lang w:eastAsia="en-GB"/>
        </w:rPr>
        <w:t>Some suggestions are to:</w:t>
      </w:r>
    </w:p>
    <w:p w14:paraId="614CE2D7" w14:textId="77777777" w:rsidR="00115E1A" w:rsidRPr="0059587F" w:rsidRDefault="00115E1A" w:rsidP="007A2CDE">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empty food containers to store food that was bought loose</w:t>
      </w:r>
    </w:p>
    <w:p w14:paraId="5DA73622" w14:textId="77777777" w:rsidR="00115E1A" w:rsidRPr="0059587F" w:rsidRDefault="00115E1A" w:rsidP="007A2CDE">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refill plastic drinks bottles with water</w:t>
      </w:r>
    </w:p>
    <w:p w14:paraId="72D4A2FF" w14:textId="77777777" w:rsidR="00115E1A" w:rsidRPr="0059587F" w:rsidRDefault="00115E1A" w:rsidP="007A2CDE">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clothes from your oldest child to dress younger children</w:t>
      </w:r>
    </w:p>
    <w:p w14:paraId="3C8DA3B4" w14:textId="77777777" w:rsidR="00D67F4A" w:rsidRDefault="00115E1A" w:rsidP="00D67F4A">
      <w:pPr>
        <w:pStyle w:val="Bulletedlist"/>
        <w:spacing w:after="160" w:line="360" w:lineRule="auto"/>
        <w:ind w:left="360" w:hanging="360"/>
        <w:rPr>
          <w:rFonts w:asciiTheme="minorHAnsi" w:hAnsiTheme="minorHAnsi" w:cstheme="minorHAnsi"/>
          <w:lang w:eastAsia="en-GB"/>
        </w:rPr>
      </w:pPr>
      <w:r w:rsidRPr="0059587F">
        <w:rPr>
          <w:rFonts w:asciiTheme="minorHAnsi" w:hAnsiTheme="minorHAnsi" w:cstheme="minorHAnsi"/>
          <w:lang w:eastAsia="en-GB"/>
        </w:rPr>
        <w:t>use worn-out clothes as cleaning cloths</w:t>
      </w:r>
    </w:p>
    <w:p w14:paraId="4F75F1B0" w14:textId="20CDFC25" w:rsidR="007A18E1" w:rsidRPr="00D67F4A" w:rsidRDefault="00115E1A" w:rsidP="00D67F4A">
      <w:pPr>
        <w:pStyle w:val="Bulletedlist"/>
        <w:spacing w:after="160" w:line="360" w:lineRule="auto"/>
        <w:ind w:left="360" w:hanging="360"/>
        <w:rPr>
          <w:rFonts w:asciiTheme="minorHAnsi" w:hAnsiTheme="minorHAnsi" w:cstheme="minorHAnsi"/>
          <w:lang w:eastAsia="en-GB"/>
        </w:rPr>
      </w:pPr>
      <w:r w:rsidRPr="00D67F4A">
        <w:rPr>
          <w:rFonts w:cstheme="minorHAnsi"/>
          <w:lang w:eastAsia="en-GB"/>
        </w:rPr>
        <w:t>give books to friends when you have finished with them.</w:t>
      </w:r>
    </w:p>
    <w:p w14:paraId="194EE36C" w14:textId="77777777" w:rsidR="00D67F4A" w:rsidRPr="00D67F4A" w:rsidRDefault="00D67F4A" w:rsidP="00D67F4A">
      <w:pPr>
        <w:pStyle w:val="Bulletedlist"/>
        <w:numPr>
          <w:ilvl w:val="0"/>
          <w:numId w:val="0"/>
        </w:numPr>
        <w:spacing w:after="160" w:line="360" w:lineRule="auto"/>
        <w:ind w:left="360"/>
        <w:rPr>
          <w:rFonts w:asciiTheme="minorHAnsi" w:hAnsiTheme="minorHAnsi" w:cstheme="minorHAnsi"/>
          <w:lang w:eastAsia="en-GB"/>
        </w:rPr>
      </w:pPr>
    </w:p>
    <w:p w14:paraId="231D4A5E" w14:textId="05979A22" w:rsidR="00494845" w:rsidRPr="0059587F" w:rsidRDefault="00494845" w:rsidP="007A2CDE">
      <w:pPr>
        <w:shd w:val="clear" w:color="auto" w:fill="FFFFFF"/>
        <w:spacing w:after="150" w:line="360" w:lineRule="auto"/>
        <w:rPr>
          <w:rFonts w:cstheme="minorHAnsi"/>
        </w:rPr>
      </w:pPr>
      <w:r w:rsidRPr="00FA7ECA">
        <w:rPr>
          <w:rFonts w:cstheme="minorHAnsi"/>
          <w:b/>
          <w:bCs/>
        </w:rPr>
        <w:t>1.2</w:t>
      </w:r>
      <w:r w:rsidRPr="0059587F">
        <w:rPr>
          <w:rFonts w:cstheme="minorHAnsi"/>
        </w:rPr>
        <w:t xml:space="preserve"> </w:t>
      </w:r>
      <w:r w:rsidR="003E4811">
        <w:rPr>
          <w:rFonts w:cstheme="minorHAnsi"/>
        </w:rPr>
        <w:t xml:space="preserve"> </w:t>
      </w:r>
      <w:r w:rsidRPr="0059587F">
        <w:rPr>
          <w:rFonts w:cstheme="minorHAnsi"/>
        </w:rPr>
        <w:t>With approximately 31% of Myanmar population living in cities in 2019, Myanmar is still considered to be at an early stage of urbanisation with a level below that of Laos PDR (35.65%) and Vietnam (36.63%), but higher than Cambodia (23.81%).</w:t>
      </w:r>
    </w:p>
    <w:p w14:paraId="35BAC15B" w14:textId="77777777" w:rsidR="00494845" w:rsidRPr="0059587F" w:rsidRDefault="00494845" w:rsidP="007A2CDE">
      <w:pPr>
        <w:shd w:val="clear" w:color="auto" w:fill="FFFFFF"/>
        <w:spacing w:after="150" w:line="360" w:lineRule="auto"/>
        <w:rPr>
          <w:rFonts w:cstheme="minorHAnsi"/>
        </w:rPr>
      </w:pPr>
      <w:r w:rsidRPr="0059587F">
        <w:rPr>
          <w:rFonts w:cstheme="minorHAnsi"/>
        </w:rPr>
        <w:t xml:space="preserve">The annual urban population growth rate of Myanmar has risen from 1.3% in 2009, to 1.51% in 2019 (Figure 3.7). </w:t>
      </w:r>
    </w:p>
    <w:p w14:paraId="5898854B" w14:textId="77777777" w:rsidR="00494845" w:rsidRPr="0059587F" w:rsidRDefault="00494845" w:rsidP="007A2CDE">
      <w:pPr>
        <w:shd w:val="clear" w:color="auto" w:fill="FFFFFF"/>
        <w:spacing w:after="150" w:line="360" w:lineRule="auto"/>
        <w:rPr>
          <w:rFonts w:cstheme="minorHAnsi"/>
        </w:rPr>
      </w:pPr>
      <w:r w:rsidRPr="0059587F">
        <w:rPr>
          <w:rFonts w:cstheme="minorHAnsi"/>
        </w:rPr>
        <w:t xml:space="preserve">This is also lower than that of other countries in the region. However, Myanmar is expected to continue to urbanise, with a projected increase to 35% of the total population urbanised by 2050 (World Bank, 2020). </w:t>
      </w:r>
    </w:p>
    <w:p w14:paraId="6E3E61CA" w14:textId="77777777" w:rsidR="00494845" w:rsidRPr="0059587F" w:rsidRDefault="00494845" w:rsidP="007A2CDE">
      <w:pPr>
        <w:shd w:val="clear" w:color="auto" w:fill="FFFFFF"/>
        <w:spacing w:after="150" w:line="360" w:lineRule="auto"/>
        <w:rPr>
          <w:rFonts w:cstheme="minorHAnsi"/>
        </w:rPr>
      </w:pPr>
      <w:r w:rsidRPr="0059587F">
        <w:rPr>
          <w:rFonts w:cstheme="minorHAnsi"/>
        </w:rPr>
        <w:t xml:space="preserve">Despite the positive benefits to economic growth that urbanisation brings, the increase in urban population has begun to put a strain on cities and the need for affordable housing, </w:t>
      </w:r>
      <w:proofErr w:type="gramStart"/>
      <w:r w:rsidRPr="0059587F">
        <w:rPr>
          <w:rFonts w:cstheme="minorHAnsi"/>
        </w:rPr>
        <w:t>infrastructure</w:t>
      </w:r>
      <w:proofErr w:type="gramEnd"/>
      <w:r w:rsidRPr="0059587F">
        <w:rPr>
          <w:rFonts w:cstheme="minorHAnsi"/>
        </w:rPr>
        <w:t xml:space="preserve"> and services. </w:t>
      </w:r>
    </w:p>
    <w:p w14:paraId="6A3A7086" w14:textId="020C66A6" w:rsidR="00494845" w:rsidRPr="0059587F" w:rsidRDefault="00494845" w:rsidP="007A2CDE">
      <w:pPr>
        <w:shd w:val="clear" w:color="auto" w:fill="FFFFFF"/>
        <w:spacing w:after="150" w:line="360" w:lineRule="auto"/>
        <w:rPr>
          <w:rFonts w:cstheme="minorHAnsi"/>
        </w:rPr>
      </w:pPr>
      <w:r w:rsidRPr="0059587F">
        <w:rPr>
          <w:rFonts w:cstheme="minorHAnsi"/>
        </w:rPr>
        <w:t>In Yangon, only a third of the city’s population have access to piped water, traffic congestion is on the rise, as is solid waste, flooding and pollution as shown in Figure 3.8. There is also a rise in the number of informal settlements as new residents cannot afford the existing supply of housing (World Bank, 2019).</w:t>
      </w:r>
    </w:p>
    <w:p w14:paraId="30CA9C3D" w14:textId="49D8E1BC" w:rsidR="00A808E9" w:rsidRDefault="00A808E9" w:rsidP="007A2CDE">
      <w:pPr>
        <w:shd w:val="clear" w:color="auto" w:fill="FFFFFF"/>
        <w:spacing w:after="150" w:line="360" w:lineRule="auto"/>
        <w:rPr>
          <w:rFonts w:cstheme="minorHAnsi"/>
        </w:rPr>
      </w:pPr>
    </w:p>
    <w:p w14:paraId="2058B6DA" w14:textId="066B7C9A" w:rsidR="003551D6" w:rsidRDefault="003551D6" w:rsidP="007A2CDE">
      <w:pPr>
        <w:shd w:val="clear" w:color="auto" w:fill="FFFFFF"/>
        <w:spacing w:after="150" w:line="360" w:lineRule="auto"/>
        <w:rPr>
          <w:rFonts w:cstheme="minorHAnsi"/>
        </w:rPr>
      </w:pPr>
    </w:p>
    <w:p w14:paraId="6497C449" w14:textId="77777777" w:rsidR="003551D6" w:rsidRPr="0059587F" w:rsidRDefault="003551D6" w:rsidP="007A2CDE">
      <w:pPr>
        <w:shd w:val="clear" w:color="auto" w:fill="FFFFFF"/>
        <w:spacing w:after="150" w:line="360" w:lineRule="auto"/>
        <w:rPr>
          <w:rFonts w:cstheme="minorHAnsi"/>
        </w:rPr>
      </w:pPr>
    </w:p>
    <w:p w14:paraId="5FC1EDCC" w14:textId="4B17C458" w:rsidR="00A808E9" w:rsidRPr="0059587F" w:rsidRDefault="00A808E9" w:rsidP="007A2CDE">
      <w:pPr>
        <w:shd w:val="clear" w:color="auto" w:fill="FFFFFF"/>
        <w:spacing w:after="300" w:line="360" w:lineRule="auto"/>
        <w:rPr>
          <w:rFonts w:eastAsia="Times New Roman" w:cstheme="minorHAnsi"/>
          <w:color w:val="312B39"/>
          <w:lang w:eastAsia="en-GB"/>
        </w:rPr>
      </w:pPr>
      <w:r w:rsidRPr="00FA7ECA">
        <w:rPr>
          <w:rFonts w:eastAsia="Times New Roman" w:cstheme="minorHAnsi"/>
          <w:b/>
          <w:bCs/>
          <w:color w:val="312B39"/>
          <w:lang w:eastAsia="en-GB"/>
        </w:rPr>
        <w:lastRenderedPageBreak/>
        <w:t>1.3</w:t>
      </w:r>
      <w:r w:rsidR="003E4811">
        <w:rPr>
          <w:rFonts w:eastAsia="Times New Roman" w:cstheme="minorHAnsi"/>
          <w:color w:val="312B39"/>
          <w:lang w:eastAsia="en-GB"/>
        </w:rPr>
        <w:t xml:space="preserve"> </w:t>
      </w:r>
      <w:r w:rsidRPr="0059587F">
        <w:rPr>
          <w:rFonts w:eastAsia="Times New Roman" w:cstheme="minorHAnsi"/>
          <w:color w:val="312B39"/>
          <w:lang w:eastAsia="en-GB"/>
        </w:rPr>
        <w:t xml:space="preserve">Urban development reduces the ability of the ground to absorb rainwater. In urban areas a high proportion of the ground is paved, which prevents the absorption of rainwater. Also, unplanned developments usually lack the drainage ditches or channels necessary to carry away surface waters. </w:t>
      </w:r>
    </w:p>
    <w:p w14:paraId="2DCC962F" w14:textId="74FE17BE" w:rsidR="00A808E9" w:rsidRPr="0059587F" w:rsidRDefault="00A808E9" w:rsidP="007A2CDE">
      <w:pPr>
        <w:shd w:val="clear" w:color="auto" w:fill="FFFFFF"/>
        <w:spacing w:after="300" w:line="360" w:lineRule="auto"/>
        <w:rPr>
          <w:rFonts w:eastAsia="Times New Roman" w:cstheme="minorHAnsi"/>
          <w:color w:val="312B39"/>
          <w:lang w:eastAsia="en-GB"/>
        </w:rPr>
      </w:pPr>
      <w:r w:rsidRPr="0059587F">
        <w:rPr>
          <w:rFonts w:eastAsia="Times New Roman" w:cstheme="minorHAnsi"/>
          <w:color w:val="312B39"/>
          <w:lang w:eastAsia="en-GB"/>
        </w:rPr>
        <w:t>These two factors combine to create an increased risk of flooding and the outbreak of waterborne disease that can follow floods.</w:t>
      </w:r>
    </w:p>
    <w:p w14:paraId="2CCFB623" w14:textId="0D7F4972" w:rsidR="009A2606" w:rsidRPr="0059587F" w:rsidRDefault="009A2606" w:rsidP="007A2CDE">
      <w:pPr>
        <w:spacing w:line="360" w:lineRule="auto"/>
        <w:rPr>
          <w:rFonts w:cstheme="minorHAnsi"/>
        </w:rPr>
      </w:pPr>
      <w:r w:rsidRPr="00FA7ECA">
        <w:rPr>
          <w:rFonts w:eastAsia="Times New Roman" w:cstheme="minorHAnsi"/>
          <w:b/>
          <w:bCs/>
          <w:color w:val="312B39"/>
          <w:lang w:eastAsia="en-GB"/>
        </w:rPr>
        <w:t>1.4</w:t>
      </w:r>
      <w:r w:rsidR="003E4811">
        <w:rPr>
          <w:rFonts w:cstheme="minorHAnsi"/>
        </w:rPr>
        <w:t xml:space="preserve"> </w:t>
      </w:r>
      <w:r w:rsidRPr="0059587F">
        <w:rPr>
          <w:rFonts w:cstheme="minorHAnsi"/>
        </w:rPr>
        <w:t>A total of 9% of the national population use open defecation.</w:t>
      </w:r>
    </w:p>
    <w:p w14:paraId="7A1FEC61" w14:textId="77777777" w:rsidR="0029481F" w:rsidRPr="0059587F" w:rsidRDefault="0029481F" w:rsidP="007A2CDE">
      <w:pPr>
        <w:spacing w:line="360" w:lineRule="auto"/>
        <w:rPr>
          <w:rFonts w:eastAsia="Times New Roman" w:cstheme="minorHAnsi"/>
          <w:color w:val="333333"/>
          <w:lang w:eastAsia="en-GB"/>
        </w:rPr>
      </w:pPr>
      <w:r w:rsidRPr="00FA7ECA">
        <w:rPr>
          <w:rFonts w:cstheme="minorHAnsi"/>
          <w:b/>
          <w:bCs/>
        </w:rPr>
        <w:t>1.5</w:t>
      </w:r>
      <w:r w:rsidRPr="0059587F">
        <w:rPr>
          <w:rFonts w:cstheme="minorHAnsi"/>
        </w:rPr>
        <w:t xml:space="preserve"> </w:t>
      </w:r>
      <w:r w:rsidRPr="0059587F">
        <w:rPr>
          <w:rFonts w:eastAsia="Times New Roman" w:cstheme="minorHAnsi"/>
          <w:color w:val="333333"/>
          <w:lang w:eastAsia="en-GB"/>
        </w:rPr>
        <w:t xml:space="preserve">Before the project people used to defecate out in the open and rubbish was scattered everywhere because people could not afford to do otherwise.  </w:t>
      </w:r>
    </w:p>
    <w:p w14:paraId="35BC3B67" w14:textId="77777777" w:rsidR="0029481F" w:rsidRPr="0059587F" w:rsidRDefault="0029481F" w:rsidP="007A2CDE">
      <w:pPr>
        <w:spacing w:line="360" w:lineRule="auto"/>
        <w:rPr>
          <w:rFonts w:eastAsia="Times New Roman" w:cstheme="minorHAnsi"/>
          <w:color w:val="333333"/>
          <w:lang w:eastAsia="en-GB"/>
        </w:rPr>
      </w:pPr>
      <w:r w:rsidRPr="0059587F">
        <w:rPr>
          <w:rFonts w:eastAsia="Times New Roman" w:cstheme="minorHAnsi"/>
          <w:color w:val="333333"/>
          <w:lang w:eastAsia="en-GB"/>
        </w:rPr>
        <w:t>After the project, the neighbourhood is clean, and people have more knowledge about health and understand the importance of environmental sanitation. New latrines keep human excreta inside the pit and there is no contamination of the tidal water and so no more human excreta getting into the houses when there is flooding.</w:t>
      </w:r>
    </w:p>
    <w:p w14:paraId="6BD9F1C7" w14:textId="77777777" w:rsidR="00494845" w:rsidRDefault="00494845" w:rsidP="00115E1A">
      <w:pPr>
        <w:shd w:val="clear" w:color="auto" w:fill="FFFFFF"/>
        <w:spacing w:after="300" w:line="240" w:lineRule="auto"/>
        <w:rPr>
          <w:rFonts w:eastAsia="Times New Roman" w:cstheme="minorHAnsi"/>
          <w:color w:val="312B39"/>
          <w:lang w:eastAsia="en-GB"/>
        </w:rPr>
      </w:pPr>
    </w:p>
    <w:p w14:paraId="4942023A" w14:textId="77777777" w:rsidR="007A18E1" w:rsidRDefault="007A18E1" w:rsidP="006A6CD7">
      <w:pPr>
        <w:pStyle w:val="HeadingA-pink"/>
        <w:rPr>
          <w:color w:val="0F70B7"/>
        </w:rPr>
      </w:pPr>
    </w:p>
    <w:p w14:paraId="488136D9" w14:textId="33BC865F" w:rsidR="007A18E1" w:rsidRDefault="007A18E1" w:rsidP="006A6CD7">
      <w:pPr>
        <w:pStyle w:val="HeadingA-pink"/>
        <w:rPr>
          <w:color w:val="0F70B7"/>
        </w:rPr>
      </w:pPr>
    </w:p>
    <w:p w14:paraId="627BC59F" w14:textId="4159602B" w:rsidR="007A18E1" w:rsidRDefault="007A18E1" w:rsidP="006A6CD7">
      <w:pPr>
        <w:pStyle w:val="HeadingA-pink"/>
        <w:rPr>
          <w:color w:val="0F70B7"/>
        </w:rPr>
      </w:pPr>
    </w:p>
    <w:p w14:paraId="1CCB31AE" w14:textId="3A3DB4CE" w:rsidR="007A18E1" w:rsidRDefault="007A18E1" w:rsidP="006A6CD7">
      <w:pPr>
        <w:pStyle w:val="HeadingA-pink"/>
        <w:rPr>
          <w:color w:val="0F70B7"/>
        </w:rPr>
      </w:pPr>
    </w:p>
    <w:p w14:paraId="6C4E1F72" w14:textId="0C1945BD" w:rsidR="007A18E1" w:rsidRDefault="007A18E1" w:rsidP="006A6CD7">
      <w:pPr>
        <w:pStyle w:val="HeadingA-pink"/>
        <w:rPr>
          <w:color w:val="0F70B7"/>
        </w:rPr>
      </w:pPr>
    </w:p>
    <w:p w14:paraId="409517BC" w14:textId="32BC6A5A" w:rsidR="007A18E1" w:rsidRDefault="007A18E1" w:rsidP="006A6CD7">
      <w:pPr>
        <w:pStyle w:val="HeadingA-pink"/>
        <w:rPr>
          <w:color w:val="0F70B7"/>
        </w:rPr>
      </w:pPr>
    </w:p>
    <w:p w14:paraId="0148DD7C" w14:textId="77777777" w:rsidR="007A18E1" w:rsidRPr="009C3033" w:rsidRDefault="007A18E1" w:rsidP="006A6CD7">
      <w:pPr>
        <w:pStyle w:val="HeadingA-pink"/>
        <w:rPr>
          <w:color w:val="0F70B7"/>
        </w:rPr>
      </w:pPr>
    </w:p>
    <w:p w14:paraId="305F3D07" w14:textId="77777777" w:rsidR="0059587F" w:rsidRDefault="0059587F">
      <w:pPr>
        <w:rPr>
          <w:rFonts w:eastAsiaTheme="majorEastAsia" w:cstheme="majorBidi"/>
          <w:b/>
          <w:color w:val="0F70B7"/>
          <w:sz w:val="36"/>
          <w:szCs w:val="32"/>
        </w:rPr>
      </w:pPr>
      <w:r>
        <w:rPr>
          <w:color w:val="0F70B7"/>
        </w:rPr>
        <w:br w:type="page"/>
      </w:r>
    </w:p>
    <w:p w14:paraId="2AD75F24" w14:textId="4B87B608" w:rsidR="006A6CD7" w:rsidRDefault="006A6CD7" w:rsidP="006A6CD7">
      <w:pPr>
        <w:pStyle w:val="HeadingA-pink"/>
        <w:rPr>
          <w:color w:val="0F70B7"/>
        </w:rPr>
      </w:pPr>
      <w:bookmarkStart w:id="30" w:name="_Toc70330942"/>
      <w:r w:rsidRPr="009C3033">
        <w:rPr>
          <w:color w:val="0F70B7"/>
        </w:rPr>
        <w:lastRenderedPageBreak/>
        <w:t>References</w:t>
      </w:r>
      <w:bookmarkEnd w:id="30"/>
      <w:r w:rsidRPr="009C3033">
        <w:rPr>
          <w:color w:val="0F70B7"/>
        </w:rPr>
        <w:t xml:space="preserve"> </w:t>
      </w:r>
    </w:p>
    <w:p w14:paraId="0F72685D" w14:textId="77777777" w:rsidR="00EB5532" w:rsidRDefault="00EB5532" w:rsidP="005361ED">
      <w:pPr>
        <w:pStyle w:val="Reference"/>
      </w:pPr>
      <w:r w:rsidRPr="00D97BE7">
        <w:t xml:space="preserve">ADB Asian Development Bank (2017) </w:t>
      </w:r>
      <w:r w:rsidRPr="000C6D3E">
        <w:t>Urban Development and Water Sector Assessment, Strategy and Road Map: Myanmar</w:t>
      </w:r>
      <w:r>
        <w:t xml:space="preserve"> </w:t>
      </w:r>
      <w:r w:rsidRPr="00B25257">
        <w:t>[Online]</w:t>
      </w:r>
      <w:r w:rsidRPr="0035252D">
        <w:t>.</w:t>
      </w:r>
      <w:r w:rsidRPr="00D97BE7">
        <w:t xml:space="preserve"> Available at</w:t>
      </w:r>
      <w:r>
        <w:t>:</w:t>
      </w:r>
    </w:p>
    <w:p w14:paraId="331A6258" w14:textId="77777777" w:rsidR="00EB5532" w:rsidRPr="00D97BE7" w:rsidRDefault="00B90B6A" w:rsidP="005361ED">
      <w:pPr>
        <w:pStyle w:val="Reference"/>
      </w:pPr>
      <w:hyperlink r:id="rId22" w:history="1">
        <w:r w:rsidR="00EB5532" w:rsidRPr="006527F6">
          <w:rPr>
            <w:rStyle w:val="Hyperlink"/>
            <w:rFonts w:cstheme="minorHAnsi"/>
          </w:rPr>
          <w:t>https://www.adb.org/publications/myanmar-urban-development-water-strategy-roadmap</w:t>
        </w:r>
      </w:hyperlink>
      <w:r w:rsidR="00EB5532" w:rsidRPr="00D97BE7">
        <w:t xml:space="preserve"> (Accessed 13 November 2020).</w:t>
      </w:r>
    </w:p>
    <w:p w14:paraId="163BAA68" w14:textId="77777777" w:rsidR="00EB5532" w:rsidRPr="00D97BE7" w:rsidRDefault="00EB5532" w:rsidP="005361ED">
      <w:pPr>
        <w:pStyle w:val="Reference"/>
      </w:pPr>
    </w:p>
    <w:p w14:paraId="0A05027E" w14:textId="77777777" w:rsidR="00EB5532" w:rsidRPr="00D97BE7" w:rsidRDefault="00EB5532" w:rsidP="005361ED">
      <w:pPr>
        <w:pStyle w:val="Reference"/>
      </w:pPr>
      <w:r w:rsidRPr="00D97BE7">
        <w:t>Bai, X., Nath, I., Capon, A., Hasan, N. and Jaron, D. (2012) ‘Health and wellbeing in the changing urban environment: complex challenges, scientific responses, and way forward’, Current Opinion in Environmental Sustainability, vol. 4, no. 4, pp. 465–72</w:t>
      </w:r>
      <w:r>
        <w:t>.</w:t>
      </w:r>
    </w:p>
    <w:p w14:paraId="7D3D63C7" w14:textId="77777777" w:rsidR="00EB5532" w:rsidRPr="00D97BE7" w:rsidRDefault="00EB5532" w:rsidP="005361ED">
      <w:pPr>
        <w:pStyle w:val="Reference"/>
      </w:pPr>
    </w:p>
    <w:p w14:paraId="3729B87D" w14:textId="77777777" w:rsidR="00EB5532" w:rsidRDefault="00EB5532" w:rsidP="005361ED">
      <w:pPr>
        <w:pStyle w:val="Reference"/>
      </w:pPr>
      <w:proofErr w:type="spellStart"/>
      <w:r w:rsidRPr="00D97BE7">
        <w:t>Plecher</w:t>
      </w:r>
      <w:proofErr w:type="spellEnd"/>
      <w:r w:rsidRPr="00D97BE7">
        <w:t xml:space="preserve">, H. (2020) </w:t>
      </w:r>
      <w:r w:rsidRPr="000C6D3E">
        <w:t>Urbanization in the ASEAN countries 2019</w:t>
      </w:r>
      <w:r w:rsidRPr="00D97BE7">
        <w:t xml:space="preserve"> </w:t>
      </w:r>
      <w:r>
        <w:t xml:space="preserve">[Online]. </w:t>
      </w:r>
      <w:r w:rsidRPr="00D97BE7">
        <w:t>Available at</w:t>
      </w:r>
      <w:r>
        <w:t>:</w:t>
      </w:r>
    </w:p>
    <w:p w14:paraId="4722AA84" w14:textId="77777777" w:rsidR="00713458" w:rsidRDefault="00B90B6A" w:rsidP="005361ED">
      <w:pPr>
        <w:pStyle w:val="Reference"/>
      </w:pPr>
      <w:hyperlink r:id="rId23" w:history="1">
        <w:r w:rsidR="00713458" w:rsidRPr="00BE069B">
          <w:rPr>
            <w:rStyle w:val="Hyperlink"/>
            <w:rFonts w:cstheme="minorHAnsi"/>
          </w:rPr>
          <w:t>www.statista.com/statistics/804503/urbanization-in-the-asean-countries/</w:t>
        </w:r>
      </w:hyperlink>
      <w:r w:rsidR="00713458">
        <w:t xml:space="preserve"> </w:t>
      </w:r>
    </w:p>
    <w:p w14:paraId="56975C2A" w14:textId="50EA49EB" w:rsidR="00EB5532" w:rsidRPr="00D97BE7" w:rsidRDefault="00EB5532" w:rsidP="005361ED">
      <w:pPr>
        <w:pStyle w:val="Reference"/>
      </w:pPr>
      <w:r w:rsidRPr="00D97BE7">
        <w:t xml:space="preserve">(Accessed </w:t>
      </w:r>
      <w:r>
        <w:t>24</w:t>
      </w:r>
      <w:r w:rsidRPr="00D97BE7">
        <w:t xml:space="preserve"> </w:t>
      </w:r>
      <w:r>
        <w:t>March 2021</w:t>
      </w:r>
      <w:r w:rsidRPr="00D97BE7">
        <w:t>).</w:t>
      </w:r>
    </w:p>
    <w:p w14:paraId="07B79F69" w14:textId="77777777" w:rsidR="00EB5532" w:rsidRDefault="00EB5532" w:rsidP="005361ED">
      <w:pPr>
        <w:pStyle w:val="Reference"/>
      </w:pPr>
    </w:p>
    <w:p w14:paraId="2A6B450E" w14:textId="77777777" w:rsidR="00EB5532" w:rsidRPr="00D97BE7" w:rsidRDefault="00EB5532" w:rsidP="005361ED">
      <w:pPr>
        <w:pStyle w:val="Reference"/>
      </w:pPr>
      <w:proofErr w:type="spellStart"/>
      <w:r w:rsidRPr="00D97BE7">
        <w:t>Premakumara</w:t>
      </w:r>
      <w:proofErr w:type="spellEnd"/>
      <w:r w:rsidRPr="00D97BE7">
        <w:t xml:space="preserve">, D.G.J., </w:t>
      </w:r>
      <w:proofErr w:type="spellStart"/>
      <w:r w:rsidRPr="00D97BE7">
        <w:t>Hengesbaugh</w:t>
      </w:r>
      <w:proofErr w:type="spellEnd"/>
      <w:r w:rsidRPr="00D97BE7">
        <w:t xml:space="preserve">, M., </w:t>
      </w:r>
      <w:proofErr w:type="spellStart"/>
      <w:r w:rsidRPr="00D97BE7">
        <w:t>Onogawa</w:t>
      </w:r>
      <w:proofErr w:type="spellEnd"/>
      <w:r w:rsidRPr="00D97BE7">
        <w:t xml:space="preserve">, K. and </w:t>
      </w:r>
      <w:proofErr w:type="spellStart"/>
      <w:r w:rsidRPr="00D97BE7">
        <w:t>Ohnmar</w:t>
      </w:r>
      <w:proofErr w:type="spellEnd"/>
      <w:r w:rsidRPr="00D97BE7">
        <w:t xml:space="preserve"> May Tin Hlaing (2017) </w:t>
      </w:r>
      <w:r w:rsidRPr="000C6D3E">
        <w:t>Waste Management in Myanmar: Current Status, Key Challenges and Recommendations for National and City Waste Management Strategies</w:t>
      </w:r>
      <w:r w:rsidRPr="00D97BE7">
        <w:t xml:space="preserve">. POLICY REPORT UN Environment International Environmental Technology Centre and IGES. 45pp </w:t>
      </w:r>
      <w:r>
        <w:t xml:space="preserve">[Online]. </w:t>
      </w:r>
      <w:r w:rsidRPr="00D97BE7">
        <w:t>Available at</w:t>
      </w:r>
      <w:r>
        <w:t>:</w:t>
      </w:r>
    </w:p>
    <w:p w14:paraId="7044EF9E" w14:textId="77777777" w:rsidR="00EB5532" w:rsidRDefault="00B90B6A" w:rsidP="005361ED">
      <w:pPr>
        <w:pStyle w:val="Reference"/>
      </w:pPr>
      <w:hyperlink r:id="rId24" w:history="1">
        <w:r w:rsidR="00EB5532" w:rsidRPr="00D97BE7">
          <w:rPr>
            <w:rStyle w:val="Hyperlink"/>
            <w:rFonts w:cstheme="minorHAnsi"/>
          </w:rPr>
          <w:t>https://www.researchgate.net/publication/331332872_Waste_Management_in_Myanmar_Current_Status_Key_Challenges_and_Recommendations_for_National_and_City_Waste_Management_Strategies</w:t>
        </w:r>
      </w:hyperlink>
      <w:r w:rsidR="00EB5532">
        <w:t xml:space="preserve"> (Accessed 24 March 2021)</w:t>
      </w:r>
    </w:p>
    <w:p w14:paraId="1FA96FD2" w14:textId="77777777" w:rsidR="00EB5532" w:rsidRPr="00D97BE7" w:rsidRDefault="00EB5532" w:rsidP="005361ED">
      <w:pPr>
        <w:pStyle w:val="Reference"/>
      </w:pPr>
    </w:p>
    <w:p w14:paraId="423382A9" w14:textId="77777777" w:rsidR="00EB5532" w:rsidRDefault="00EB5532" w:rsidP="005361ED">
      <w:pPr>
        <w:pStyle w:val="Reference"/>
      </w:pPr>
      <w:r w:rsidRPr="00D97BE7">
        <w:t>WASH data (2020) JMP Household data.</w:t>
      </w:r>
      <w:r>
        <w:t xml:space="preserve"> [Online]. Available at:</w:t>
      </w:r>
      <w:r w:rsidRPr="00D97BE7">
        <w:t xml:space="preserve">  </w:t>
      </w:r>
      <w:hyperlink r:id="rId25" w:anchor="!/dashboard/new" w:history="1">
        <w:r w:rsidRPr="00D97BE7">
          <w:rPr>
            <w:rStyle w:val="Hyperlink"/>
            <w:rFonts w:cstheme="minorHAnsi"/>
          </w:rPr>
          <w:t>https://washdata.org/data/household#!/dashboard/new</w:t>
        </w:r>
      </w:hyperlink>
      <w:r>
        <w:t xml:space="preserve"> (Accessed 24 March 2021)</w:t>
      </w:r>
    </w:p>
    <w:p w14:paraId="4D287026" w14:textId="77777777" w:rsidR="00EB5532" w:rsidRPr="00D97BE7" w:rsidRDefault="00EB5532" w:rsidP="005361ED">
      <w:pPr>
        <w:pStyle w:val="Reference"/>
      </w:pPr>
    </w:p>
    <w:p w14:paraId="23634B15" w14:textId="1F716113" w:rsidR="00EB5532" w:rsidRPr="00D97BE7" w:rsidRDefault="00EB5532" w:rsidP="005361ED">
      <w:pPr>
        <w:pStyle w:val="Reference"/>
      </w:pPr>
      <w:r w:rsidRPr="00D97BE7">
        <w:t xml:space="preserve">WHO (2020) </w:t>
      </w:r>
      <w:proofErr w:type="gramStart"/>
      <w:r w:rsidRPr="00D97BE7">
        <w:t>Sanitation.</w:t>
      </w:r>
      <w:proofErr w:type="gramEnd"/>
      <w:r w:rsidRPr="00D97BE7">
        <w:t xml:space="preserve"> WHO/UNICEF Joint Monitoring Programme (JMP). </w:t>
      </w:r>
      <w:r>
        <w:t xml:space="preserve">[Online]. </w:t>
      </w:r>
      <w:r w:rsidRPr="00D97BE7">
        <w:t>Available at</w:t>
      </w:r>
      <w:r>
        <w:t>:</w:t>
      </w:r>
      <w:r w:rsidRPr="00D97BE7">
        <w:t xml:space="preserve"> </w:t>
      </w:r>
      <w:hyperlink r:id="rId26" w:history="1">
        <w:r w:rsidR="0040187B" w:rsidRPr="00BE069B">
          <w:rPr>
            <w:rStyle w:val="Hyperlink"/>
            <w:rFonts w:cstheme="minorHAnsi"/>
          </w:rPr>
          <w:t>https://washdata.org/monitoring/sanitation</w:t>
        </w:r>
      </w:hyperlink>
      <w:r w:rsidR="0040187B">
        <w:t xml:space="preserve"> </w:t>
      </w:r>
      <w:r w:rsidRPr="00D97BE7">
        <w:t>(Accessed 10 November 2020)</w:t>
      </w:r>
    </w:p>
    <w:p w14:paraId="33441FF9" w14:textId="77777777" w:rsidR="00EB5532" w:rsidRPr="00D97BE7" w:rsidRDefault="00EB5532" w:rsidP="005361ED">
      <w:pPr>
        <w:pStyle w:val="Reference"/>
      </w:pPr>
    </w:p>
    <w:p w14:paraId="578B67E6" w14:textId="77777777" w:rsidR="00EB5532" w:rsidRDefault="00EB5532" w:rsidP="005361ED">
      <w:pPr>
        <w:pStyle w:val="Reference"/>
      </w:pPr>
      <w:r w:rsidRPr="00D97BE7">
        <w:t xml:space="preserve">World Bank (2019). </w:t>
      </w:r>
      <w:r w:rsidRPr="000C6D3E">
        <w:t>Myanmar’s urbanization creating opportunities for all</w:t>
      </w:r>
      <w:r w:rsidRPr="00D97BE7">
        <w:t xml:space="preserve">, full report. World Bank, Washington, DC. </w:t>
      </w:r>
      <w:r>
        <w:t xml:space="preserve">[Online]. </w:t>
      </w:r>
      <w:r w:rsidRPr="00D97BE7">
        <w:t>Available at</w:t>
      </w:r>
      <w:r>
        <w:t>:</w:t>
      </w:r>
    </w:p>
    <w:p w14:paraId="272E1268" w14:textId="7FC68641" w:rsidR="00D45288" w:rsidRDefault="00B90B6A" w:rsidP="005361ED">
      <w:pPr>
        <w:pStyle w:val="Reference"/>
      </w:pPr>
      <w:hyperlink r:id="rId27" w:history="1">
        <w:r w:rsidR="0040187B" w:rsidRPr="00BE069B">
          <w:rPr>
            <w:rStyle w:val="Hyperlink"/>
            <w:rFonts w:cstheme="minorHAnsi"/>
          </w:rPr>
          <w:t>https://openknowledge.worldbank.org/handle/10986/31824</w:t>
        </w:r>
      </w:hyperlink>
      <w:r w:rsidR="0040187B">
        <w:t xml:space="preserve"> </w:t>
      </w:r>
      <w:r w:rsidR="00D45288">
        <w:t xml:space="preserve"> </w:t>
      </w:r>
    </w:p>
    <w:p w14:paraId="1A1DD798" w14:textId="7CECE585" w:rsidR="00EB5532" w:rsidRPr="00D97BE7" w:rsidRDefault="00EB5532" w:rsidP="005361ED">
      <w:pPr>
        <w:pStyle w:val="Reference"/>
      </w:pPr>
      <w:r w:rsidRPr="00D97BE7">
        <w:t>(Accessed 12 November 2020)</w:t>
      </w:r>
      <w:r w:rsidR="00D45288">
        <w:t xml:space="preserve">  </w:t>
      </w:r>
    </w:p>
    <w:p w14:paraId="05E4B16C" w14:textId="77777777" w:rsidR="00EB5532" w:rsidRPr="00D97BE7" w:rsidRDefault="00EB5532" w:rsidP="005361ED">
      <w:pPr>
        <w:pStyle w:val="Reference"/>
      </w:pPr>
    </w:p>
    <w:p w14:paraId="31772F7D" w14:textId="77777777" w:rsidR="00EB5532" w:rsidRDefault="00EB5532" w:rsidP="005361ED">
      <w:pPr>
        <w:pStyle w:val="Reference"/>
      </w:pPr>
      <w:r w:rsidRPr="00D97BE7">
        <w:t xml:space="preserve">World Bank (2020) </w:t>
      </w:r>
      <w:r w:rsidRPr="000C6D3E">
        <w:t>World Development Indicators</w:t>
      </w:r>
      <w:r w:rsidRPr="00D97BE7">
        <w:t xml:space="preserve">. World Bank, Washington, DC. </w:t>
      </w:r>
      <w:r>
        <w:t xml:space="preserve">[Online]. </w:t>
      </w:r>
      <w:r w:rsidRPr="00D97BE7">
        <w:t>Available at</w:t>
      </w:r>
      <w:r>
        <w:t>:</w:t>
      </w:r>
    </w:p>
    <w:p w14:paraId="1262CD84" w14:textId="77777777" w:rsidR="0040187B" w:rsidRDefault="00B90B6A" w:rsidP="005361ED">
      <w:pPr>
        <w:pStyle w:val="Reference"/>
      </w:pPr>
      <w:hyperlink r:id="rId28" w:history="1">
        <w:r w:rsidR="0040187B" w:rsidRPr="00BE069B">
          <w:rPr>
            <w:rStyle w:val="Hyperlink"/>
            <w:rFonts w:cstheme="minorHAnsi"/>
          </w:rPr>
          <w:t>https://databank.worldbank.org/source/world-development-indicators</w:t>
        </w:r>
      </w:hyperlink>
      <w:r w:rsidR="0040187B">
        <w:t xml:space="preserve"> </w:t>
      </w:r>
      <w:r w:rsidR="00EB5532" w:rsidRPr="00D97BE7">
        <w:t xml:space="preserve"> </w:t>
      </w:r>
    </w:p>
    <w:p w14:paraId="44658B2D" w14:textId="1B7C80B8" w:rsidR="00EB5532" w:rsidRPr="00D97BE7" w:rsidRDefault="00EB5532" w:rsidP="005361ED">
      <w:pPr>
        <w:pStyle w:val="Reference"/>
      </w:pPr>
      <w:r w:rsidRPr="00D97BE7">
        <w:t xml:space="preserve">(Accessed </w:t>
      </w:r>
      <w:r>
        <w:t>24</w:t>
      </w:r>
      <w:r w:rsidRPr="00D97BE7">
        <w:t xml:space="preserve"> </w:t>
      </w:r>
      <w:r>
        <w:t>March</w:t>
      </w:r>
      <w:r w:rsidRPr="00D97BE7">
        <w:t xml:space="preserve"> 202</w:t>
      </w:r>
      <w:r>
        <w:t>1</w:t>
      </w:r>
      <w:r w:rsidRPr="00D97BE7">
        <w:t>).</w:t>
      </w:r>
    </w:p>
    <w:sectPr w:rsidR="00EB5532" w:rsidRPr="00D97B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D11A2" w14:textId="77777777" w:rsidR="00EA7A98" w:rsidRDefault="00EA7A98" w:rsidP="00240A15">
      <w:pPr>
        <w:spacing w:after="0" w:line="240" w:lineRule="auto"/>
      </w:pPr>
      <w:r>
        <w:separator/>
      </w:r>
    </w:p>
  </w:endnote>
  <w:endnote w:type="continuationSeparator" w:id="0">
    <w:p w14:paraId="0386204B" w14:textId="77777777" w:rsidR="00EA7A98" w:rsidRDefault="00EA7A98" w:rsidP="00240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D069A" w14:textId="77777777" w:rsidR="00EA7A98" w:rsidRDefault="00EA7A98" w:rsidP="00240A15">
      <w:pPr>
        <w:spacing w:after="0" w:line="240" w:lineRule="auto"/>
      </w:pPr>
      <w:r>
        <w:separator/>
      </w:r>
    </w:p>
  </w:footnote>
  <w:footnote w:type="continuationSeparator" w:id="0">
    <w:p w14:paraId="1A1E86DE" w14:textId="77777777" w:rsidR="00EA7A98" w:rsidRDefault="00EA7A98" w:rsidP="00240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35F2E"/>
    <w:multiLevelType w:val="hybridMultilevel"/>
    <w:tmpl w:val="6BFE603E"/>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C2B32"/>
    <w:multiLevelType w:val="hybridMultilevel"/>
    <w:tmpl w:val="C0644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F08F8"/>
    <w:multiLevelType w:val="multilevel"/>
    <w:tmpl w:val="8B7C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F51A6C"/>
    <w:multiLevelType w:val="hybridMultilevel"/>
    <w:tmpl w:val="CA688E7C"/>
    <w:lvl w:ilvl="0" w:tplc="04090015">
      <w:start w:val="1"/>
      <w:numFmt w:val="upperLetter"/>
      <w:lvlText w:val="%1."/>
      <w:lvlJc w:val="left"/>
      <w:pPr>
        <w:ind w:left="810" w:hanging="360"/>
      </w:pPr>
      <w:rPr>
        <w:rFont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3EA755FE"/>
    <w:multiLevelType w:val="multilevel"/>
    <w:tmpl w:val="60DC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026C45"/>
    <w:multiLevelType w:val="multilevel"/>
    <w:tmpl w:val="DEE6E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0C529CF"/>
    <w:multiLevelType w:val="multilevel"/>
    <w:tmpl w:val="5990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A42CE6"/>
    <w:multiLevelType w:val="hybridMultilevel"/>
    <w:tmpl w:val="5DCA842C"/>
    <w:lvl w:ilvl="0" w:tplc="8F6807BC">
      <w:start w:val="1"/>
      <w:numFmt w:val="decimal"/>
      <w:pStyle w:val="Numberedlist"/>
      <w:lvlText w:val="%1"/>
      <w:lvlJc w:val="left"/>
      <w:pPr>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4"/>
  </w:num>
  <w:num w:numId="4">
    <w:abstractNumId w:val="0"/>
  </w:num>
  <w:num w:numId="5">
    <w:abstractNumId w:val="13"/>
  </w:num>
  <w:num w:numId="6">
    <w:abstractNumId w:val="1"/>
  </w:num>
  <w:num w:numId="7">
    <w:abstractNumId w:val="3"/>
  </w:num>
  <w:num w:numId="8">
    <w:abstractNumId w:val="4"/>
    <w:lvlOverride w:ilvl="0">
      <w:startOverride w:val="1"/>
    </w:lvlOverride>
  </w:num>
  <w:num w:numId="9">
    <w:abstractNumId w:val="2"/>
  </w:num>
  <w:num w:numId="10">
    <w:abstractNumId w:val="14"/>
  </w:num>
  <w:num w:numId="11">
    <w:abstractNumId w:val="6"/>
  </w:num>
  <w:num w:numId="12">
    <w:abstractNumId w:val="9"/>
  </w:num>
  <w:num w:numId="13">
    <w:abstractNumId w:val="11"/>
  </w:num>
  <w:num w:numId="14">
    <w:abstractNumId w:val="8"/>
  </w:num>
  <w:num w:numId="15">
    <w:abstractNumId w:val="7"/>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1147D"/>
    <w:rsid w:val="00023F4E"/>
    <w:rsid w:val="00040DBB"/>
    <w:rsid w:val="0008222D"/>
    <w:rsid w:val="000855BD"/>
    <w:rsid w:val="00086C7B"/>
    <w:rsid w:val="000A3E94"/>
    <w:rsid w:val="000B5507"/>
    <w:rsid w:val="000B6794"/>
    <w:rsid w:val="000E2DA6"/>
    <w:rsid w:val="000F2AB4"/>
    <w:rsid w:val="00113F24"/>
    <w:rsid w:val="00115E1A"/>
    <w:rsid w:val="00134BB7"/>
    <w:rsid w:val="00154DD3"/>
    <w:rsid w:val="00156A11"/>
    <w:rsid w:val="0017115F"/>
    <w:rsid w:val="001A15F2"/>
    <w:rsid w:val="001A70D8"/>
    <w:rsid w:val="001B676C"/>
    <w:rsid w:val="001E0673"/>
    <w:rsid w:val="001E68CF"/>
    <w:rsid w:val="001F191F"/>
    <w:rsid w:val="002325BB"/>
    <w:rsid w:val="00240A15"/>
    <w:rsid w:val="00257130"/>
    <w:rsid w:val="00260D3B"/>
    <w:rsid w:val="00283DB9"/>
    <w:rsid w:val="0029481F"/>
    <w:rsid w:val="002A6A85"/>
    <w:rsid w:val="002B0676"/>
    <w:rsid w:val="002B10E0"/>
    <w:rsid w:val="002B29CF"/>
    <w:rsid w:val="002C2B84"/>
    <w:rsid w:val="002C58D0"/>
    <w:rsid w:val="002E277B"/>
    <w:rsid w:val="002E5FF9"/>
    <w:rsid w:val="002F04EC"/>
    <w:rsid w:val="003037EB"/>
    <w:rsid w:val="003103CE"/>
    <w:rsid w:val="00322CA2"/>
    <w:rsid w:val="00330850"/>
    <w:rsid w:val="00334E8C"/>
    <w:rsid w:val="00352450"/>
    <w:rsid w:val="003551D6"/>
    <w:rsid w:val="00374E8A"/>
    <w:rsid w:val="003C2CD9"/>
    <w:rsid w:val="003E2C35"/>
    <w:rsid w:val="003E4811"/>
    <w:rsid w:val="00400113"/>
    <w:rsid w:val="0040187B"/>
    <w:rsid w:val="00403E84"/>
    <w:rsid w:val="0041671B"/>
    <w:rsid w:val="00423B8A"/>
    <w:rsid w:val="0042528F"/>
    <w:rsid w:val="00426628"/>
    <w:rsid w:val="00480B39"/>
    <w:rsid w:val="00494845"/>
    <w:rsid w:val="004A588D"/>
    <w:rsid w:val="004D7AA1"/>
    <w:rsid w:val="00530AE0"/>
    <w:rsid w:val="005361ED"/>
    <w:rsid w:val="005368D1"/>
    <w:rsid w:val="005509BC"/>
    <w:rsid w:val="0055737C"/>
    <w:rsid w:val="00580060"/>
    <w:rsid w:val="00584F8C"/>
    <w:rsid w:val="00587D09"/>
    <w:rsid w:val="0059587F"/>
    <w:rsid w:val="005A0420"/>
    <w:rsid w:val="005B22D9"/>
    <w:rsid w:val="005B259C"/>
    <w:rsid w:val="005D622E"/>
    <w:rsid w:val="005F078D"/>
    <w:rsid w:val="005F7CDC"/>
    <w:rsid w:val="006033FA"/>
    <w:rsid w:val="00611028"/>
    <w:rsid w:val="00611FB8"/>
    <w:rsid w:val="00612998"/>
    <w:rsid w:val="00624A55"/>
    <w:rsid w:val="006360A7"/>
    <w:rsid w:val="0065779C"/>
    <w:rsid w:val="00677C69"/>
    <w:rsid w:val="00695FD5"/>
    <w:rsid w:val="00697298"/>
    <w:rsid w:val="006A02C7"/>
    <w:rsid w:val="006A6CD7"/>
    <w:rsid w:val="006A751D"/>
    <w:rsid w:val="006C5011"/>
    <w:rsid w:val="006C51FC"/>
    <w:rsid w:val="006E3564"/>
    <w:rsid w:val="00710B1A"/>
    <w:rsid w:val="00713458"/>
    <w:rsid w:val="00720766"/>
    <w:rsid w:val="00721852"/>
    <w:rsid w:val="00745023"/>
    <w:rsid w:val="0078122A"/>
    <w:rsid w:val="00781BBB"/>
    <w:rsid w:val="007978D2"/>
    <w:rsid w:val="007A18E1"/>
    <w:rsid w:val="007A2CDE"/>
    <w:rsid w:val="007C0B57"/>
    <w:rsid w:val="007C3DB8"/>
    <w:rsid w:val="007D39CB"/>
    <w:rsid w:val="007E33EB"/>
    <w:rsid w:val="007E38B3"/>
    <w:rsid w:val="0080426C"/>
    <w:rsid w:val="00822018"/>
    <w:rsid w:val="00837EED"/>
    <w:rsid w:val="0084268A"/>
    <w:rsid w:val="008428B6"/>
    <w:rsid w:val="0084690D"/>
    <w:rsid w:val="00856689"/>
    <w:rsid w:val="008679CE"/>
    <w:rsid w:val="008750DD"/>
    <w:rsid w:val="00896806"/>
    <w:rsid w:val="00896FFC"/>
    <w:rsid w:val="008A13FB"/>
    <w:rsid w:val="008C4C95"/>
    <w:rsid w:val="008D18C4"/>
    <w:rsid w:val="008D3DCB"/>
    <w:rsid w:val="008E6616"/>
    <w:rsid w:val="008F7DC9"/>
    <w:rsid w:val="0090365B"/>
    <w:rsid w:val="009116D8"/>
    <w:rsid w:val="00925D4E"/>
    <w:rsid w:val="00927D4D"/>
    <w:rsid w:val="00934924"/>
    <w:rsid w:val="00962901"/>
    <w:rsid w:val="00984EC6"/>
    <w:rsid w:val="0099740E"/>
    <w:rsid w:val="009A19C9"/>
    <w:rsid w:val="009A2606"/>
    <w:rsid w:val="009A3DB2"/>
    <w:rsid w:val="009A48DB"/>
    <w:rsid w:val="009B33B1"/>
    <w:rsid w:val="009C3033"/>
    <w:rsid w:val="009D2075"/>
    <w:rsid w:val="009F1705"/>
    <w:rsid w:val="00A00E26"/>
    <w:rsid w:val="00A05B11"/>
    <w:rsid w:val="00A0730F"/>
    <w:rsid w:val="00A1617D"/>
    <w:rsid w:val="00A26896"/>
    <w:rsid w:val="00A35A68"/>
    <w:rsid w:val="00A522B4"/>
    <w:rsid w:val="00A671EB"/>
    <w:rsid w:val="00A67470"/>
    <w:rsid w:val="00A739ED"/>
    <w:rsid w:val="00A756EE"/>
    <w:rsid w:val="00A808E9"/>
    <w:rsid w:val="00A90AB6"/>
    <w:rsid w:val="00AB27B9"/>
    <w:rsid w:val="00AB7E7A"/>
    <w:rsid w:val="00AE319A"/>
    <w:rsid w:val="00AF1746"/>
    <w:rsid w:val="00AF2D40"/>
    <w:rsid w:val="00AF3928"/>
    <w:rsid w:val="00B05364"/>
    <w:rsid w:val="00B061B5"/>
    <w:rsid w:val="00B17044"/>
    <w:rsid w:val="00B22ED2"/>
    <w:rsid w:val="00B3262E"/>
    <w:rsid w:val="00B52B5E"/>
    <w:rsid w:val="00B56971"/>
    <w:rsid w:val="00B62A92"/>
    <w:rsid w:val="00B90B6A"/>
    <w:rsid w:val="00BA1073"/>
    <w:rsid w:val="00BF27F2"/>
    <w:rsid w:val="00C03861"/>
    <w:rsid w:val="00C0790B"/>
    <w:rsid w:val="00C13864"/>
    <w:rsid w:val="00C44298"/>
    <w:rsid w:val="00C51A95"/>
    <w:rsid w:val="00C646BD"/>
    <w:rsid w:val="00C65C61"/>
    <w:rsid w:val="00C661B1"/>
    <w:rsid w:val="00C70D61"/>
    <w:rsid w:val="00C73C0D"/>
    <w:rsid w:val="00C776DC"/>
    <w:rsid w:val="00C92E95"/>
    <w:rsid w:val="00CA213C"/>
    <w:rsid w:val="00CD33D1"/>
    <w:rsid w:val="00CE5986"/>
    <w:rsid w:val="00CE6F96"/>
    <w:rsid w:val="00CF5FEC"/>
    <w:rsid w:val="00D14523"/>
    <w:rsid w:val="00D415EB"/>
    <w:rsid w:val="00D44F8B"/>
    <w:rsid w:val="00D45288"/>
    <w:rsid w:val="00D54223"/>
    <w:rsid w:val="00D66617"/>
    <w:rsid w:val="00D67F4A"/>
    <w:rsid w:val="00D7329F"/>
    <w:rsid w:val="00DA134A"/>
    <w:rsid w:val="00DA46B0"/>
    <w:rsid w:val="00DD4DFF"/>
    <w:rsid w:val="00DF185B"/>
    <w:rsid w:val="00DF4CBB"/>
    <w:rsid w:val="00E02BDD"/>
    <w:rsid w:val="00E03161"/>
    <w:rsid w:val="00E23F23"/>
    <w:rsid w:val="00E26ED6"/>
    <w:rsid w:val="00E27588"/>
    <w:rsid w:val="00E43D42"/>
    <w:rsid w:val="00E47836"/>
    <w:rsid w:val="00E51106"/>
    <w:rsid w:val="00E60318"/>
    <w:rsid w:val="00E616A7"/>
    <w:rsid w:val="00E646CF"/>
    <w:rsid w:val="00E6587C"/>
    <w:rsid w:val="00E820EC"/>
    <w:rsid w:val="00EA7A98"/>
    <w:rsid w:val="00EB5532"/>
    <w:rsid w:val="00ED32AA"/>
    <w:rsid w:val="00ED35B5"/>
    <w:rsid w:val="00EE1475"/>
    <w:rsid w:val="00EE354B"/>
    <w:rsid w:val="00F03BE1"/>
    <w:rsid w:val="00F23BF5"/>
    <w:rsid w:val="00F24F9B"/>
    <w:rsid w:val="00F25696"/>
    <w:rsid w:val="00F6031C"/>
    <w:rsid w:val="00F87D9B"/>
    <w:rsid w:val="00F9652F"/>
    <w:rsid w:val="00FA70D5"/>
    <w:rsid w:val="00FA7ECA"/>
    <w:rsid w:val="00FC0222"/>
    <w:rsid w:val="00FC33E9"/>
    <w:rsid w:val="00FD1485"/>
    <w:rsid w:val="00FE4990"/>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6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uiPriority w:val="20"/>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IntenseReference">
    <w:name w:val="Intense Reference"/>
    <w:basedOn w:val="DefaultParagraphFont"/>
    <w:uiPriority w:val="32"/>
    <w:rsid w:val="001B676C"/>
    <w:rPr>
      <w:b/>
      <w:bCs/>
      <w:smallCaps/>
      <w:color w:val="4472C4" w:themeColor="accent1"/>
      <w:spacing w:val="5"/>
    </w:rPr>
  </w:style>
  <w:style w:type="character" w:styleId="SubtleReference">
    <w:name w:val="Subtle Reference"/>
    <w:basedOn w:val="DefaultParagraphFont"/>
    <w:uiPriority w:val="31"/>
    <w:rsid w:val="001B676C"/>
    <w:rPr>
      <w:smallCaps/>
      <w:color w:val="5A5A5A" w:themeColor="text1" w:themeTint="A5"/>
    </w:rPr>
  </w:style>
  <w:style w:type="paragraph" w:styleId="IntenseQuote">
    <w:name w:val="Intense Quote"/>
    <w:basedOn w:val="Normal"/>
    <w:next w:val="Normal"/>
    <w:link w:val="IntenseQuoteChar"/>
    <w:uiPriority w:val="30"/>
    <w:rsid w:val="001B676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B676C"/>
    <w:rPr>
      <w:i/>
      <w:iCs/>
      <w:color w:val="4472C4" w:themeColor="accent1"/>
      <w:sz w:val="24"/>
    </w:rPr>
  </w:style>
  <w:style w:type="paragraph" w:styleId="Quote">
    <w:name w:val="Quote"/>
    <w:basedOn w:val="Normal"/>
    <w:next w:val="Normal"/>
    <w:link w:val="QuoteChar"/>
    <w:uiPriority w:val="29"/>
    <w:rsid w:val="001B676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B676C"/>
    <w:rPr>
      <w:i/>
      <w:iCs/>
      <w:color w:val="404040" w:themeColor="text1" w:themeTint="BF"/>
      <w:sz w:val="24"/>
    </w:rPr>
  </w:style>
  <w:style w:type="character" w:styleId="Strong">
    <w:name w:val="Strong"/>
    <w:basedOn w:val="DefaultParagraphFont"/>
    <w:uiPriority w:val="22"/>
    <w:rsid w:val="001B676C"/>
    <w:rPr>
      <w:b/>
      <w:bCs/>
    </w:rPr>
  </w:style>
  <w:style w:type="character" w:styleId="IntenseEmphasis">
    <w:name w:val="Intense Emphasis"/>
    <w:basedOn w:val="DefaultParagraphFont"/>
    <w:uiPriority w:val="21"/>
    <w:rsid w:val="001B676C"/>
    <w:rPr>
      <w:i/>
      <w:iCs/>
      <w:color w:val="4472C4" w:themeColor="accent1"/>
    </w:rPr>
  </w:style>
  <w:style w:type="character" w:styleId="SubtleEmphasis">
    <w:name w:val="Subtle Emphasis"/>
    <w:basedOn w:val="DefaultParagraphFont"/>
    <w:uiPriority w:val="19"/>
    <w:rsid w:val="001B676C"/>
    <w:rPr>
      <w:i/>
      <w:iCs/>
      <w:color w:val="404040" w:themeColor="text1" w:themeTint="BF"/>
    </w:rPr>
  </w:style>
  <w:style w:type="paragraph" w:styleId="Subtitle">
    <w:name w:val="Subtitle"/>
    <w:basedOn w:val="Normal"/>
    <w:next w:val="Normal"/>
    <w:link w:val="SubtitleChar"/>
    <w:uiPriority w:val="11"/>
    <w:rsid w:val="001B676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1B676C"/>
    <w:rPr>
      <w:rFonts w:eastAsiaTheme="minorEastAsia"/>
      <w:color w:val="5A5A5A" w:themeColor="text1" w:themeTint="A5"/>
      <w:spacing w:val="15"/>
    </w:rPr>
  </w:style>
  <w:style w:type="paragraph" w:styleId="Header">
    <w:name w:val="header"/>
    <w:basedOn w:val="Normal"/>
    <w:link w:val="HeaderChar"/>
    <w:uiPriority w:val="99"/>
    <w:unhideWhenUsed/>
    <w:rsid w:val="00240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A15"/>
    <w:rPr>
      <w:color w:val="000000" w:themeColor="text1"/>
      <w:sz w:val="24"/>
    </w:rPr>
  </w:style>
  <w:style w:type="paragraph" w:styleId="Footer">
    <w:name w:val="footer"/>
    <w:basedOn w:val="Normal"/>
    <w:link w:val="FooterChar"/>
    <w:uiPriority w:val="99"/>
    <w:unhideWhenUsed/>
    <w:rsid w:val="00240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A15"/>
    <w:rPr>
      <w:color w:val="000000" w:themeColor="text1"/>
      <w:sz w:val="24"/>
    </w:rPr>
  </w:style>
  <w:style w:type="paragraph" w:customStyle="1" w:styleId="Figurecaption">
    <w:name w:val="Figure caption"/>
    <w:basedOn w:val="Normal"/>
    <w:qFormat/>
    <w:rsid w:val="00E60318"/>
    <w:rPr>
      <w:b/>
      <w:color w:val="833C0B" w:themeColor="accent2" w:themeShade="80"/>
      <w:sz w:val="22"/>
    </w:rPr>
  </w:style>
  <w:style w:type="paragraph" w:customStyle="1" w:styleId="ChapterHeading">
    <w:name w:val="Chapter Heading"/>
    <w:basedOn w:val="Normal"/>
    <w:next w:val="Normal"/>
    <w:qFormat/>
    <w:rsid w:val="004A588D"/>
    <w:rPr>
      <w:b/>
      <w:color w:val="2F5496" w:themeColor="accent1" w:themeShade="BF"/>
      <w:sz w:val="32"/>
    </w:rPr>
  </w:style>
  <w:style w:type="paragraph" w:customStyle="1" w:styleId="AHeading">
    <w:name w:val="A Heading"/>
    <w:basedOn w:val="Normal"/>
    <w:next w:val="Normal"/>
    <w:qFormat/>
    <w:rsid w:val="004A588D"/>
    <w:rPr>
      <w:b/>
      <w:color w:val="2F5496" w:themeColor="accent1" w:themeShade="BF"/>
      <w:sz w:val="26"/>
    </w:rPr>
  </w:style>
  <w:style w:type="character" w:styleId="Hyperlink">
    <w:name w:val="Hyperlink"/>
    <w:basedOn w:val="DefaultParagraphFont"/>
    <w:uiPriority w:val="99"/>
    <w:unhideWhenUsed/>
    <w:rsid w:val="00745023"/>
    <w:rPr>
      <w:color w:val="0000FF"/>
      <w:u w:val="single"/>
    </w:rPr>
  </w:style>
  <w:style w:type="paragraph" w:customStyle="1" w:styleId="Numberedlist">
    <w:name w:val="Numbered list"/>
    <w:basedOn w:val="Normal"/>
    <w:qFormat/>
    <w:rsid w:val="00C0790B"/>
    <w:pPr>
      <w:numPr>
        <w:numId w:val="10"/>
      </w:numPr>
    </w:pPr>
    <w:rPr>
      <w:sz w:val="22"/>
    </w:rPr>
  </w:style>
  <w:style w:type="paragraph" w:styleId="NormalWeb">
    <w:name w:val="Normal (Web)"/>
    <w:basedOn w:val="Normal"/>
    <w:uiPriority w:val="99"/>
    <w:semiHidden/>
    <w:unhideWhenUsed/>
    <w:rsid w:val="001E68CF"/>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UnresolvedMention">
    <w:name w:val="Unresolved Mention"/>
    <w:basedOn w:val="DefaultParagraphFont"/>
    <w:uiPriority w:val="99"/>
    <w:semiHidden/>
    <w:unhideWhenUsed/>
    <w:rsid w:val="0040187B"/>
    <w:rPr>
      <w:color w:val="605E5C"/>
      <w:shd w:val="clear" w:color="auto" w:fill="E1DFDD"/>
    </w:rPr>
  </w:style>
  <w:style w:type="paragraph" w:styleId="BalloonText">
    <w:name w:val="Balloon Text"/>
    <w:basedOn w:val="Normal"/>
    <w:link w:val="BalloonTextChar"/>
    <w:uiPriority w:val="99"/>
    <w:semiHidden/>
    <w:unhideWhenUsed/>
    <w:rsid w:val="00AF1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746"/>
    <w:rPr>
      <w:rFonts w:ascii="Segoe UI" w:hAnsi="Segoe UI" w:cs="Segoe UI"/>
      <w:color w:val="000000" w:themeColor="text1"/>
      <w:sz w:val="18"/>
      <w:szCs w:val="18"/>
    </w:rPr>
  </w:style>
  <w:style w:type="paragraph" w:customStyle="1" w:styleId="Reference">
    <w:name w:val="Reference"/>
    <w:basedOn w:val="Normal"/>
    <w:qFormat/>
    <w:rsid w:val="005361ED"/>
    <w:pPr>
      <w:spacing w:after="0" w:line="276" w:lineRule="auto"/>
    </w:pPr>
  </w:style>
  <w:style w:type="character" w:styleId="CommentReference">
    <w:name w:val="annotation reference"/>
    <w:basedOn w:val="DefaultParagraphFont"/>
    <w:uiPriority w:val="99"/>
    <w:semiHidden/>
    <w:unhideWhenUsed/>
    <w:rsid w:val="009F1705"/>
    <w:rPr>
      <w:sz w:val="16"/>
      <w:szCs w:val="16"/>
    </w:rPr>
  </w:style>
  <w:style w:type="paragraph" w:styleId="CommentText">
    <w:name w:val="annotation text"/>
    <w:basedOn w:val="Normal"/>
    <w:link w:val="CommentTextChar"/>
    <w:uiPriority w:val="99"/>
    <w:semiHidden/>
    <w:unhideWhenUsed/>
    <w:rsid w:val="009F1705"/>
    <w:pPr>
      <w:spacing w:line="240" w:lineRule="auto"/>
    </w:pPr>
    <w:rPr>
      <w:sz w:val="20"/>
      <w:szCs w:val="20"/>
    </w:rPr>
  </w:style>
  <w:style w:type="character" w:customStyle="1" w:styleId="CommentTextChar">
    <w:name w:val="Comment Text Char"/>
    <w:basedOn w:val="DefaultParagraphFont"/>
    <w:link w:val="CommentText"/>
    <w:uiPriority w:val="99"/>
    <w:semiHidden/>
    <w:rsid w:val="009F1705"/>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F1705"/>
    <w:rPr>
      <w:b/>
      <w:bCs/>
    </w:rPr>
  </w:style>
  <w:style w:type="character" w:customStyle="1" w:styleId="CommentSubjectChar">
    <w:name w:val="Comment Subject Char"/>
    <w:basedOn w:val="CommentTextChar"/>
    <w:link w:val="CommentSubject"/>
    <w:uiPriority w:val="99"/>
    <w:semiHidden/>
    <w:rsid w:val="009F1705"/>
    <w:rPr>
      <w:b/>
      <w:bCs/>
      <w:color w:val="000000" w:themeColor="text1"/>
      <w:sz w:val="20"/>
      <w:szCs w:val="20"/>
    </w:rPr>
  </w:style>
  <w:style w:type="paragraph" w:styleId="TOCHeading">
    <w:name w:val="TOC Heading"/>
    <w:basedOn w:val="Heading1"/>
    <w:next w:val="Normal"/>
    <w:uiPriority w:val="39"/>
    <w:unhideWhenUsed/>
    <w:qFormat/>
    <w:rsid w:val="00352450"/>
    <w:pPr>
      <w:spacing w:before="240" w:after="0"/>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352450"/>
    <w:pPr>
      <w:spacing w:after="100"/>
    </w:pPr>
  </w:style>
  <w:style w:type="paragraph" w:styleId="TOC2">
    <w:name w:val="toc 2"/>
    <w:basedOn w:val="Normal"/>
    <w:next w:val="Normal"/>
    <w:autoRedefine/>
    <w:uiPriority w:val="39"/>
    <w:unhideWhenUsed/>
    <w:rsid w:val="0035245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washdata.org/monitoring/sanitation"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s://washdata.org/data/household"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searchgate.net/publication/331332872_Waste_Management_in_Myanmar_Current_Status_Key_Challenges_and_Recommendations_for_National_and_City_Waste_Management_Strategies" TargetMode="Externa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hyperlink" Target="http://www.statista.com/statistics/804503/urbanization-in-the-asean-countries/" TargetMode="External"/><Relationship Id="rId28" Type="http://schemas.openxmlformats.org/officeDocument/2006/relationships/hyperlink" Target="https://databank.worldbank.org/source/world-development-indicators" TargetMode="External"/><Relationship Id="rId10" Type="http://schemas.openxmlformats.org/officeDocument/2006/relationships/endnotes" Target="endnotes.xml"/><Relationship Id="rId19" Type="http://schemas.openxmlformats.org/officeDocument/2006/relationships/hyperlink" Target="https://www.adb.org/news/videos/four-cleans-myanmars-sanitation-challen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adb.org/publications/myanmar-urban-development-water-strategy-roadmap" TargetMode="External"/><Relationship Id="rId27" Type="http://schemas.openxmlformats.org/officeDocument/2006/relationships/hyperlink" Target="https://openknowledge.worldbank.org/handle/10986/31824"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615048118985132E-2"/>
          <c:y val="5.593941382327209E-2"/>
          <c:w val="0.87782939632545931"/>
          <c:h val="0.65792687372411784"/>
        </c:manualLayout>
      </c:layout>
      <c:barChart>
        <c:barDir val="col"/>
        <c:grouping val="clustered"/>
        <c:varyColors val="0"/>
        <c:ser>
          <c:idx val="0"/>
          <c:order val="0"/>
          <c:tx>
            <c:strRef>
              <c:f>Sheet1!$L$92</c:f>
              <c:strCache>
                <c:ptCount val="1"/>
                <c:pt idx="0">
                  <c:v>Urbanization of ASEAN countries  in 2019</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Sheet1!$K$93:$K$102</c:f>
              <c:strCache>
                <c:ptCount val="10"/>
                <c:pt idx="0">
                  <c:v>Brunei </c:v>
                </c:pt>
                <c:pt idx="1">
                  <c:v>Cambodia</c:v>
                </c:pt>
                <c:pt idx="2">
                  <c:v>Indonesia</c:v>
                </c:pt>
                <c:pt idx="3">
                  <c:v>Laos</c:v>
                </c:pt>
                <c:pt idx="4">
                  <c:v>Malaysia</c:v>
                </c:pt>
                <c:pt idx="5">
                  <c:v>Myanmar</c:v>
                </c:pt>
                <c:pt idx="6">
                  <c:v>Phlippines</c:v>
                </c:pt>
                <c:pt idx="7">
                  <c:v> Singapore</c:v>
                </c:pt>
                <c:pt idx="8">
                  <c:v>Thailand</c:v>
                </c:pt>
                <c:pt idx="9">
                  <c:v>Vietnan</c:v>
                </c:pt>
              </c:strCache>
            </c:strRef>
          </c:cat>
          <c:val>
            <c:numRef>
              <c:f>Sheet1!$L$93:$L$102</c:f>
              <c:numCache>
                <c:formatCode>General</c:formatCode>
                <c:ptCount val="10"/>
                <c:pt idx="0">
                  <c:v>77.94</c:v>
                </c:pt>
                <c:pt idx="1">
                  <c:v>23.81</c:v>
                </c:pt>
                <c:pt idx="2">
                  <c:v>55.99</c:v>
                </c:pt>
                <c:pt idx="3">
                  <c:v>35.65</c:v>
                </c:pt>
                <c:pt idx="4">
                  <c:v>76.61</c:v>
                </c:pt>
                <c:pt idx="5">
                  <c:v>30.85</c:v>
                </c:pt>
                <c:pt idx="6">
                  <c:v>47.15</c:v>
                </c:pt>
                <c:pt idx="7">
                  <c:v>100</c:v>
                </c:pt>
                <c:pt idx="8">
                  <c:v>50.69</c:v>
                </c:pt>
                <c:pt idx="9">
                  <c:v>36.630000000000003</c:v>
                </c:pt>
              </c:numCache>
            </c:numRef>
          </c:val>
          <c:extLst>
            <c:ext xmlns:c16="http://schemas.microsoft.com/office/drawing/2014/chart" uri="{C3380CC4-5D6E-409C-BE32-E72D297353CC}">
              <c16:uniqueId val="{00000000-1654-4CB3-A1DE-694D2151A3D8}"/>
            </c:ext>
          </c:extLst>
        </c:ser>
        <c:dLbls>
          <c:showLegendKey val="0"/>
          <c:showVal val="1"/>
          <c:showCatName val="0"/>
          <c:showSerName val="0"/>
          <c:showPercent val="0"/>
          <c:showBubbleSize val="0"/>
        </c:dLbls>
        <c:gapWidth val="150"/>
        <c:overlap val="-25"/>
        <c:axId val="134272512"/>
        <c:axId val="134274048"/>
      </c:barChart>
      <c:catAx>
        <c:axId val="134272512"/>
        <c:scaling>
          <c:orientation val="minMax"/>
        </c:scaling>
        <c:delete val="0"/>
        <c:axPos val="b"/>
        <c:numFmt formatCode="General" sourceLinked="0"/>
        <c:majorTickMark val="none"/>
        <c:minorTickMark val="none"/>
        <c:tickLblPos val="nextTo"/>
        <c:crossAx val="134274048"/>
        <c:crosses val="autoZero"/>
        <c:auto val="1"/>
        <c:lblAlgn val="ctr"/>
        <c:lblOffset val="100"/>
        <c:noMultiLvlLbl val="0"/>
      </c:catAx>
      <c:valAx>
        <c:axId val="134274048"/>
        <c:scaling>
          <c:orientation val="minMax"/>
        </c:scaling>
        <c:delete val="0"/>
        <c:axPos val="l"/>
        <c:title>
          <c:tx>
            <c:rich>
              <a:bodyPr/>
              <a:lstStyle/>
              <a:p>
                <a:pPr>
                  <a:defRPr/>
                </a:pPr>
                <a:r>
                  <a:rPr lang="en-GB"/>
                  <a:t>Percentage</a:t>
                </a:r>
                <a:r>
                  <a:rPr lang="en-GB" baseline="0"/>
                  <a:t> of total population urbanised</a:t>
                </a:r>
                <a:endParaRPr lang="en-GB"/>
              </a:p>
            </c:rich>
          </c:tx>
          <c:overlay val="0"/>
        </c:title>
        <c:numFmt formatCode="General" sourceLinked="1"/>
        <c:majorTickMark val="out"/>
        <c:minorTickMark val="none"/>
        <c:tickLblPos val="nextTo"/>
        <c:crossAx val="134272512"/>
        <c:crosses val="autoZero"/>
        <c:crossBetween val="between"/>
      </c:valAx>
      <c:spPr>
        <a:noFill/>
      </c:spPr>
    </c:plotArea>
    <c:legend>
      <c:legendPos val="t"/>
      <c:layout>
        <c:manualLayout>
          <c:xMode val="edge"/>
          <c:yMode val="edge"/>
          <c:x val="0.21541313664905812"/>
          <c:y val="0.90036243976965569"/>
          <c:w val="0.51591842158970636"/>
          <c:h val="9.9637560230344341E-2"/>
        </c:manualLayout>
      </c:layout>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Myanmar urban population growth rate (%)</a:t>
            </a:r>
          </a:p>
        </c:rich>
      </c:tx>
      <c:layout>
        <c:manualLayout>
          <c:xMode val="edge"/>
          <c:yMode val="edge"/>
          <c:x val="0.1995814648729447"/>
          <c:y val="5.48732825400873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445603674540683"/>
          <c:y val="0.18048661800486618"/>
          <c:w val="0.85104330708661413"/>
          <c:h val="0.60343889495564884"/>
        </c:manualLayout>
      </c:layout>
      <c:barChart>
        <c:barDir val="col"/>
        <c:grouping val="clustered"/>
        <c:varyColors val="0"/>
        <c:ser>
          <c:idx val="0"/>
          <c:order val="0"/>
          <c:tx>
            <c:strRef>
              <c:f>Sheet1!$C$44</c:f>
              <c:strCache>
                <c:ptCount val="1"/>
                <c:pt idx="0">
                  <c:v>Urban population growth rate (%)</c:v>
                </c:pt>
              </c:strCache>
            </c:strRef>
          </c:tx>
          <c:spPr>
            <a:solidFill>
              <a:schemeClr val="accent1"/>
            </a:solidFill>
            <a:ln>
              <a:noFill/>
            </a:ln>
            <a:effectLst/>
          </c:spPr>
          <c:invertIfNegative val="0"/>
          <c:cat>
            <c:numRef>
              <c:f>Sheet1!$A$45:$A$55</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Sheet1!$C$45:$C$55</c:f>
              <c:numCache>
                <c:formatCode>General</c:formatCode>
                <c:ptCount val="11"/>
                <c:pt idx="0">
                  <c:v>1.3</c:v>
                </c:pt>
                <c:pt idx="1">
                  <c:v>1.35</c:v>
                </c:pt>
                <c:pt idx="2">
                  <c:v>1.42</c:v>
                </c:pt>
                <c:pt idx="3">
                  <c:v>1.48</c:v>
                </c:pt>
                <c:pt idx="4">
                  <c:v>1.5</c:v>
                </c:pt>
                <c:pt idx="5">
                  <c:v>1.48</c:v>
                </c:pt>
                <c:pt idx="6">
                  <c:v>1.6</c:v>
                </c:pt>
                <c:pt idx="7">
                  <c:v>1.44</c:v>
                </c:pt>
                <c:pt idx="8">
                  <c:v>1.43</c:v>
                </c:pt>
                <c:pt idx="9">
                  <c:v>1.45</c:v>
                </c:pt>
                <c:pt idx="10">
                  <c:v>1.51</c:v>
                </c:pt>
              </c:numCache>
            </c:numRef>
          </c:val>
          <c:extLst>
            <c:ext xmlns:c16="http://schemas.microsoft.com/office/drawing/2014/chart" uri="{C3380CC4-5D6E-409C-BE32-E72D297353CC}">
              <c16:uniqueId val="{00000000-870C-4C0C-88D9-B83D5646C713}"/>
            </c:ext>
          </c:extLst>
        </c:ser>
        <c:dLbls>
          <c:showLegendKey val="0"/>
          <c:showVal val="0"/>
          <c:showCatName val="0"/>
          <c:showSerName val="0"/>
          <c:showPercent val="0"/>
          <c:showBubbleSize val="0"/>
        </c:dLbls>
        <c:gapWidth val="219"/>
        <c:overlap val="-27"/>
        <c:axId val="80223616"/>
        <c:axId val="135206400"/>
      </c:barChart>
      <c:catAx>
        <c:axId val="8022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206400"/>
        <c:crosses val="autoZero"/>
        <c:auto val="1"/>
        <c:lblAlgn val="ctr"/>
        <c:lblOffset val="100"/>
        <c:noMultiLvlLbl val="0"/>
      </c:catAx>
      <c:valAx>
        <c:axId val="135206400"/>
        <c:scaling>
          <c:orientation val="minMax"/>
          <c:max val="1.55"/>
          <c:min val="1.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223616"/>
        <c:crosses val="autoZero"/>
        <c:crossBetween val="between"/>
        <c:majorUnit val="5.000000000000001E-2"/>
        <c:minorUnit val="4.0000000000000008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0.01766</cdr:x>
      <cdr:y>0.02028</cdr:y>
    </cdr:from>
    <cdr:to>
      <cdr:x>0.07912</cdr:x>
      <cdr:y>0.7314</cdr:y>
    </cdr:to>
    <cdr:sp macro="" textlink="">
      <cdr:nvSpPr>
        <cdr:cNvPr id="3" name="TextBox 3"/>
        <cdr:cNvSpPr txBox="1"/>
      </cdr:nvSpPr>
      <cdr:spPr>
        <a:xfrm xmlns:a="http://schemas.openxmlformats.org/drawingml/2006/main" rot="16200000">
          <a:off x="-879656" y="1037383"/>
          <a:ext cx="2269095" cy="32373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aseline="0">
              <a:solidFill>
                <a:schemeClr val="bg1"/>
              </a:solidFill>
            </a:rPr>
            <a:t>     </a:t>
          </a:r>
          <a:endParaRPr lang="en-US" sz="1100">
            <a:solidFill>
              <a:schemeClr val="bg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488C2A97AA046A6FF9D121E60B7B3" ma:contentTypeVersion="12" ma:contentTypeDescription="Create a new document." ma:contentTypeScope="" ma:versionID="503756e764dee0315ba7a82e828bd27e">
  <xsd:schema xmlns:xsd="http://www.w3.org/2001/XMLSchema" xmlns:xs="http://www.w3.org/2001/XMLSchema" xmlns:p="http://schemas.microsoft.com/office/2006/metadata/properties" xmlns:ns3="2684d856-ff15-442a-98bf-c782acca885c" xmlns:ns4="8ef4f5d0-9a2c-4f1d-9054-1b3978fb99f1" targetNamespace="http://schemas.microsoft.com/office/2006/metadata/properties" ma:root="true" ma:fieldsID="d7a153932b16c32018e244ef415957e6" ns3:_="" ns4:_="">
    <xsd:import namespace="2684d856-ff15-442a-98bf-c782acca885c"/>
    <xsd:import namespace="8ef4f5d0-9a2c-4f1d-9054-1b3978fb99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4d856-ff15-442a-98bf-c782acca8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4f5d0-9a2c-4f1d-9054-1b3978fb99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3D96-2554-4F66-B7F3-0E8228882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4d856-ff15-442a-98bf-c782acca885c"/>
    <ds:schemaRef ds:uri="8ef4f5d0-9a2c-4f1d-9054-1b3978fb99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4103FC-B87C-4655-93EE-E804E2A65AE2}">
  <ds:schemaRefs>
    <ds:schemaRef ds:uri="http://schemas.microsoft.com/sharepoint/v3/contenttype/forms"/>
  </ds:schemaRefs>
</ds:datastoreItem>
</file>

<file path=customXml/itemProps3.xml><?xml version="1.0" encoding="utf-8"?>
<ds:datastoreItem xmlns:ds="http://schemas.openxmlformats.org/officeDocument/2006/customXml" ds:itemID="{5E2EBE6E-C004-4DF3-9C96-4297E9FD98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60E398-F6AC-434C-AF0B-6ADDCB4B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21</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169</cp:revision>
  <dcterms:created xsi:type="dcterms:W3CDTF">2021-04-15T19:07:00Z</dcterms:created>
  <dcterms:modified xsi:type="dcterms:W3CDTF">2021-05-06T11:02:00Z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0x01010001E488C2A97AA046A6FF9D121E60B7B3</vt:lpwstr>
  </property>
</Properties>
</file>