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AFA788" w14:textId="4F0FBDAA" w:rsidR="009433BE" w:rsidRDefault="00F71645" w:rsidP="001473D4">
      <w:pPr>
        <w:jc w:val="center"/>
        <w:rPr>
          <w:sz w:val="52"/>
          <w:szCs w:val="52"/>
        </w:rPr>
      </w:pPr>
      <w:r>
        <w:rPr>
          <w:sz w:val="52"/>
          <w:szCs w:val="52"/>
        </w:rPr>
        <w:t xml:space="preserve">Background notes to </w:t>
      </w:r>
      <w:r w:rsidR="00FD7DDD">
        <w:rPr>
          <w:sz w:val="52"/>
          <w:szCs w:val="52"/>
        </w:rPr>
        <w:t>some of the</w:t>
      </w:r>
      <w:r>
        <w:rPr>
          <w:sz w:val="52"/>
          <w:szCs w:val="52"/>
        </w:rPr>
        <w:t xml:space="preserve"> video clips created for</w:t>
      </w:r>
    </w:p>
    <w:p w14:paraId="647240F1" w14:textId="4717DA03" w:rsidR="00F71645" w:rsidRDefault="00F71645" w:rsidP="001473D4">
      <w:pPr>
        <w:jc w:val="center"/>
        <w:rPr>
          <w:sz w:val="52"/>
          <w:szCs w:val="52"/>
        </w:rPr>
      </w:pPr>
      <w:r>
        <w:rPr>
          <w:sz w:val="52"/>
          <w:szCs w:val="52"/>
        </w:rPr>
        <w:t>‘Using Video in Learning’</w:t>
      </w:r>
    </w:p>
    <w:tbl>
      <w:tblPr>
        <w:tblStyle w:val="TableGrid"/>
        <w:tblW w:w="13887" w:type="dxa"/>
        <w:tblLook w:val="04A0" w:firstRow="1" w:lastRow="0" w:firstColumn="1" w:lastColumn="0" w:noHBand="0" w:noVBand="1"/>
      </w:tblPr>
      <w:tblGrid>
        <w:gridCol w:w="1980"/>
        <w:gridCol w:w="9922"/>
        <w:gridCol w:w="1985"/>
      </w:tblGrid>
      <w:tr w:rsidR="00DF3919" w:rsidRPr="001473D4" w14:paraId="2101CD80" w14:textId="74E34232" w:rsidTr="001473D4">
        <w:tc>
          <w:tcPr>
            <w:tcW w:w="1980" w:type="dxa"/>
          </w:tcPr>
          <w:p w14:paraId="1045D12F" w14:textId="41C58076" w:rsidR="00DF3919" w:rsidRPr="001473D4" w:rsidRDefault="00DF3919">
            <w:pPr>
              <w:rPr>
                <w:sz w:val="40"/>
                <w:szCs w:val="40"/>
              </w:rPr>
            </w:pPr>
            <w:r w:rsidRPr="001473D4">
              <w:rPr>
                <w:sz w:val="40"/>
                <w:szCs w:val="40"/>
              </w:rPr>
              <w:t>Label</w:t>
            </w:r>
          </w:p>
        </w:tc>
        <w:tc>
          <w:tcPr>
            <w:tcW w:w="9922" w:type="dxa"/>
          </w:tcPr>
          <w:p w14:paraId="6176AE19" w14:textId="3E214A28" w:rsidR="00DF3919" w:rsidRPr="001473D4" w:rsidRDefault="00DF3919">
            <w:pPr>
              <w:rPr>
                <w:sz w:val="40"/>
                <w:szCs w:val="40"/>
              </w:rPr>
            </w:pPr>
            <w:r w:rsidRPr="001473D4">
              <w:rPr>
                <w:sz w:val="40"/>
                <w:szCs w:val="40"/>
              </w:rPr>
              <w:t>Content</w:t>
            </w:r>
          </w:p>
        </w:tc>
        <w:tc>
          <w:tcPr>
            <w:tcW w:w="1985" w:type="dxa"/>
          </w:tcPr>
          <w:p w14:paraId="4D6F737F" w14:textId="5B8E469B" w:rsidR="00DF3919" w:rsidRPr="001473D4" w:rsidRDefault="00DF3919">
            <w:pPr>
              <w:rPr>
                <w:sz w:val="40"/>
                <w:szCs w:val="40"/>
              </w:rPr>
            </w:pPr>
            <w:r w:rsidRPr="001473D4">
              <w:rPr>
                <w:sz w:val="40"/>
                <w:szCs w:val="40"/>
              </w:rPr>
              <w:t>Duration</w:t>
            </w:r>
          </w:p>
        </w:tc>
      </w:tr>
      <w:tr w:rsidR="00123C0D" w:rsidRPr="001473D4" w14:paraId="4508D811" w14:textId="77777777" w:rsidTr="00A2634A">
        <w:tc>
          <w:tcPr>
            <w:tcW w:w="1980" w:type="dxa"/>
          </w:tcPr>
          <w:p w14:paraId="177972F4" w14:textId="77777777" w:rsidR="00123C0D" w:rsidRPr="001473D4" w:rsidRDefault="00123C0D" w:rsidP="00A2634A">
            <w:pPr>
              <w:rPr>
                <w:sz w:val="24"/>
                <w:szCs w:val="24"/>
              </w:rPr>
            </w:pPr>
            <w:r>
              <w:rPr>
                <w:sz w:val="24"/>
                <w:szCs w:val="24"/>
              </w:rPr>
              <w:t>Capstan 1&amp;2</w:t>
            </w:r>
          </w:p>
        </w:tc>
        <w:tc>
          <w:tcPr>
            <w:tcW w:w="9922" w:type="dxa"/>
          </w:tcPr>
          <w:p w14:paraId="293BC44C" w14:textId="4A599E70" w:rsidR="00123C0D" w:rsidRPr="001473D4" w:rsidRDefault="00123C0D" w:rsidP="00A2634A">
            <w:pPr>
              <w:rPr>
                <w:sz w:val="24"/>
                <w:szCs w:val="24"/>
              </w:rPr>
            </w:pPr>
            <w:r>
              <w:rPr>
                <w:sz w:val="24"/>
                <w:szCs w:val="24"/>
              </w:rPr>
              <w:t>These video clips come from a second level OU module called ‘Mathematical Models and Methods’.  One clip provides a gentle introduction to the concept of a capstan by looking at tethering a lead.  The other clip takes a mathematical look at capstans in use elsewhere in the real world especially in the nautical world.  Animated graphics are used to illustrate the forces on a capstan and how they change if the capstan post is motorised</w:t>
            </w:r>
            <w:r w:rsidR="00E07F34">
              <w:rPr>
                <w:sz w:val="24"/>
                <w:szCs w:val="24"/>
              </w:rPr>
              <w:t>.</w:t>
            </w:r>
          </w:p>
        </w:tc>
        <w:tc>
          <w:tcPr>
            <w:tcW w:w="1985" w:type="dxa"/>
          </w:tcPr>
          <w:p w14:paraId="74E66049" w14:textId="77777777" w:rsidR="00123C0D" w:rsidRPr="001473D4" w:rsidRDefault="00123C0D" w:rsidP="00A2634A">
            <w:pPr>
              <w:rPr>
                <w:sz w:val="24"/>
                <w:szCs w:val="24"/>
              </w:rPr>
            </w:pPr>
            <w:r>
              <w:rPr>
                <w:sz w:val="24"/>
                <w:szCs w:val="24"/>
              </w:rPr>
              <w:t>0’52” &amp; 2’20”</w:t>
            </w:r>
          </w:p>
        </w:tc>
      </w:tr>
      <w:tr w:rsidR="00123C0D" w:rsidRPr="001473D4" w14:paraId="6F9741E4" w14:textId="77777777" w:rsidTr="00A2634A">
        <w:tc>
          <w:tcPr>
            <w:tcW w:w="1980" w:type="dxa"/>
          </w:tcPr>
          <w:p w14:paraId="690DE312" w14:textId="77777777" w:rsidR="00123C0D" w:rsidRPr="001473D4" w:rsidRDefault="00123C0D" w:rsidP="00A2634A">
            <w:pPr>
              <w:rPr>
                <w:sz w:val="24"/>
                <w:szCs w:val="24"/>
              </w:rPr>
            </w:pPr>
            <w:r>
              <w:rPr>
                <w:sz w:val="24"/>
                <w:szCs w:val="24"/>
              </w:rPr>
              <w:t>Cathedrals 1&amp;2</w:t>
            </w:r>
          </w:p>
        </w:tc>
        <w:tc>
          <w:tcPr>
            <w:tcW w:w="9922" w:type="dxa"/>
          </w:tcPr>
          <w:p w14:paraId="54CD06E6" w14:textId="16BED014" w:rsidR="00123C0D" w:rsidRPr="001473D4" w:rsidRDefault="00123C0D" w:rsidP="00A2634A">
            <w:pPr>
              <w:rPr>
                <w:sz w:val="24"/>
                <w:szCs w:val="24"/>
              </w:rPr>
            </w:pPr>
            <w:r>
              <w:rPr>
                <w:sz w:val="24"/>
                <w:szCs w:val="24"/>
              </w:rPr>
              <w:t xml:space="preserve">These video clips come from a second level OU module called ‘Mathematical Models and Methods’.  One clip provides an introduction at the start of a TV programme and spells out the purpose of the programme - being a look at the forces on the arches of a huge stone building.   The other video clip uses a model </w:t>
            </w:r>
            <w:r w:rsidR="00CF44D5">
              <w:rPr>
                <w:sz w:val="24"/>
                <w:szCs w:val="24"/>
              </w:rPr>
              <w:t xml:space="preserve">and superimposed graphics </w:t>
            </w:r>
            <w:r>
              <w:rPr>
                <w:sz w:val="24"/>
                <w:szCs w:val="24"/>
              </w:rPr>
              <w:t>to demonstrate forces between blocks.</w:t>
            </w:r>
          </w:p>
        </w:tc>
        <w:tc>
          <w:tcPr>
            <w:tcW w:w="1985" w:type="dxa"/>
          </w:tcPr>
          <w:p w14:paraId="588E8BD5" w14:textId="128B74E2" w:rsidR="00123C0D" w:rsidRPr="001473D4" w:rsidRDefault="00CF44D5" w:rsidP="00A2634A">
            <w:pPr>
              <w:rPr>
                <w:sz w:val="24"/>
                <w:szCs w:val="24"/>
              </w:rPr>
            </w:pPr>
            <w:r>
              <w:rPr>
                <w:sz w:val="24"/>
                <w:szCs w:val="24"/>
              </w:rPr>
              <w:t>1’14” &amp; 3’11”</w:t>
            </w:r>
          </w:p>
        </w:tc>
      </w:tr>
      <w:tr w:rsidR="00DF3919" w:rsidRPr="001473D4" w14:paraId="6AE49EF4" w14:textId="47AEA860" w:rsidTr="001473D4">
        <w:tc>
          <w:tcPr>
            <w:tcW w:w="1980" w:type="dxa"/>
          </w:tcPr>
          <w:p w14:paraId="77F555ED" w14:textId="63ACA35E" w:rsidR="00DF3919" w:rsidRPr="001473D4" w:rsidRDefault="00DF3919">
            <w:pPr>
              <w:rPr>
                <w:sz w:val="24"/>
                <w:szCs w:val="24"/>
              </w:rPr>
            </w:pPr>
            <w:r w:rsidRPr="001473D4">
              <w:rPr>
                <w:sz w:val="24"/>
                <w:szCs w:val="24"/>
              </w:rPr>
              <w:t>Data gathering</w:t>
            </w:r>
          </w:p>
        </w:tc>
        <w:tc>
          <w:tcPr>
            <w:tcW w:w="9922" w:type="dxa"/>
          </w:tcPr>
          <w:p w14:paraId="19EE6D52" w14:textId="22C9F4D6" w:rsidR="00DF3919" w:rsidRPr="001473D4" w:rsidRDefault="00DF3919">
            <w:pPr>
              <w:rPr>
                <w:sz w:val="24"/>
                <w:szCs w:val="24"/>
              </w:rPr>
            </w:pPr>
            <w:r w:rsidRPr="001473D4">
              <w:rPr>
                <w:sz w:val="24"/>
                <w:szCs w:val="24"/>
              </w:rPr>
              <w:t xml:space="preserve">This video provides some hints and tips about recording in small settings.  </w:t>
            </w:r>
            <w:r w:rsidR="008D4538">
              <w:rPr>
                <w:sz w:val="24"/>
                <w:szCs w:val="24"/>
              </w:rPr>
              <w:t>The same clip goes on to show</w:t>
            </w:r>
            <w:r w:rsidRPr="001473D4">
              <w:rPr>
                <w:sz w:val="24"/>
                <w:szCs w:val="24"/>
              </w:rPr>
              <w:t xml:space="preserve"> a means of covering the conversations in a large group.  Making observational data in this way is a substitute for being able to be in the classroom.</w:t>
            </w:r>
          </w:p>
        </w:tc>
        <w:tc>
          <w:tcPr>
            <w:tcW w:w="1985" w:type="dxa"/>
          </w:tcPr>
          <w:p w14:paraId="127E5188" w14:textId="73732042" w:rsidR="00DF3919" w:rsidRPr="001473D4" w:rsidRDefault="00DF3919">
            <w:pPr>
              <w:rPr>
                <w:sz w:val="24"/>
                <w:szCs w:val="24"/>
              </w:rPr>
            </w:pPr>
            <w:r w:rsidRPr="001473D4">
              <w:rPr>
                <w:sz w:val="24"/>
                <w:szCs w:val="24"/>
              </w:rPr>
              <w:t>3’14”</w:t>
            </w:r>
          </w:p>
        </w:tc>
      </w:tr>
      <w:tr w:rsidR="00123C0D" w:rsidRPr="001473D4" w14:paraId="653B6649" w14:textId="77777777" w:rsidTr="00A2634A">
        <w:tc>
          <w:tcPr>
            <w:tcW w:w="1980" w:type="dxa"/>
          </w:tcPr>
          <w:p w14:paraId="545180A0" w14:textId="77777777" w:rsidR="00123C0D" w:rsidRPr="001473D4" w:rsidRDefault="00123C0D" w:rsidP="00A2634A">
            <w:pPr>
              <w:rPr>
                <w:sz w:val="24"/>
                <w:szCs w:val="24"/>
              </w:rPr>
            </w:pPr>
            <w:r w:rsidRPr="001473D4">
              <w:rPr>
                <w:sz w:val="24"/>
                <w:szCs w:val="24"/>
              </w:rPr>
              <w:t>Den</w:t>
            </w:r>
            <w:r>
              <w:rPr>
                <w:sz w:val="24"/>
                <w:szCs w:val="24"/>
              </w:rPr>
              <w:t>mark 1&amp;2</w:t>
            </w:r>
          </w:p>
        </w:tc>
        <w:tc>
          <w:tcPr>
            <w:tcW w:w="9922" w:type="dxa"/>
          </w:tcPr>
          <w:p w14:paraId="55C04C18" w14:textId="6B1FFABD" w:rsidR="00123C0D" w:rsidRPr="001473D4" w:rsidRDefault="00123C0D" w:rsidP="00A2634A">
            <w:pPr>
              <w:rPr>
                <w:sz w:val="24"/>
                <w:szCs w:val="24"/>
              </w:rPr>
            </w:pPr>
            <w:r>
              <w:rPr>
                <w:sz w:val="24"/>
                <w:szCs w:val="24"/>
              </w:rPr>
              <w:t>These materials come from an OU module called ‘Listening to young children; critical reflections’.  One clip shows how a Syrian refugee is gently included in a session at nursery school.  Another clip explores a 1-1 activity between a teacher and small child</w:t>
            </w:r>
            <w:r w:rsidR="00E07F34">
              <w:rPr>
                <w:sz w:val="24"/>
                <w:szCs w:val="24"/>
              </w:rPr>
              <w:t>.</w:t>
            </w:r>
          </w:p>
        </w:tc>
        <w:tc>
          <w:tcPr>
            <w:tcW w:w="1985" w:type="dxa"/>
          </w:tcPr>
          <w:p w14:paraId="4D3429FB" w14:textId="77777777" w:rsidR="00123C0D" w:rsidRPr="001473D4" w:rsidRDefault="00123C0D" w:rsidP="00A2634A">
            <w:pPr>
              <w:rPr>
                <w:sz w:val="24"/>
                <w:szCs w:val="24"/>
              </w:rPr>
            </w:pPr>
            <w:r>
              <w:rPr>
                <w:sz w:val="24"/>
                <w:szCs w:val="24"/>
              </w:rPr>
              <w:t>4’26” &amp; 2’55”</w:t>
            </w:r>
          </w:p>
        </w:tc>
      </w:tr>
      <w:tr w:rsidR="00123C0D" w:rsidRPr="001473D4" w14:paraId="767565BD" w14:textId="77777777" w:rsidTr="00A2634A">
        <w:tc>
          <w:tcPr>
            <w:tcW w:w="1980" w:type="dxa"/>
          </w:tcPr>
          <w:p w14:paraId="7DB53C9C" w14:textId="77777777" w:rsidR="00123C0D" w:rsidRPr="001473D4" w:rsidRDefault="00123C0D" w:rsidP="00A2634A">
            <w:pPr>
              <w:rPr>
                <w:sz w:val="24"/>
                <w:szCs w:val="24"/>
              </w:rPr>
            </w:pPr>
            <w:r>
              <w:rPr>
                <w:sz w:val="24"/>
                <w:szCs w:val="24"/>
              </w:rPr>
              <w:t xml:space="preserve">Denmark 3 </w:t>
            </w:r>
          </w:p>
        </w:tc>
        <w:tc>
          <w:tcPr>
            <w:tcW w:w="9922" w:type="dxa"/>
          </w:tcPr>
          <w:p w14:paraId="2CE323E2" w14:textId="77777777" w:rsidR="00123C0D" w:rsidRPr="001473D4" w:rsidRDefault="00123C0D" w:rsidP="00A2634A">
            <w:pPr>
              <w:rPr>
                <w:sz w:val="24"/>
                <w:szCs w:val="24"/>
              </w:rPr>
            </w:pPr>
            <w:r>
              <w:rPr>
                <w:sz w:val="24"/>
                <w:szCs w:val="24"/>
              </w:rPr>
              <w:t>This clip reveals something of the background editing involved in creating a video.</w:t>
            </w:r>
          </w:p>
        </w:tc>
        <w:tc>
          <w:tcPr>
            <w:tcW w:w="1985" w:type="dxa"/>
          </w:tcPr>
          <w:p w14:paraId="20E46EA5" w14:textId="77777777" w:rsidR="00123C0D" w:rsidRPr="001473D4" w:rsidRDefault="00123C0D" w:rsidP="00A2634A">
            <w:pPr>
              <w:rPr>
                <w:sz w:val="24"/>
                <w:szCs w:val="24"/>
              </w:rPr>
            </w:pPr>
            <w:r>
              <w:rPr>
                <w:sz w:val="24"/>
                <w:szCs w:val="24"/>
              </w:rPr>
              <w:t>0’36”</w:t>
            </w:r>
          </w:p>
        </w:tc>
      </w:tr>
      <w:tr w:rsidR="00123C0D" w:rsidRPr="001473D4" w14:paraId="49D4FA89" w14:textId="77777777" w:rsidTr="00A2634A">
        <w:tc>
          <w:tcPr>
            <w:tcW w:w="1980" w:type="dxa"/>
          </w:tcPr>
          <w:p w14:paraId="4273FD5E" w14:textId="77777777" w:rsidR="00123C0D" w:rsidRPr="001473D4" w:rsidRDefault="00123C0D" w:rsidP="00A2634A">
            <w:pPr>
              <w:rPr>
                <w:sz w:val="24"/>
                <w:szCs w:val="24"/>
              </w:rPr>
            </w:pPr>
            <w:r>
              <w:rPr>
                <w:sz w:val="24"/>
                <w:szCs w:val="24"/>
              </w:rPr>
              <w:t>Glider 1&amp;2</w:t>
            </w:r>
          </w:p>
        </w:tc>
        <w:tc>
          <w:tcPr>
            <w:tcW w:w="9922" w:type="dxa"/>
          </w:tcPr>
          <w:p w14:paraId="76CBCA00" w14:textId="4038BD35" w:rsidR="00123C0D" w:rsidRPr="001473D4" w:rsidRDefault="00123C0D" w:rsidP="00A2634A">
            <w:pPr>
              <w:rPr>
                <w:sz w:val="24"/>
                <w:szCs w:val="24"/>
              </w:rPr>
            </w:pPr>
            <w:r>
              <w:rPr>
                <w:sz w:val="24"/>
                <w:szCs w:val="24"/>
              </w:rPr>
              <w:t xml:space="preserve">These video clips come from a second level OU module called ‘Mathematical Models and Methods’.  One clip demonstrates the penalties a glider suffers if it tries to speed up.  The other video clip uses </w:t>
            </w:r>
            <w:r w:rsidR="007F3FE9">
              <w:rPr>
                <w:sz w:val="24"/>
                <w:szCs w:val="24"/>
              </w:rPr>
              <w:t>3-dimensional</w:t>
            </w:r>
            <w:r>
              <w:rPr>
                <w:sz w:val="24"/>
                <w:szCs w:val="24"/>
              </w:rPr>
              <w:t xml:space="preserve"> animation to illustrate the same concept. </w:t>
            </w:r>
          </w:p>
        </w:tc>
        <w:tc>
          <w:tcPr>
            <w:tcW w:w="1985" w:type="dxa"/>
          </w:tcPr>
          <w:p w14:paraId="03114D74" w14:textId="77777777" w:rsidR="00123C0D" w:rsidRPr="001473D4" w:rsidRDefault="00123C0D" w:rsidP="00A2634A">
            <w:pPr>
              <w:rPr>
                <w:sz w:val="24"/>
                <w:szCs w:val="24"/>
              </w:rPr>
            </w:pPr>
            <w:r>
              <w:rPr>
                <w:sz w:val="24"/>
                <w:szCs w:val="24"/>
              </w:rPr>
              <w:t>2’32” &amp; 1’00”</w:t>
            </w:r>
          </w:p>
        </w:tc>
      </w:tr>
      <w:tr w:rsidR="00DF3919" w:rsidRPr="001473D4" w14:paraId="6C81B340" w14:textId="130A7C0A" w:rsidTr="001473D4">
        <w:tc>
          <w:tcPr>
            <w:tcW w:w="1980" w:type="dxa"/>
          </w:tcPr>
          <w:p w14:paraId="0AAF6232" w14:textId="3E1B723B" w:rsidR="00DF3919" w:rsidRPr="001473D4" w:rsidRDefault="00DF3919">
            <w:pPr>
              <w:rPr>
                <w:sz w:val="24"/>
                <w:szCs w:val="24"/>
              </w:rPr>
            </w:pPr>
            <w:r w:rsidRPr="001473D4">
              <w:rPr>
                <w:sz w:val="24"/>
                <w:szCs w:val="24"/>
              </w:rPr>
              <w:t>Imagination 1 &amp; 2</w:t>
            </w:r>
          </w:p>
        </w:tc>
        <w:tc>
          <w:tcPr>
            <w:tcW w:w="9922" w:type="dxa"/>
          </w:tcPr>
          <w:p w14:paraId="0556C2F4" w14:textId="44E30C83" w:rsidR="00DF3919" w:rsidRPr="001473D4" w:rsidRDefault="00DF3919">
            <w:pPr>
              <w:rPr>
                <w:sz w:val="24"/>
                <w:szCs w:val="24"/>
              </w:rPr>
            </w:pPr>
            <w:r w:rsidRPr="001473D4">
              <w:rPr>
                <w:sz w:val="24"/>
                <w:szCs w:val="24"/>
              </w:rPr>
              <w:t>These two video clips accompany a second level OU module called ‘Exploring Psychology’.  One shows an experimental technique for gauging and enhancing creativity for a pianist</w:t>
            </w:r>
            <w:r w:rsidR="001A5CF0" w:rsidRPr="001473D4">
              <w:rPr>
                <w:sz w:val="24"/>
                <w:szCs w:val="24"/>
              </w:rPr>
              <w:t>,</w:t>
            </w:r>
            <w:r w:rsidRPr="001473D4">
              <w:rPr>
                <w:sz w:val="24"/>
                <w:szCs w:val="24"/>
              </w:rPr>
              <w:t xml:space="preserve"> the other looks evidence of creativity in early mankind</w:t>
            </w:r>
            <w:r w:rsidR="00E07F34">
              <w:rPr>
                <w:sz w:val="24"/>
                <w:szCs w:val="24"/>
              </w:rPr>
              <w:t>.</w:t>
            </w:r>
          </w:p>
        </w:tc>
        <w:tc>
          <w:tcPr>
            <w:tcW w:w="1985" w:type="dxa"/>
          </w:tcPr>
          <w:p w14:paraId="144556DD" w14:textId="37C6B3C2" w:rsidR="00DF3919" w:rsidRPr="001473D4" w:rsidRDefault="00DF3919">
            <w:pPr>
              <w:rPr>
                <w:sz w:val="24"/>
                <w:szCs w:val="24"/>
              </w:rPr>
            </w:pPr>
            <w:r w:rsidRPr="001473D4">
              <w:rPr>
                <w:sz w:val="24"/>
                <w:szCs w:val="24"/>
              </w:rPr>
              <w:t>2’19” &amp; 3’02”</w:t>
            </w:r>
          </w:p>
        </w:tc>
      </w:tr>
      <w:tr w:rsidR="00CF44D5" w:rsidRPr="001473D4" w14:paraId="444C5C67" w14:textId="77777777" w:rsidTr="00A2634A">
        <w:tc>
          <w:tcPr>
            <w:tcW w:w="1980" w:type="dxa"/>
          </w:tcPr>
          <w:p w14:paraId="141361A9" w14:textId="77777777" w:rsidR="00CF44D5" w:rsidRPr="001473D4" w:rsidRDefault="00CF44D5" w:rsidP="00A2634A">
            <w:pPr>
              <w:rPr>
                <w:sz w:val="24"/>
                <w:szCs w:val="24"/>
              </w:rPr>
            </w:pPr>
            <w:r>
              <w:rPr>
                <w:sz w:val="24"/>
                <w:szCs w:val="24"/>
              </w:rPr>
              <w:lastRenderedPageBreak/>
              <w:t>Inclusion 1&amp;2</w:t>
            </w:r>
          </w:p>
        </w:tc>
        <w:tc>
          <w:tcPr>
            <w:tcW w:w="9922" w:type="dxa"/>
          </w:tcPr>
          <w:p w14:paraId="46963EED" w14:textId="77777777" w:rsidR="00CF44D5" w:rsidRPr="001473D4" w:rsidRDefault="00CF44D5" w:rsidP="00A2634A">
            <w:pPr>
              <w:rPr>
                <w:sz w:val="24"/>
                <w:szCs w:val="24"/>
              </w:rPr>
            </w:pPr>
            <w:r>
              <w:rPr>
                <w:sz w:val="24"/>
                <w:szCs w:val="24"/>
              </w:rPr>
              <w:t>These video clips accompany an OU module called ‘’Equality, participation and inclusion’.  Both clips look at the provision for children who are either physically disabled or who have a learning difficulty.   One clip looks at efforts to involve those children in a science lesson and the other clip follows a literacy session in a small group.</w:t>
            </w:r>
          </w:p>
        </w:tc>
        <w:tc>
          <w:tcPr>
            <w:tcW w:w="1985" w:type="dxa"/>
          </w:tcPr>
          <w:p w14:paraId="0CF8EA97" w14:textId="77777777" w:rsidR="00CF44D5" w:rsidRPr="001473D4" w:rsidRDefault="00CF44D5" w:rsidP="00A2634A">
            <w:pPr>
              <w:rPr>
                <w:sz w:val="24"/>
                <w:szCs w:val="24"/>
              </w:rPr>
            </w:pPr>
            <w:r>
              <w:rPr>
                <w:sz w:val="24"/>
                <w:szCs w:val="24"/>
              </w:rPr>
              <w:t>1’49” &amp; 2’12”</w:t>
            </w:r>
          </w:p>
        </w:tc>
      </w:tr>
      <w:tr w:rsidR="00123C0D" w:rsidRPr="001473D4" w14:paraId="70EE2364" w14:textId="77777777" w:rsidTr="00A2634A">
        <w:tc>
          <w:tcPr>
            <w:tcW w:w="1980" w:type="dxa"/>
          </w:tcPr>
          <w:p w14:paraId="6530A899" w14:textId="77777777" w:rsidR="00123C0D" w:rsidRPr="001473D4" w:rsidRDefault="00123C0D" w:rsidP="00A2634A">
            <w:pPr>
              <w:rPr>
                <w:sz w:val="24"/>
                <w:szCs w:val="24"/>
              </w:rPr>
            </w:pPr>
            <w:r>
              <w:rPr>
                <w:sz w:val="24"/>
                <w:szCs w:val="24"/>
              </w:rPr>
              <w:t>Italy 1&amp;2</w:t>
            </w:r>
          </w:p>
        </w:tc>
        <w:tc>
          <w:tcPr>
            <w:tcW w:w="9922" w:type="dxa"/>
          </w:tcPr>
          <w:p w14:paraId="16C0F291" w14:textId="5563CE23" w:rsidR="00123C0D" w:rsidRPr="001473D4" w:rsidRDefault="00123C0D" w:rsidP="00A2634A">
            <w:pPr>
              <w:rPr>
                <w:sz w:val="24"/>
                <w:szCs w:val="24"/>
              </w:rPr>
            </w:pPr>
            <w:r>
              <w:rPr>
                <w:sz w:val="24"/>
                <w:szCs w:val="24"/>
              </w:rPr>
              <w:t>These video clips come from an entry level OU module called ‘Young children’s lives and learning’.  One video looks at how children are encouraged uninterrupted play in an Italian classroom</w:t>
            </w:r>
            <w:r w:rsidR="00E07F34">
              <w:rPr>
                <w:sz w:val="24"/>
                <w:szCs w:val="24"/>
              </w:rPr>
              <w:t>.</w:t>
            </w:r>
          </w:p>
        </w:tc>
        <w:tc>
          <w:tcPr>
            <w:tcW w:w="1985" w:type="dxa"/>
          </w:tcPr>
          <w:p w14:paraId="03265742" w14:textId="77777777" w:rsidR="00123C0D" w:rsidRPr="001473D4" w:rsidRDefault="00123C0D" w:rsidP="00A2634A">
            <w:pPr>
              <w:rPr>
                <w:sz w:val="24"/>
                <w:szCs w:val="24"/>
              </w:rPr>
            </w:pPr>
            <w:r>
              <w:rPr>
                <w:sz w:val="24"/>
                <w:szCs w:val="24"/>
              </w:rPr>
              <w:t>3’19” &amp; 1’51”</w:t>
            </w:r>
          </w:p>
        </w:tc>
      </w:tr>
      <w:tr w:rsidR="00123C0D" w:rsidRPr="001473D4" w14:paraId="22478DEB" w14:textId="77777777" w:rsidTr="00A2634A">
        <w:tc>
          <w:tcPr>
            <w:tcW w:w="1980" w:type="dxa"/>
          </w:tcPr>
          <w:p w14:paraId="6FE193CD" w14:textId="77777777" w:rsidR="00123C0D" w:rsidRPr="001473D4" w:rsidRDefault="00123C0D" w:rsidP="00A2634A">
            <w:pPr>
              <w:rPr>
                <w:sz w:val="24"/>
                <w:szCs w:val="24"/>
              </w:rPr>
            </w:pPr>
            <w:r>
              <w:rPr>
                <w:sz w:val="24"/>
                <w:szCs w:val="24"/>
              </w:rPr>
              <w:t>New Zealand 1&amp;2</w:t>
            </w:r>
          </w:p>
        </w:tc>
        <w:tc>
          <w:tcPr>
            <w:tcW w:w="9922" w:type="dxa"/>
          </w:tcPr>
          <w:p w14:paraId="3BF01689" w14:textId="77777777" w:rsidR="00123C0D" w:rsidRPr="001473D4" w:rsidRDefault="00123C0D" w:rsidP="00A2634A">
            <w:pPr>
              <w:rPr>
                <w:sz w:val="24"/>
                <w:szCs w:val="24"/>
              </w:rPr>
            </w:pPr>
            <w:r>
              <w:rPr>
                <w:sz w:val="24"/>
                <w:szCs w:val="24"/>
              </w:rPr>
              <w:t>These video clips accompany an OU module called ‘Exploring mathematics’.  One clip explores a phenomenon in a lake in New Zealand which, although it doesn’t have tides, rises and falls just like a tide.  The other clip uses a computer graphic and a physical model to explain the phenomenon of the rise and fall in the level of the lake.</w:t>
            </w:r>
          </w:p>
        </w:tc>
        <w:tc>
          <w:tcPr>
            <w:tcW w:w="1985" w:type="dxa"/>
          </w:tcPr>
          <w:p w14:paraId="049D5160" w14:textId="77777777" w:rsidR="00123C0D" w:rsidRPr="001473D4" w:rsidRDefault="00123C0D" w:rsidP="00A2634A">
            <w:pPr>
              <w:rPr>
                <w:sz w:val="24"/>
                <w:szCs w:val="24"/>
              </w:rPr>
            </w:pPr>
            <w:r>
              <w:rPr>
                <w:sz w:val="24"/>
                <w:szCs w:val="24"/>
              </w:rPr>
              <w:t>2’39” &amp; 2’18”</w:t>
            </w:r>
          </w:p>
        </w:tc>
      </w:tr>
      <w:tr w:rsidR="00CF44D5" w:rsidRPr="001473D4" w14:paraId="3B2CA11B" w14:textId="77777777" w:rsidTr="00A2634A">
        <w:tc>
          <w:tcPr>
            <w:tcW w:w="1980" w:type="dxa"/>
          </w:tcPr>
          <w:p w14:paraId="680DDD57" w14:textId="77777777" w:rsidR="00CF44D5" w:rsidRPr="001473D4" w:rsidRDefault="00CF44D5" w:rsidP="00A2634A">
            <w:pPr>
              <w:rPr>
                <w:sz w:val="24"/>
                <w:szCs w:val="24"/>
              </w:rPr>
            </w:pPr>
            <w:r>
              <w:rPr>
                <w:sz w:val="24"/>
                <w:szCs w:val="24"/>
              </w:rPr>
              <w:t>Overview 1&amp;2&amp;3</w:t>
            </w:r>
          </w:p>
        </w:tc>
        <w:tc>
          <w:tcPr>
            <w:tcW w:w="9922" w:type="dxa"/>
          </w:tcPr>
          <w:p w14:paraId="76F144B8" w14:textId="0CBDA1E1" w:rsidR="00CF44D5" w:rsidRPr="001473D4" w:rsidRDefault="00CF44D5" w:rsidP="00A2634A">
            <w:pPr>
              <w:rPr>
                <w:sz w:val="24"/>
                <w:szCs w:val="24"/>
              </w:rPr>
            </w:pPr>
            <w:r>
              <w:rPr>
                <w:sz w:val="24"/>
                <w:szCs w:val="24"/>
              </w:rPr>
              <w:t>These video clips accompany an OU module called ‘Open mathematics’.  The purpose of the video clips is to introduce different concepts of maths to encourage and interest students.  The first clip includes a visit to the royal mint where coins are made</w:t>
            </w:r>
            <w:r w:rsidR="007F3FE9">
              <w:rPr>
                <w:sz w:val="24"/>
                <w:szCs w:val="24"/>
              </w:rPr>
              <w:t>.</w:t>
            </w:r>
            <w:r>
              <w:rPr>
                <w:sz w:val="24"/>
                <w:szCs w:val="24"/>
              </w:rPr>
              <w:t xml:space="preserve">  The second clip looks for any signs of maths in a </w:t>
            </w:r>
            <w:r w:rsidR="007F3FE9">
              <w:rPr>
                <w:sz w:val="24"/>
                <w:szCs w:val="24"/>
              </w:rPr>
              <w:t>mud pool</w:t>
            </w:r>
            <w:r>
              <w:rPr>
                <w:sz w:val="24"/>
                <w:szCs w:val="24"/>
              </w:rPr>
              <w:t>. The other clip takes a bungee jump to its conclusion to make a point about the implication that the presence of maths is everywhere.</w:t>
            </w:r>
          </w:p>
        </w:tc>
        <w:tc>
          <w:tcPr>
            <w:tcW w:w="1985" w:type="dxa"/>
          </w:tcPr>
          <w:p w14:paraId="20E63930" w14:textId="77777777" w:rsidR="00CF44D5" w:rsidRPr="001473D4" w:rsidRDefault="00CF44D5" w:rsidP="00A2634A">
            <w:pPr>
              <w:rPr>
                <w:sz w:val="24"/>
                <w:szCs w:val="24"/>
              </w:rPr>
            </w:pPr>
            <w:r>
              <w:rPr>
                <w:sz w:val="24"/>
                <w:szCs w:val="24"/>
              </w:rPr>
              <w:t>2’28” &amp; 2’22” &amp; 0’50”</w:t>
            </w:r>
          </w:p>
        </w:tc>
      </w:tr>
      <w:tr w:rsidR="00123C0D" w:rsidRPr="001473D4" w14:paraId="4616A457" w14:textId="77777777" w:rsidTr="00A2634A">
        <w:tc>
          <w:tcPr>
            <w:tcW w:w="1980" w:type="dxa"/>
          </w:tcPr>
          <w:p w14:paraId="2045EA58" w14:textId="77777777" w:rsidR="00123C0D" w:rsidRPr="001473D4" w:rsidRDefault="00123C0D" w:rsidP="00A2634A">
            <w:pPr>
              <w:rPr>
                <w:sz w:val="24"/>
                <w:szCs w:val="24"/>
              </w:rPr>
            </w:pPr>
            <w:r>
              <w:rPr>
                <w:sz w:val="24"/>
                <w:szCs w:val="24"/>
              </w:rPr>
              <w:t>Physics 1&amp;</w:t>
            </w:r>
            <w:bookmarkStart w:id="0" w:name="_GoBack"/>
            <w:bookmarkEnd w:id="0"/>
            <w:r>
              <w:rPr>
                <w:sz w:val="24"/>
                <w:szCs w:val="24"/>
              </w:rPr>
              <w:t>2</w:t>
            </w:r>
          </w:p>
        </w:tc>
        <w:tc>
          <w:tcPr>
            <w:tcW w:w="9922" w:type="dxa"/>
          </w:tcPr>
          <w:p w14:paraId="353BED03" w14:textId="66E5D5D6" w:rsidR="00123C0D" w:rsidRPr="001473D4" w:rsidRDefault="00123C0D" w:rsidP="00A2634A">
            <w:pPr>
              <w:rPr>
                <w:sz w:val="24"/>
                <w:szCs w:val="24"/>
              </w:rPr>
            </w:pPr>
            <w:r>
              <w:rPr>
                <w:sz w:val="24"/>
                <w:szCs w:val="24"/>
              </w:rPr>
              <w:t xml:space="preserve">These video clips, from the OU module called ‘Discovering Physics’, try to combine contemporary and classical ideas about physics.  The first clip mixes demonstration with historical drama and a second clip attempts to demonstrate </w:t>
            </w:r>
            <w:r w:rsidR="007F3FE9">
              <w:rPr>
                <w:sz w:val="24"/>
                <w:szCs w:val="24"/>
              </w:rPr>
              <w:t>Galileo’s</w:t>
            </w:r>
            <w:r>
              <w:rPr>
                <w:sz w:val="24"/>
                <w:szCs w:val="24"/>
              </w:rPr>
              <w:t xml:space="preserve"> thinking in his own words.  </w:t>
            </w:r>
          </w:p>
        </w:tc>
        <w:tc>
          <w:tcPr>
            <w:tcW w:w="1985" w:type="dxa"/>
          </w:tcPr>
          <w:p w14:paraId="57006B06" w14:textId="77777777" w:rsidR="00123C0D" w:rsidRPr="001473D4" w:rsidRDefault="00123C0D" w:rsidP="00A2634A">
            <w:pPr>
              <w:rPr>
                <w:sz w:val="24"/>
                <w:szCs w:val="24"/>
              </w:rPr>
            </w:pPr>
            <w:r>
              <w:rPr>
                <w:sz w:val="24"/>
                <w:szCs w:val="24"/>
              </w:rPr>
              <w:t>2’04” &amp; 1’00”</w:t>
            </w:r>
          </w:p>
        </w:tc>
      </w:tr>
      <w:tr w:rsidR="00123C0D" w:rsidRPr="001473D4" w14:paraId="3DF1BA37" w14:textId="77777777" w:rsidTr="00A2634A">
        <w:tc>
          <w:tcPr>
            <w:tcW w:w="1980" w:type="dxa"/>
          </w:tcPr>
          <w:p w14:paraId="4BD766FE" w14:textId="528B1858" w:rsidR="00123C0D" w:rsidRPr="001473D4" w:rsidRDefault="00123C0D" w:rsidP="00A2634A">
            <w:pPr>
              <w:rPr>
                <w:sz w:val="24"/>
                <w:szCs w:val="24"/>
              </w:rPr>
            </w:pPr>
            <w:r>
              <w:rPr>
                <w:sz w:val="24"/>
                <w:szCs w:val="24"/>
              </w:rPr>
              <w:t>Rainbow 1&amp;2</w:t>
            </w:r>
            <w:r w:rsidR="00236C41">
              <w:rPr>
                <w:sz w:val="24"/>
                <w:szCs w:val="24"/>
              </w:rPr>
              <w:t>&amp;3</w:t>
            </w:r>
          </w:p>
        </w:tc>
        <w:tc>
          <w:tcPr>
            <w:tcW w:w="9922" w:type="dxa"/>
          </w:tcPr>
          <w:p w14:paraId="2196EAB4" w14:textId="0FCD9B87" w:rsidR="00123C0D" w:rsidRPr="001473D4" w:rsidRDefault="00123C0D" w:rsidP="00A2634A">
            <w:pPr>
              <w:rPr>
                <w:sz w:val="24"/>
                <w:szCs w:val="24"/>
              </w:rPr>
            </w:pPr>
            <w:r>
              <w:rPr>
                <w:sz w:val="24"/>
                <w:szCs w:val="24"/>
              </w:rPr>
              <w:t xml:space="preserve">These video clips accompany an OU module called ‘Open mathematics’.  </w:t>
            </w:r>
            <w:r w:rsidR="00236C41">
              <w:rPr>
                <w:sz w:val="24"/>
                <w:szCs w:val="24"/>
              </w:rPr>
              <w:t>All three</w:t>
            </w:r>
            <w:r>
              <w:rPr>
                <w:sz w:val="24"/>
                <w:szCs w:val="24"/>
              </w:rPr>
              <w:t xml:space="preserve"> are heavily dependent on graphics.  One video introduces the circular nature of a rainbow</w:t>
            </w:r>
            <w:r w:rsidR="00236C41">
              <w:rPr>
                <w:sz w:val="24"/>
                <w:szCs w:val="24"/>
              </w:rPr>
              <w:t xml:space="preserve">, </w:t>
            </w:r>
            <w:proofErr w:type="gramStart"/>
            <w:r w:rsidR="00236C41">
              <w:rPr>
                <w:sz w:val="24"/>
                <w:szCs w:val="24"/>
              </w:rPr>
              <w:t>Another</w:t>
            </w:r>
            <w:proofErr w:type="gramEnd"/>
            <w:r w:rsidR="00236C41">
              <w:rPr>
                <w:sz w:val="24"/>
                <w:szCs w:val="24"/>
              </w:rPr>
              <w:t xml:space="preserve"> clip illustrates the reason why each illuminated raindrop</w:t>
            </w:r>
            <w:r>
              <w:rPr>
                <w:sz w:val="24"/>
                <w:szCs w:val="24"/>
              </w:rPr>
              <w:t xml:space="preserve"> </w:t>
            </w:r>
            <w:r w:rsidR="00236C41">
              <w:rPr>
                <w:sz w:val="24"/>
                <w:szCs w:val="24"/>
              </w:rPr>
              <w:t>emits a mini cone of light.  T</w:t>
            </w:r>
            <w:r>
              <w:rPr>
                <w:sz w:val="24"/>
                <w:szCs w:val="24"/>
              </w:rPr>
              <w:t xml:space="preserve">he </w:t>
            </w:r>
            <w:r w:rsidR="00236C41">
              <w:rPr>
                <w:sz w:val="24"/>
                <w:szCs w:val="24"/>
              </w:rPr>
              <w:t>third</w:t>
            </w:r>
            <w:r>
              <w:rPr>
                <w:sz w:val="24"/>
                <w:szCs w:val="24"/>
              </w:rPr>
              <w:t xml:space="preserve"> clip establishes the geometrical reasons for why a rainbow displays colours in a specific order.</w:t>
            </w:r>
          </w:p>
        </w:tc>
        <w:tc>
          <w:tcPr>
            <w:tcW w:w="1985" w:type="dxa"/>
          </w:tcPr>
          <w:p w14:paraId="35B6B95B" w14:textId="4B377171" w:rsidR="00123C0D" w:rsidRPr="001473D4" w:rsidRDefault="007F3FE9" w:rsidP="00A2634A">
            <w:pPr>
              <w:rPr>
                <w:sz w:val="24"/>
                <w:szCs w:val="24"/>
              </w:rPr>
            </w:pPr>
            <w:r>
              <w:rPr>
                <w:sz w:val="24"/>
                <w:szCs w:val="24"/>
              </w:rPr>
              <w:t xml:space="preserve">2’56” &amp; </w:t>
            </w:r>
            <w:r w:rsidR="00EC11D0">
              <w:rPr>
                <w:sz w:val="24"/>
                <w:szCs w:val="24"/>
              </w:rPr>
              <w:t>1’</w:t>
            </w:r>
            <w:proofErr w:type="gramStart"/>
            <w:r w:rsidR="00EC11D0">
              <w:rPr>
                <w:sz w:val="24"/>
                <w:szCs w:val="24"/>
              </w:rPr>
              <w:t>38 ”</w:t>
            </w:r>
            <w:proofErr w:type="gramEnd"/>
            <w:r w:rsidR="00EC11D0">
              <w:rPr>
                <w:sz w:val="24"/>
                <w:szCs w:val="24"/>
              </w:rPr>
              <w:t xml:space="preserve"> &amp;</w:t>
            </w:r>
            <w:r w:rsidR="00E07F34">
              <w:rPr>
                <w:sz w:val="24"/>
                <w:szCs w:val="24"/>
              </w:rPr>
              <w:t xml:space="preserve"> 3’10”</w:t>
            </w:r>
          </w:p>
        </w:tc>
      </w:tr>
      <w:tr w:rsidR="00DF3919" w:rsidRPr="001473D4" w14:paraId="5F0B39BA" w14:textId="2378CB45" w:rsidTr="001473D4">
        <w:tc>
          <w:tcPr>
            <w:tcW w:w="1980" w:type="dxa"/>
          </w:tcPr>
          <w:p w14:paraId="61E1B3C8" w14:textId="05F0F1C4" w:rsidR="00DF3919" w:rsidRPr="001473D4" w:rsidRDefault="00075DED">
            <w:pPr>
              <w:rPr>
                <w:sz w:val="24"/>
                <w:szCs w:val="24"/>
              </w:rPr>
            </w:pPr>
            <w:r>
              <w:rPr>
                <w:sz w:val="24"/>
                <w:szCs w:val="24"/>
              </w:rPr>
              <w:t xml:space="preserve">Screencast </w:t>
            </w:r>
          </w:p>
        </w:tc>
        <w:tc>
          <w:tcPr>
            <w:tcW w:w="9922" w:type="dxa"/>
          </w:tcPr>
          <w:p w14:paraId="2ABAE5B6" w14:textId="303D46D6" w:rsidR="00DF3919" w:rsidRPr="001473D4" w:rsidRDefault="00FD7DDD">
            <w:pPr>
              <w:rPr>
                <w:sz w:val="24"/>
                <w:szCs w:val="24"/>
              </w:rPr>
            </w:pPr>
            <w:r>
              <w:rPr>
                <w:sz w:val="24"/>
                <w:szCs w:val="24"/>
              </w:rPr>
              <w:t>This video introduces first year OU mathematics students to various teaching tools on offer.  In this case the screencast tutorials.</w:t>
            </w:r>
          </w:p>
        </w:tc>
        <w:tc>
          <w:tcPr>
            <w:tcW w:w="1985" w:type="dxa"/>
          </w:tcPr>
          <w:p w14:paraId="6C1AE2F1" w14:textId="5217B365" w:rsidR="00DF3919" w:rsidRPr="001473D4" w:rsidRDefault="00B42D09">
            <w:pPr>
              <w:rPr>
                <w:sz w:val="24"/>
                <w:szCs w:val="24"/>
              </w:rPr>
            </w:pPr>
            <w:r>
              <w:rPr>
                <w:sz w:val="24"/>
                <w:szCs w:val="24"/>
              </w:rPr>
              <w:t>1’44”</w:t>
            </w:r>
          </w:p>
        </w:tc>
      </w:tr>
      <w:tr w:rsidR="00123C0D" w:rsidRPr="001473D4" w14:paraId="1B043101" w14:textId="77777777" w:rsidTr="00A2634A">
        <w:tc>
          <w:tcPr>
            <w:tcW w:w="1980" w:type="dxa"/>
          </w:tcPr>
          <w:p w14:paraId="6970716B" w14:textId="77777777" w:rsidR="00123C0D" w:rsidRPr="001473D4" w:rsidRDefault="00123C0D" w:rsidP="00A2634A">
            <w:pPr>
              <w:rPr>
                <w:sz w:val="24"/>
                <w:szCs w:val="24"/>
              </w:rPr>
            </w:pPr>
            <w:r>
              <w:rPr>
                <w:sz w:val="24"/>
                <w:szCs w:val="24"/>
              </w:rPr>
              <w:t>Train 1&amp;2</w:t>
            </w:r>
          </w:p>
        </w:tc>
        <w:tc>
          <w:tcPr>
            <w:tcW w:w="9922" w:type="dxa"/>
          </w:tcPr>
          <w:p w14:paraId="19BC02BF" w14:textId="6D60C80F" w:rsidR="00123C0D" w:rsidRPr="001473D4" w:rsidRDefault="00123C0D" w:rsidP="00A2634A">
            <w:pPr>
              <w:rPr>
                <w:sz w:val="24"/>
                <w:szCs w:val="24"/>
              </w:rPr>
            </w:pPr>
            <w:r>
              <w:rPr>
                <w:sz w:val="24"/>
                <w:szCs w:val="24"/>
              </w:rPr>
              <w:t xml:space="preserve">These video clips accompany an OU module called ‘Open mathematics’.  One video introduces the dangers of trains colliding on a </w:t>
            </w:r>
            <w:r w:rsidR="007F3FE9">
              <w:rPr>
                <w:sz w:val="24"/>
                <w:szCs w:val="24"/>
              </w:rPr>
              <w:t>single-track</w:t>
            </w:r>
            <w:r>
              <w:rPr>
                <w:sz w:val="24"/>
                <w:szCs w:val="24"/>
              </w:rPr>
              <w:t xml:space="preserve"> line and the other clips demonstrates the advantages of physical tokens for permission to take a train on a line.</w:t>
            </w:r>
          </w:p>
        </w:tc>
        <w:tc>
          <w:tcPr>
            <w:tcW w:w="1985" w:type="dxa"/>
          </w:tcPr>
          <w:p w14:paraId="5CC209F0" w14:textId="77777777" w:rsidR="00123C0D" w:rsidRPr="001473D4" w:rsidRDefault="00123C0D" w:rsidP="00A2634A">
            <w:pPr>
              <w:rPr>
                <w:sz w:val="24"/>
                <w:szCs w:val="24"/>
              </w:rPr>
            </w:pPr>
            <w:r>
              <w:rPr>
                <w:sz w:val="24"/>
                <w:szCs w:val="24"/>
              </w:rPr>
              <w:t>1’30” &amp; 2’19”</w:t>
            </w:r>
          </w:p>
        </w:tc>
      </w:tr>
      <w:tr w:rsidR="00075DED" w:rsidRPr="001473D4" w14:paraId="4896A69A" w14:textId="5FC9D7EC" w:rsidTr="001473D4">
        <w:tc>
          <w:tcPr>
            <w:tcW w:w="1980" w:type="dxa"/>
          </w:tcPr>
          <w:p w14:paraId="1D67CFEB" w14:textId="670A5FA9" w:rsidR="00075DED" w:rsidRPr="001473D4" w:rsidRDefault="00BC6C16" w:rsidP="00075DED">
            <w:pPr>
              <w:rPr>
                <w:sz w:val="24"/>
                <w:szCs w:val="24"/>
              </w:rPr>
            </w:pPr>
            <w:r>
              <w:rPr>
                <w:sz w:val="24"/>
                <w:szCs w:val="24"/>
              </w:rPr>
              <w:t>Zimbabwe</w:t>
            </w:r>
          </w:p>
        </w:tc>
        <w:tc>
          <w:tcPr>
            <w:tcW w:w="9922" w:type="dxa"/>
          </w:tcPr>
          <w:p w14:paraId="32A03ED1" w14:textId="70E7F8AB" w:rsidR="00075DED" w:rsidRPr="001473D4" w:rsidRDefault="00BC6C16" w:rsidP="00075DED">
            <w:pPr>
              <w:rPr>
                <w:sz w:val="24"/>
                <w:szCs w:val="24"/>
              </w:rPr>
            </w:pPr>
            <w:r>
              <w:rPr>
                <w:sz w:val="24"/>
                <w:szCs w:val="24"/>
              </w:rPr>
              <w:t>This is a clip from a whole class mathematics lesson from Zimbabwe.  It’s designed to demonstrate to new teachers that a class can variously work together and work in small groups</w:t>
            </w:r>
            <w:r w:rsidR="00E07F34">
              <w:rPr>
                <w:sz w:val="24"/>
                <w:szCs w:val="24"/>
              </w:rPr>
              <w:t>.</w:t>
            </w:r>
          </w:p>
        </w:tc>
        <w:tc>
          <w:tcPr>
            <w:tcW w:w="1985" w:type="dxa"/>
          </w:tcPr>
          <w:p w14:paraId="5D6D6228" w14:textId="612F7B59" w:rsidR="00075DED" w:rsidRPr="001473D4" w:rsidRDefault="00BC6C16" w:rsidP="00075DED">
            <w:pPr>
              <w:rPr>
                <w:sz w:val="24"/>
                <w:szCs w:val="24"/>
              </w:rPr>
            </w:pPr>
            <w:r>
              <w:rPr>
                <w:sz w:val="24"/>
                <w:szCs w:val="24"/>
              </w:rPr>
              <w:t>1’22”</w:t>
            </w:r>
          </w:p>
        </w:tc>
      </w:tr>
    </w:tbl>
    <w:p w14:paraId="67423B7E" w14:textId="77777777" w:rsidR="00F71645" w:rsidRPr="007F3FE9" w:rsidRDefault="00F71645" w:rsidP="007F3FE9">
      <w:pPr>
        <w:rPr>
          <w:sz w:val="16"/>
          <w:szCs w:val="16"/>
        </w:rPr>
      </w:pPr>
    </w:p>
    <w:sectPr w:rsidR="00F71645" w:rsidRPr="007F3FE9" w:rsidSect="00F71645">
      <w:headerReference w:type="default" r:id="rId6"/>
      <w:foot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AD309A" w14:textId="77777777" w:rsidR="00687740" w:rsidRDefault="00687740" w:rsidP="00F71645">
      <w:pPr>
        <w:spacing w:after="0" w:line="240" w:lineRule="auto"/>
      </w:pPr>
      <w:r>
        <w:separator/>
      </w:r>
    </w:p>
  </w:endnote>
  <w:endnote w:type="continuationSeparator" w:id="0">
    <w:p w14:paraId="0AEB7215" w14:textId="77777777" w:rsidR="00687740" w:rsidRDefault="00687740" w:rsidP="00F71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4639702"/>
      <w:docPartObj>
        <w:docPartGallery w:val="Page Numbers (Bottom of Page)"/>
        <w:docPartUnique/>
      </w:docPartObj>
    </w:sdtPr>
    <w:sdtEndPr>
      <w:rPr>
        <w:noProof/>
      </w:rPr>
    </w:sdtEndPr>
    <w:sdtContent>
      <w:p w14:paraId="2305A9DD" w14:textId="77777777" w:rsidR="00F71645" w:rsidRDefault="00F7164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5235F0" w14:textId="77777777" w:rsidR="00F71645" w:rsidRDefault="00F716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333EA" w14:textId="77777777" w:rsidR="00687740" w:rsidRDefault="00687740" w:rsidP="00F71645">
      <w:pPr>
        <w:spacing w:after="0" w:line="240" w:lineRule="auto"/>
      </w:pPr>
      <w:r>
        <w:separator/>
      </w:r>
    </w:p>
  </w:footnote>
  <w:footnote w:type="continuationSeparator" w:id="0">
    <w:p w14:paraId="47F29421" w14:textId="77777777" w:rsidR="00687740" w:rsidRDefault="00687740" w:rsidP="00F716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39B81" w14:textId="061A7F15" w:rsidR="00F71645" w:rsidRDefault="00F71645" w:rsidP="00F71645">
    <w:pPr>
      <w:pStyle w:val="Header"/>
      <w:jc w:val="both"/>
    </w:pPr>
    <w:r>
      <w:ptab w:relativeTo="margin" w:alignment="center" w:leader="none"/>
    </w:r>
    <w:r>
      <w:ptab w:relativeTo="margin" w:alignment="right" w:leader="none"/>
    </w:r>
    <w:r>
      <w:rPr>
        <w:noProof/>
      </w:rPr>
      <w:drawing>
        <wp:inline distT="0" distB="0" distL="0" distR="0" wp14:anchorId="0BF490E3" wp14:editId="356B699E">
          <wp:extent cx="1206500" cy="5031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68555" cy="52906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645"/>
    <w:rsid w:val="00043B37"/>
    <w:rsid w:val="00075DED"/>
    <w:rsid w:val="001056E2"/>
    <w:rsid w:val="00107A2B"/>
    <w:rsid w:val="00120B7E"/>
    <w:rsid w:val="00123C0D"/>
    <w:rsid w:val="00124327"/>
    <w:rsid w:val="00136DB0"/>
    <w:rsid w:val="001473D4"/>
    <w:rsid w:val="00193D19"/>
    <w:rsid w:val="001A5CF0"/>
    <w:rsid w:val="001D3CE0"/>
    <w:rsid w:val="001F1947"/>
    <w:rsid w:val="002139E0"/>
    <w:rsid w:val="00236C41"/>
    <w:rsid w:val="0024452B"/>
    <w:rsid w:val="002665E9"/>
    <w:rsid w:val="002842A1"/>
    <w:rsid w:val="002D0DF5"/>
    <w:rsid w:val="0036146D"/>
    <w:rsid w:val="003865C7"/>
    <w:rsid w:val="003F2759"/>
    <w:rsid w:val="005A24E6"/>
    <w:rsid w:val="00687740"/>
    <w:rsid w:val="0073789A"/>
    <w:rsid w:val="007645C6"/>
    <w:rsid w:val="0078530D"/>
    <w:rsid w:val="007F3FE9"/>
    <w:rsid w:val="0082628F"/>
    <w:rsid w:val="008D4538"/>
    <w:rsid w:val="008F69A1"/>
    <w:rsid w:val="0094312B"/>
    <w:rsid w:val="009433BE"/>
    <w:rsid w:val="009538B5"/>
    <w:rsid w:val="009C4FE4"/>
    <w:rsid w:val="00A37EE9"/>
    <w:rsid w:val="00A53995"/>
    <w:rsid w:val="00AA5CC5"/>
    <w:rsid w:val="00AA6356"/>
    <w:rsid w:val="00B326F5"/>
    <w:rsid w:val="00B4037C"/>
    <w:rsid w:val="00B42D09"/>
    <w:rsid w:val="00B54BAD"/>
    <w:rsid w:val="00BC6C16"/>
    <w:rsid w:val="00C30E9A"/>
    <w:rsid w:val="00CF44D5"/>
    <w:rsid w:val="00D12F01"/>
    <w:rsid w:val="00DA1760"/>
    <w:rsid w:val="00DE02B4"/>
    <w:rsid w:val="00DF3919"/>
    <w:rsid w:val="00E07F34"/>
    <w:rsid w:val="00E76818"/>
    <w:rsid w:val="00EC11D0"/>
    <w:rsid w:val="00EC26FF"/>
    <w:rsid w:val="00F71645"/>
    <w:rsid w:val="00FA64F8"/>
    <w:rsid w:val="00FC7E41"/>
    <w:rsid w:val="00FD7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49487"/>
  <w15:chartTrackingRefBased/>
  <w15:docId w15:val="{CB2B82BA-D85C-4D72-9426-7E8B924CC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6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1645"/>
  </w:style>
  <w:style w:type="paragraph" w:styleId="Footer">
    <w:name w:val="footer"/>
    <w:basedOn w:val="Normal"/>
    <w:link w:val="FooterChar"/>
    <w:uiPriority w:val="99"/>
    <w:unhideWhenUsed/>
    <w:rsid w:val="00F716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1645"/>
  </w:style>
  <w:style w:type="paragraph" w:styleId="BalloonText">
    <w:name w:val="Balloon Text"/>
    <w:basedOn w:val="Normal"/>
    <w:link w:val="BalloonTextChar"/>
    <w:uiPriority w:val="99"/>
    <w:semiHidden/>
    <w:unhideWhenUsed/>
    <w:rsid w:val="00F716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645"/>
    <w:rPr>
      <w:rFonts w:ascii="Segoe UI" w:hAnsi="Segoe UI" w:cs="Segoe UI"/>
      <w:sz w:val="18"/>
      <w:szCs w:val="18"/>
    </w:rPr>
  </w:style>
  <w:style w:type="table" w:styleId="TableGrid">
    <w:name w:val="Table Grid"/>
    <w:basedOn w:val="TableNormal"/>
    <w:uiPriority w:val="39"/>
    <w:rsid w:val="00F71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2</Pages>
  <Words>742</Words>
  <Characters>4231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peet</dc:creator>
  <cp:keywords/>
  <dc:description/>
  <cp:lastModifiedBy>mike peet</cp:lastModifiedBy>
  <cp:revision>39</cp:revision>
  <cp:lastPrinted>2019-04-30T13:34:00Z</cp:lastPrinted>
  <dcterms:created xsi:type="dcterms:W3CDTF">2019-04-30T09:09:00Z</dcterms:created>
  <dcterms:modified xsi:type="dcterms:W3CDTF">2019-04-30T13:35:00Z</dcterms:modified>
</cp:coreProperties>
</file>