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6DEA1" w14:textId="77777777" w:rsidR="007264E4" w:rsidRDefault="003768E0">
      <w:pPr>
        <w:pStyle w:val="Heading1"/>
        <w:spacing w:after="280" w:line="240" w:lineRule="auto"/>
      </w:pPr>
      <w:r>
        <w:t xml:space="preserve">TIDE Residential School Activity: Adapting OER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7264E4" w14:paraId="64F8616D" w14:textId="77777777">
        <w:tc>
          <w:tcPr>
            <w:tcW w:w="2263" w:type="dxa"/>
          </w:tcPr>
          <w:p w14:paraId="09078F79" w14:textId="77777777" w:rsidR="007264E4" w:rsidRDefault="003768E0">
            <w:r>
              <w:t>Tutor name</w:t>
            </w:r>
          </w:p>
        </w:tc>
        <w:tc>
          <w:tcPr>
            <w:tcW w:w="6753" w:type="dxa"/>
          </w:tcPr>
          <w:p w14:paraId="0217C54A" w14:textId="77777777" w:rsidR="007264E4" w:rsidRDefault="003768E0">
            <w:r>
              <w:t xml:space="preserve">Beck Pitt </w:t>
            </w:r>
          </w:p>
        </w:tc>
      </w:tr>
      <w:tr w:rsidR="007264E4" w14:paraId="0CAE0A22" w14:textId="77777777">
        <w:tc>
          <w:tcPr>
            <w:tcW w:w="2263" w:type="dxa"/>
          </w:tcPr>
          <w:p w14:paraId="27BE7F9F" w14:textId="77777777" w:rsidR="007264E4" w:rsidRDefault="003768E0">
            <w:r>
              <w:t>Activity title</w:t>
            </w:r>
          </w:p>
        </w:tc>
        <w:tc>
          <w:tcPr>
            <w:tcW w:w="6753" w:type="dxa"/>
          </w:tcPr>
          <w:p w14:paraId="5232CC41" w14:textId="77777777" w:rsidR="007264E4" w:rsidRDefault="003768E0">
            <w:pPr>
              <w:spacing w:after="280"/>
            </w:pPr>
            <w:r>
              <w:t xml:space="preserve">Adapting OER  </w:t>
            </w:r>
          </w:p>
          <w:p w14:paraId="01D2BD1F" w14:textId="77777777" w:rsidR="007264E4" w:rsidRDefault="007264E4">
            <w:pPr>
              <w:spacing w:before="280"/>
            </w:pPr>
          </w:p>
        </w:tc>
      </w:tr>
      <w:tr w:rsidR="007264E4" w14:paraId="468B1F50" w14:textId="77777777">
        <w:tc>
          <w:tcPr>
            <w:tcW w:w="2263" w:type="dxa"/>
          </w:tcPr>
          <w:p w14:paraId="0BC772DA" w14:textId="77777777" w:rsidR="007264E4" w:rsidRDefault="003768E0">
            <w:r>
              <w:t>Total time needed for activity</w:t>
            </w:r>
          </w:p>
        </w:tc>
        <w:tc>
          <w:tcPr>
            <w:tcW w:w="6753" w:type="dxa"/>
          </w:tcPr>
          <w:p w14:paraId="7D8DDE03" w14:textId="77777777" w:rsidR="007264E4" w:rsidRDefault="003768E0">
            <w:r>
              <w:t>6.5 hours</w:t>
            </w:r>
          </w:p>
        </w:tc>
      </w:tr>
      <w:tr w:rsidR="007264E4" w14:paraId="4656CD99" w14:textId="77777777">
        <w:tc>
          <w:tcPr>
            <w:tcW w:w="2263" w:type="dxa"/>
          </w:tcPr>
          <w:p w14:paraId="623D2D88" w14:textId="77777777" w:rsidR="007264E4" w:rsidRDefault="003768E0">
            <w:r>
              <w:t>Number of sessions required</w:t>
            </w:r>
          </w:p>
        </w:tc>
        <w:tc>
          <w:tcPr>
            <w:tcW w:w="6753" w:type="dxa"/>
          </w:tcPr>
          <w:p w14:paraId="6008A2B4" w14:textId="77777777" w:rsidR="007264E4" w:rsidRDefault="003768E0">
            <w:r>
              <w:t xml:space="preserve">Four sessions (3 x 1.5 hours, 1 x 2 hours) </w:t>
            </w:r>
          </w:p>
        </w:tc>
      </w:tr>
      <w:tr w:rsidR="007264E4" w14:paraId="2DB525BC" w14:textId="77777777">
        <w:tc>
          <w:tcPr>
            <w:tcW w:w="2263" w:type="dxa"/>
          </w:tcPr>
          <w:p w14:paraId="0B1A4A3D" w14:textId="77777777" w:rsidR="007264E4" w:rsidRDefault="003768E0">
            <w:r>
              <w:t>Learning outcome(s)</w:t>
            </w:r>
          </w:p>
        </w:tc>
        <w:tc>
          <w:tcPr>
            <w:tcW w:w="6753" w:type="dxa"/>
          </w:tcPr>
          <w:p w14:paraId="0A9ECFF8" w14:textId="77777777" w:rsidR="007264E4" w:rsidRDefault="003768E0">
            <w:pPr>
              <w:pBdr>
                <w:top w:val="nil"/>
                <w:left w:val="nil"/>
                <w:bottom w:val="nil"/>
                <w:right w:val="nil"/>
                <w:between w:val="nil"/>
              </w:pBdr>
              <w:spacing w:after="280"/>
            </w:pPr>
            <w:bookmarkStart w:id="0" w:name="_heading=h.gjdgxs" w:colFirst="0" w:colLast="0"/>
            <w:bookmarkEnd w:id="0"/>
            <w:r>
              <w:t xml:space="preserve">This session will build on your previous understanding of open educational resources (OER) and enable you to: </w:t>
            </w:r>
          </w:p>
          <w:p w14:paraId="099D0D5A" w14:textId="77777777" w:rsidR="007264E4" w:rsidRDefault="003768E0">
            <w:pPr>
              <w:numPr>
                <w:ilvl w:val="0"/>
                <w:numId w:val="1"/>
              </w:numPr>
              <w:pBdr>
                <w:top w:val="nil"/>
                <w:left w:val="nil"/>
                <w:bottom w:val="nil"/>
                <w:right w:val="nil"/>
                <w:between w:val="nil"/>
              </w:pBdr>
              <w:spacing w:before="280" w:line="259" w:lineRule="auto"/>
            </w:pPr>
            <w:r>
              <w:rPr>
                <w:color w:val="000000"/>
              </w:rPr>
              <w:t xml:space="preserve">Understand what adaptation is; </w:t>
            </w:r>
          </w:p>
          <w:p w14:paraId="6915E845" w14:textId="77777777" w:rsidR="007264E4" w:rsidRDefault="003768E0">
            <w:pPr>
              <w:numPr>
                <w:ilvl w:val="0"/>
                <w:numId w:val="1"/>
              </w:numPr>
              <w:pBdr>
                <w:top w:val="nil"/>
                <w:left w:val="nil"/>
                <w:bottom w:val="nil"/>
                <w:right w:val="nil"/>
                <w:between w:val="nil"/>
              </w:pBdr>
              <w:spacing w:line="259" w:lineRule="auto"/>
            </w:pPr>
            <w:r>
              <w:rPr>
                <w:color w:val="000000"/>
              </w:rPr>
              <w:t xml:space="preserve">Be aware of tools that can help with OER adaptation; </w:t>
            </w:r>
          </w:p>
          <w:p w14:paraId="087C9036" w14:textId="77777777" w:rsidR="007264E4" w:rsidRDefault="003768E0">
            <w:pPr>
              <w:numPr>
                <w:ilvl w:val="0"/>
                <w:numId w:val="1"/>
              </w:numPr>
              <w:pBdr>
                <w:top w:val="nil"/>
                <w:left w:val="nil"/>
                <w:bottom w:val="nil"/>
                <w:right w:val="nil"/>
                <w:between w:val="nil"/>
              </w:pBdr>
              <w:spacing w:after="160" w:line="259" w:lineRule="auto"/>
            </w:pPr>
            <w:bookmarkStart w:id="1" w:name="_heading=h.30j0zll" w:colFirst="0" w:colLast="0"/>
            <w:bookmarkEnd w:id="1"/>
            <w:r>
              <w:t>Be able to u</w:t>
            </w:r>
            <w:r>
              <w:rPr>
                <w:color w:val="000000"/>
              </w:rPr>
              <w:t>se and apply open licenses to material you have adapted.</w:t>
            </w:r>
          </w:p>
        </w:tc>
      </w:tr>
      <w:tr w:rsidR="007264E4" w14:paraId="7764EDA9" w14:textId="77777777">
        <w:trPr>
          <w:trHeight w:val="8895"/>
        </w:trPr>
        <w:tc>
          <w:tcPr>
            <w:tcW w:w="2263" w:type="dxa"/>
          </w:tcPr>
          <w:p w14:paraId="19756707" w14:textId="77777777" w:rsidR="007264E4" w:rsidRDefault="003768E0">
            <w:pPr>
              <w:spacing w:after="280"/>
            </w:pPr>
            <w:r>
              <w:t>Brief description of activity (knowledge to be covered and how it will be run)</w:t>
            </w:r>
          </w:p>
          <w:p w14:paraId="47FE4731" w14:textId="77777777" w:rsidR="007264E4" w:rsidRDefault="007264E4">
            <w:pPr>
              <w:spacing w:before="280" w:after="280"/>
            </w:pPr>
          </w:p>
          <w:p w14:paraId="00FDFFDE" w14:textId="77777777" w:rsidR="007264E4" w:rsidRDefault="007264E4">
            <w:pPr>
              <w:spacing w:before="280" w:after="280"/>
            </w:pPr>
          </w:p>
          <w:p w14:paraId="2B4D8BB1" w14:textId="77777777" w:rsidR="007264E4" w:rsidRDefault="007264E4">
            <w:pPr>
              <w:spacing w:before="280" w:after="280"/>
            </w:pPr>
          </w:p>
          <w:p w14:paraId="58F4C6F0" w14:textId="77777777" w:rsidR="007264E4" w:rsidRDefault="007264E4">
            <w:pPr>
              <w:spacing w:before="280" w:after="280"/>
            </w:pPr>
          </w:p>
          <w:p w14:paraId="4180CF06" w14:textId="77777777" w:rsidR="007264E4" w:rsidRDefault="007264E4">
            <w:pPr>
              <w:spacing w:before="280" w:after="280"/>
            </w:pPr>
          </w:p>
          <w:p w14:paraId="0592F5A5" w14:textId="77777777" w:rsidR="007264E4" w:rsidRDefault="007264E4">
            <w:pPr>
              <w:spacing w:before="280" w:after="280"/>
            </w:pPr>
          </w:p>
          <w:p w14:paraId="71E673F6" w14:textId="77777777" w:rsidR="007264E4" w:rsidRDefault="007264E4">
            <w:pPr>
              <w:spacing w:before="280" w:after="280"/>
            </w:pPr>
          </w:p>
          <w:p w14:paraId="30FB86F9" w14:textId="77777777" w:rsidR="007264E4" w:rsidRDefault="007264E4">
            <w:pPr>
              <w:spacing w:before="280" w:after="280"/>
            </w:pPr>
          </w:p>
          <w:p w14:paraId="3C75D9CC" w14:textId="77777777" w:rsidR="007264E4" w:rsidRDefault="007264E4">
            <w:pPr>
              <w:spacing w:before="280" w:after="280"/>
            </w:pPr>
          </w:p>
          <w:p w14:paraId="10312AB3" w14:textId="77777777" w:rsidR="007264E4" w:rsidRDefault="007264E4">
            <w:pPr>
              <w:spacing w:before="280" w:after="280"/>
            </w:pPr>
          </w:p>
          <w:p w14:paraId="493FC25C" w14:textId="77777777" w:rsidR="007264E4" w:rsidRDefault="007264E4">
            <w:pPr>
              <w:spacing w:before="280" w:after="280"/>
            </w:pPr>
          </w:p>
          <w:p w14:paraId="2E101924" w14:textId="77777777" w:rsidR="007264E4" w:rsidRDefault="007264E4">
            <w:pPr>
              <w:spacing w:before="280" w:after="280"/>
            </w:pPr>
          </w:p>
          <w:p w14:paraId="69860B4B" w14:textId="77777777" w:rsidR="007264E4" w:rsidRDefault="007264E4">
            <w:pPr>
              <w:spacing w:before="280"/>
            </w:pPr>
          </w:p>
        </w:tc>
        <w:tc>
          <w:tcPr>
            <w:tcW w:w="6753" w:type="dxa"/>
          </w:tcPr>
          <w:p w14:paraId="566C1A21" w14:textId="77777777" w:rsidR="007264E4" w:rsidRDefault="003768E0">
            <w:pPr>
              <w:spacing w:after="280"/>
            </w:pPr>
            <w:r>
              <w:t xml:space="preserve">This session is comprised of four parts: </w:t>
            </w:r>
          </w:p>
          <w:p w14:paraId="0C3354AF" w14:textId="77777777" w:rsidR="007264E4" w:rsidRDefault="003768E0">
            <w:pPr>
              <w:numPr>
                <w:ilvl w:val="0"/>
                <w:numId w:val="2"/>
              </w:numPr>
              <w:pBdr>
                <w:top w:val="nil"/>
                <w:left w:val="nil"/>
                <w:bottom w:val="nil"/>
                <w:right w:val="nil"/>
                <w:between w:val="nil"/>
              </w:pBdr>
              <w:spacing w:before="280" w:line="259" w:lineRule="auto"/>
            </w:pPr>
            <w:r>
              <w:rPr>
                <w:color w:val="000000"/>
              </w:rPr>
              <w:t>Part One: Openness, OER and Open Licenses</w:t>
            </w:r>
          </w:p>
          <w:p w14:paraId="2844783F" w14:textId="77777777" w:rsidR="007264E4" w:rsidRDefault="003768E0">
            <w:pPr>
              <w:numPr>
                <w:ilvl w:val="0"/>
                <w:numId w:val="2"/>
              </w:numPr>
              <w:pBdr>
                <w:top w:val="nil"/>
                <w:left w:val="nil"/>
                <w:bottom w:val="nil"/>
                <w:right w:val="nil"/>
                <w:between w:val="nil"/>
              </w:pBdr>
              <w:spacing w:line="259" w:lineRule="auto"/>
            </w:pPr>
            <w:r>
              <w:rPr>
                <w:color w:val="000000"/>
              </w:rPr>
              <w:t xml:space="preserve">Part Two: Revising OER </w:t>
            </w:r>
          </w:p>
          <w:p w14:paraId="65C5C4FA" w14:textId="77777777" w:rsidR="007264E4" w:rsidRDefault="003768E0">
            <w:pPr>
              <w:numPr>
                <w:ilvl w:val="0"/>
                <w:numId w:val="2"/>
              </w:numPr>
              <w:pBdr>
                <w:top w:val="nil"/>
                <w:left w:val="nil"/>
                <w:bottom w:val="nil"/>
                <w:right w:val="nil"/>
                <w:between w:val="nil"/>
              </w:pBdr>
              <w:spacing w:line="259" w:lineRule="auto"/>
            </w:pPr>
            <w:r>
              <w:rPr>
                <w:color w:val="000000"/>
              </w:rPr>
              <w:t>Part Three: Remixing OER</w:t>
            </w:r>
          </w:p>
          <w:p w14:paraId="6F229E95" w14:textId="77777777" w:rsidR="007264E4" w:rsidRDefault="003768E0">
            <w:pPr>
              <w:numPr>
                <w:ilvl w:val="0"/>
                <w:numId w:val="2"/>
              </w:numPr>
              <w:pBdr>
                <w:top w:val="nil"/>
                <w:left w:val="nil"/>
                <w:bottom w:val="nil"/>
                <w:right w:val="nil"/>
                <w:between w:val="nil"/>
              </w:pBdr>
              <w:spacing w:after="280" w:line="259" w:lineRule="auto"/>
            </w:pPr>
            <w:r>
              <w:rPr>
                <w:color w:val="000000"/>
              </w:rPr>
              <w:t xml:space="preserve">Part Four: Referencing and Collections </w:t>
            </w:r>
          </w:p>
          <w:p w14:paraId="1E2AAC52" w14:textId="77777777" w:rsidR="007264E4" w:rsidRDefault="003768E0">
            <w:pPr>
              <w:spacing w:before="280" w:after="280"/>
            </w:pPr>
            <w:r>
              <w:t>There are notes and slides for each part of this session. Activities that you can do either alone or with colleagues have been included. There are also video recordings of each part of the presentation.</w:t>
            </w:r>
          </w:p>
          <w:p w14:paraId="662198BC" w14:textId="77777777" w:rsidR="007264E4" w:rsidRDefault="003768E0">
            <w:pPr>
              <w:spacing w:before="280" w:after="280"/>
            </w:pPr>
            <w:r>
              <w:t>Part One examines the concept of ‘open’ within the co</w:t>
            </w:r>
            <w:r>
              <w:t xml:space="preserve">ntext of OER and Creative Commons open licenses. Which of the licenses can be described as ‘open’? We also look at what we mean by adaptation, revision and remixing of resources. Finally we look at some of the reasons you might adapt an OER. </w:t>
            </w:r>
          </w:p>
          <w:p w14:paraId="31ED410F" w14:textId="77777777" w:rsidR="007264E4" w:rsidRDefault="003768E0">
            <w:pPr>
              <w:spacing w:before="280" w:after="280"/>
            </w:pPr>
            <w:r>
              <w:t>Part Two pres</w:t>
            </w:r>
            <w:r>
              <w:t>ents a series of examples. These examples show how different OER can be revised and how we should acknowledge these changes.</w:t>
            </w:r>
          </w:p>
          <w:p w14:paraId="75E5B157" w14:textId="77777777" w:rsidR="007264E4" w:rsidRDefault="003768E0">
            <w:pPr>
              <w:spacing w:before="280" w:after="280"/>
            </w:pPr>
            <w:r>
              <w:t xml:space="preserve">Part Three focuses on good practice for remixing OER. How should we attribute an OER remix? What OER is compatible for remixing? </w:t>
            </w:r>
          </w:p>
          <w:p w14:paraId="07D14F18" w14:textId="77777777" w:rsidR="007264E4" w:rsidRDefault="003768E0">
            <w:pPr>
              <w:spacing w:before="280" w:after="280"/>
            </w:pPr>
            <w:r>
              <w:t>P</w:t>
            </w:r>
            <w:r>
              <w:t xml:space="preserve">art Four examines referencing and collections. What is a collection of OER? What is good practice for attributing collections? </w:t>
            </w:r>
          </w:p>
          <w:p w14:paraId="03D40232" w14:textId="77777777" w:rsidR="007264E4" w:rsidRDefault="003768E0">
            <w:pPr>
              <w:spacing w:before="280"/>
            </w:pPr>
            <w:r>
              <w:t>The presentation also includes some tools, resources and further reading.</w:t>
            </w:r>
          </w:p>
        </w:tc>
      </w:tr>
    </w:tbl>
    <w:p w14:paraId="75FE60C1" w14:textId="77777777" w:rsidR="007264E4" w:rsidRDefault="007264E4">
      <w:pPr>
        <w:spacing w:before="280" w:line="240" w:lineRule="auto"/>
      </w:pPr>
    </w:p>
    <w:sectPr w:rsidR="007264E4">
      <w:pgSz w:w="11906" w:h="16838"/>
      <w:pgMar w:top="567"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475FF"/>
    <w:multiLevelType w:val="multilevel"/>
    <w:tmpl w:val="24C62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186736"/>
    <w:multiLevelType w:val="multilevel"/>
    <w:tmpl w:val="93DAA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E4"/>
    <w:rsid w:val="003768E0"/>
    <w:rsid w:val="0072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794B39"/>
  <w15:docId w15:val="{03084341-CE63-424A-87EC-8760BD3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F7BFD"/>
    <w:pPr>
      <w:ind w:left="720"/>
      <w:contextualSpacing/>
    </w:pPr>
    <w:rPr>
      <w:rFonts w:cs="Mangal"/>
      <w:szCs w:val="20"/>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aEwL0d9B1d3QIVLe8pLVzkZaPQ==">AMUW2mUlnn84GiY2owjZcxOYQ4eJvG5NuneXpccdUTu76MDHHCPvmzuXM4t7ob8Mt69gBZ0iSlTfw1l4xZb/l0SePLU4zULpUTwuSRtZmKPqriIVnWQ34FVAHA3bnndFblquT6fLKJxO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Beck.Pitt</cp:lastModifiedBy>
  <cp:revision>2</cp:revision>
  <dcterms:created xsi:type="dcterms:W3CDTF">2021-05-24T17:54:00Z</dcterms:created>
  <dcterms:modified xsi:type="dcterms:W3CDTF">2021-05-24T17:54:00Z</dcterms:modified>
</cp:coreProperties>
</file>