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CA3021" w14:textId="476D1A45" w:rsidR="00BF6ED2" w:rsidRDefault="00BF6ED2" w:rsidP="00BC0BD2"/>
    <w:p w14:paraId="6D3251F2" w14:textId="77777777" w:rsidR="002F32DC" w:rsidRDefault="002F32DC" w:rsidP="002F32DC">
      <w:pPr>
        <w:pStyle w:val="NoSpacing"/>
      </w:pPr>
      <w:r w:rsidRPr="00BC2C6A">
        <w:rPr>
          <w:rStyle w:val="Heading1Char"/>
        </w:rPr>
        <w:t xml:space="preserve">What managers need to know to introduce new </w:t>
      </w:r>
      <w:r>
        <w:rPr>
          <w:rStyle w:val="Heading1Char"/>
        </w:rPr>
        <w:t>approaches</w:t>
      </w:r>
      <w:r w:rsidRPr="00BC2C6A">
        <w:rPr>
          <w:rStyle w:val="Heading1Char"/>
        </w:rPr>
        <w:t xml:space="preserve"> successfully</w:t>
      </w:r>
      <w:r w:rsidRPr="002F1F38">
        <w:t xml:space="preserve">. </w:t>
      </w:r>
    </w:p>
    <w:p w14:paraId="3E7EB3AA" w14:textId="77777777" w:rsidR="002F32DC" w:rsidRDefault="002F32DC" w:rsidP="002F32DC">
      <w:pPr>
        <w:pStyle w:val="Heading2"/>
      </w:pPr>
    </w:p>
    <w:p w14:paraId="1DBF5940" w14:textId="77777777" w:rsidR="002F32DC" w:rsidRDefault="002F32DC" w:rsidP="002F32DC">
      <w:pPr>
        <w:pStyle w:val="Heading2"/>
      </w:pPr>
      <w:r>
        <w:t>Study Guide</w:t>
      </w:r>
    </w:p>
    <w:p w14:paraId="50CFB395" w14:textId="77777777" w:rsidR="002F32DC" w:rsidRPr="002F1F38" w:rsidRDefault="002F32DC" w:rsidP="002F32DC">
      <w:pPr>
        <w:pStyle w:val="Heading2"/>
      </w:pPr>
      <w:r w:rsidRPr="002F1F38">
        <w:t>Introduction</w:t>
      </w:r>
    </w:p>
    <w:p w14:paraId="4B2931F8" w14:textId="4B862B23" w:rsidR="002F32DC" w:rsidRDefault="002F32DC" w:rsidP="002F32DC">
      <w:r>
        <w:rPr>
          <w:sz w:val="20"/>
          <w:szCs w:val="20"/>
        </w:rPr>
        <w:t xml:space="preserve">Welcome to the </w:t>
      </w:r>
      <w:r w:rsidR="00F67409">
        <w:rPr>
          <w:sz w:val="20"/>
          <w:szCs w:val="20"/>
        </w:rPr>
        <w:t>pathway</w:t>
      </w:r>
      <w:r>
        <w:rPr>
          <w:sz w:val="20"/>
          <w:szCs w:val="20"/>
        </w:rPr>
        <w:t xml:space="preserve"> </w:t>
      </w:r>
      <w:bookmarkStart w:id="0" w:name="_Hlk69973742"/>
      <w:r>
        <w:rPr>
          <w:sz w:val="20"/>
          <w:szCs w:val="20"/>
        </w:rPr>
        <w:t>‘</w:t>
      </w:r>
      <w:r w:rsidRPr="009150ED">
        <w:rPr>
          <w:sz w:val="20"/>
          <w:szCs w:val="20"/>
        </w:rPr>
        <w:t xml:space="preserve">What managers need to know to introduce new </w:t>
      </w:r>
      <w:r>
        <w:rPr>
          <w:sz w:val="20"/>
          <w:szCs w:val="20"/>
        </w:rPr>
        <w:t>approaches</w:t>
      </w:r>
      <w:r w:rsidRPr="009150ED">
        <w:rPr>
          <w:sz w:val="20"/>
          <w:szCs w:val="20"/>
        </w:rPr>
        <w:t xml:space="preserve"> successfully</w:t>
      </w:r>
      <w:r>
        <w:rPr>
          <w:sz w:val="20"/>
          <w:szCs w:val="20"/>
        </w:rPr>
        <w:t xml:space="preserve">’.  </w:t>
      </w:r>
      <w:bookmarkEnd w:id="0"/>
      <w:r w:rsidRPr="002F1F38">
        <w:rPr>
          <w:sz w:val="20"/>
          <w:szCs w:val="20"/>
        </w:rPr>
        <w:t>This short course provides guidance on how to introduce some new approaches and ways of doing things in Myanmar universities. Thes</w:t>
      </w:r>
      <w:r>
        <w:rPr>
          <w:sz w:val="20"/>
          <w:szCs w:val="20"/>
        </w:rPr>
        <w:t>e</w:t>
      </w:r>
      <w:r w:rsidRPr="002F1F38">
        <w:rPr>
          <w:sz w:val="20"/>
          <w:szCs w:val="20"/>
        </w:rPr>
        <w:t xml:space="preserve"> new </w:t>
      </w:r>
      <w:r>
        <w:rPr>
          <w:sz w:val="20"/>
          <w:szCs w:val="20"/>
        </w:rPr>
        <w:t>approaches</w:t>
      </w:r>
      <w:r w:rsidRPr="002F1F38">
        <w:rPr>
          <w:sz w:val="20"/>
          <w:szCs w:val="20"/>
        </w:rPr>
        <w:t xml:space="preserve"> </w:t>
      </w:r>
      <w:r>
        <w:rPr>
          <w:sz w:val="20"/>
          <w:szCs w:val="20"/>
        </w:rPr>
        <w:t>are:</w:t>
      </w:r>
      <w:r w:rsidRPr="002F1F38">
        <w:rPr>
          <w:sz w:val="20"/>
          <w:szCs w:val="20"/>
        </w:rPr>
        <w:t xml:space="preserve"> </w:t>
      </w:r>
    </w:p>
    <w:p w14:paraId="066EE4F1" w14:textId="77777777" w:rsidR="002F32DC" w:rsidRPr="00052DF2" w:rsidRDefault="002F32DC" w:rsidP="002F32DC">
      <w:pPr>
        <w:numPr>
          <w:ilvl w:val="0"/>
          <w:numId w:val="5"/>
        </w:numPr>
        <w:shd w:val="clear" w:color="auto" w:fill="FFFFFF"/>
        <w:spacing w:beforeAutospacing="1" w:afterAutospacing="1" w:line="240" w:lineRule="auto"/>
        <w:ind w:left="1440"/>
        <w:textAlignment w:val="baseline"/>
        <w:rPr>
          <w:sz w:val="20"/>
          <w:szCs w:val="20"/>
        </w:rPr>
      </w:pPr>
      <w:r w:rsidRPr="00052DF2">
        <w:rPr>
          <w:sz w:val="20"/>
          <w:szCs w:val="20"/>
        </w:rPr>
        <w:t xml:space="preserve">how to </w:t>
      </w:r>
      <w:r>
        <w:rPr>
          <w:sz w:val="20"/>
          <w:szCs w:val="20"/>
        </w:rPr>
        <w:t>design curriculum to</w:t>
      </w:r>
      <w:r w:rsidRPr="00052DF2">
        <w:rPr>
          <w:sz w:val="20"/>
          <w:szCs w:val="20"/>
        </w:rPr>
        <w:t xml:space="preserve"> empower learners </w:t>
      </w:r>
    </w:p>
    <w:p w14:paraId="6751AFF7" w14:textId="77777777" w:rsidR="002F32DC" w:rsidRPr="00052DF2" w:rsidRDefault="002F32DC" w:rsidP="002F32DC">
      <w:pPr>
        <w:numPr>
          <w:ilvl w:val="0"/>
          <w:numId w:val="5"/>
        </w:numPr>
        <w:shd w:val="clear" w:color="auto" w:fill="FFFFFF"/>
        <w:spacing w:beforeAutospacing="1" w:afterAutospacing="1" w:line="240" w:lineRule="auto"/>
        <w:ind w:left="1440"/>
        <w:textAlignment w:val="baseline"/>
        <w:rPr>
          <w:sz w:val="20"/>
          <w:szCs w:val="20"/>
        </w:rPr>
      </w:pPr>
      <w:r w:rsidRPr="00052DF2">
        <w:rPr>
          <w:sz w:val="20"/>
          <w:szCs w:val="20"/>
        </w:rPr>
        <w:t xml:space="preserve">how to engage students to be more active in their learning </w:t>
      </w:r>
    </w:p>
    <w:p w14:paraId="43D87C55" w14:textId="77777777" w:rsidR="002F32DC" w:rsidRDefault="002F32DC" w:rsidP="002F32DC">
      <w:pPr>
        <w:numPr>
          <w:ilvl w:val="0"/>
          <w:numId w:val="5"/>
        </w:numPr>
        <w:shd w:val="clear" w:color="auto" w:fill="FFFFFF"/>
        <w:spacing w:beforeAutospacing="1" w:afterAutospacing="1" w:line="240" w:lineRule="auto"/>
        <w:ind w:left="1440"/>
        <w:textAlignment w:val="baseline"/>
        <w:rPr>
          <w:sz w:val="20"/>
          <w:szCs w:val="20"/>
        </w:rPr>
      </w:pPr>
      <w:r w:rsidRPr="00052DF2">
        <w:rPr>
          <w:sz w:val="20"/>
          <w:szCs w:val="20"/>
        </w:rPr>
        <w:t xml:space="preserve">how to build employability skills </w:t>
      </w:r>
    </w:p>
    <w:p w14:paraId="6326AE68" w14:textId="77777777" w:rsidR="002F32DC" w:rsidRPr="00052DF2" w:rsidRDefault="002F32DC" w:rsidP="002F32DC">
      <w:pPr>
        <w:numPr>
          <w:ilvl w:val="0"/>
          <w:numId w:val="5"/>
        </w:numPr>
        <w:shd w:val="clear" w:color="auto" w:fill="FFFFFF"/>
        <w:spacing w:beforeAutospacing="1" w:afterAutospacing="1" w:line="240" w:lineRule="auto"/>
        <w:ind w:left="1440"/>
        <w:textAlignment w:val="baseline"/>
        <w:rPr>
          <w:sz w:val="20"/>
          <w:szCs w:val="20"/>
        </w:rPr>
      </w:pPr>
      <w:r w:rsidRPr="00052DF2">
        <w:rPr>
          <w:sz w:val="20"/>
          <w:szCs w:val="20"/>
        </w:rPr>
        <w:t>how to engage with employers</w:t>
      </w:r>
      <w:r>
        <w:rPr>
          <w:sz w:val="20"/>
          <w:szCs w:val="20"/>
        </w:rPr>
        <w:t>.</w:t>
      </w:r>
      <w:r w:rsidRPr="00052DF2">
        <w:rPr>
          <w:sz w:val="20"/>
          <w:szCs w:val="20"/>
        </w:rPr>
        <w:t> </w:t>
      </w:r>
    </w:p>
    <w:p w14:paraId="5DFDAA57" w14:textId="77777777" w:rsidR="002F32DC" w:rsidRDefault="002F32DC" w:rsidP="002F32DC">
      <w:pPr>
        <w:rPr>
          <w:sz w:val="20"/>
          <w:szCs w:val="20"/>
        </w:rPr>
      </w:pPr>
      <w:r>
        <w:rPr>
          <w:sz w:val="20"/>
          <w:szCs w:val="20"/>
        </w:rPr>
        <w:t xml:space="preserve">These approaches were chosen based on experience gained by the TIDE project team from 2018 to 2021 which focused on transforming distance education in Myanmar. It worked with over 35 universities across the country building faculty and support staff capacity and senior management leadership skills to manage change. The four approaches respond to weaknesses in the current higher education system and where a lot of TIDE work has already happened. There is as a result a rich pool of legacy resources for further exploration. The goal here is to provide a basic introduction to each approach so universities can decide how to focus their change agenda. </w:t>
      </w:r>
      <w:r w:rsidRPr="00486034">
        <w:rPr>
          <w:sz w:val="20"/>
          <w:szCs w:val="20"/>
        </w:rPr>
        <w:t xml:space="preserve">Which </w:t>
      </w:r>
      <w:r>
        <w:rPr>
          <w:sz w:val="20"/>
          <w:szCs w:val="20"/>
        </w:rPr>
        <w:t>approaches</w:t>
      </w:r>
      <w:r w:rsidRPr="00486034">
        <w:rPr>
          <w:sz w:val="20"/>
          <w:szCs w:val="20"/>
        </w:rPr>
        <w:t xml:space="preserve"> </w:t>
      </w:r>
      <w:r>
        <w:rPr>
          <w:sz w:val="20"/>
          <w:szCs w:val="20"/>
        </w:rPr>
        <w:t>to</w:t>
      </w:r>
      <w:r w:rsidRPr="00486034">
        <w:rPr>
          <w:sz w:val="20"/>
          <w:szCs w:val="20"/>
        </w:rPr>
        <w:t xml:space="preserve"> prioritise </w:t>
      </w:r>
      <w:r>
        <w:rPr>
          <w:sz w:val="20"/>
          <w:szCs w:val="20"/>
        </w:rPr>
        <w:t>will be decisions of senior management teams in consultation with faculty, students and other stakeholders</w:t>
      </w:r>
      <w:r w:rsidRPr="00486034">
        <w:rPr>
          <w:sz w:val="20"/>
          <w:szCs w:val="20"/>
        </w:rPr>
        <w:t>.</w:t>
      </w:r>
      <w:r>
        <w:rPr>
          <w:sz w:val="20"/>
          <w:szCs w:val="20"/>
        </w:rPr>
        <w:t xml:space="preserve"> </w:t>
      </w:r>
    </w:p>
    <w:p w14:paraId="677CAE49" w14:textId="77777777" w:rsidR="002F32DC" w:rsidRDefault="002F32DC" w:rsidP="002F32DC">
      <w:pPr>
        <w:rPr>
          <w:sz w:val="20"/>
          <w:szCs w:val="20"/>
        </w:rPr>
      </w:pPr>
    </w:p>
    <w:p w14:paraId="353708D4" w14:textId="38D0A4FB" w:rsidR="002F32DC" w:rsidRDefault="002F32DC" w:rsidP="002F32DC">
      <w:pPr>
        <w:rPr>
          <w:sz w:val="20"/>
          <w:szCs w:val="20"/>
        </w:rPr>
      </w:pPr>
      <w:r w:rsidRPr="00BC2C6A">
        <w:rPr>
          <w:sz w:val="20"/>
          <w:szCs w:val="20"/>
        </w:rPr>
        <w:t>Th</w:t>
      </w:r>
      <w:r>
        <w:rPr>
          <w:sz w:val="20"/>
          <w:szCs w:val="20"/>
        </w:rPr>
        <w:t>is</w:t>
      </w:r>
      <w:r w:rsidRPr="00BC2C6A">
        <w:rPr>
          <w:sz w:val="20"/>
          <w:szCs w:val="20"/>
        </w:rPr>
        <w:t xml:space="preserve"> course is entirely self-study. </w:t>
      </w:r>
      <w:r>
        <w:rPr>
          <w:sz w:val="20"/>
          <w:szCs w:val="20"/>
        </w:rPr>
        <w:t>Each of the</w:t>
      </w:r>
      <w:r w:rsidRPr="00BC2C6A">
        <w:rPr>
          <w:sz w:val="20"/>
          <w:szCs w:val="20"/>
        </w:rPr>
        <w:t xml:space="preserve"> </w:t>
      </w:r>
      <w:r>
        <w:rPr>
          <w:sz w:val="20"/>
          <w:szCs w:val="20"/>
        </w:rPr>
        <w:t>4</w:t>
      </w:r>
      <w:r w:rsidRPr="00BC2C6A">
        <w:rPr>
          <w:sz w:val="20"/>
          <w:szCs w:val="20"/>
        </w:rPr>
        <w:t xml:space="preserve"> </w:t>
      </w:r>
      <w:r>
        <w:rPr>
          <w:sz w:val="20"/>
          <w:szCs w:val="20"/>
        </w:rPr>
        <w:t>approaches requires</w:t>
      </w:r>
      <w:r w:rsidRPr="00BC2C6A">
        <w:rPr>
          <w:sz w:val="20"/>
          <w:szCs w:val="20"/>
        </w:rPr>
        <w:t xml:space="preserve"> </w:t>
      </w:r>
      <w:r>
        <w:rPr>
          <w:sz w:val="20"/>
          <w:szCs w:val="20"/>
        </w:rPr>
        <w:t>a least 1</w:t>
      </w:r>
      <w:r w:rsidRPr="00BC2C6A">
        <w:rPr>
          <w:sz w:val="20"/>
          <w:szCs w:val="20"/>
        </w:rPr>
        <w:t xml:space="preserve"> hour of study. Each </w:t>
      </w:r>
      <w:r>
        <w:rPr>
          <w:sz w:val="20"/>
          <w:szCs w:val="20"/>
        </w:rPr>
        <w:t>approach</w:t>
      </w:r>
      <w:r w:rsidRPr="00BC2C6A">
        <w:rPr>
          <w:sz w:val="20"/>
          <w:szCs w:val="20"/>
        </w:rPr>
        <w:t xml:space="preserve"> </w:t>
      </w:r>
      <w:r>
        <w:rPr>
          <w:sz w:val="20"/>
          <w:szCs w:val="20"/>
        </w:rPr>
        <w:t xml:space="preserve">consists of a short introduction, a </w:t>
      </w:r>
      <w:r w:rsidR="00F67409">
        <w:rPr>
          <w:sz w:val="20"/>
          <w:szCs w:val="20"/>
        </w:rPr>
        <w:t xml:space="preserve">video </w:t>
      </w:r>
      <w:r>
        <w:rPr>
          <w:sz w:val="20"/>
          <w:szCs w:val="20"/>
        </w:rPr>
        <w:t xml:space="preserve">presentation, and an activity to help you reflect on your learning and consider its application to your university. </w:t>
      </w:r>
      <w:r w:rsidRPr="00BC2C6A">
        <w:rPr>
          <w:sz w:val="20"/>
          <w:szCs w:val="20"/>
        </w:rPr>
        <w:t>The course is assessed by a</w:t>
      </w:r>
      <w:r>
        <w:rPr>
          <w:sz w:val="20"/>
          <w:szCs w:val="20"/>
        </w:rPr>
        <w:t>n end of course quiz and</w:t>
      </w:r>
      <w:r w:rsidRPr="00BC2C6A">
        <w:rPr>
          <w:sz w:val="20"/>
          <w:szCs w:val="20"/>
        </w:rPr>
        <w:t xml:space="preserve"> a Statement of Participation is available.  </w:t>
      </w:r>
    </w:p>
    <w:p w14:paraId="1B5A6C7C" w14:textId="77777777" w:rsidR="002F32DC" w:rsidRPr="00BC2C6A" w:rsidRDefault="002F32DC" w:rsidP="002F32DC">
      <w:pPr>
        <w:rPr>
          <w:sz w:val="20"/>
          <w:szCs w:val="20"/>
        </w:rPr>
      </w:pPr>
    </w:p>
    <w:p w14:paraId="77007EC0" w14:textId="77777777" w:rsidR="002F32DC" w:rsidRPr="00BC2C6A" w:rsidRDefault="002F32DC" w:rsidP="002F32DC">
      <w:pPr>
        <w:pStyle w:val="Heading2"/>
      </w:pPr>
      <w:r w:rsidRPr="00BC2C6A">
        <w:t>Learning outcomes</w:t>
      </w:r>
    </w:p>
    <w:p w14:paraId="690B844F" w14:textId="77777777" w:rsidR="002F32DC" w:rsidRDefault="002F32DC" w:rsidP="002F32DC">
      <w:pPr>
        <w:rPr>
          <w:sz w:val="20"/>
          <w:szCs w:val="20"/>
        </w:rPr>
      </w:pPr>
      <w:r w:rsidRPr="00BC2C6A">
        <w:rPr>
          <w:sz w:val="20"/>
          <w:szCs w:val="20"/>
        </w:rPr>
        <w:t>Learning outcomes are what you will know and be able to do after studying the course. The learning outcomes of the course are:</w:t>
      </w:r>
    </w:p>
    <w:p w14:paraId="79DFAE93" w14:textId="77777777" w:rsidR="002F32DC" w:rsidRPr="00BC2C6A" w:rsidRDefault="002F32DC" w:rsidP="002F32DC">
      <w:pPr>
        <w:rPr>
          <w:sz w:val="20"/>
          <w:szCs w:val="20"/>
        </w:rPr>
      </w:pPr>
    </w:p>
    <w:p w14:paraId="1539427A" w14:textId="226DBDA4" w:rsidR="002F32DC" w:rsidRPr="00BC2C6A" w:rsidRDefault="002F32DC" w:rsidP="002F32DC">
      <w:pPr>
        <w:rPr>
          <w:sz w:val="20"/>
          <w:szCs w:val="20"/>
        </w:rPr>
      </w:pPr>
      <w:r w:rsidRPr="00BC2C6A">
        <w:rPr>
          <w:sz w:val="20"/>
          <w:szCs w:val="20"/>
        </w:rPr>
        <w:t>•</w:t>
      </w:r>
      <w:r w:rsidRPr="00BC2C6A">
        <w:rPr>
          <w:sz w:val="20"/>
          <w:szCs w:val="20"/>
        </w:rPr>
        <w:tab/>
        <w:t>U</w:t>
      </w:r>
      <w:r>
        <w:rPr>
          <w:sz w:val="20"/>
          <w:szCs w:val="20"/>
        </w:rPr>
        <w:t>nderstand some weaknesses in higher education teaching</w:t>
      </w:r>
      <w:r w:rsidRPr="00BC2C6A">
        <w:rPr>
          <w:sz w:val="20"/>
          <w:szCs w:val="20"/>
        </w:rPr>
        <w:t xml:space="preserve"> </w:t>
      </w:r>
    </w:p>
    <w:p w14:paraId="50B80C93" w14:textId="77777777" w:rsidR="002F32DC" w:rsidRPr="00BC2C6A" w:rsidRDefault="002F32DC" w:rsidP="002F32DC">
      <w:pPr>
        <w:rPr>
          <w:sz w:val="20"/>
          <w:szCs w:val="20"/>
        </w:rPr>
      </w:pPr>
      <w:r w:rsidRPr="00BC2C6A">
        <w:rPr>
          <w:sz w:val="20"/>
          <w:szCs w:val="20"/>
        </w:rPr>
        <w:t>•</w:t>
      </w:r>
      <w:r w:rsidRPr="00BC2C6A">
        <w:rPr>
          <w:sz w:val="20"/>
          <w:szCs w:val="20"/>
        </w:rPr>
        <w:tab/>
        <w:t>Ex</w:t>
      </w:r>
      <w:r>
        <w:rPr>
          <w:sz w:val="20"/>
          <w:szCs w:val="20"/>
        </w:rPr>
        <w:t>plore new practices to address these weaknesses</w:t>
      </w:r>
      <w:r w:rsidRPr="00BC2C6A">
        <w:rPr>
          <w:sz w:val="20"/>
          <w:szCs w:val="20"/>
        </w:rPr>
        <w:t xml:space="preserve"> </w:t>
      </w:r>
    </w:p>
    <w:p w14:paraId="3FC73D77" w14:textId="77777777" w:rsidR="002F32DC" w:rsidRDefault="002F32DC" w:rsidP="002F32DC">
      <w:pPr>
        <w:rPr>
          <w:sz w:val="20"/>
          <w:szCs w:val="20"/>
        </w:rPr>
      </w:pPr>
      <w:r w:rsidRPr="00BC2C6A">
        <w:rPr>
          <w:sz w:val="20"/>
          <w:szCs w:val="20"/>
        </w:rPr>
        <w:t>•</w:t>
      </w:r>
      <w:r w:rsidRPr="00BC2C6A">
        <w:rPr>
          <w:sz w:val="20"/>
          <w:szCs w:val="20"/>
        </w:rPr>
        <w:tab/>
      </w:r>
      <w:r>
        <w:rPr>
          <w:sz w:val="20"/>
          <w:szCs w:val="20"/>
        </w:rPr>
        <w:t>Consider how these new practices might be introduced in your university</w:t>
      </w:r>
    </w:p>
    <w:p w14:paraId="598DE4CE" w14:textId="77777777" w:rsidR="002F32DC" w:rsidRDefault="002F32DC" w:rsidP="002F32DC">
      <w:pPr>
        <w:rPr>
          <w:sz w:val="20"/>
          <w:szCs w:val="20"/>
        </w:rPr>
      </w:pPr>
    </w:p>
    <w:p w14:paraId="338FA63A" w14:textId="77777777" w:rsidR="002F32DC" w:rsidRDefault="002F32DC" w:rsidP="002F32DC">
      <w:pPr>
        <w:pStyle w:val="Heading2"/>
      </w:pPr>
      <w:r>
        <w:t>Course content</w:t>
      </w:r>
    </w:p>
    <w:p w14:paraId="28E8CE6C" w14:textId="4CAB9DF9" w:rsidR="002F32DC" w:rsidRDefault="002F32DC" w:rsidP="002F32DC">
      <w:pPr>
        <w:rPr>
          <w:sz w:val="20"/>
          <w:szCs w:val="20"/>
        </w:rPr>
      </w:pPr>
      <w:r>
        <w:rPr>
          <w:sz w:val="20"/>
          <w:szCs w:val="20"/>
        </w:rPr>
        <w:t xml:space="preserve">The course is made up of this study guide which introduces the 4 approaches and is the spine of the course guiding you on your learning journey. There is also a </w:t>
      </w:r>
      <w:r w:rsidR="00F67409">
        <w:rPr>
          <w:sz w:val="20"/>
          <w:szCs w:val="20"/>
        </w:rPr>
        <w:t>video</w:t>
      </w:r>
      <w:r>
        <w:rPr>
          <w:sz w:val="20"/>
          <w:szCs w:val="20"/>
        </w:rPr>
        <w:t xml:space="preserve"> presentation for each approach, and a course workbook.  The workbook contains the activity to support each approach and is where you can c</w:t>
      </w:r>
      <w:r w:rsidRPr="00BA3F16">
        <w:rPr>
          <w:sz w:val="20"/>
          <w:szCs w:val="20"/>
        </w:rPr>
        <w:t xml:space="preserve">apture </w:t>
      </w:r>
      <w:r>
        <w:rPr>
          <w:sz w:val="20"/>
          <w:szCs w:val="20"/>
        </w:rPr>
        <w:t>your</w:t>
      </w:r>
      <w:r w:rsidRPr="00BA3F16">
        <w:rPr>
          <w:sz w:val="20"/>
          <w:szCs w:val="20"/>
        </w:rPr>
        <w:t xml:space="preserve"> learning from the course </w:t>
      </w:r>
      <w:r>
        <w:rPr>
          <w:sz w:val="20"/>
          <w:szCs w:val="20"/>
        </w:rPr>
        <w:t>and your answers and reflections to the activities. This will develop your thinking on managing change at your university.</w:t>
      </w:r>
    </w:p>
    <w:p w14:paraId="0643C66D" w14:textId="77777777" w:rsidR="002F32DC" w:rsidRDefault="002F32DC" w:rsidP="002F32DC">
      <w:pPr>
        <w:pStyle w:val="Heading2"/>
      </w:pPr>
      <w:r>
        <w:lastRenderedPageBreak/>
        <w:t>Assessment</w:t>
      </w:r>
    </w:p>
    <w:p w14:paraId="711FF81F" w14:textId="77777777" w:rsidR="002F32DC" w:rsidRPr="001D2AA0" w:rsidRDefault="002F32DC" w:rsidP="002F32DC">
      <w:pPr>
        <w:rPr>
          <w:sz w:val="20"/>
          <w:szCs w:val="20"/>
        </w:rPr>
      </w:pPr>
      <w:r w:rsidRPr="001D2AA0">
        <w:rPr>
          <w:sz w:val="20"/>
          <w:szCs w:val="20"/>
        </w:rPr>
        <w:t xml:space="preserve">In order to gain your Statement of Participation, a pass grade of at least </w:t>
      </w:r>
      <w:r>
        <w:rPr>
          <w:sz w:val="20"/>
          <w:szCs w:val="20"/>
        </w:rPr>
        <w:t>6</w:t>
      </w:r>
      <w:r w:rsidRPr="001D2AA0">
        <w:rPr>
          <w:sz w:val="20"/>
          <w:szCs w:val="20"/>
        </w:rPr>
        <w:t xml:space="preserve">0% </w:t>
      </w:r>
      <w:r>
        <w:rPr>
          <w:sz w:val="20"/>
          <w:szCs w:val="20"/>
        </w:rPr>
        <w:t xml:space="preserve">is needed in the end of course quiz. </w:t>
      </w:r>
      <w:r w:rsidRPr="001D2AA0">
        <w:rPr>
          <w:sz w:val="20"/>
          <w:szCs w:val="20"/>
        </w:rPr>
        <w:t xml:space="preserve"> There is no limit to the number of times you can attempt the </w:t>
      </w:r>
      <w:r>
        <w:rPr>
          <w:sz w:val="20"/>
          <w:szCs w:val="20"/>
        </w:rPr>
        <w:t>quiz</w:t>
      </w:r>
      <w:r w:rsidRPr="001D2AA0">
        <w:rPr>
          <w:sz w:val="20"/>
          <w:szCs w:val="20"/>
        </w:rPr>
        <w:t xml:space="preserve">, although only your last attempt will be counted.  </w:t>
      </w:r>
    </w:p>
    <w:p w14:paraId="727EA3C3" w14:textId="77777777" w:rsidR="002F32DC" w:rsidRDefault="002F32DC" w:rsidP="002F32DC">
      <w:pPr>
        <w:rPr>
          <w:sz w:val="20"/>
          <w:szCs w:val="20"/>
        </w:rPr>
      </w:pPr>
    </w:p>
    <w:p w14:paraId="7F5D5C42" w14:textId="77777777" w:rsidR="002F32DC" w:rsidRDefault="002F32DC" w:rsidP="002F32DC">
      <w:pPr>
        <w:pStyle w:val="Heading2"/>
      </w:pPr>
      <w:r>
        <w:t>Getting started</w:t>
      </w:r>
    </w:p>
    <w:p w14:paraId="3BA949E3" w14:textId="77777777" w:rsidR="002F32DC" w:rsidRDefault="002F32DC" w:rsidP="002F32DC">
      <w:pPr>
        <w:rPr>
          <w:sz w:val="20"/>
          <w:szCs w:val="20"/>
        </w:rPr>
      </w:pPr>
      <w:r w:rsidRPr="00813A89">
        <w:rPr>
          <w:sz w:val="20"/>
          <w:szCs w:val="20"/>
        </w:rPr>
        <w:t xml:space="preserve">Please go to </w:t>
      </w:r>
      <w:r>
        <w:rPr>
          <w:sz w:val="20"/>
          <w:szCs w:val="20"/>
        </w:rPr>
        <w:t>Approach</w:t>
      </w:r>
      <w:r w:rsidRPr="00813A89">
        <w:rPr>
          <w:sz w:val="20"/>
          <w:szCs w:val="20"/>
        </w:rPr>
        <w:t xml:space="preserve"> 1 to begin your study of the course</w:t>
      </w:r>
    </w:p>
    <w:p w14:paraId="68845152" w14:textId="77777777" w:rsidR="002F32DC" w:rsidRDefault="002F32DC" w:rsidP="002F32DC">
      <w:pPr>
        <w:spacing w:line="240" w:lineRule="auto"/>
        <w:textAlignment w:val="baseline"/>
        <w:rPr>
          <w:sz w:val="20"/>
          <w:szCs w:val="20"/>
        </w:rPr>
      </w:pPr>
    </w:p>
    <w:p w14:paraId="3730980C" w14:textId="77777777" w:rsidR="002F32DC" w:rsidRDefault="002F32DC" w:rsidP="002F32DC">
      <w:pPr>
        <w:pStyle w:val="Heading2"/>
      </w:pPr>
      <w:bookmarkStart w:id="1" w:name="_Hlk69974008"/>
      <w:r>
        <w:t>Approach 1 H</w:t>
      </w:r>
      <w:r w:rsidRPr="00C82728">
        <w:t>ow to design curriculum to empower learners</w:t>
      </w:r>
    </w:p>
    <w:bookmarkEnd w:id="1"/>
    <w:p w14:paraId="5E45D55B" w14:textId="77777777" w:rsidR="002F32DC" w:rsidRDefault="002F32DC" w:rsidP="002F32DC">
      <w:pPr>
        <w:pStyle w:val="Heading3"/>
      </w:pPr>
      <w:r>
        <w:t xml:space="preserve">Introduction </w:t>
      </w:r>
    </w:p>
    <w:p w14:paraId="3816EB76" w14:textId="77777777" w:rsidR="002F32DC" w:rsidRDefault="002F32DC" w:rsidP="002F32DC">
      <w:pPr>
        <w:spacing w:line="240" w:lineRule="auto"/>
        <w:textAlignment w:val="baseline"/>
        <w:rPr>
          <w:sz w:val="20"/>
          <w:szCs w:val="20"/>
        </w:rPr>
      </w:pPr>
      <w:r>
        <w:rPr>
          <w:sz w:val="20"/>
          <w:szCs w:val="20"/>
        </w:rPr>
        <w:t>Since</w:t>
      </w:r>
      <w:r w:rsidRPr="00813A89">
        <w:rPr>
          <w:sz w:val="20"/>
          <w:szCs w:val="20"/>
        </w:rPr>
        <w:t xml:space="preserve"> 2013 </w:t>
      </w:r>
      <w:r>
        <w:rPr>
          <w:sz w:val="20"/>
          <w:szCs w:val="20"/>
        </w:rPr>
        <w:t xml:space="preserve">improving the quality and relevance </w:t>
      </w:r>
      <w:r w:rsidRPr="00813A89">
        <w:rPr>
          <w:sz w:val="20"/>
          <w:szCs w:val="20"/>
        </w:rPr>
        <w:t xml:space="preserve">of degrees across the </w:t>
      </w:r>
      <w:r>
        <w:rPr>
          <w:sz w:val="20"/>
          <w:szCs w:val="20"/>
        </w:rPr>
        <w:t>higher education</w:t>
      </w:r>
      <w:r w:rsidRPr="00813A89">
        <w:rPr>
          <w:sz w:val="20"/>
          <w:szCs w:val="20"/>
        </w:rPr>
        <w:t xml:space="preserve"> sector i</w:t>
      </w:r>
      <w:r>
        <w:rPr>
          <w:sz w:val="20"/>
          <w:szCs w:val="20"/>
        </w:rPr>
        <w:t xml:space="preserve">n Myanmar has become increasingly a focus. Currently curriculum design for distance education </w:t>
      </w:r>
      <w:r w:rsidRPr="00937760">
        <w:rPr>
          <w:sz w:val="20"/>
          <w:szCs w:val="20"/>
        </w:rPr>
        <w:t xml:space="preserve">is coordinated by two distance education universities, Yangon University of Distance Education (YUDE) </w:t>
      </w:r>
      <w:r>
        <w:rPr>
          <w:sz w:val="20"/>
          <w:szCs w:val="20"/>
        </w:rPr>
        <w:t xml:space="preserve">and </w:t>
      </w:r>
      <w:r w:rsidRPr="00937760">
        <w:rPr>
          <w:sz w:val="20"/>
          <w:szCs w:val="20"/>
        </w:rPr>
        <w:t>Mandalay University of Distance Education (MUDE).</w:t>
      </w:r>
      <w:r>
        <w:rPr>
          <w:sz w:val="20"/>
          <w:szCs w:val="20"/>
        </w:rPr>
        <w:t xml:space="preserve"> </w:t>
      </w:r>
      <w:r w:rsidRPr="00937760">
        <w:rPr>
          <w:sz w:val="20"/>
          <w:szCs w:val="20"/>
        </w:rPr>
        <w:t>The</w:t>
      </w:r>
      <w:r>
        <w:rPr>
          <w:sz w:val="20"/>
          <w:szCs w:val="20"/>
        </w:rPr>
        <w:t>re</w:t>
      </w:r>
      <w:r w:rsidRPr="00937760">
        <w:rPr>
          <w:sz w:val="20"/>
          <w:szCs w:val="20"/>
        </w:rPr>
        <w:t xml:space="preserve"> are currently 19 bachelor’s level courses delivered by 35 learning ce</w:t>
      </w:r>
      <w:r>
        <w:rPr>
          <w:sz w:val="20"/>
          <w:szCs w:val="20"/>
        </w:rPr>
        <w:t>ntres</w:t>
      </w:r>
      <w:r w:rsidRPr="00937760">
        <w:rPr>
          <w:sz w:val="20"/>
          <w:szCs w:val="20"/>
        </w:rPr>
        <w:t xml:space="preserve"> in day universities providing national coverage. </w:t>
      </w:r>
    </w:p>
    <w:p w14:paraId="6253DAD1" w14:textId="77777777" w:rsidR="002F32DC" w:rsidRDefault="002F32DC" w:rsidP="002F32DC">
      <w:pPr>
        <w:spacing w:line="240" w:lineRule="auto"/>
        <w:textAlignment w:val="baseline"/>
        <w:rPr>
          <w:sz w:val="20"/>
          <w:szCs w:val="20"/>
        </w:rPr>
      </w:pPr>
    </w:p>
    <w:p w14:paraId="45FE72AB" w14:textId="77777777" w:rsidR="002F32DC" w:rsidRDefault="002F32DC" w:rsidP="002F32DC">
      <w:pPr>
        <w:spacing w:line="240" w:lineRule="auto"/>
        <w:textAlignment w:val="baseline"/>
        <w:rPr>
          <w:sz w:val="20"/>
          <w:szCs w:val="20"/>
        </w:rPr>
      </w:pPr>
      <w:r w:rsidRPr="00937760">
        <w:rPr>
          <w:sz w:val="20"/>
          <w:szCs w:val="20"/>
        </w:rPr>
        <w:t xml:space="preserve">Demand for higher education in Myanmar is growing exponentially, and it is widely recognised that only distance education can deliver with the scale and urgency required. </w:t>
      </w:r>
      <w:r w:rsidRPr="00E25E65">
        <w:rPr>
          <w:sz w:val="20"/>
          <w:szCs w:val="20"/>
        </w:rPr>
        <w:t>Thus, the argument in support of distance education is strong</w:t>
      </w:r>
      <w:r>
        <w:rPr>
          <w:sz w:val="20"/>
          <w:szCs w:val="20"/>
        </w:rPr>
        <w:t xml:space="preserve">. However, </w:t>
      </w:r>
      <w:r w:rsidRPr="00937760">
        <w:rPr>
          <w:sz w:val="20"/>
          <w:szCs w:val="20"/>
        </w:rPr>
        <w:t>the quality of distance education is not perceived by parents, students and employers to be good, with distance education degrees considered by many of a lower standard than full-time degrees.</w:t>
      </w:r>
      <w:r w:rsidRPr="00813A89">
        <w:rPr>
          <w:sz w:val="20"/>
          <w:szCs w:val="20"/>
        </w:rPr>
        <w:t xml:space="preserve"> </w:t>
      </w:r>
      <w:r w:rsidRPr="00E25E65">
        <w:rPr>
          <w:sz w:val="20"/>
          <w:szCs w:val="20"/>
        </w:rPr>
        <w:t>The syllabi and content of the c</w:t>
      </w:r>
      <w:r>
        <w:rPr>
          <w:sz w:val="20"/>
          <w:szCs w:val="20"/>
        </w:rPr>
        <w:t>urriculum</w:t>
      </w:r>
      <w:r w:rsidRPr="00E25E65">
        <w:rPr>
          <w:sz w:val="20"/>
          <w:szCs w:val="20"/>
        </w:rPr>
        <w:t xml:space="preserve"> is determined centrally and </w:t>
      </w:r>
      <w:r>
        <w:rPr>
          <w:sz w:val="20"/>
          <w:szCs w:val="20"/>
        </w:rPr>
        <w:t xml:space="preserve">is revised infrequently. Thus, </w:t>
      </w:r>
      <w:r w:rsidRPr="00E25E65">
        <w:rPr>
          <w:sz w:val="20"/>
          <w:szCs w:val="20"/>
        </w:rPr>
        <w:t>the major question is how to strengthen</w:t>
      </w:r>
      <w:r>
        <w:rPr>
          <w:sz w:val="20"/>
          <w:szCs w:val="20"/>
        </w:rPr>
        <w:t xml:space="preserve"> distance education</w:t>
      </w:r>
      <w:r w:rsidRPr="00E25E65">
        <w:rPr>
          <w:sz w:val="20"/>
          <w:szCs w:val="20"/>
        </w:rPr>
        <w:t xml:space="preserve"> in Myanmar</w:t>
      </w:r>
      <w:r>
        <w:rPr>
          <w:sz w:val="20"/>
          <w:szCs w:val="20"/>
        </w:rPr>
        <w:t xml:space="preserve">. One approach is to change the curriculum to be more responsive to the needs of the growing Myanmar economy. Therefore, this approach introduces curriculum design. The learning outcomes of this approach are: </w:t>
      </w:r>
    </w:p>
    <w:p w14:paraId="4D81F5CB" w14:textId="77777777" w:rsidR="002F32DC" w:rsidRDefault="002F32DC" w:rsidP="002F32DC">
      <w:pPr>
        <w:spacing w:line="240" w:lineRule="auto"/>
        <w:textAlignment w:val="baseline"/>
        <w:rPr>
          <w:sz w:val="20"/>
          <w:szCs w:val="20"/>
        </w:rPr>
      </w:pPr>
    </w:p>
    <w:p w14:paraId="0DBF4743" w14:textId="77777777" w:rsidR="002F32DC" w:rsidRPr="009D5D92" w:rsidRDefault="002F32DC" w:rsidP="002F32DC">
      <w:pPr>
        <w:pStyle w:val="ListParagraph"/>
        <w:numPr>
          <w:ilvl w:val="0"/>
          <w:numId w:val="6"/>
        </w:numPr>
        <w:spacing w:after="0" w:line="240" w:lineRule="auto"/>
        <w:textAlignment w:val="baseline"/>
        <w:rPr>
          <w:rFonts w:ascii="Arial" w:hAnsi="Arial" w:cs="Arial"/>
          <w:sz w:val="20"/>
          <w:szCs w:val="20"/>
        </w:rPr>
      </w:pPr>
      <w:r w:rsidRPr="009D5D92">
        <w:rPr>
          <w:rFonts w:ascii="Arial" w:hAnsi="Arial" w:cs="Arial"/>
          <w:sz w:val="20"/>
          <w:szCs w:val="20"/>
        </w:rPr>
        <w:t>Know the elements of curriculum design</w:t>
      </w:r>
    </w:p>
    <w:p w14:paraId="7E1D98FF" w14:textId="77777777" w:rsidR="002F32DC" w:rsidRPr="009D5D92" w:rsidRDefault="002F32DC" w:rsidP="002F32DC">
      <w:pPr>
        <w:pStyle w:val="ListParagraph"/>
        <w:numPr>
          <w:ilvl w:val="0"/>
          <w:numId w:val="6"/>
        </w:numPr>
        <w:spacing w:after="0" w:line="240" w:lineRule="auto"/>
        <w:textAlignment w:val="baseline"/>
        <w:rPr>
          <w:rFonts w:ascii="Arial" w:hAnsi="Arial" w:cs="Arial"/>
          <w:sz w:val="20"/>
          <w:szCs w:val="20"/>
        </w:rPr>
      </w:pPr>
      <w:r w:rsidRPr="009D5D92">
        <w:rPr>
          <w:rFonts w:ascii="Arial" w:hAnsi="Arial" w:cs="Arial"/>
          <w:sz w:val="20"/>
          <w:szCs w:val="20"/>
        </w:rPr>
        <w:t>Understand what is involved in curriculum design</w:t>
      </w:r>
    </w:p>
    <w:p w14:paraId="50836FAA" w14:textId="77777777" w:rsidR="002F32DC" w:rsidRPr="009D5D92" w:rsidRDefault="002F32DC" w:rsidP="002F32DC">
      <w:pPr>
        <w:pStyle w:val="ListParagraph"/>
        <w:numPr>
          <w:ilvl w:val="0"/>
          <w:numId w:val="6"/>
        </w:numPr>
        <w:spacing w:after="0" w:line="240" w:lineRule="auto"/>
        <w:textAlignment w:val="baseline"/>
        <w:rPr>
          <w:rFonts w:ascii="Arial" w:hAnsi="Arial" w:cs="Arial"/>
          <w:sz w:val="20"/>
          <w:szCs w:val="20"/>
        </w:rPr>
      </w:pPr>
      <w:r w:rsidRPr="009D5D92">
        <w:rPr>
          <w:rFonts w:ascii="Arial" w:hAnsi="Arial" w:cs="Arial"/>
          <w:sz w:val="20"/>
          <w:szCs w:val="20"/>
        </w:rPr>
        <w:t>Reflect on how curriculum design might be used at your university</w:t>
      </w:r>
    </w:p>
    <w:p w14:paraId="5D5F9E81" w14:textId="77777777" w:rsidR="002F32DC" w:rsidRPr="00FD3ADC" w:rsidRDefault="002F32DC" w:rsidP="002F32DC">
      <w:pPr>
        <w:pStyle w:val="ListParagraph"/>
        <w:numPr>
          <w:ilvl w:val="0"/>
          <w:numId w:val="6"/>
        </w:numPr>
        <w:spacing w:after="0" w:line="240" w:lineRule="auto"/>
        <w:textAlignment w:val="baseline"/>
        <w:rPr>
          <w:rFonts w:ascii="Arial" w:hAnsi="Arial" w:cs="Arial"/>
          <w:sz w:val="20"/>
          <w:szCs w:val="20"/>
        </w:rPr>
      </w:pPr>
      <w:r w:rsidRPr="00FD3ADC">
        <w:rPr>
          <w:rFonts w:ascii="Arial" w:hAnsi="Arial" w:cs="Arial"/>
          <w:sz w:val="20"/>
          <w:szCs w:val="20"/>
        </w:rPr>
        <w:t xml:space="preserve">Create ideas as to how the approach can be implemented in your institution. </w:t>
      </w:r>
    </w:p>
    <w:p w14:paraId="38509B39" w14:textId="77777777" w:rsidR="002F32DC" w:rsidRDefault="002F32DC" w:rsidP="002F32DC">
      <w:pPr>
        <w:spacing w:line="240" w:lineRule="auto"/>
        <w:textAlignment w:val="baseline"/>
        <w:rPr>
          <w:sz w:val="20"/>
          <w:szCs w:val="20"/>
        </w:rPr>
      </w:pPr>
      <w:r>
        <w:rPr>
          <w:sz w:val="20"/>
          <w:szCs w:val="20"/>
        </w:rPr>
        <w:t xml:space="preserve">. </w:t>
      </w:r>
    </w:p>
    <w:p w14:paraId="075FA3D1" w14:textId="77777777" w:rsidR="002F32DC" w:rsidRDefault="002F32DC" w:rsidP="002F32DC">
      <w:pPr>
        <w:spacing w:line="240" w:lineRule="auto"/>
        <w:textAlignment w:val="baseline"/>
        <w:rPr>
          <w:sz w:val="20"/>
          <w:szCs w:val="20"/>
        </w:rPr>
      </w:pPr>
    </w:p>
    <w:p w14:paraId="7B1C2EB0" w14:textId="1FEE1D38" w:rsidR="002F32DC" w:rsidRDefault="002F32DC" w:rsidP="002F32DC">
      <w:pPr>
        <w:spacing w:line="240" w:lineRule="auto"/>
        <w:textAlignment w:val="baseline"/>
        <w:rPr>
          <w:sz w:val="20"/>
          <w:szCs w:val="20"/>
        </w:rPr>
      </w:pPr>
      <w:r>
        <w:rPr>
          <w:sz w:val="20"/>
          <w:szCs w:val="20"/>
        </w:rPr>
        <w:t xml:space="preserve">Please go to the narrated presentation. After you have listened to the presentation, go to the workbook to answer the activity for this approach. </w:t>
      </w:r>
    </w:p>
    <w:p w14:paraId="033804C3" w14:textId="77777777" w:rsidR="002F32DC" w:rsidRDefault="002F32DC" w:rsidP="002F32DC">
      <w:pPr>
        <w:spacing w:line="240" w:lineRule="auto"/>
        <w:textAlignment w:val="baseline"/>
        <w:rPr>
          <w:sz w:val="20"/>
          <w:szCs w:val="20"/>
        </w:rPr>
      </w:pPr>
    </w:p>
    <w:p w14:paraId="171B52D5" w14:textId="77777777" w:rsidR="002F32DC" w:rsidRDefault="002F32DC" w:rsidP="002F32DC">
      <w:pPr>
        <w:pStyle w:val="Heading2"/>
      </w:pPr>
      <w:bookmarkStart w:id="2" w:name="_Hlk69974184"/>
      <w:r>
        <w:t>Approach 2 H</w:t>
      </w:r>
      <w:r w:rsidRPr="00B55886">
        <w:t>ow to engage students to be more active in their learning</w:t>
      </w:r>
    </w:p>
    <w:bookmarkEnd w:id="2"/>
    <w:p w14:paraId="0E456C62" w14:textId="77777777" w:rsidR="002F32DC" w:rsidRDefault="002F32DC" w:rsidP="002F32DC">
      <w:pPr>
        <w:pStyle w:val="Heading3"/>
      </w:pPr>
      <w:r>
        <w:t>Introduction</w:t>
      </w:r>
    </w:p>
    <w:p w14:paraId="185B9C28" w14:textId="77777777" w:rsidR="002F32DC" w:rsidRDefault="002F32DC" w:rsidP="002F32DC">
      <w:pPr>
        <w:rPr>
          <w:sz w:val="20"/>
          <w:szCs w:val="20"/>
        </w:rPr>
      </w:pPr>
      <w:r w:rsidRPr="00C2466B">
        <w:rPr>
          <w:sz w:val="20"/>
          <w:szCs w:val="20"/>
        </w:rPr>
        <w:t>The learning pedagogy in Myanmar is to encourage ‘rote-learning,’ with teaching focused on the assimilation and regurgitation of knowledge. Opportunities to apply the theoretical learning are limited which undermines the development of critical thinking and problem solving skills</w:t>
      </w:r>
      <w:r>
        <w:rPr>
          <w:sz w:val="20"/>
          <w:szCs w:val="20"/>
        </w:rPr>
        <w:t xml:space="preserve"> among students</w:t>
      </w:r>
      <w:r w:rsidRPr="00C2466B">
        <w:rPr>
          <w:sz w:val="20"/>
          <w:szCs w:val="20"/>
        </w:rPr>
        <w:t xml:space="preserve">. </w:t>
      </w:r>
      <w:r w:rsidRPr="00352E4B">
        <w:rPr>
          <w:sz w:val="20"/>
          <w:szCs w:val="20"/>
        </w:rPr>
        <w:t xml:space="preserve">Use of traditional approaches for teaching and learning </w:t>
      </w:r>
      <w:r>
        <w:rPr>
          <w:sz w:val="20"/>
          <w:szCs w:val="20"/>
        </w:rPr>
        <w:t>are</w:t>
      </w:r>
      <w:r w:rsidRPr="00352E4B">
        <w:rPr>
          <w:sz w:val="20"/>
          <w:szCs w:val="20"/>
        </w:rPr>
        <w:t xml:space="preserve"> ineffective for producing graduates with 21st century skills</w:t>
      </w:r>
      <w:r>
        <w:rPr>
          <w:sz w:val="20"/>
          <w:szCs w:val="20"/>
        </w:rPr>
        <w:t xml:space="preserve">. </w:t>
      </w:r>
    </w:p>
    <w:p w14:paraId="0D8278FC" w14:textId="77777777" w:rsidR="002F32DC" w:rsidRDefault="002F32DC" w:rsidP="002F32DC">
      <w:pPr>
        <w:rPr>
          <w:sz w:val="20"/>
          <w:szCs w:val="20"/>
        </w:rPr>
      </w:pPr>
      <w:r>
        <w:rPr>
          <w:sz w:val="20"/>
          <w:szCs w:val="20"/>
        </w:rPr>
        <w:t>Thus, t</w:t>
      </w:r>
      <w:r w:rsidRPr="00C2466B">
        <w:rPr>
          <w:sz w:val="20"/>
          <w:szCs w:val="20"/>
        </w:rPr>
        <w:t xml:space="preserve">he pedagogy of distance education has failed to adapt to flexible learning and to maximise the opportunities for more interactive </w:t>
      </w:r>
      <w:r>
        <w:rPr>
          <w:sz w:val="20"/>
          <w:szCs w:val="20"/>
        </w:rPr>
        <w:t>teaching</w:t>
      </w:r>
      <w:r w:rsidRPr="00C2466B">
        <w:rPr>
          <w:sz w:val="20"/>
          <w:szCs w:val="20"/>
        </w:rPr>
        <w:t>.</w:t>
      </w:r>
      <w:r>
        <w:rPr>
          <w:sz w:val="20"/>
          <w:szCs w:val="20"/>
        </w:rPr>
        <w:t xml:space="preserve"> Therefore, this approach considers ways in which distance education teaching can be made more interesting, dynamic and applied. It does this by looking at different types of activities that can be used in teaching to engage the student in their own learning. The learning outcomes of this approach are:</w:t>
      </w:r>
    </w:p>
    <w:p w14:paraId="616815D7" w14:textId="77777777" w:rsidR="002F32DC" w:rsidRPr="009957B2" w:rsidRDefault="002F32DC" w:rsidP="002F32DC">
      <w:pPr>
        <w:pStyle w:val="ListParagraph"/>
        <w:numPr>
          <w:ilvl w:val="0"/>
          <w:numId w:val="7"/>
        </w:numPr>
        <w:rPr>
          <w:rFonts w:ascii="Arial" w:hAnsi="Arial" w:cs="Arial"/>
          <w:sz w:val="20"/>
          <w:szCs w:val="20"/>
        </w:rPr>
      </w:pPr>
      <w:r w:rsidRPr="009957B2">
        <w:rPr>
          <w:rFonts w:ascii="Arial" w:hAnsi="Arial" w:cs="Arial"/>
          <w:sz w:val="20"/>
          <w:szCs w:val="20"/>
        </w:rPr>
        <w:t>Appreciate the difference between active and passive learning</w:t>
      </w:r>
    </w:p>
    <w:p w14:paraId="711ABF15" w14:textId="77777777" w:rsidR="002F32DC" w:rsidRPr="009957B2" w:rsidRDefault="002F32DC" w:rsidP="002F32DC">
      <w:pPr>
        <w:pStyle w:val="ListParagraph"/>
        <w:numPr>
          <w:ilvl w:val="0"/>
          <w:numId w:val="7"/>
        </w:numPr>
        <w:rPr>
          <w:rFonts w:ascii="Arial" w:hAnsi="Arial" w:cs="Arial"/>
          <w:sz w:val="20"/>
          <w:szCs w:val="20"/>
        </w:rPr>
      </w:pPr>
      <w:r w:rsidRPr="009957B2">
        <w:rPr>
          <w:rFonts w:ascii="Arial" w:hAnsi="Arial" w:cs="Arial"/>
          <w:sz w:val="20"/>
          <w:szCs w:val="20"/>
        </w:rPr>
        <w:t>Understand how activities engage students and involve them in their own learning</w:t>
      </w:r>
    </w:p>
    <w:p w14:paraId="2A216AA3" w14:textId="77777777" w:rsidR="002F32DC" w:rsidRPr="009957B2" w:rsidRDefault="002F32DC" w:rsidP="002F32DC">
      <w:pPr>
        <w:pStyle w:val="ListParagraph"/>
        <w:numPr>
          <w:ilvl w:val="0"/>
          <w:numId w:val="7"/>
        </w:numPr>
        <w:rPr>
          <w:rFonts w:ascii="Arial" w:hAnsi="Arial" w:cs="Arial"/>
          <w:sz w:val="20"/>
          <w:szCs w:val="20"/>
        </w:rPr>
      </w:pPr>
      <w:r w:rsidRPr="009957B2">
        <w:rPr>
          <w:rFonts w:ascii="Arial" w:hAnsi="Arial" w:cs="Arial"/>
          <w:sz w:val="20"/>
          <w:szCs w:val="20"/>
        </w:rPr>
        <w:lastRenderedPageBreak/>
        <w:t xml:space="preserve">Know the different types of activities and when and how to use them in your teaching. </w:t>
      </w:r>
    </w:p>
    <w:p w14:paraId="5F04B92B" w14:textId="77777777" w:rsidR="002F32DC" w:rsidRDefault="002F32DC" w:rsidP="002F32DC">
      <w:pPr>
        <w:pStyle w:val="ListParagraph"/>
        <w:numPr>
          <w:ilvl w:val="0"/>
          <w:numId w:val="7"/>
        </w:numPr>
        <w:rPr>
          <w:rFonts w:ascii="Arial" w:hAnsi="Arial" w:cs="Arial"/>
          <w:sz w:val="20"/>
          <w:szCs w:val="20"/>
        </w:rPr>
      </w:pPr>
      <w:r w:rsidRPr="009957B2">
        <w:rPr>
          <w:rFonts w:ascii="Arial" w:hAnsi="Arial" w:cs="Arial"/>
          <w:sz w:val="20"/>
          <w:szCs w:val="20"/>
        </w:rPr>
        <w:t xml:space="preserve">Create ideas as to how the approach can be implemented in your institution.  </w:t>
      </w:r>
    </w:p>
    <w:p w14:paraId="53408B2D" w14:textId="77777777" w:rsidR="002F32DC" w:rsidRPr="009957B2" w:rsidRDefault="002F32DC" w:rsidP="002F32DC">
      <w:pPr>
        <w:pStyle w:val="ListParagraph"/>
        <w:rPr>
          <w:rFonts w:ascii="Arial" w:hAnsi="Arial" w:cs="Arial"/>
          <w:sz w:val="20"/>
          <w:szCs w:val="20"/>
        </w:rPr>
      </w:pPr>
    </w:p>
    <w:p w14:paraId="6E280E0B" w14:textId="2E819017" w:rsidR="002F32DC" w:rsidRDefault="002F32DC" w:rsidP="002F32DC">
      <w:pPr>
        <w:spacing w:line="240" w:lineRule="auto"/>
        <w:textAlignment w:val="baseline"/>
        <w:rPr>
          <w:sz w:val="20"/>
          <w:szCs w:val="20"/>
        </w:rPr>
      </w:pPr>
      <w:r>
        <w:rPr>
          <w:sz w:val="20"/>
          <w:szCs w:val="20"/>
        </w:rPr>
        <w:t>Please go to the narrated presentatio</w:t>
      </w:r>
      <w:r w:rsidR="00F67409">
        <w:rPr>
          <w:sz w:val="20"/>
          <w:szCs w:val="20"/>
        </w:rPr>
        <w:t>n</w:t>
      </w:r>
      <w:r>
        <w:rPr>
          <w:sz w:val="20"/>
          <w:szCs w:val="20"/>
        </w:rPr>
        <w:t xml:space="preserve">. After you have listened to the presentation, go to the workbook to answer the activity for this approach. </w:t>
      </w:r>
    </w:p>
    <w:p w14:paraId="11AFADE4" w14:textId="77777777" w:rsidR="002F32DC" w:rsidRDefault="002F32DC" w:rsidP="002F32DC">
      <w:pPr>
        <w:spacing w:line="240" w:lineRule="auto"/>
        <w:textAlignment w:val="baseline"/>
        <w:rPr>
          <w:sz w:val="20"/>
          <w:szCs w:val="20"/>
        </w:rPr>
      </w:pPr>
    </w:p>
    <w:p w14:paraId="1BAEBAE7" w14:textId="77777777" w:rsidR="002F32DC" w:rsidRDefault="002F32DC" w:rsidP="002F32DC">
      <w:pPr>
        <w:spacing w:line="240" w:lineRule="auto"/>
        <w:textAlignment w:val="baseline"/>
        <w:rPr>
          <w:sz w:val="20"/>
          <w:szCs w:val="20"/>
        </w:rPr>
      </w:pPr>
    </w:p>
    <w:p w14:paraId="1944F6CE" w14:textId="77777777" w:rsidR="002F32DC" w:rsidRDefault="002F32DC" w:rsidP="002F32DC">
      <w:pPr>
        <w:pStyle w:val="Heading2"/>
      </w:pPr>
      <w:r>
        <w:t xml:space="preserve">Approach 3 </w:t>
      </w:r>
      <w:r w:rsidRPr="00AB07FD">
        <w:t xml:space="preserve">How to build </w:t>
      </w:r>
      <w:r>
        <w:t xml:space="preserve">students’ </w:t>
      </w:r>
      <w:r w:rsidRPr="00AB07FD">
        <w:t>employability skills</w:t>
      </w:r>
    </w:p>
    <w:p w14:paraId="05BCE9DF" w14:textId="77777777" w:rsidR="002F32DC" w:rsidRPr="00AB07FD" w:rsidRDefault="002F32DC" w:rsidP="002F32DC">
      <w:pPr>
        <w:pStyle w:val="Heading3"/>
      </w:pPr>
      <w:r>
        <w:t>Introduction</w:t>
      </w:r>
    </w:p>
    <w:p w14:paraId="3B64C9DB" w14:textId="77777777" w:rsidR="002F32DC" w:rsidRDefault="002F32DC" w:rsidP="002F32DC">
      <w:pPr>
        <w:spacing w:line="240" w:lineRule="auto"/>
        <w:textAlignment w:val="baseline"/>
        <w:rPr>
          <w:sz w:val="20"/>
          <w:szCs w:val="20"/>
        </w:rPr>
      </w:pPr>
      <w:r w:rsidRPr="00352E4B">
        <w:rPr>
          <w:sz w:val="20"/>
          <w:szCs w:val="20"/>
        </w:rPr>
        <w:t xml:space="preserve">The current </w:t>
      </w:r>
      <w:r>
        <w:rPr>
          <w:sz w:val="20"/>
          <w:szCs w:val="20"/>
        </w:rPr>
        <w:t>higher education</w:t>
      </w:r>
      <w:r w:rsidRPr="00352E4B">
        <w:rPr>
          <w:sz w:val="20"/>
          <w:szCs w:val="20"/>
        </w:rPr>
        <w:t xml:space="preserve"> curriculum lacks relevance to the economic needs of the country</w:t>
      </w:r>
      <w:r>
        <w:rPr>
          <w:sz w:val="20"/>
          <w:szCs w:val="20"/>
        </w:rPr>
        <w:t xml:space="preserve">. Universities </w:t>
      </w:r>
      <w:r w:rsidRPr="006B2817">
        <w:rPr>
          <w:sz w:val="20"/>
          <w:szCs w:val="20"/>
        </w:rPr>
        <w:t>responsiveness to State</w:t>
      </w:r>
      <w:r>
        <w:rPr>
          <w:sz w:val="20"/>
          <w:szCs w:val="20"/>
        </w:rPr>
        <w:t>,</w:t>
      </w:r>
      <w:r w:rsidRPr="006B2817">
        <w:rPr>
          <w:sz w:val="20"/>
          <w:szCs w:val="20"/>
        </w:rPr>
        <w:t xml:space="preserve"> Regional </w:t>
      </w:r>
      <w:r>
        <w:rPr>
          <w:sz w:val="20"/>
          <w:szCs w:val="20"/>
        </w:rPr>
        <w:t xml:space="preserve">and local </w:t>
      </w:r>
      <w:r w:rsidRPr="006B2817">
        <w:rPr>
          <w:sz w:val="20"/>
          <w:szCs w:val="20"/>
        </w:rPr>
        <w:t>level employer needs</w:t>
      </w:r>
      <w:r>
        <w:rPr>
          <w:sz w:val="20"/>
          <w:szCs w:val="20"/>
        </w:rPr>
        <w:t xml:space="preserve"> is constrained by a lack of university autonomy both academically and financially. </w:t>
      </w:r>
      <w:r w:rsidRPr="00C069CE">
        <w:rPr>
          <w:sz w:val="20"/>
          <w:szCs w:val="20"/>
        </w:rPr>
        <w:t xml:space="preserve">This lack of </w:t>
      </w:r>
      <w:r>
        <w:rPr>
          <w:sz w:val="20"/>
          <w:szCs w:val="20"/>
        </w:rPr>
        <w:t>readiness to meet the</w:t>
      </w:r>
      <w:r w:rsidRPr="00C069CE">
        <w:rPr>
          <w:sz w:val="20"/>
          <w:szCs w:val="20"/>
        </w:rPr>
        <w:t xml:space="preserve"> needs of the burgeoning Myanmar economy threatens to hold back economic development </w:t>
      </w:r>
      <w:r>
        <w:rPr>
          <w:sz w:val="20"/>
          <w:szCs w:val="20"/>
        </w:rPr>
        <w:t>because of a skills deficit</w:t>
      </w:r>
      <w:r>
        <w:rPr>
          <w:rFonts w:cs="Calibri"/>
        </w:rPr>
        <w:t xml:space="preserve">. </w:t>
      </w:r>
      <w:r w:rsidRPr="000631C1">
        <w:rPr>
          <w:sz w:val="20"/>
          <w:szCs w:val="20"/>
        </w:rPr>
        <w:t xml:space="preserve">Many international businesses are headed by expatriates or repatriates, as senior managers are difficult to find locally. </w:t>
      </w:r>
      <w:r>
        <w:rPr>
          <w:sz w:val="20"/>
          <w:szCs w:val="20"/>
        </w:rPr>
        <w:t xml:space="preserve">Thus, improving the employability of Myanmar graduates is an important policy priority of government. This approach introduces how to build students’ employability skills in higher education teaching.  </w:t>
      </w:r>
    </w:p>
    <w:p w14:paraId="24A0B917" w14:textId="77777777" w:rsidR="002F32DC" w:rsidRDefault="002F32DC" w:rsidP="002F32DC">
      <w:pPr>
        <w:spacing w:line="240" w:lineRule="auto"/>
        <w:textAlignment w:val="baseline"/>
        <w:rPr>
          <w:sz w:val="20"/>
          <w:szCs w:val="20"/>
        </w:rPr>
      </w:pPr>
    </w:p>
    <w:p w14:paraId="44E97BBA" w14:textId="77777777" w:rsidR="002F32DC" w:rsidRDefault="002F32DC" w:rsidP="002F32DC">
      <w:pPr>
        <w:spacing w:line="240" w:lineRule="auto"/>
        <w:textAlignment w:val="baseline"/>
        <w:rPr>
          <w:sz w:val="20"/>
          <w:szCs w:val="20"/>
        </w:rPr>
      </w:pPr>
      <w:r>
        <w:rPr>
          <w:sz w:val="20"/>
          <w:szCs w:val="20"/>
        </w:rPr>
        <w:t xml:space="preserve">The learning outcomes of this approach are: </w:t>
      </w:r>
    </w:p>
    <w:p w14:paraId="4C3C5647" w14:textId="77777777" w:rsidR="002F32DC" w:rsidRDefault="002F32DC" w:rsidP="002F32DC">
      <w:pPr>
        <w:spacing w:line="240" w:lineRule="auto"/>
        <w:textAlignment w:val="baseline"/>
        <w:rPr>
          <w:sz w:val="20"/>
          <w:szCs w:val="20"/>
        </w:rPr>
      </w:pPr>
    </w:p>
    <w:p w14:paraId="41C6B51D" w14:textId="77777777" w:rsidR="002F32DC" w:rsidRPr="007554A9" w:rsidRDefault="002F32DC" w:rsidP="002F32DC">
      <w:pPr>
        <w:numPr>
          <w:ilvl w:val="0"/>
          <w:numId w:val="8"/>
        </w:numPr>
        <w:spacing w:line="240" w:lineRule="auto"/>
        <w:textAlignment w:val="baseline"/>
        <w:rPr>
          <w:sz w:val="20"/>
          <w:szCs w:val="20"/>
        </w:rPr>
      </w:pPr>
      <w:r w:rsidRPr="007554A9">
        <w:rPr>
          <w:sz w:val="20"/>
          <w:szCs w:val="20"/>
        </w:rPr>
        <w:t>Know what competences are and who uses them</w:t>
      </w:r>
    </w:p>
    <w:p w14:paraId="7F1EF2C5" w14:textId="77777777" w:rsidR="002F32DC" w:rsidRPr="007554A9" w:rsidRDefault="002F32DC" w:rsidP="002F32DC">
      <w:pPr>
        <w:numPr>
          <w:ilvl w:val="0"/>
          <w:numId w:val="8"/>
        </w:numPr>
        <w:spacing w:line="240" w:lineRule="auto"/>
        <w:textAlignment w:val="baseline"/>
        <w:rPr>
          <w:sz w:val="20"/>
          <w:szCs w:val="20"/>
        </w:rPr>
      </w:pPr>
      <w:r w:rsidRPr="007554A9">
        <w:rPr>
          <w:sz w:val="20"/>
          <w:szCs w:val="20"/>
        </w:rPr>
        <w:t>Understand the utility of competency frameworks</w:t>
      </w:r>
    </w:p>
    <w:p w14:paraId="61547C94" w14:textId="77777777" w:rsidR="002F32DC" w:rsidRDefault="002F32DC" w:rsidP="002F32DC">
      <w:pPr>
        <w:numPr>
          <w:ilvl w:val="0"/>
          <w:numId w:val="8"/>
        </w:numPr>
        <w:spacing w:line="240" w:lineRule="auto"/>
        <w:textAlignment w:val="baseline"/>
        <w:rPr>
          <w:sz w:val="20"/>
          <w:szCs w:val="20"/>
        </w:rPr>
      </w:pPr>
      <w:r w:rsidRPr="007554A9">
        <w:rPr>
          <w:sz w:val="20"/>
          <w:szCs w:val="20"/>
        </w:rPr>
        <w:t>Reflect on how competences can be developed in the curriculum at your university</w:t>
      </w:r>
    </w:p>
    <w:p w14:paraId="013C3447" w14:textId="77777777" w:rsidR="002F32DC" w:rsidRPr="007554A9" w:rsidRDefault="002F32DC" w:rsidP="002F32DC">
      <w:pPr>
        <w:numPr>
          <w:ilvl w:val="0"/>
          <w:numId w:val="8"/>
        </w:numPr>
        <w:spacing w:line="240" w:lineRule="auto"/>
        <w:textAlignment w:val="baseline"/>
        <w:rPr>
          <w:sz w:val="20"/>
          <w:szCs w:val="20"/>
        </w:rPr>
      </w:pPr>
      <w:r>
        <w:rPr>
          <w:sz w:val="20"/>
          <w:szCs w:val="20"/>
        </w:rPr>
        <w:t>Create ideas as to how the approach can be implemented in your institution.</w:t>
      </w:r>
    </w:p>
    <w:p w14:paraId="7DAE3A97" w14:textId="77777777" w:rsidR="002F32DC" w:rsidRDefault="002F32DC" w:rsidP="002F32DC">
      <w:pPr>
        <w:spacing w:line="240" w:lineRule="auto"/>
        <w:textAlignment w:val="baseline"/>
        <w:rPr>
          <w:sz w:val="20"/>
          <w:szCs w:val="20"/>
        </w:rPr>
      </w:pPr>
    </w:p>
    <w:p w14:paraId="200AB8E8" w14:textId="72945206" w:rsidR="002F32DC" w:rsidRDefault="002F32DC" w:rsidP="002F32DC">
      <w:pPr>
        <w:spacing w:line="240" w:lineRule="auto"/>
        <w:textAlignment w:val="baseline"/>
        <w:rPr>
          <w:sz w:val="20"/>
          <w:szCs w:val="20"/>
        </w:rPr>
      </w:pPr>
      <w:r>
        <w:rPr>
          <w:sz w:val="20"/>
          <w:szCs w:val="20"/>
        </w:rPr>
        <w:t xml:space="preserve">Please go to the narrated presentation. After you have listened to the presentation, go to the workbook to answer the activity for this approach. </w:t>
      </w:r>
    </w:p>
    <w:p w14:paraId="566459A5" w14:textId="77777777" w:rsidR="002F32DC" w:rsidRDefault="002F32DC" w:rsidP="002F32DC">
      <w:pPr>
        <w:spacing w:line="240" w:lineRule="auto"/>
        <w:textAlignment w:val="baseline"/>
        <w:rPr>
          <w:sz w:val="20"/>
          <w:szCs w:val="20"/>
        </w:rPr>
      </w:pPr>
    </w:p>
    <w:p w14:paraId="62D00613" w14:textId="77777777" w:rsidR="002F32DC" w:rsidRDefault="002F32DC" w:rsidP="002F32DC">
      <w:pPr>
        <w:spacing w:line="240" w:lineRule="auto"/>
        <w:textAlignment w:val="baseline"/>
        <w:rPr>
          <w:sz w:val="20"/>
          <w:szCs w:val="20"/>
        </w:rPr>
      </w:pPr>
    </w:p>
    <w:p w14:paraId="6185FFC3" w14:textId="77777777" w:rsidR="002F32DC" w:rsidRDefault="002F32DC" w:rsidP="002F32DC">
      <w:pPr>
        <w:pStyle w:val="Heading2"/>
      </w:pPr>
      <w:r>
        <w:t>Approach 4 H</w:t>
      </w:r>
      <w:r w:rsidRPr="00AB07FD">
        <w:t>ow to engage with employers</w:t>
      </w:r>
    </w:p>
    <w:p w14:paraId="6CB1B527" w14:textId="77777777" w:rsidR="002F32DC" w:rsidRPr="00AB07FD" w:rsidRDefault="002F32DC" w:rsidP="002F32DC">
      <w:pPr>
        <w:pStyle w:val="Heading2"/>
      </w:pPr>
      <w:r>
        <w:t>Introduction</w:t>
      </w:r>
    </w:p>
    <w:p w14:paraId="787F86C9" w14:textId="77777777" w:rsidR="002F32DC" w:rsidRDefault="002F32DC" w:rsidP="002F32DC">
      <w:pPr>
        <w:spacing w:line="240" w:lineRule="auto"/>
        <w:textAlignment w:val="baseline"/>
        <w:rPr>
          <w:sz w:val="20"/>
          <w:szCs w:val="20"/>
        </w:rPr>
      </w:pPr>
      <w:r>
        <w:rPr>
          <w:sz w:val="20"/>
          <w:szCs w:val="20"/>
        </w:rPr>
        <w:t>T</w:t>
      </w:r>
      <w:r w:rsidRPr="00813A89">
        <w:rPr>
          <w:sz w:val="20"/>
          <w:szCs w:val="20"/>
        </w:rPr>
        <w:t xml:space="preserve">here </w:t>
      </w:r>
      <w:r>
        <w:rPr>
          <w:sz w:val="20"/>
          <w:szCs w:val="20"/>
        </w:rPr>
        <w:t>is</w:t>
      </w:r>
      <w:r w:rsidRPr="00813A89">
        <w:rPr>
          <w:sz w:val="20"/>
          <w:szCs w:val="20"/>
        </w:rPr>
        <w:t xml:space="preserve"> no tradition of </w:t>
      </w:r>
      <w:r>
        <w:rPr>
          <w:sz w:val="20"/>
          <w:szCs w:val="20"/>
        </w:rPr>
        <w:t xml:space="preserve">higher education </w:t>
      </w:r>
      <w:r w:rsidRPr="00813A89">
        <w:rPr>
          <w:sz w:val="20"/>
          <w:szCs w:val="20"/>
        </w:rPr>
        <w:t>partnerships with the private sector</w:t>
      </w:r>
      <w:r>
        <w:rPr>
          <w:sz w:val="20"/>
          <w:szCs w:val="20"/>
        </w:rPr>
        <w:t xml:space="preserve"> in Myanmar. This is despite the government’s</w:t>
      </w:r>
      <w:r w:rsidRPr="005D6639">
        <w:rPr>
          <w:sz w:val="20"/>
          <w:szCs w:val="20"/>
        </w:rPr>
        <w:t xml:space="preserve"> mission statement for HE </w:t>
      </w:r>
      <w:r>
        <w:rPr>
          <w:sz w:val="20"/>
          <w:szCs w:val="20"/>
        </w:rPr>
        <w:t xml:space="preserve">in the NESP, 2016-21, </w:t>
      </w:r>
    </w:p>
    <w:p w14:paraId="4F62C355" w14:textId="77777777" w:rsidR="002F32DC" w:rsidRDefault="002F32DC" w:rsidP="002F32DC">
      <w:pPr>
        <w:spacing w:line="240" w:lineRule="auto"/>
        <w:textAlignment w:val="baseline"/>
        <w:rPr>
          <w:sz w:val="20"/>
          <w:szCs w:val="20"/>
        </w:rPr>
      </w:pPr>
      <w:r w:rsidRPr="005D6639">
        <w:rPr>
          <w:sz w:val="20"/>
          <w:szCs w:val="20"/>
        </w:rPr>
        <w:t xml:space="preserve"> </w:t>
      </w:r>
    </w:p>
    <w:p w14:paraId="1AEC6687" w14:textId="77777777" w:rsidR="002F32DC" w:rsidRDefault="002F32DC" w:rsidP="002F32DC">
      <w:pPr>
        <w:spacing w:line="240" w:lineRule="auto"/>
        <w:ind w:left="720"/>
        <w:textAlignment w:val="baseline"/>
        <w:rPr>
          <w:sz w:val="20"/>
          <w:szCs w:val="20"/>
        </w:rPr>
      </w:pPr>
      <w:r w:rsidRPr="005D6639">
        <w:rPr>
          <w:sz w:val="20"/>
          <w:szCs w:val="20"/>
        </w:rPr>
        <w:t xml:space="preserve">‘to produce graduate human resources who possess the required qualifications for the construction of a new modern developed, disciplined, democratic nation.’ (MOE, 2015, p.188). </w:t>
      </w:r>
    </w:p>
    <w:p w14:paraId="7A2609ED" w14:textId="77777777" w:rsidR="002F32DC" w:rsidRDefault="002F32DC" w:rsidP="002F32DC">
      <w:pPr>
        <w:spacing w:line="240" w:lineRule="auto"/>
        <w:textAlignment w:val="baseline"/>
        <w:rPr>
          <w:sz w:val="20"/>
          <w:szCs w:val="20"/>
        </w:rPr>
      </w:pPr>
    </w:p>
    <w:p w14:paraId="2057D4D7" w14:textId="77777777" w:rsidR="002F32DC" w:rsidRDefault="002F32DC" w:rsidP="002F32DC">
      <w:pPr>
        <w:spacing w:line="240" w:lineRule="auto"/>
        <w:textAlignment w:val="baseline"/>
        <w:rPr>
          <w:sz w:val="20"/>
          <w:szCs w:val="20"/>
        </w:rPr>
      </w:pPr>
      <w:r>
        <w:rPr>
          <w:sz w:val="20"/>
          <w:szCs w:val="20"/>
        </w:rPr>
        <w:t xml:space="preserve">The NESP envisaged that </w:t>
      </w:r>
      <w:r w:rsidRPr="005D6639">
        <w:rPr>
          <w:sz w:val="20"/>
          <w:szCs w:val="20"/>
        </w:rPr>
        <w:t xml:space="preserve">universities </w:t>
      </w:r>
      <w:r>
        <w:rPr>
          <w:sz w:val="20"/>
          <w:szCs w:val="20"/>
        </w:rPr>
        <w:t>would</w:t>
      </w:r>
      <w:r w:rsidRPr="005D6639">
        <w:rPr>
          <w:sz w:val="20"/>
          <w:szCs w:val="20"/>
        </w:rPr>
        <w:t xml:space="preserve"> act as business hubs generating fresh, innovative ideas in science, technology, organisation, the environment and health. Thus, the HE sector is seen as a major engine of growth and development in Myanmar, providing the human capital for government, industry and business, and the research and innovation to transform the economy.</w:t>
      </w:r>
      <w:r>
        <w:rPr>
          <w:sz w:val="20"/>
          <w:szCs w:val="20"/>
        </w:rPr>
        <w:t xml:space="preserve"> However, despite the ambition of the NESP, there has been little progress in higher education </w:t>
      </w:r>
      <w:r w:rsidRPr="00813A89">
        <w:rPr>
          <w:sz w:val="20"/>
          <w:szCs w:val="20"/>
        </w:rPr>
        <w:t>partnerships with the private sector</w:t>
      </w:r>
      <w:r>
        <w:rPr>
          <w:sz w:val="20"/>
          <w:szCs w:val="20"/>
        </w:rPr>
        <w:t>. Therefore, this approach introduces employer engagement, what it is and how Myanmar universities might approach and benefit from it. The learning outcomes of this approach are:</w:t>
      </w:r>
    </w:p>
    <w:p w14:paraId="648D0CCD" w14:textId="77777777" w:rsidR="002F32DC" w:rsidRDefault="002F32DC" w:rsidP="002F32DC">
      <w:pPr>
        <w:spacing w:line="240" w:lineRule="auto"/>
        <w:textAlignment w:val="baseline"/>
        <w:rPr>
          <w:sz w:val="20"/>
          <w:szCs w:val="20"/>
        </w:rPr>
      </w:pPr>
    </w:p>
    <w:p w14:paraId="1231065E" w14:textId="77777777" w:rsidR="002F32DC" w:rsidRPr="00E75537" w:rsidRDefault="002F32DC" w:rsidP="002F32DC">
      <w:pPr>
        <w:numPr>
          <w:ilvl w:val="0"/>
          <w:numId w:val="9"/>
        </w:numPr>
        <w:spacing w:line="240" w:lineRule="auto"/>
        <w:textAlignment w:val="baseline"/>
        <w:rPr>
          <w:sz w:val="20"/>
          <w:szCs w:val="20"/>
        </w:rPr>
      </w:pPr>
      <w:r w:rsidRPr="00E75537">
        <w:rPr>
          <w:sz w:val="20"/>
          <w:szCs w:val="20"/>
        </w:rPr>
        <w:t>Explain why employer engagement is important</w:t>
      </w:r>
    </w:p>
    <w:p w14:paraId="7DCDFB38" w14:textId="77777777" w:rsidR="002F32DC" w:rsidRPr="00E75537" w:rsidRDefault="002F32DC" w:rsidP="002F32DC">
      <w:pPr>
        <w:numPr>
          <w:ilvl w:val="0"/>
          <w:numId w:val="9"/>
        </w:numPr>
        <w:spacing w:line="240" w:lineRule="auto"/>
        <w:textAlignment w:val="baseline"/>
        <w:rPr>
          <w:sz w:val="20"/>
          <w:szCs w:val="20"/>
        </w:rPr>
      </w:pPr>
      <w:r w:rsidRPr="00E75537">
        <w:rPr>
          <w:sz w:val="20"/>
          <w:szCs w:val="20"/>
        </w:rPr>
        <w:t xml:space="preserve">Describe what employer engagement means </w:t>
      </w:r>
    </w:p>
    <w:p w14:paraId="622B8096" w14:textId="77777777" w:rsidR="002F32DC" w:rsidRDefault="002F32DC" w:rsidP="002F32DC">
      <w:pPr>
        <w:numPr>
          <w:ilvl w:val="0"/>
          <w:numId w:val="9"/>
        </w:numPr>
        <w:spacing w:line="240" w:lineRule="auto"/>
        <w:textAlignment w:val="baseline"/>
        <w:rPr>
          <w:sz w:val="20"/>
          <w:szCs w:val="20"/>
        </w:rPr>
      </w:pPr>
      <w:r w:rsidRPr="00E75537">
        <w:rPr>
          <w:sz w:val="20"/>
          <w:szCs w:val="20"/>
        </w:rPr>
        <w:t>Understand what good employer relationship management looks like</w:t>
      </w:r>
    </w:p>
    <w:p w14:paraId="39F0F467" w14:textId="77777777" w:rsidR="002F32DC" w:rsidRPr="00E75537" w:rsidRDefault="002F32DC" w:rsidP="002F32DC">
      <w:pPr>
        <w:numPr>
          <w:ilvl w:val="0"/>
          <w:numId w:val="9"/>
        </w:numPr>
        <w:spacing w:line="240" w:lineRule="auto"/>
        <w:textAlignment w:val="baseline"/>
        <w:rPr>
          <w:sz w:val="20"/>
          <w:szCs w:val="20"/>
        </w:rPr>
      </w:pPr>
      <w:r w:rsidRPr="00E75537">
        <w:rPr>
          <w:sz w:val="20"/>
          <w:szCs w:val="20"/>
        </w:rPr>
        <w:t>Create ideas as to how the approach can be implemented in your institution.</w:t>
      </w:r>
    </w:p>
    <w:p w14:paraId="6BDCDB32" w14:textId="77777777" w:rsidR="002F32DC" w:rsidRDefault="002F32DC" w:rsidP="002F32DC">
      <w:pPr>
        <w:spacing w:line="240" w:lineRule="auto"/>
        <w:textAlignment w:val="baseline"/>
        <w:rPr>
          <w:sz w:val="20"/>
          <w:szCs w:val="20"/>
        </w:rPr>
      </w:pPr>
    </w:p>
    <w:p w14:paraId="12D20DD2" w14:textId="4F840046" w:rsidR="002F32DC" w:rsidRDefault="002F32DC" w:rsidP="002F32DC">
      <w:pPr>
        <w:spacing w:line="240" w:lineRule="auto"/>
        <w:textAlignment w:val="baseline"/>
        <w:rPr>
          <w:sz w:val="20"/>
          <w:szCs w:val="20"/>
        </w:rPr>
      </w:pPr>
      <w:r>
        <w:rPr>
          <w:sz w:val="20"/>
          <w:szCs w:val="20"/>
        </w:rPr>
        <w:lastRenderedPageBreak/>
        <w:t xml:space="preserve">Please go to the narrated presentation. After you have listened to the presentation, go to the workbook to answer the activity for this approach. </w:t>
      </w:r>
    </w:p>
    <w:p w14:paraId="1F68E01F" w14:textId="77777777" w:rsidR="002F32DC" w:rsidRDefault="002F32DC" w:rsidP="002F32DC">
      <w:pPr>
        <w:shd w:val="clear" w:color="auto" w:fill="FFFFFF"/>
        <w:spacing w:line="240" w:lineRule="auto"/>
        <w:textAlignment w:val="baseline"/>
        <w:rPr>
          <w:sz w:val="20"/>
          <w:szCs w:val="20"/>
        </w:rPr>
      </w:pPr>
    </w:p>
    <w:p w14:paraId="156ACCE5" w14:textId="77777777" w:rsidR="002F32DC" w:rsidRPr="00151BCA" w:rsidRDefault="002F32DC" w:rsidP="002F32DC">
      <w:pPr>
        <w:pStyle w:val="Heading2"/>
        <w:rPr>
          <w:rFonts w:ascii="Calibri" w:eastAsia="Times New Roman" w:hAnsi="Calibri" w:cs="Calibri"/>
          <w:color w:val="323130"/>
          <w:lang w:eastAsia="en-GB"/>
        </w:rPr>
      </w:pPr>
      <w:r>
        <w:t>Conclusion</w:t>
      </w:r>
    </w:p>
    <w:p w14:paraId="3D43398B" w14:textId="77777777" w:rsidR="002F32DC" w:rsidRDefault="002F32DC" w:rsidP="002F32DC">
      <w:pPr>
        <w:pStyle w:val="Heading2"/>
        <w:rPr>
          <w:rFonts w:ascii="Arial" w:eastAsiaTheme="minorHAnsi" w:hAnsi="Arial" w:cs="Arial"/>
          <w:color w:val="auto"/>
          <w:sz w:val="20"/>
          <w:szCs w:val="20"/>
        </w:rPr>
      </w:pPr>
      <w:r w:rsidRPr="005C2EE1">
        <w:rPr>
          <w:rFonts w:ascii="Arial" w:eastAsiaTheme="minorHAnsi" w:hAnsi="Arial" w:cs="Arial"/>
          <w:color w:val="auto"/>
          <w:sz w:val="20"/>
          <w:szCs w:val="20"/>
        </w:rPr>
        <w:t>This</w:t>
      </w:r>
      <w:r>
        <w:rPr>
          <w:rFonts w:ascii="Arial" w:eastAsiaTheme="minorHAnsi" w:hAnsi="Arial" w:cs="Arial"/>
          <w:color w:val="auto"/>
          <w:sz w:val="20"/>
          <w:szCs w:val="20"/>
        </w:rPr>
        <w:t xml:space="preserve"> short course has identified four of the major weaknesses with distance higher education in Myanmar. It has explored 4 approaches to addressing these weaknesses and provided resources and reflective questions to guide discussion on managing change. You should now be in a position to begin discussions in your universities about the future direction of change and where to focus your collective energy to strengthen distance education in Myanmar. In making these decisions, here is a simple model to help guide your discussions to boost successful change management. </w:t>
      </w:r>
    </w:p>
    <w:p w14:paraId="570366DB" w14:textId="77777777" w:rsidR="002F32DC" w:rsidRDefault="002F32DC" w:rsidP="002F32DC">
      <w:pPr>
        <w:pStyle w:val="Heading2"/>
        <w:rPr>
          <w:rFonts w:ascii="Arial" w:eastAsiaTheme="minorHAnsi" w:hAnsi="Arial" w:cs="Arial"/>
          <w:color w:val="auto"/>
          <w:sz w:val="20"/>
          <w:szCs w:val="20"/>
        </w:rPr>
      </w:pPr>
    </w:p>
    <w:p w14:paraId="388DC5D6" w14:textId="77777777" w:rsidR="002F32DC" w:rsidRPr="00EC0271" w:rsidRDefault="002F32DC" w:rsidP="002F32DC">
      <w:r>
        <w:rPr>
          <w:noProof/>
        </w:rPr>
        <w:drawing>
          <wp:inline distT="0" distB="0" distL="0" distR="0" wp14:anchorId="6EF0FE01" wp14:editId="2E4D7004">
            <wp:extent cx="5457825" cy="4438650"/>
            <wp:effectExtent l="0" t="0" r="3175" b="63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1EB7A42" w14:textId="77777777" w:rsidR="002F32DC" w:rsidRPr="00E751F7" w:rsidRDefault="002F32DC" w:rsidP="002F32DC">
      <w:pPr>
        <w:pStyle w:val="Heading2"/>
        <w:rPr>
          <w:rFonts w:ascii="Arial" w:eastAsiaTheme="minorHAnsi" w:hAnsi="Arial" w:cs="Arial"/>
          <w:color w:val="auto"/>
          <w:sz w:val="20"/>
          <w:szCs w:val="20"/>
        </w:rPr>
      </w:pPr>
    </w:p>
    <w:p w14:paraId="31BE15D0" w14:textId="77777777" w:rsidR="002F32DC" w:rsidRPr="00E751F7" w:rsidRDefault="002F32DC" w:rsidP="002F32DC">
      <w:pPr>
        <w:pStyle w:val="Heading2"/>
        <w:rPr>
          <w:rFonts w:ascii="Arial" w:eastAsiaTheme="minorHAnsi" w:hAnsi="Arial" w:cs="Arial"/>
          <w:color w:val="auto"/>
          <w:sz w:val="20"/>
          <w:szCs w:val="20"/>
        </w:rPr>
      </w:pPr>
      <w:r>
        <w:rPr>
          <w:rFonts w:ascii="Arial" w:eastAsiaTheme="minorHAnsi" w:hAnsi="Arial" w:cs="Arial"/>
          <w:color w:val="auto"/>
          <w:sz w:val="20"/>
          <w:szCs w:val="20"/>
        </w:rPr>
        <w:t xml:space="preserve">The model </w:t>
      </w:r>
      <w:r w:rsidRPr="008B6C56">
        <w:rPr>
          <w:rFonts w:ascii="Arial" w:eastAsiaTheme="minorHAnsi" w:hAnsi="Arial" w:cs="Arial"/>
          <w:color w:val="auto"/>
          <w:sz w:val="20"/>
          <w:szCs w:val="20"/>
        </w:rPr>
        <w:t>propose</w:t>
      </w:r>
      <w:r>
        <w:rPr>
          <w:rFonts w:ascii="Arial" w:eastAsiaTheme="minorHAnsi" w:hAnsi="Arial" w:cs="Arial"/>
          <w:color w:val="auto"/>
          <w:sz w:val="20"/>
          <w:szCs w:val="20"/>
        </w:rPr>
        <w:t>s</w:t>
      </w:r>
      <w:r w:rsidRPr="008B6C56">
        <w:rPr>
          <w:rFonts w:ascii="Arial" w:eastAsiaTheme="minorHAnsi" w:hAnsi="Arial" w:cs="Arial"/>
          <w:color w:val="auto"/>
          <w:sz w:val="20"/>
          <w:szCs w:val="20"/>
        </w:rPr>
        <w:t xml:space="preserve"> a three </w:t>
      </w:r>
      <w:r>
        <w:rPr>
          <w:rFonts w:ascii="Arial" w:eastAsiaTheme="minorHAnsi" w:hAnsi="Arial" w:cs="Arial"/>
          <w:color w:val="auto"/>
          <w:sz w:val="20"/>
          <w:szCs w:val="20"/>
        </w:rPr>
        <w:t>stage process</w:t>
      </w:r>
      <w:r w:rsidRPr="008B6C56">
        <w:rPr>
          <w:rFonts w:ascii="Arial" w:eastAsiaTheme="minorHAnsi" w:hAnsi="Arial" w:cs="Arial"/>
          <w:color w:val="auto"/>
          <w:sz w:val="20"/>
          <w:szCs w:val="20"/>
        </w:rPr>
        <w:t xml:space="preserve"> to maximise momentum for change, and a more comprehensive change agenda. Th</w:t>
      </w:r>
      <w:r>
        <w:rPr>
          <w:rFonts w:ascii="Arial" w:eastAsiaTheme="minorHAnsi" w:hAnsi="Arial" w:cs="Arial"/>
          <w:color w:val="auto"/>
          <w:sz w:val="20"/>
          <w:szCs w:val="20"/>
        </w:rPr>
        <w:t>e aim should be to build o</w:t>
      </w:r>
      <w:r w:rsidRPr="008B6C56">
        <w:rPr>
          <w:rFonts w:ascii="Arial" w:eastAsiaTheme="minorHAnsi" w:hAnsi="Arial" w:cs="Arial"/>
          <w:color w:val="auto"/>
          <w:sz w:val="20"/>
          <w:szCs w:val="20"/>
        </w:rPr>
        <w:t>n the strengths of the existing system</w:t>
      </w:r>
      <w:r>
        <w:rPr>
          <w:rFonts w:ascii="Arial" w:eastAsiaTheme="minorHAnsi" w:hAnsi="Arial" w:cs="Arial"/>
          <w:color w:val="auto"/>
          <w:sz w:val="20"/>
          <w:szCs w:val="20"/>
        </w:rPr>
        <w:t>, most especially through access and equity,</w:t>
      </w:r>
      <w:r w:rsidRPr="008B6C56">
        <w:rPr>
          <w:rFonts w:ascii="Arial" w:eastAsiaTheme="minorHAnsi" w:hAnsi="Arial" w:cs="Arial"/>
          <w:color w:val="auto"/>
          <w:sz w:val="20"/>
          <w:szCs w:val="20"/>
        </w:rPr>
        <w:t xml:space="preserve"> </w:t>
      </w:r>
      <w:r>
        <w:rPr>
          <w:rFonts w:ascii="Arial" w:eastAsiaTheme="minorHAnsi" w:hAnsi="Arial" w:cs="Arial"/>
          <w:color w:val="auto"/>
          <w:sz w:val="20"/>
          <w:szCs w:val="20"/>
        </w:rPr>
        <w:t xml:space="preserve">but </w:t>
      </w:r>
      <w:r w:rsidRPr="008B6C56">
        <w:rPr>
          <w:rFonts w:ascii="Arial" w:eastAsiaTheme="minorHAnsi" w:hAnsi="Arial" w:cs="Arial"/>
          <w:color w:val="auto"/>
          <w:sz w:val="20"/>
          <w:szCs w:val="20"/>
        </w:rPr>
        <w:t xml:space="preserve">provide different approaches which enable Myanmar </w:t>
      </w:r>
      <w:r>
        <w:rPr>
          <w:rFonts w:ascii="Arial" w:eastAsiaTheme="minorHAnsi" w:hAnsi="Arial" w:cs="Arial"/>
          <w:color w:val="auto"/>
          <w:sz w:val="20"/>
          <w:szCs w:val="20"/>
        </w:rPr>
        <w:t xml:space="preserve">universities </w:t>
      </w:r>
      <w:r w:rsidRPr="008B6C56">
        <w:rPr>
          <w:rFonts w:ascii="Arial" w:eastAsiaTheme="minorHAnsi" w:hAnsi="Arial" w:cs="Arial"/>
          <w:color w:val="auto"/>
          <w:sz w:val="20"/>
          <w:szCs w:val="20"/>
        </w:rPr>
        <w:t xml:space="preserve">to pilot initiatives, drive up standards, and introduce </w:t>
      </w:r>
      <w:r>
        <w:rPr>
          <w:rFonts w:ascii="Arial" w:eastAsiaTheme="minorHAnsi" w:hAnsi="Arial" w:cs="Arial"/>
          <w:color w:val="auto"/>
          <w:sz w:val="20"/>
          <w:szCs w:val="20"/>
        </w:rPr>
        <w:t xml:space="preserve">effective </w:t>
      </w:r>
      <w:r w:rsidRPr="008B6C56">
        <w:rPr>
          <w:rFonts w:ascii="Arial" w:eastAsiaTheme="minorHAnsi" w:hAnsi="Arial" w:cs="Arial"/>
          <w:color w:val="auto"/>
          <w:sz w:val="20"/>
          <w:szCs w:val="20"/>
        </w:rPr>
        <w:t>change.</w:t>
      </w:r>
    </w:p>
    <w:p w14:paraId="64578C40" w14:textId="77777777" w:rsidR="002F32DC" w:rsidRDefault="002F32DC" w:rsidP="002F32DC">
      <w:pPr>
        <w:shd w:val="clear" w:color="auto" w:fill="FFFFFF"/>
        <w:spacing w:line="240" w:lineRule="auto"/>
        <w:textAlignment w:val="baseline"/>
        <w:rPr>
          <w:rFonts w:ascii="Calibri" w:hAnsi="Calibri" w:cs="Calibri"/>
          <w:color w:val="201F1E"/>
        </w:rPr>
      </w:pPr>
      <w:r w:rsidRPr="00151BCA">
        <w:rPr>
          <w:rFonts w:ascii="Calibri" w:eastAsia="Times New Roman" w:hAnsi="Calibri" w:cs="Calibri"/>
          <w:color w:val="323130"/>
        </w:rPr>
        <w:t> </w:t>
      </w:r>
    </w:p>
    <w:p w14:paraId="0DAC5C3A" w14:textId="77777777" w:rsidR="002F32DC" w:rsidRDefault="002F32DC" w:rsidP="002F32DC">
      <w:pPr>
        <w:pStyle w:val="NormalWeb"/>
        <w:shd w:val="clear" w:color="auto" w:fill="FFFFFF"/>
        <w:spacing w:before="0" w:beforeAutospacing="0" w:after="0" w:afterAutospacing="0"/>
        <w:rPr>
          <w:rFonts w:ascii="Calibri" w:hAnsi="Calibri" w:cs="Calibri"/>
          <w:sz w:val="22"/>
          <w:szCs w:val="22"/>
          <w:bdr w:val="none" w:sz="0" w:space="0" w:color="auto" w:frame="1"/>
        </w:rPr>
      </w:pPr>
    </w:p>
    <w:p w14:paraId="285AE2E8" w14:textId="77777777" w:rsidR="002F32DC" w:rsidRPr="00F9237A" w:rsidRDefault="002F32DC" w:rsidP="002F32DC">
      <w:pPr>
        <w:pStyle w:val="Heading2"/>
        <w:rPr>
          <w:rFonts w:eastAsiaTheme="minorHAnsi"/>
        </w:rPr>
      </w:pPr>
      <w:r w:rsidRPr="00F9237A">
        <w:rPr>
          <w:rFonts w:eastAsiaTheme="minorHAnsi"/>
        </w:rPr>
        <w:t>References:</w:t>
      </w:r>
    </w:p>
    <w:p w14:paraId="41BF9CD9" w14:textId="77777777" w:rsidR="002F32DC" w:rsidRPr="00F9237A" w:rsidRDefault="002F32DC" w:rsidP="002F32DC">
      <w:pPr>
        <w:pStyle w:val="NormalWeb"/>
        <w:shd w:val="clear" w:color="auto" w:fill="FFFFFF"/>
        <w:spacing w:before="0" w:beforeAutospacing="0" w:after="0" w:afterAutospacing="0"/>
        <w:rPr>
          <w:rFonts w:ascii="Arial" w:eastAsiaTheme="minorHAnsi" w:hAnsi="Arial" w:cs="Arial"/>
          <w:sz w:val="20"/>
          <w:szCs w:val="20"/>
          <w:lang w:eastAsia="en-US"/>
        </w:rPr>
      </w:pPr>
      <w:r w:rsidRPr="00F9237A">
        <w:rPr>
          <w:rFonts w:ascii="Arial" w:eastAsiaTheme="minorHAnsi" w:hAnsi="Arial" w:cs="Arial"/>
          <w:sz w:val="20"/>
          <w:szCs w:val="20"/>
          <w:lang w:eastAsia="en-US"/>
        </w:rPr>
        <w:t>Ministry of Education (2015) Update on drafting the National Education Strategic Plan (NESP) 2016-2021. </w:t>
      </w:r>
    </w:p>
    <w:p w14:paraId="3F95B44A" w14:textId="77777777" w:rsidR="002F32DC" w:rsidRPr="00BC0BD2" w:rsidRDefault="002F32DC" w:rsidP="00BC0BD2"/>
    <w:sectPr w:rsidR="002F32DC" w:rsidRPr="00BC0BD2" w:rsidSect="00FB6A70">
      <w:headerReference w:type="default" r:id="rId12"/>
      <w:footerReference w:type="default" r:id="rId13"/>
      <w:pgSz w:w="11900" w:h="16840"/>
      <w:pgMar w:top="2438" w:right="1440" w:bottom="1440" w:left="1440"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237D8" w14:textId="77777777" w:rsidR="005F292C" w:rsidRDefault="005F292C" w:rsidP="00FB6A70">
      <w:r>
        <w:separator/>
      </w:r>
    </w:p>
  </w:endnote>
  <w:endnote w:type="continuationSeparator" w:id="0">
    <w:p w14:paraId="43C972CA" w14:textId="77777777" w:rsidR="005F292C" w:rsidRDefault="005F292C" w:rsidP="00FB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AA93D" w14:textId="0CC8C783" w:rsidR="00FB6A70" w:rsidRPr="00FB6A70" w:rsidRDefault="00FB6A70" w:rsidP="00FB6A70">
    <w:pPr>
      <w:rPr>
        <w:rFonts w:eastAsia="Times New Roman"/>
        <w:sz w:val="15"/>
        <w:szCs w:val="15"/>
      </w:rPr>
    </w:pPr>
    <w:r w:rsidRPr="00FB6A70">
      <w:rPr>
        <w:rFonts w:eastAsia="Times New Roman"/>
        <w:i/>
        <w:iCs/>
        <w:color w:val="333333"/>
        <w:sz w:val="15"/>
        <w:szCs w:val="15"/>
      </w:rPr>
      <w:t>The Transformation by Innovation in Distance Education (TIDE) project is enhancing distance learning in Myanmar by building the capacity of Higher Education staff and students, enhancing programmes of study, and strengthening systems that support Higher Educational Institutions in Myanmar. TIDE is part of the UK-Aid-funded Strategic Partnerships for Higher Education Innovation and Reform (SPHEIR) programme </w:t>
    </w:r>
    <w:r w:rsidRPr="00FB6A70">
      <w:rPr>
        <w:rFonts w:eastAsia="Times New Roman"/>
        <w:i/>
        <w:iCs/>
        <w:color w:val="000000"/>
        <w:sz w:val="15"/>
        <w:szCs w:val="15"/>
      </w:rPr>
      <w:t>(</w:t>
    </w:r>
    <w:hyperlink r:id="rId1" w:tgtFrame="_blank" w:history="1">
      <w:r w:rsidRPr="00FB6A70">
        <w:rPr>
          <w:rFonts w:eastAsia="Times New Roman"/>
          <w:i/>
          <w:iCs/>
          <w:color w:val="0563C1"/>
          <w:sz w:val="15"/>
          <w:szCs w:val="15"/>
          <w:u w:val="single"/>
        </w:rPr>
        <w:t>www.spheir.org.uk</w:t>
      </w:r>
    </w:hyperlink>
    <w:r w:rsidRPr="00FB6A70">
      <w:rPr>
        <w:rFonts w:eastAsia="Times New Roman"/>
        <w:i/>
        <w:iCs/>
        <w:color w:val="333333"/>
        <w:sz w:val="15"/>
        <w:szCs w:val="15"/>
      </w:rPr>
      <w:t>). SPHEIR is managed on behalf of FCDO by a consortium led by the British Council that includes PwC and Universities UK International</w:t>
    </w:r>
    <w:r w:rsidRPr="00FB6A70">
      <w:rPr>
        <w:rFonts w:eastAsia="Times New Roman"/>
        <w:i/>
        <w:iCs/>
        <w:color w:val="000000"/>
        <w:sz w:val="15"/>
        <w:szCs w:val="15"/>
      </w:rPr>
      <w:t>. The TIDE project will close in May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D986F6" w14:textId="77777777" w:rsidR="005F292C" w:rsidRDefault="005F292C" w:rsidP="00FB6A70">
      <w:r>
        <w:separator/>
      </w:r>
    </w:p>
  </w:footnote>
  <w:footnote w:type="continuationSeparator" w:id="0">
    <w:p w14:paraId="6E6E464A" w14:textId="77777777" w:rsidR="005F292C" w:rsidRDefault="005F292C" w:rsidP="00FB6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356E9" w14:textId="7CD59ABA" w:rsidR="00FB6A70" w:rsidRDefault="00FB6A70">
    <w:pPr>
      <w:pStyle w:val="Header"/>
    </w:pPr>
    <w:r>
      <w:rPr>
        <w:noProof/>
      </w:rPr>
      <w:drawing>
        <wp:anchor distT="0" distB="0" distL="114300" distR="114300" simplePos="0" relativeHeight="251658240" behindDoc="1" locked="0" layoutInCell="1" allowOverlap="1" wp14:anchorId="299DDB4A" wp14:editId="323C6400">
          <wp:simplePos x="0" y="0"/>
          <wp:positionH relativeFrom="column">
            <wp:posOffset>-662940</wp:posOffset>
          </wp:positionH>
          <wp:positionV relativeFrom="paragraph">
            <wp:posOffset>-312420</wp:posOffset>
          </wp:positionV>
          <wp:extent cx="7098030" cy="1325217"/>
          <wp:effectExtent l="0" t="0" r="1270" b="0"/>
          <wp:wrapNone/>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37019" cy="133249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54F5C"/>
    <w:multiLevelType w:val="multilevel"/>
    <w:tmpl w:val="727A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91363"/>
    <w:multiLevelType w:val="multilevel"/>
    <w:tmpl w:val="ED6CD0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013214A"/>
    <w:multiLevelType w:val="hybridMultilevel"/>
    <w:tmpl w:val="A118B954"/>
    <w:lvl w:ilvl="0" w:tplc="4B3ED70A">
      <w:start w:val="1"/>
      <w:numFmt w:val="bullet"/>
      <w:lvlText w:val="•"/>
      <w:lvlJc w:val="left"/>
      <w:pPr>
        <w:tabs>
          <w:tab w:val="num" w:pos="720"/>
        </w:tabs>
        <w:ind w:left="720" w:hanging="360"/>
      </w:pPr>
      <w:rPr>
        <w:rFonts w:ascii="Arial" w:hAnsi="Arial" w:hint="default"/>
      </w:rPr>
    </w:lvl>
    <w:lvl w:ilvl="1" w:tplc="21C4ADB0" w:tentative="1">
      <w:start w:val="1"/>
      <w:numFmt w:val="bullet"/>
      <w:lvlText w:val="•"/>
      <w:lvlJc w:val="left"/>
      <w:pPr>
        <w:tabs>
          <w:tab w:val="num" w:pos="1440"/>
        </w:tabs>
        <w:ind w:left="1440" w:hanging="360"/>
      </w:pPr>
      <w:rPr>
        <w:rFonts w:ascii="Arial" w:hAnsi="Arial" w:hint="default"/>
      </w:rPr>
    </w:lvl>
    <w:lvl w:ilvl="2" w:tplc="E01651CE" w:tentative="1">
      <w:start w:val="1"/>
      <w:numFmt w:val="bullet"/>
      <w:lvlText w:val="•"/>
      <w:lvlJc w:val="left"/>
      <w:pPr>
        <w:tabs>
          <w:tab w:val="num" w:pos="2160"/>
        </w:tabs>
        <w:ind w:left="2160" w:hanging="360"/>
      </w:pPr>
      <w:rPr>
        <w:rFonts w:ascii="Arial" w:hAnsi="Arial" w:hint="default"/>
      </w:rPr>
    </w:lvl>
    <w:lvl w:ilvl="3" w:tplc="ADDC6FF8" w:tentative="1">
      <w:start w:val="1"/>
      <w:numFmt w:val="bullet"/>
      <w:lvlText w:val="•"/>
      <w:lvlJc w:val="left"/>
      <w:pPr>
        <w:tabs>
          <w:tab w:val="num" w:pos="2880"/>
        </w:tabs>
        <w:ind w:left="2880" w:hanging="360"/>
      </w:pPr>
      <w:rPr>
        <w:rFonts w:ascii="Arial" w:hAnsi="Arial" w:hint="default"/>
      </w:rPr>
    </w:lvl>
    <w:lvl w:ilvl="4" w:tplc="FC8E8004" w:tentative="1">
      <w:start w:val="1"/>
      <w:numFmt w:val="bullet"/>
      <w:lvlText w:val="•"/>
      <w:lvlJc w:val="left"/>
      <w:pPr>
        <w:tabs>
          <w:tab w:val="num" w:pos="3600"/>
        </w:tabs>
        <w:ind w:left="3600" w:hanging="360"/>
      </w:pPr>
      <w:rPr>
        <w:rFonts w:ascii="Arial" w:hAnsi="Arial" w:hint="default"/>
      </w:rPr>
    </w:lvl>
    <w:lvl w:ilvl="5" w:tplc="91248876" w:tentative="1">
      <w:start w:val="1"/>
      <w:numFmt w:val="bullet"/>
      <w:lvlText w:val="•"/>
      <w:lvlJc w:val="left"/>
      <w:pPr>
        <w:tabs>
          <w:tab w:val="num" w:pos="4320"/>
        </w:tabs>
        <w:ind w:left="4320" w:hanging="360"/>
      </w:pPr>
      <w:rPr>
        <w:rFonts w:ascii="Arial" w:hAnsi="Arial" w:hint="default"/>
      </w:rPr>
    </w:lvl>
    <w:lvl w:ilvl="6" w:tplc="94C82350" w:tentative="1">
      <w:start w:val="1"/>
      <w:numFmt w:val="bullet"/>
      <w:lvlText w:val="•"/>
      <w:lvlJc w:val="left"/>
      <w:pPr>
        <w:tabs>
          <w:tab w:val="num" w:pos="5040"/>
        </w:tabs>
        <w:ind w:left="5040" w:hanging="360"/>
      </w:pPr>
      <w:rPr>
        <w:rFonts w:ascii="Arial" w:hAnsi="Arial" w:hint="default"/>
      </w:rPr>
    </w:lvl>
    <w:lvl w:ilvl="7" w:tplc="0A8288FA" w:tentative="1">
      <w:start w:val="1"/>
      <w:numFmt w:val="bullet"/>
      <w:lvlText w:val="•"/>
      <w:lvlJc w:val="left"/>
      <w:pPr>
        <w:tabs>
          <w:tab w:val="num" w:pos="5760"/>
        </w:tabs>
        <w:ind w:left="5760" w:hanging="360"/>
      </w:pPr>
      <w:rPr>
        <w:rFonts w:ascii="Arial" w:hAnsi="Arial" w:hint="default"/>
      </w:rPr>
    </w:lvl>
    <w:lvl w:ilvl="8" w:tplc="512C5F5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244083F"/>
    <w:multiLevelType w:val="hybridMultilevel"/>
    <w:tmpl w:val="0304F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22432E"/>
    <w:multiLevelType w:val="multilevel"/>
    <w:tmpl w:val="F5C676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4F617CC2"/>
    <w:multiLevelType w:val="multilevel"/>
    <w:tmpl w:val="EE7821A2"/>
    <w:lvl w:ilvl="0">
      <w:start w:val="4"/>
      <w:numFmt w:val="bullet"/>
      <w:lvlText w:val="-"/>
      <w:lvlJc w:val="left"/>
      <w:pPr>
        <w:ind w:left="2880" w:hanging="360"/>
      </w:pPr>
      <w:rPr>
        <w:rFonts w:ascii="Arial" w:eastAsia="Arial" w:hAnsi="Arial" w:cs="Arial"/>
      </w:rPr>
    </w:lvl>
    <w:lvl w:ilvl="1">
      <w:start w:val="1"/>
      <w:numFmt w:val="bullet"/>
      <w:lvlText w:val="o"/>
      <w:lvlJc w:val="left"/>
      <w:pPr>
        <w:ind w:left="3900" w:hanging="360"/>
      </w:pPr>
      <w:rPr>
        <w:rFonts w:ascii="Courier New" w:eastAsia="Courier New" w:hAnsi="Courier New" w:cs="Courier New"/>
      </w:rPr>
    </w:lvl>
    <w:lvl w:ilvl="2">
      <w:start w:val="1"/>
      <w:numFmt w:val="bullet"/>
      <w:lvlText w:val="▪"/>
      <w:lvlJc w:val="left"/>
      <w:pPr>
        <w:ind w:left="4620" w:hanging="360"/>
      </w:pPr>
      <w:rPr>
        <w:rFonts w:ascii="Noto Sans Symbols" w:eastAsia="Noto Sans Symbols" w:hAnsi="Noto Sans Symbols" w:cs="Noto Sans Symbols"/>
      </w:rPr>
    </w:lvl>
    <w:lvl w:ilvl="3">
      <w:start w:val="1"/>
      <w:numFmt w:val="bullet"/>
      <w:lvlText w:val="●"/>
      <w:lvlJc w:val="left"/>
      <w:pPr>
        <w:ind w:left="5340" w:hanging="360"/>
      </w:pPr>
      <w:rPr>
        <w:rFonts w:ascii="Noto Sans Symbols" w:eastAsia="Noto Sans Symbols" w:hAnsi="Noto Sans Symbols" w:cs="Noto Sans Symbols"/>
      </w:rPr>
    </w:lvl>
    <w:lvl w:ilvl="4">
      <w:start w:val="1"/>
      <w:numFmt w:val="bullet"/>
      <w:lvlText w:val="o"/>
      <w:lvlJc w:val="left"/>
      <w:pPr>
        <w:ind w:left="6060" w:hanging="360"/>
      </w:pPr>
      <w:rPr>
        <w:rFonts w:ascii="Courier New" w:eastAsia="Courier New" w:hAnsi="Courier New" w:cs="Courier New"/>
      </w:rPr>
    </w:lvl>
    <w:lvl w:ilvl="5">
      <w:start w:val="1"/>
      <w:numFmt w:val="bullet"/>
      <w:lvlText w:val="▪"/>
      <w:lvlJc w:val="left"/>
      <w:pPr>
        <w:ind w:left="6780" w:hanging="360"/>
      </w:pPr>
      <w:rPr>
        <w:rFonts w:ascii="Noto Sans Symbols" w:eastAsia="Noto Sans Symbols" w:hAnsi="Noto Sans Symbols" w:cs="Noto Sans Symbols"/>
      </w:rPr>
    </w:lvl>
    <w:lvl w:ilvl="6">
      <w:start w:val="1"/>
      <w:numFmt w:val="bullet"/>
      <w:lvlText w:val="●"/>
      <w:lvlJc w:val="left"/>
      <w:pPr>
        <w:ind w:left="7500" w:hanging="360"/>
      </w:pPr>
      <w:rPr>
        <w:rFonts w:ascii="Noto Sans Symbols" w:eastAsia="Noto Sans Symbols" w:hAnsi="Noto Sans Symbols" w:cs="Noto Sans Symbols"/>
      </w:rPr>
    </w:lvl>
    <w:lvl w:ilvl="7">
      <w:start w:val="1"/>
      <w:numFmt w:val="bullet"/>
      <w:lvlText w:val="o"/>
      <w:lvlJc w:val="left"/>
      <w:pPr>
        <w:ind w:left="8220" w:hanging="360"/>
      </w:pPr>
      <w:rPr>
        <w:rFonts w:ascii="Courier New" w:eastAsia="Courier New" w:hAnsi="Courier New" w:cs="Courier New"/>
      </w:rPr>
    </w:lvl>
    <w:lvl w:ilvl="8">
      <w:start w:val="1"/>
      <w:numFmt w:val="bullet"/>
      <w:lvlText w:val="▪"/>
      <w:lvlJc w:val="left"/>
      <w:pPr>
        <w:ind w:left="8940" w:hanging="360"/>
      </w:pPr>
      <w:rPr>
        <w:rFonts w:ascii="Noto Sans Symbols" w:eastAsia="Noto Sans Symbols" w:hAnsi="Noto Sans Symbols" w:cs="Noto Sans Symbols"/>
      </w:rPr>
    </w:lvl>
  </w:abstractNum>
  <w:abstractNum w:abstractNumId="6" w15:restartNumberingAfterBreak="0">
    <w:nsid w:val="63591F39"/>
    <w:multiLevelType w:val="hybridMultilevel"/>
    <w:tmpl w:val="179C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DD2DBF"/>
    <w:multiLevelType w:val="hybridMultilevel"/>
    <w:tmpl w:val="64F44EFA"/>
    <w:lvl w:ilvl="0" w:tplc="4A308D0C">
      <w:start w:val="1"/>
      <w:numFmt w:val="bullet"/>
      <w:lvlText w:val="•"/>
      <w:lvlJc w:val="left"/>
      <w:pPr>
        <w:tabs>
          <w:tab w:val="num" w:pos="720"/>
        </w:tabs>
        <w:ind w:left="720" w:hanging="360"/>
      </w:pPr>
      <w:rPr>
        <w:rFonts w:ascii="Arial" w:hAnsi="Arial" w:hint="default"/>
      </w:rPr>
    </w:lvl>
    <w:lvl w:ilvl="1" w:tplc="66CC1E20" w:tentative="1">
      <w:start w:val="1"/>
      <w:numFmt w:val="bullet"/>
      <w:lvlText w:val="•"/>
      <w:lvlJc w:val="left"/>
      <w:pPr>
        <w:tabs>
          <w:tab w:val="num" w:pos="1440"/>
        </w:tabs>
        <w:ind w:left="1440" w:hanging="360"/>
      </w:pPr>
      <w:rPr>
        <w:rFonts w:ascii="Arial" w:hAnsi="Arial" w:hint="default"/>
      </w:rPr>
    </w:lvl>
    <w:lvl w:ilvl="2" w:tplc="198465FA" w:tentative="1">
      <w:start w:val="1"/>
      <w:numFmt w:val="bullet"/>
      <w:lvlText w:val="•"/>
      <w:lvlJc w:val="left"/>
      <w:pPr>
        <w:tabs>
          <w:tab w:val="num" w:pos="2160"/>
        </w:tabs>
        <w:ind w:left="2160" w:hanging="360"/>
      </w:pPr>
      <w:rPr>
        <w:rFonts w:ascii="Arial" w:hAnsi="Arial" w:hint="default"/>
      </w:rPr>
    </w:lvl>
    <w:lvl w:ilvl="3" w:tplc="82B02BD4" w:tentative="1">
      <w:start w:val="1"/>
      <w:numFmt w:val="bullet"/>
      <w:lvlText w:val="•"/>
      <w:lvlJc w:val="left"/>
      <w:pPr>
        <w:tabs>
          <w:tab w:val="num" w:pos="2880"/>
        </w:tabs>
        <w:ind w:left="2880" w:hanging="360"/>
      </w:pPr>
      <w:rPr>
        <w:rFonts w:ascii="Arial" w:hAnsi="Arial" w:hint="default"/>
      </w:rPr>
    </w:lvl>
    <w:lvl w:ilvl="4" w:tplc="AE5EE6FE" w:tentative="1">
      <w:start w:val="1"/>
      <w:numFmt w:val="bullet"/>
      <w:lvlText w:val="•"/>
      <w:lvlJc w:val="left"/>
      <w:pPr>
        <w:tabs>
          <w:tab w:val="num" w:pos="3600"/>
        </w:tabs>
        <w:ind w:left="3600" w:hanging="360"/>
      </w:pPr>
      <w:rPr>
        <w:rFonts w:ascii="Arial" w:hAnsi="Arial" w:hint="default"/>
      </w:rPr>
    </w:lvl>
    <w:lvl w:ilvl="5" w:tplc="4C90A5AA" w:tentative="1">
      <w:start w:val="1"/>
      <w:numFmt w:val="bullet"/>
      <w:lvlText w:val="•"/>
      <w:lvlJc w:val="left"/>
      <w:pPr>
        <w:tabs>
          <w:tab w:val="num" w:pos="4320"/>
        </w:tabs>
        <w:ind w:left="4320" w:hanging="360"/>
      </w:pPr>
      <w:rPr>
        <w:rFonts w:ascii="Arial" w:hAnsi="Arial" w:hint="default"/>
      </w:rPr>
    </w:lvl>
    <w:lvl w:ilvl="6" w:tplc="FF167854" w:tentative="1">
      <w:start w:val="1"/>
      <w:numFmt w:val="bullet"/>
      <w:lvlText w:val="•"/>
      <w:lvlJc w:val="left"/>
      <w:pPr>
        <w:tabs>
          <w:tab w:val="num" w:pos="5040"/>
        </w:tabs>
        <w:ind w:left="5040" w:hanging="360"/>
      </w:pPr>
      <w:rPr>
        <w:rFonts w:ascii="Arial" w:hAnsi="Arial" w:hint="default"/>
      </w:rPr>
    </w:lvl>
    <w:lvl w:ilvl="7" w:tplc="CEEE2724" w:tentative="1">
      <w:start w:val="1"/>
      <w:numFmt w:val="bullet"/>
      <w:lvlText w:val="•"/>
      <w:lvlJc w:val="left"/>
      <w:pPr>
        <w:tabs>
          <w:tab w:val="num" w:pos="5760"/>
        </w:tabs>
        <w:ind w:left="5760" w:hanging="360"/>
      </w:pPr>
      <w:rPr>
        <w:rFonts w:ascii="Arial" w:hAnsi="Arial" w:hint="default"/>
      </w:rPr>
    </w:lvl>
    <w:lvl w:ilvl="8" w:tplc="D848FD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6D0D62E7"/>
    <w:multiLevelType w:val="multilevel"/>
    <w:tmpl w:val="041612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5"/>
  </w:num>
  <w:num w:numId="2">
    <w:abstractNumId w:val="4"/>
  </w:num>
  <w:num w:numId="3">
    <w:abstractNumId w:val="1"/>
  </w:num>
  <w:num w:numId="4">
    <w:abstractNumId w:val="8"/>
  </w:num>
  <w:num w:numId="5">
    <w:abstractNumId w:val="0"/>
  </w:num>
  <w:num w:numId="6">
    <w:abstractNumId w:val="6"/>
  </w:num>
  <w:num w:numId="7">
    <w:abstractNumId w:val="3"/>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70"/>
    <w:rsid w:val="00043019"/>
    <w:rsid w:val="000A17AB"/>
    <w:rsid w:val="002A1DA7"/>
    <w:rsid w:val="002F32DC"/>
    <w:rsid w:val="00370535"/>
    <w:rsid w:val="00510234"/>
    <w:rsid w:val="00555259"/>
    <w:rsid w:val="005F292C"/>
    <w:rsid w:val="0061412D"/>
    <w:rsid w:val="0071726B"/>
    <w:rsid w:val="00782369"/>
    <w:rsid w:val="00813811"/>
    <w:rsid w:val="0092381A"/>
    <w:rsid w:val="00BC0BD2"/>
    <w:rsid w:val="00BF6ED2"/>
    <w:rsid w:val="00C36F6E"/>
    <w:rsid w:val="00F67409"/>
    <w:rsid w:val="00FA16A2"/>
    <w:rsid w:val="00FB6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99E360"/>
  <w15:chartTrackingRefBased/>
  <w15:docId w15:val="{0FC69890-3EE8-BF4B-95AE-F7C76188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7AB"/>
    <w:pPr>
      <w:spacing w:line="276" w:lineRule="auto"/>
    </w:pPr>
    <w:rPr>
      <w:rFonts w:ascii="Arial" w:eastAsia="Arial" w:hAnsi="Arial" w:cs="Arial"/>
      <w:sz w:val="22"/>
      <w:szCs w:val="22"/>
      <w:lang w:eastAsia="en-GB"/>
    </w:rPr>
  </w:style>
  <w:style w:type="paragraph" w:styleId="Heading1">
    <w:name w:val="heading 1"/>
    <w:basedOn w:val="Normal"/>
    <w:next w:val="Normal"/>
    <w:link w:val="Heading1Char"/>
    <w:uiPriority w:val="9"/>
    <w:qFormat/>
    <w:rsid w:val="002F32DC"/>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2F32DC"/>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unhideWhenUsed/>
    <w:qFormat/>
    <w:rsid w:val="002F32DC"/>
    <w:pPr>
      <w:keepNext/>
      <w:keepLines/>
      <w:spacing w:before="40" w:line="259" w:lineRule="auto"/>
      <w:outlineLvl w:val="2"/>
    </w:pPr>
    <w:rPr>
      <w:rFonts w:asciiTheme="majorHAnsi" w:eastAsiaTheme="majorEastAsia" w:hAnsiTheme="majorHAnsi" w:cstheme="majorBidi"/>
      <w:color w:val="1F3763" w:themeColor="accent1" w:themeShade="7F"/>
      <w:sz w:val="24"/>
      <w:szCs w:val="24"/>
      <w:lang w:eastAsia="en-US"/>
    </w:rPr>
  </w:style>
  <w:style w:type="paragraph" w:styleId="Heading4">
    <w:name w:val="heading 4"/>
    <w:basedOn w:val="Normal"/>
    <w:next w:val="Normal"/>
    <w:link w:val="Heading4Char"/>
    <w:uiPriority w:val="9"/>
    <w:unhideWhenUsed/>
    <w:qFormat/>
    <w:rsid w:val="00FA16A2"/>
    <w:pPr>
      <w:keepNext/>
      <w:keepLines/>
      <w:spacing w:before="40" w:line="240" w:lineRule="auto"/>
      <w:outlineLvl w:val="3"/>
    </w:pPr>
    <w:rPr>
      <w:rFonts w:asciiTheme="majorHAnsi" w:eastAsiaTheme="majorEastAsia" w:hAnsiTheme="majorHAnsi" w:cstheme="majorBidi"/>
      <w:i/>
      <w:iCs/>
      <w:color w:val="2F5496" w:themeColor="accent1" w:themeShade="BF"/>
      <w:sz w:val="24"/>
      <w:szCs w:val="24"/>
    </w:rPr>
  </w:style>
  <w:style w:type="paragraph" w:styleId="Heading5">
    <w:name w:val="heading 5"/>
    <w:basedOn w:val="Normal"/>
    <w:next w:val="Normal"/>
    <w:link w:val="Heading5Char"/>
    <w:uiPriority w:val="9"/>
    <w:unhideWhenUsed/>
    <w:qFormat/>
    <w:rsid w:val="00FA16A2"/>
    <w:pPr>
      <w:keepNext/>
      <w:keepLines/>
      <w:spacing w:before="40" w:line="240" w:lineRule="auto"/>
      <w:outlineLvl w:val="4"/>
    </w:pPr>
    <w:rPr>
      <w:rFonts w:asciiTheme="majorHAnsi" w:eastAsiaTheme="majorEastAsia" w:hAnsiTheme="majorHAnsi" w:cstheme="majorBidi"/>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A70"/>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HeaderChar">
    <w:name w:val="Header Char"/>
    <w:basedOn w:val="DefaultParagraphFont"/>
    <w:link w:val="Header"/>
    <w:uiPriority w:val="99"/>
    <w:rsid w:val="00FB6A70"/>
  </w:style>
  <w:style w:type="paragraph" w:styleId="Footer">
    <w:name w:val="footer"/>
    <w:basedOn w:val="Normal"/>
    <w:link w:val="FooterChar"/>
    <w:uiPriority w:val="99"/>
    <w:unhideWhenUsed/>
    <w:rsid w:val="00FB6A70"/>
    <w:pPr>
      <w:tabs>
        <w:tab w:val="center" w:pos="4513"/>
        <w:tab w:val="right" w:pos="9026"/>
      </w:tabs>
      <w:spacing w:line="240" w:lineRule="auto"/>
    </w:pPr>
    <w:rPr>
      <w:rFonts w:asciiTheme="minorHAnsi" w:eastAsiaTheme="minorHAnsi" w:hAnsiTheme="minorHAnsi" w:cstheme="minorBidi"/>
      <w:sz w:val="24"/>
      <w:szCs w:val="24"/>
      <w:lang w:eastAsia="en-US"/>
    </w:rPr>
  </w:style>
  <w:style w:type="character" w:customStyle="1" w:styleId="FooterChar">
    <w:name w:val="Footer Char"/>
    <w:basedOn w:val="DefaultParagraphFont"/>
    <w:link w:val="Footer"/>
    <w:uiPriority w:val="99"/>
    <w:rsid w:val="00FB6A70"/>
  </w:style>
  <w:style w:type="character" w:customStyle="1" w:styleId="apple-converted-space">
    <w:name w:val="apple-converted-space"/>
    <w:basedOn w:val="DefaultParagraphFont"/>
    <w:rsid w:val="00FB6A70"/>
  </w:style>
  <w:style w:type="character" w:styleId="Hyperlink">
    <w:name w:val="Hyperlink"/>
    <w:basedOn w:val="DefaultParagraphFont"/>
    <w:uiPriority w:val="99"/>
    <w:semiHidden/>
    <w:unhideWhenUsed/>
    <w:rsid w:val="00FB6A70"/>
    <w:rPr>
      <w:color w:val="0000FF"/>
      <w:u w:val="single"/>
    </w:rPr>
  </w:style>
  <w:style w:type="character" w:customStyle="1" w:styleId="Heading4Char">
    <w:name w:val="Heading 4 Char"/>
    <w:basedOn w:val="DefaultParagraphFont"/>
    <w:link w:val="Heading4"/>
    <w:uiPriority w:val="9"/>
    <w:rsid w:val="00FA16A2"/>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uiPriority w:val="9"/>
    <w:rsid w:val="00FA16A2"/>
    <w:rPr>
      <w:rFonts w:asciiTheme="majorHAnsi" w:eastAsiaTheme="majorEastAsia" w:hAnsiTheme="majorHAnsi" w:cstheme="majorBidi"/>
      <w:color w:val="2F5496" w:themeColor="accent1" w:themeShade="BF"/>
      <w:lang w:eastAsia="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lang w:eastAsia="en-GB"/>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uiPriority w:val="9"/>
    <w:rsid w:val="002F32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F32D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F32DC"/>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2F32D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F32DC"/>
    <w:pPr>
      <w:spacing w:after="160" w:line="259" w:lineRule="auto"/>
      <w:ind w:left="720"/>
      <w:contextualSpacing/>
    </w:pPr>
    <w:rPr>
      <w:rFonts w:asciiTheme="minorHAnsi" w:eastAsiaTheme="minorHAnsi" w:hAnsiTheme="minorHAnsi" w:cstheme="minorBidi"/>
      <w:lang w:eastAsia="en-US"/>
    </w:rPr>
  </w:style>
  <w:style w:type="paragraph" w:styleId="NoSpacing">
    <w:name w:val="No Spacing"/>
    <w:uiPriority w:val="1"/>
    <w:qFormat/>
    <w:rsid w:val="002F32DC"/>
    <w:rPr>
      <w:sz w:val="22"/>
      <w:szCs w:val="22"/>
    </w:rPr>
  </w:style>
  <w:style w:type="paragraph" w:styleId="BalloonText">
    <w:name w:val="Balloon Text"/>
    <w:basedOn w:val="Normal"/>
    <w:link w:val="BalloonTextChar"/>
    <w:uiPriority w:val="99"/>
    <w:semiHidden/>
    <w:unhideWhenUsed/>
    <w:rsid w:val="00510234"/>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0234"/>
    <w:rPr>
      <w:rFonts w:ascii="Times New Roman" w:eastAsia="Arial"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348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eur02.safelinks.protection.outlook.com/?url=http%3A%2F%2Fwww.spheir.org.uk%2F&amp;data=04%7C01%7Cm-al-mossallami%40dfid.gov.uk%7Ca2cc67f1fb864ea0b2b708d8ff1eb7df%7Ccdf709af1a184c74bd936d14a64d73b3%7C0%7C0%7C637539854685157620%7CUnknown%7CTWFpbGZsb3d8eyJWIjoiMC4wLjAwMDAiLCJQIjoiV2luMzIiLCJBTiI6Ik1haWwiLCJXVCI6Mn0%3D%7C1000&amp;sdata=F%2BSxYfjNYBkAHmmPrPY1E3CG09rgoTCEgxr3vu9Jrvo%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2F2C62-829C-4039-8418-4D9B383CB8F0}"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en-GB"/>
        </a:p>
      </dgm:t>
    </dgm:pt>
    <dgm:pt modelId="{42B8DC13-108F-44A0-A895-B3F58569B172}">
      <dgm:prSet phldrT="[Text]"/>
      <dgm:spPr/>
      <dgm:t>
        <a:bodyPr/>
        <a:lstStyle/>
        <a:p>
          <a:r>
            <a:rPr lang="en-GB"/>
            <a:t>Motivation</a:t>
          </a:r>
        </a:p>
      </dgm:t>
    </dgm:pt>
    <dgm:pt modelId="{F0ECB77A-724D-401E-A775-21F2A081596C}" type="parTrans" cxnId="{A51AAB79-B5A4-4E90-9748-43CDC172D242}">
      <dgm:prSet/>
      <dgm:spPr/>
      <dgm:t>
        <a:bodyPr/>
        <a:lstStyle/>
        <a:p>
          <a:endParaRPr lang="en-GB"/>
        </a:p>
      </dgm:t>
    </dgm:pt>
    <dgm:pt modelId="{0049F1A5-A7E6-458C-8787-B6342E7E185D}" type="sibTrans" cxnId="{A51AAB79-B5A4-4E90-9748-43CDC172D242}">
      <dgm:prSet/>
      <dgm:spPr/>
      <dgm:t>
        <a:bodyPr/>
        <a:lstStyle/>
        <a:p>
          <a:endParaRPr lang="en-GB"/>
        </a:p>
      </dgm:t>
    </dgm:pt>
    <dgm:pt modelId="{BD035E04-E317-4738-AA23-CEA8215A43B2}">
      <dgm:prSet phldrT="[Text]"/>
      <dgm:spPr/>
      <dgm:t>
        <a:bodyPr/>
        <a:lstStyle/>
        <a:p>
          <a:r>
            <a:rPr lang="en-GB"/>
            <a:t>Does your university want to introduce this change?</a:t>
          </a:r>
        </a:p>
      </dgm:t>
    </dgm:pt>
    <dgm:pt modelId="{69192BAC-BE3D-4EE2-B64B-D39F6A4A6C77}" type="parTrans" cxnId="{28A636D5-272F-45DC-BF6C-0AC57500064A}">
      <dgm:prSet/>
      <dgm:spPr/>
      <dgm:t>
        <a:bodyPr/>
        <a:lstStyle/>
        <a:p>
          <a:endParaRPr lang="en-GB"/>
        </a:p>
      </dgm:t>
    </dgm:pt>
    <dgm:pt modelId="{E3669348-CF86-45E5-97E2-BE3BFFE8B5A8}" type="sibTrans" cxnId="{28A636D5-272F-45DC-BF6C-0AC57500064A}">
      <dgm:prSet/>
      <dgm:spPr/>
      <dgm:t>
        <a:bodyPr/>
        <a:lstStyle/>
        <a:p>
          <a:endParaRPr lang="en-GB"/>
        </a:p>
      </dgm:t>
    </dgm:pt>
    <dgm:pt modelId="{3E44CD56-17BB-45FE-9C27-5CA1842CD2C9}">
      <dgm:prSet phldrT="[Text]"/>
      <dgm:spPr/>
      <dgm:t>
        <a:bodyPr/>
        <a:lstStyle/>
        <a:p>
          <a:r>
            <a:rPr lang="en-GB"/>
            <a:t>Has it the right habits in place to do so?</a:t>
          </a:r>
        </a:p>
      </dgm:t>
    </dgm:pt>
    <dgm:pt modelId="{9BBD116F-DBA0-44DA-843E-8F98E337227C}" type="parTrans" cxnId="{B73A24C5-8C8B-4074-B5FE-4E434D48C523}">
      <dgm:prSet/>
      <dgm:spPr/>
      <dgm:t>
        <a:bodyPr/>
        <a:lstStyle/>
        <a:p>
          <a:endParaRPr lang="en-GB"/>
        </a:p>
      </dgm:t>
    </dgm:pt>
    <dgm:pt modelId="{D3FE7EF1-3372-44C5-8D69-B4808CBBD801}" type="sibTrans" cxnId="{B73A24C5-8C8B-4074-B5FE-4E434D48C523}">
      <dgm:prSet/>
      <dgm:spPr/>
      <dgm:t>
        <a:bodyPr/>
        <a:lstStyle/>
        <a:p>
          <a:endParaRPr lang="en-GB"/>
        </a:p>
      </dgm:t>
    </dgm:pt>
    <dgm:pt modelId="{8BFBAB6D-D77B-46C6-B15E-9DC075E9C07A}">
      <dgm:prSet phldrT="[Text]"/>
      <dgm:spPr/>
      <dgm:t>
        <a:bodyPr/>
        <a:lstStyle/>
        <a:p>
          <a:r>
            <a:rPr lang="en-GB"/>
            <a:t>Opportunity</a:t>
          </a:r>
        </a:p>
      </dgm:t>
    </dgm:pt>
    <dgm:pt modelId="{B1AA3CDA-64BA-44C2-8F89-D6F1B7E0E33F}" type="parTrans" cxnId="{A0EB9954-C8FD-4EDF-9B09-2804863B944E}">
      <dgm:prSet/>
      <dgm:spPr/>
      <dgm:t>
        <a:bodyPr/>
        <a:lstStyle/>
        <a:p>
          <a:endParaRPr lang="en-GB"/>
        </a:p>
      </dgm:t>
    </dgm:pt>
    <dgm:pt modelId="{802E89F9-509A-4F6D-82D9-2C162C995E5D}" type="sibTrans" cxnId="{A0EB9954-C8FD-4EDF-9B09-2804863B944E}">
      <dgm:prSet/>
      <dgm:spPr/>
      <dgm:t>
        <a:bodyPr/>
        <a:lstStyle/>
        <a:p>
          <a:endParaRPr lang="en-GB"/>
        </a:p>
      </dgm:t>
    </dgm:pt>
    <dgm:pt modelId="{D087DB8E-0571-47A3-8302-50DDD8A8F1D3}">
      <dgm:prSet phldrT="[Text]"/>
      <dgm:spPr/>
      <dgm:t>
        <a:bodyPr/>
        <a:lstStyle/>
        <a:p>
          <a:r>
            <a:rPr lang="en-GB" b="1"/>
            <a:t>Does your university have the resources to undertake this change? </a:t>
          </a:r>
          <a:endParaRPr lang="en-GB"/>
        </a:p>
      </dgm:t>
    </dgm:pt>
    <dgm:pt modelId="{CC2B6BFA-68F6-449F-A16C-E79EE1393B9F}" type="parTrans" cxnId="{004EB768-A0BD-48CB-A657-ADDCA8B6AB66}">
      <dgm:prSet/>
      <dgm:spPr/>
      <dgm:t>
        <a:bodyPr/>
        <a:lstStyle/>
        <a:p>
          <a:endParaRPr lang="en-GB"/>
        </a:p>
      </dgm:t>
    </dgm:pt>
    <dgm:pt modelId="{D40ECCEC-1ACB-4F99-A00D-C92A39085704}" type="sibTrans" cxnId="{004EB768-A0BD-48CB-A657-ADDCA8B6AB66}">
      <dgm:prSet/>
      <dgm:spPr/>
      <dgm:t>
        <a:bodyPr/>
        <a:lstStyle/>
        <a:p>
          <a:endParaRPr lang="en-GB"/>
        </a:p>
      </dgm:t>
    </dgm:pt>
    <dgm:pt modelId="{34659C1B-D01B-4417-93D2-F7B36BB10329}">
      <dgm:prSet phldrT="[Text]"/>
      <dgm:spPr/>
      <dgm:t>
        <a:bodyPr/>
        <a:lstStyle/>
        <a:p>
          <a:r>
            <a:rPr lang="en-GB" b="1"/>
            <a:t>Does it have the right systems, processes and environment for them? </a:t>
          </a:r>
          <a:endParaRPr lang="en-GB"/>
        </a:p>
      </dgm:t>
    </dgm:pt>
    <dgm:pt modelId="{8A950650-4E46-4122-BA53-D587996DC928}" type="parTrans" cxnId="{17A364B8-BC78-4936-A16A-4DEA2F00E385}">
      <dgm:prSet/>
      <dgm:spPr/>
      <dgm:t>
        <a:bodyPr/>
        <a:lstStyle/>
        <a:p>
          <a:endParaRPr lang="en-GB"/>
        </a:p>
      </dgm:t>
    </dgm:pt>
    <dgm:pt modelId="{AC9E8552-F0B7-4BFE-9441-3CC36C459A71}" type="sibTrans" cxnId="{17A364B8-BC78-4936-A16A-4DEA2F00E385}">
      <dgm:prSet/>
      <dgm:spPr/>
      <dgm:t>
        <a:bodyPr/>
        <a:lstStyle/>
        <a:p>
          <a:endParaRPr lang="en-GB"/>
        </a:p>
      </dgm:t>
    </dgm:pt>
    <dgm:pt modelId="{528AC1F7-8C64-47BC-8575-802A281E4EAF}">
      <dgm:prSet phldrT="[Text]"/>
      <dgm:spPr/>
      <dgm:t>
        <a:bodyPr/>
        <a:lstStyle/>
        <a:p>
          <a:r>
            <a:rPr lang="en-GB"/>
            <a:t>Capability</a:t>
          </a:r>
        </a:p>
      </dgm:t>
    </dgm:pt>
    <dgm:pt modelId="{1FCDAA0C-E1E0-4B8D-A1E3-E2B30301475B}" type="parTrans" cxnId="{D6256818-AE7B-4EAD-A442-DF156D81B46F}">
      <dgm:prSet/>
      <dgm:spPr/>
      <dgm:t>
        <a:bodyPr/>
        <a:lstStyle/>
        <a:p>
          <a:endParaRPr lang="en-GB"/>
        </a:p>
      </dgm:t>
    </dgm:pt>
    <dgm:pt modelId="{0D5A627E-4219-470D-8F12-98976C9DEF00}" type="sibTrans" cxnId="{D6256818-AE7B-4EAD-A442-DF156D81B46F}">
      <dgm:prSet/>
      <dgm:spPr/>
      <dgm:t>
        <a:bodyPr/>
        <a:lstStyle/>
        <a:p>
          <a:endParaRPr lang="en-GB"/>
        </a:p>
      </dgm:t>
    </dgm:pt>
    <dgm:pt modelId="{527FE0C9-D464-425C-A136-8E51F895C801}">
      <dgm:prSet phldrT="[Text]"/>
      <dgm:spPr/>
      <dgm:t>
        <a:bodyPr/>
        <a:lstStyle/>
        <a:p>
          <a:r>
            <a:rPr lang="en-GB"/>
            <a:t>Does your university have the right knowledge and skills to introduce this change?</a:t>
          </a:r>
        </a:p>
      </dgm:t>
    </dgm:pt>
    <dgm:pt modelId="{3E9C35F8-79FC-4FEC-BD64-6167D7F55404}" type="parTrans" cxnId="{DBA59985-3108-4470-9C84-5A8F6F651A61}">
      <dgm:prSet/>
      <dgm:spPr/>
      <dgm:t>
        <a:bodyPr/>
        <a:lstStyle/>
        <a:p>
          <a:endParaRPr lang="en-GB"/>
        </a:p>
      </dgm:t>
    </dgm:pt>
    <dgm:pt modelId="{FB0A6E91-4898-45B8-8B77-3976BD2BC215}" type="sibTrans" cxnId="{DBA59985-3108-4470-9C84-5A8F6F651A61}">
      <dgm:prSet/>
      <dgm:spPr/>
      <dgm:t>
        <a:bodyPr/>
        <a:lstStyle/>
        <a:p>
          <a:endParaRPr lang="en-GB"/>
        </a:p>
      </dgm:t>
    </dgm:pt>
    <dgm:pt modelId="{A3CF0C4E-13EE-411B-AEB7-7CCE7FC1B843}">
      <dgm:prSet phldrT="[Text]"/>
      <dgm:spPr/>
      <dgm:t>
        <a:bodyPr/>
        <a:lstStyle/>
        <a:p>
          <a:r>
            <a:rPr lang="en-GB" b="1"/>
            <a:t>Does it know how to do it? </a:t>
          </a:r>
          <a:endParaRPr lang="en-GB"/>
        </a:p>
      </dgm:t>
    </dgm:pt>
    <dgm:pt modelId="{1303716E-7698-4D31-B03D-248966948ED4}" type="parTrans" cxnId="{02950159-3E5D-4586-8816-F2E095E0F746}">
      <dgm:prSet/>
      <dgm:spPr/>
      <dgm:t>
        <a:bodyPr/>
        <a:lstStyle/>
        <a:p>
          <a:endParaRPr lang="en-GB"/>
        </a:p>
      </dgm:t>
    </dgm:pt>
    <dgm:pt modelId="{BA798EE8-7707-4D50-9030-3901F089ED95}" type="sibTrans" cxnId="{02950159-3E5D-4586-8816-F2E095E0F746}">
      <dgm:prSet/>
      <dgm:spPr/>
      <dgm:t>
        <a:bodyPr/>
        <a:lstStyle/>
        <a:p>
          <a:endParaRPr lang="en-GB"/>
        </a:p>
      </dgm:t>
    </dgm:pt>
    <dgm:pt modelId="{62DD6C09-ADBF-49CB-A875-596AC6076BF7}">
      <dgm:prSet/>
      <dgm:spPr/>
      <dgm:t>
        <a:bodyPr/>
        <a:lstStyle/>
        <a:p>
          <a:r>
            <a:rPr lang="en-GB"/>
            <a:t>Does it believe it should?</a:t>
          </a:r>
        </a:p>
      </dgm:t>
    </dgm:pt>
    <dgm:pt modelId="{3A5A3F01-980B-4517-B5E4-A1AAE855B608}" type="parTrans" cxnId="{4D2FF1B3-75E8-4EE2-816F-453F98E8CD4E}">
      <dgm:prSet/>
      <dgm:spPr/>
    </dgm:pt>
    <dgm:pt modelId="{3B8AAE9F-7E72-4D5F-AC5E-4F3FC55ACE08}" type="sibTrans" cxnId="{4D2FF1B3-75E8-4EE2-816F-453F98E8CD4E}">
      <dgm:prSet/>
      <dgm:spPr/>
    </dgm:pt>
    <dgm:pt modelId="{C41341CA-06A3-4DE7-B9C9-7A4148BF27EC}">
      <dgm:prSet/>
      <dgm:spPr/>
      <dgm:t>
        <a:bodyPr/>
        <a:lstStyle/>
        <a:p>
          <a:r>
            <a:rPr lang="en-GB"/>
            <a:t>Who are the people who will helo or hinder carrying it out?</a:t>
          </a:r>
        </a:p>
      </dgm:t>
    </dgm:pt>
    <dgm:pt modelId="{2B09093D-C1E5-4BCF-98CD-DDAC0FDB25F5}" type="parTrans" cxnId="{4441C302-6EB5-4E5D-B676-79213A694BA4}">
      <dgm:prSet/>
      <dgm:spPr/>
    </dgm:pt>
    <dgm:pt modelId="{DFCA6C9E-704E-4C29-9EE9-428358535F2F}" type="sibTrans" cxnId="{4441C302-6EB5-4E5D-B676-79213A694BA4}">
      <dgm:prSet/>
      <dgm:spPr/>
    </dgm:pt>
    <dgm:pt modelId="{8589D72B-225B-438F-BD34-978FD6B62ACE}">
      <dgm:prSet/>
      <dgm:spPr/>
      <dgm:t>
        <a:bodyPr/>
        <a:lstStyle/>
        <a:p>
          <a:r>
            <a:rPr lang="en-GB" b="1"/>
            <a:t>Does it have the ability to carry out the change?</a:t>
          </a:r>
        </a:p>
      </dgm:t>
    </dgm:pt>
    <dgm:pt modelId="{6991708E-26B6-4946-BE82-08F755B741FF}" type="parTrans" cxnId="{53C35A94-6CBF-47BF-B0F4-83CE6B370562}">
      <dgm:prSet/>
      <dgm:spPr/>
      <dgm:t>
        <a:bodyPr/>
        <a:lstStyle/>
        <a:p>
          <a:endParaRPr lang="en-GB"/>
        </a:p>
      </dgm:t>
    </dgm:pt>
    <dgm:pt modelId="{E6945CDB-3091-4443-81B4-020F2C851A73}" type="sibTrans" cxnId="{53C35A94-6CBF-47BF-B0F4-83CE6B370562}">
      <dgm:prSet/>
      <dgm:spPr/>
      <dgm:t>
        <a:bodyPr/>
        <a:lstStyle/>
        <a:p>
          <a:endParaRPr lang="en-GB"/>
        </a:p>
      </dgm:t>
    </dgm:pt>
    <dgm:pt modelId="{A0022203-FBD4-433C-B01B-B3057FCF363F}" type="pres">
      <dgm:prSet presAssocID="{622F2C62-829C-4039-8418-4D9B383CB8F0}" presName="theList" presStyleCnt="0">
        <dgm:presLayoutVars>
          <dgm:dir/>
          <dgm:animLvl val="lvl"/>
          <dgm:resizeHandles val="exact"/>
        </dgm:presLayoutVars>
      </dgm:prSet>
      <dgm:spPr/>
    </dgm:pt>
    <dgm:pt modelId="{F4B67A87-4467-4AEA-8E25-F18117E9CAB3}" type="pres">
      <dgm:prSet presAssocID="{42B8DC13-108F-44A0-A895-B3F58569B172}" presName="compNode" presStyleCnt="0"/>
      <dgm:spPr/>
    </dgm:pt>
    <dgm:pt modelId="{2A031408-26B4-4643-9A97-E982580900BC}" type="pres">
      <dgm:prSet presAssocID="{42B8DC13-108F-44A0-A895-B3F58569B172}" presName="aNode" presStyleLbl="bgShp" presStyleIdx="0" presStyleCnt="3"/>
      <dgm:spPr/>
    </dgm:pt>
    <dgm:pt modelId="{462734E7-C010-41D3-9F9B-B1F3DF14739D}" type="pres">
      <dgm:prSet presAssocID="{42B8DC13-108F-44A0-A895-B3F58569B172}" presName="textNode" presStyleLbl="bgShp" presStyleIdx="0" presStyleCnt="3"/>
      <dgm:spPr/>
    </dgm:pt>
    <dgm:pt modelId="{6886013C-160D-4851-84AE-C59AC0CD09BC}" type="pres">
      <dgm:prSet presAssocID="{42B8DC13-108F-44A0-A895-B3F58569B172}" presName="compChildNode" presStyleCnt="0"/>
      <dgm:spPr/>
    </dgm:pt>
    <dgm:pt modelId="{607122D5-B992-4FFF-A71A-52B367160018}" type="pres">
      <dgm:prSet presAssocID="{42B8DC13-108F-44A0-A895-B3F58569B172}" presName="theInnerList" presStyleCnt="0"/>
      <dgm:spPr/>
    </dgm:pt>
    <dgm:pt modelId="{0F6AFBDC-34C9-4F4B-83FF-74409AB8F032}" type="pres">
      <dgm:prSet presAssocID="{BD035E04-E317-4738-AA23-CEA8215A43B2}" presName="childNode" presStyleLbl="node1" presStyleIdx="0" presStyleCnt="9">
        <dgm:presLayoutVars>
          <dgm:bulletEnabled val="1"/>
        </dgm:presLayoutVars>
      </dgm:prSet>
      <dgm:spPr/>
    </dgm:pt>
    <dgm:pt modelId="{B67B1484-EBBF-480C-AB06-0638F19B7DEA}" type="pres">
      <dgm:prSet presAssocID="{BD035E04-E317-4738-AA23-CEA8215A43B2}" presName="aSpace2" presStyleCnt="0"/>
      <dgm:spPr/>
    </dgm:pt>
    <dgm:pt modelId="{C6C22472-1EC9-47CC-A37C-ABBE125AA505}" type="pres">
      <dgm:prSet presAssocID="{62DD6C09-ADBF-49CB-A875-596AC6076BF7}" presName="childNode" presStyleLbl="node1" presStyleIdx="1" presStyleCnt="9">
        <dgm:presLayoutVars>
          <dgm:bulletEnabled val="1"/>
        </dgm:presLayoutVars>
      </dgm:prSet>
      <dgm:spPr/>
    </dgm:pt>
    <dgm:pt modelId="{E3460C81-7C01-463A-A57F-D681BAEB2B18}" type="pres">
      <dgm:prSet presAssocID="{62DD6C09-ADBF-49CB-A875-596AC6076BF7}" presName="aSpace2" presStyleCnt="0"/>
      <dgm:spPr/>
    </dgm:pt>
    <dgm:pt modelId="{D9F656C4-229F-45DD-9E89-365C99F9A088}" type="pres">
      <dgm:prSet presAssocID="{3E44CD56-17BB-45FE-9C27-5CA1842CD2C9}" presName="childNode" presStyleLbl="node1" presStyleIdx="2" presStyleCnt="9">
        <dgm:presLayoutVars>
          <dgm:bulletEnabled val="1"/>
        </dgm:presLayoutVars>
      </dgm:prSet>
      <dgm:spPr/>
    </dgm:pt>
    <dgm:pt modelId="{3B5E8F91-A675-47D1-8B50-AFBCA66704D5}" type="pres">
      <dgm:prSet presAssocID="{42B8DC13-108F-44A0-A895-B3F58569B172}" presName="aSpace" presStyleCnt="0"/>
      <dgm:spPr/>
    </dgm:pt>
    <dgm:pt modelId="{95C00EFE-FEEE-4966-8A75-20B88543808B}" type="pres">
      <dgm:prSet presAssocID="{8BFBAB6D-D77B-46C6-B15E-9DC075E9C07A}" presName="compNode" presStyleCnt="0"/>
      <dgm:spPr/>
    </dgm:pt>
    <dgm:pt modelId="{226B08E5-283E-4F47-9068-4B0228D2CB34}" type="pres">
      <dgm:prSet presAssocID="{8BFBAB6D-D77B-46C6-B15E-9DC075E9C07A}" presName="aNode" presStyleLbl="bgShp" presStyleIdx="1" presStyleCnt="3"/>
      <dgm:spPr/>
    </dgm:pt>
    <dgm:pt modelId="{D37518E1-0F58-4587-AD61-7A8260D006BF}" type="pres">
      <dgm:prSet presAssocID="{8BFBAB6D-D77B-46C6-B15E-9DC075E9C07A}" presName="textNode" presStyleLbl="bgShp" presStyleIdx="1" presStyleCnt="3"/>
      <dgm:spPr/>
    </dgm:pt>
    <dgm:pt modelId="{E54DDBC3-F471-417F-A171-DEB7F17712F3}" type="pres">
      <dgm:prSet presAssocID="{8BFBAB6D-D77B-46C6-B15E-9DC075E9C07A}" presName="compChildNode" presStyleCnt="0"/>
      <dgm:spPr/>
    </dgm:pt>
    <dgm:pt modelId="{9DD169FD-A264-4C4D-B9AD-93BC77032EC4}" type="pres">
      <dgm:prSet presAssocID="{8BFBAB6D-D77B-46C6-B15E-9DC075E9C07A}" presName="theInnerList" presStyleCnt="0"/>
      <dgm:spPr/>
    </dgm:pt>
    <dgm:pt modelId="{96D90A85-628C-496F-8D50-FCEEFAEE8A87}" type="pres">
      <dgm:prSet presAssocID="{D087DB8E-0571-47A3-8302-50DDD8A8F1D3}" presName="childNode" presStyleLbl="node1" presStyleIdx="3" presStyleCnt="9">
        <dgm:presLayoutVars>
          <dgm:bulletEnabled val="1"/>
        </dgm:presLayoutVars>
      </dgm:prSet>
      <dgm:spPr/>
    </dgm:pt>
    <dgm:pt modelId="{0740C209-3085-41C4-B396-C2897EDD24F4}" type="pres">
      <dgm:prSet presAssocID="{D087DB8E-0571-47A3-8302-50DDD8A8F1D3}" presName="aSpace2" presStyleCnt="0"/>
      <dgm:spPr/>
    </dgm:pt>
    <dgm:pt modelId="{9A35E35B-49B8-4E27-B6F7-02195031782E}" type="pres">
      <dgm:prSet presAssocID="{34659C1B-D01B-4417-93D2-F7B36BB10329}" presName="childNode" presStyleLbl="node1" presStyleIdx="4" presStyleCnt="9">
        <dgm:presLayoutVars>
          <dgm:bulletEnabled val="1"/>
        </dgm:presLayoutVars>
      </dgm:prSet>
      <dgm:spPr/>
    </dgm:pt>
    <dgm:pt modelId="{12B7F62B-CB1E-4C8A-975F-6FE9055FBE5C}" type="pres">
      <dgm:prSet presAssocID="{34659C1B-D01B-4417-93D2-F7B36BB10329}" presName="aSpace2" presStyleCnt="0"/>
      <dgm:spPr/>
    </dgm:pt>
    <dgm:pt modelId="{0FAD7199-60BD-43F6-8C96-BF921E47B840}" type="pres">
      <dgm:prSet presAssocID="{C41341CA-06A3-4DE7-B9C9-7A4148BF27EC}" presName="childNode" presStyleLbl="node1" presStyleIdx="5" presStyleCnt="9">
        <dgm:presLayoutVars>
          <dgm:bulletEnabled val="1"/>
        </dgm:presLayoutVars>
      </dgm:prSet>
      <dgm:spPr/>
    </dgm:pt>
    <dgm:pt modelId="{C5D6F72F-D469-4581-BD9F-D9DCB28F7903}" type="pres">
      <dgm:prSet presAssocID="{8BFBAB6D-D77B-46C6-B15E-9DC075E9C07A}" presName="aSpace" presStyleCnt="0"/>
      <dgm:spPr/>
    </dgm:pt>
    <dgm:pt modelId="{C62D7F61-40A7-4C98-9870-A6EBCE7D9411}" type="pres">
      <dgm:prSet presAssocID="{528AC1F7-8C64-47BC-8575-802A281E4EAF}" presName="compNode" presStyleCnt="0"/>
      <dgm:spPr/>
    </dgm:pt>
    <dgm:pt modelId="{984FF82E-1E25-4700-8B18-F2E494521FF7}" type="pres">
      <dgm:prSet presAssocID="{528AC1F7-8C64-47BC-8575-802A281E4EAF}" presName="aNode" presStyleLbl="bgShp" presStyleIdx="2" presStyleCnt="3"/>
      <dgm:spPr/>
    </dgm:pt>
    <dgm:pt modelId="{6CA7A176-C1A2-4345-BBE9-CA2838CE22B9}" type="pres">
      <dgm:prSet presAssocID="{528AC1F7-8C64-47BC-8575-802A281E4EAF}" presName="textNode" presStyleLbl="bgShp" presStyleIdx="2" presStyleCnt="3"/>
      <dgm:spPr/>
    </dgm:pt>
    <dgm:pt modelId="{BF6B847A-8AF1-4B37-BAE0-0EBBC01F82B0}" type="pres">
      <dgm:prSet presAssocID="{528AC1F7-8C64-47BC-8575-802A281E4EAF}" presName="compChildNode" presStyleCnt="0"/>
      <dgm:spPr/>
    </dgm:pt>
    <dgm:pt modelId="{A1620E93-AB13-4838-B61A-30702B6437EF}" type="pres">
      <dgm:prSet presAssocID="{528AC1F7-8C64-47BC-8575-802A281E4EAF}" presName="theInnerList" presStyleCnt="0"/>
      <dgm:spPr/>
    </dgm:pt>
    <dgm:pt modelId="{6EC1A653-5DFB-4D18-818D-2E10935409E8}" type="pres">
      <dgm:prSet presAssocID="{527FE0C9-D464-425C-A136-8E51F895C801}" presName="childNode" presStyleLbl="node1" presStyleIdx="6" presStyleCnt="9">
        <dgm:presLayoutVars>
          <dgm:bulletEnabled val="1"/>
        </dgm:presLayoutVars>
      </dgm:prSet>
      <dgm:spPr/>
    </dgm:pt>
    <dgm:pt modelId="{BC60888C-7396-4AAB-9E3A-C326E26981F4}" type="pres">
      <dgm:prSet presAssocID="{527FE0C9-D464-425C-A136-8E51F895C801}" presName="aSpace2" presStyleCnt="0"/>
      <dgm:spPr/>
    </dgm:pt>
    <dgm:pt modelId="{1068A09E-12BF-486C-8A1F-033958CD67E6}" type="pres">
      <dgm:prSet presAssocID="{8589D72B-225B-438F-BD34-978FD6B62ACE}" presName="childNode" presStyleLbl="node1" presStyleIdx="7" presStyleCnt="9">
        <dgm:presLayoutVars>
          <dgm:bulletEnabled val="1"/>
        </dgm:presLayoutVars>
      </dgm:prSet>
      <dgm:spPr/>
    </dgm:pt>
    <dgm:pt modelId="{8333F1FF-45C0-4361-A966-9CE1265BD502}" type="pres">
      <dgm:prSet presAssocID="{8589D72B-225B-438F-BD34-978FD6B62ACE}" presName="aSpace2" presStyleCnt="0"/>
      <dgm:spPr/>
    </dgm:pt>
    <dgm:pt modelId="{6BF5295F-5450-40C6-AF4D-3A13982F7B44}" type="pres">
      <dgm:prSet presAssocID="{A3CF0C4E-13EE-411B-AEB7-7CCE7FC1B843}" presName="childNode" presStyleLbl="node1" presStyleIdx="8" presStyleCnt="9">
        <dgm:presLayoutVars>
          <dgm:bulletEnabled val="1"/>
        </dgm:presLayoutVars>
      </dgm:prSet>
      <dgm:spPr/>
    </dgm:pt>
  </dgm:ptLst>
  <dgm:cxnLst>
    <dgm:cxn modelId="{4441C302-6EB5-4E5D-B676-79213A694BA4}" srcId="{8BFBAB6D-D77B-46C6-B15E-9DC075E9C07A}" destId="{C41341CA-06A3-4DE7-B9C9-7A4148BF27EC}" srcOrd="2" destOrd="0" parTransId="{2B09093D-C1E5-4BCF-98CD-DDAC0FDB25F5}" sibTransId="{DFCA6C9E-704E-4C29-9EE9-428358535F2F}"/>
    <dgm:cxn modelId="{BD5B4608-2062-46D8-A8FE-61B903F3259F}" type="presOf" srcId="{622F2C62-829C-4039-8418-4D9B383CB8F0}" destId="{A0022203-FBD4-433C-B01B-B3057FCF363F}" srcOrd="0" destOrd="0" presId="urn:microsoft.com/office/officeart/2005/8/layout/lProcess2"/>
    <dgm:cxn modelId="{2BC1870D-A5C6-478E-A451-E3E73D2AE705}" type="presOf" srcId="{34659C1B-D01B-4417-93D2-F7B36BB10329}" destId="{9A35E35B-49B8-4E27-B6F7-02195031782E}" srcOrd="0" destOrd="0" presId="urn:microsoft.com/office/officeart/2005/8/layout/lProcess2"/>
    <dgm:cxn modelId="{FF521D10-11D1-4AEF-9095-7E656FD7665B}" type="presOf" srcId="{527FE0C9-D464-425C-A136-8E51F895C801}" destId="{6EC1A653-5DFB-4D18-818D-2E10935409E8}" srcOrd="0" destOrd="0" presId="urn:microsoft.com/office/officeart/2005/8/layout/lProcess2"/>
    <dgm:cxn modelId="{D6256818-AE7B-4EAD-A442-DF156D81B46F}" srcId="{622F2C62-829C-4039-8418-4D9B383CB8F0}" destId="{528AC1F7-8C64-47BC-8575-802A281E4EAF}" srcOrd="2" destOrd="0" parTransId="{1FCDAA0C-E1E0-4B8D-A1E3-E2B30301475B}" sibTransId="{0D5A627E-4219-470D-8F12-98976C9DEF00}"/>
    <dgm:cxn modelId="{B097E71B-FD93-4DAF-A837-87A7BDEC8740}" type="presOf" srcId="{42B8DC13-108F-44A0-A895-B3F58569B172}" destId="{462734E7-C010-41D3-9F9B-B1F3DF14739D}" srcOrd="1" destOrd="0" presId="urn:microsoft.com/office/officeart/2005/8/layout/lProcess2"/>
    <dgm:cxn modelId="{6A813937-6982-444A-A6AA-7A7CC139A1E2}" type="presOf" srcId="{D087DB8E-0571-47A3-8302-50DDD8A8F1D3}" destId="{96D90A85-628C-496F-8D50-FCEEFAEE8A87}" srcOrd="0" destOrd="0" presId="urn:microsoft.com/office/officeart/2005/8/layout/lProcess2"/>
    <dgm:cxn modelId="{A2277737-36D7-4624-B7AC-4E2DEF61FD15}" type="presOf" srcId="{3E44CD56-17BB-45FE-9C27-5CA1842CD2C9}" destId="{D9F656C4-229F-45DD-9E89-365C99F9A088}" srcOrd="0" destOrd="0" presId="urn:microsoft.com/office/officeart/2005/8/layout/lProcess2"/>
    <dgm:cxn modelId="{A0EB9954-C8FD-4EDF-9B09-2804863B944E}" srcId="{622F2C62-829C-4039-8418-4D9B383CB8F0}" destId="{8BFBAB6D-D77B-46C6-B15E-9DC075E9C07A}" srcOrd="1" destOrd="0" parTransId="{B1AA3CDA-64BA-44C2-8F89-D6F1B7E0E33F}" sibTransId="{802E89F9-509A-4F6D-82D9-2C162C995E5D}"/>
    <dgm:cxn modelId="{02950159-3E5D-4586-8816-F2E095E0F746}" srcId="{528AC1F7-8C64-47BC-8575-802A281E4EAF}" destId="{A3CF0C4E-13EE-411B-AEB7-7CCE7FC1B843}" srcOrd="2" destOrd="0" parTransId="{1303716E-7698-4D31-B03D-248966948ED4}" sibTransId="{BA798EE8-7707-4D50-9030-3901F089ED95}"/>
    <dgm:cxn modelId="{703C925A-6EFD-4862-BF8A-A67DE1A443A4}" type="presOf" srcId="{C41341CA-06A3-4DE7-B9C9-7A4148BF27EC}" destId="{0FAD7199-60BD-43F6-8C96-BF921E47B840}" srcOrd="0" destOrd="0" presId="urn:microsoft.com/office/officeart/2005/8/layout/lProcess2"/>
    <dgm:cxn modelId="{004EB768-A0BD-48CB-A657-ADDCA8B6AB66}" srcId="{8BFBAB6D-D77B-46C6-B15E-9DC075E9C07A}" destId="{D087DB8E-0571-47A3-8302-50DDD8A8F1D3}" srcOrd="0" destOrd="0" parTransId="{CC2B6BFA-68F6-449F-A16C-E79EE1393B9F}" sibTransId="{D40ECCEC-1ACB-4F99-A00D-C92A39085704}"/>
    <dgm:cxn modelId="{A621A56B-E716-4B48-B8E3-7BB8869EC450}" type="presOf" srcId="{42B8DC13-108F-44A0-A895-B3F58569B172}" destId="{2A031408-26B4-4643-9A97-E982580900BC}" srcOrd="0" destOrd="0" presId="urn:microsoft.com/office/officeart/2005/8/layout/lProcess2"/>
    <dgm:cxn modelId="{E9DAA777-156B-4A93-8D4D-7E0B04B4FB4F}" type="presOf" srcId="{8BFBAB6D-D77B-46C6-B15E-9DC075E9C07A}" destId="{226B08E5-283E-4F47-9068-4B0228D2CB34}" srcOrd="0" destOrd="0" presId="urn:microsoft.com/office/officeart/2005/8/layout/lProcess2"/>
    <dgm:cxn modelId="{A51AAB79-B5A4-4E90-9748-43CDC172D242}" srcId="{622F2C62-829C-4039-8418-4D9B383CB8F0}" destId="{42B8DC13-108F-44A0-A895-B3F58569B172}" srcOrd="0" destOrd="0" parTransId="{F0ECB77A-724D-401E-A775-21F2A081596C}" sibTransId="{0049F1A5-A7E6-458C-8787-B6342E7E185D}"/>
    <dgm:cxn modelId="{2EE1377A-814A-476B-A240-CEDF33D523D2}" type="presOf" srcId="{A3CF0C4E-13EE-411B-AEB7-7CCE7FC1B843}" destId="{6BF5295F-5450-40C6-AF4D-3A13982F7B44}" srcOrd="0" destOrd="0" presId="urn:microsoft.com/office/officeart/2005/8/layout/lProcess2"/>
    <dgm:cxn modelId="{DBA59985-3108-4470-9C84-5A8F6F651A61}" srcId="{528AC1F7-8C64-47BC-8575-802A281E4EAF}" destId="{527FE0C9-D464-425C-A136-8E51F895C801}" srcOrd="0" destOrd="0" parTransId="{3E9C35F8-79FC-4FEC-BD64-6167D7F55404}" sibTransId="{FB0A6E91-4898-45B8-8B77-3976BD2BC215}"/>
    <dgm:cxn modelId="{8C419793-E204-4732-BE28-276246053147}" type="presOf" srcId="{528AC1F7-8C64-47BC-8575-802A281E4EAF}" destId="{984FF82E-1E25-4700-8B18-F2E494521FF7}" srcOrd="0" destOrd="0" presId="urn:microsoft.com/office/officeart/2005/8/layout/lProcess2"/>
    <dgm:cxn modelId="{53C35A94-6CBF-47BF-B0F4-83CE6B370562}" srcId="{528AC1F7-8C64-47BC-8575-802A281E4EAF}" destId="{8589D72B-225B-438F-BD34-978FD6B62ACE}" srcOrd="1" destOrd="0" parTransId="{6991708E-26B6-4946-BE82-08F755B741FF}" sibTransId="{E6945CDB-3091-4443-81B4-020F2C851A73}"/>
    <dgm:cxn modelId="{4AD056B3-EA19-4A75-A808-B4CD6012CDF9}" type="presOf" srcId="{62DD6C09-ADBF-49CB-A875-596AC6076BF7}" destId="{C6C22472-1EC9-47CC-A37C-ABBE125AA505}" srcOrd="0" destOrd="0" presId="urn:microsoft.com/office/officeart/2005/8/layout/lProcess2"/>
    <dgm:cxn modelId="{4D2FF1B3-75E8-4EE2-816F-453F98E8CD4E}" srcId="{42B8DC13-108F-44A0-A895-B3F58569B172}" destId="{62DD6C09-ADBF-49CB-A875-596AC6076BF7}" srcOrd="1" destOrd="0" parTransId="{3A5A3F01-980B-4517-B5E4-A1AAE855B608}" sibTransId="{3B8AAE9F-7E72-4D5F-AC5E-4F3FC55ACE08}"/>
    <dgm:cxn modelId="{17A364B8-BC78-4936-A16A-4DEA2F00E385}" srcId="{8BFBAB6D-D77B-46C6-B15E-9DC075E9C07A}" destId="{34659C1B-D01B-4417-93D2-F7B36BB10329}" srcOrd="1" destOrd="0" parTransId="{8A950650-4E46-4122-BA53-D587996DC928}" sibTransId="{AC9E8552-F0B7-4BFE-9441-3CC36C459A71}"/>
    <dgm:cxn modelId="{B73A24C5-8C8B-4074-B5FE-4E434D48C523}" srcId="{42B8DC13-108F-44A0-A895-B3F58569B172}" destId="{3E44CD56-17BB-45FE-9C27-5CA1842CD2C9}" srcOrd="2" destOrd="0" parTransId="{9BBD116F-DBA0-44DA-843E-8F98E337227C}" sibTransId="{D3FE7EF1-3372-44C5-8D69-B4808CBBD801}"/>
    <dgm:cxn modelId="{28A636D5-272F-45DC-BF6C-0AC57500064A}" srcId="{42B8DC13-108F-44A0-A895-B3F58569B172}" destId="{BD035E04-E317-4738-AA23-CEA8215A43B2}" srcOrd="0" destOrd="0" parTransId="{69192BAC-BE3D-4EE2-B64B-D39F6A4A6C77}" sibTransId="{E3669348-CF86-45E5-97E2-BE3BFFE8B5A8}"/>
    <dgm:cxn modelId="{333F75D7-BC4D-41E8-9DD1-0AFD8C56C31B}" type="presOf" srcId="{BD035E04-E317-4738-AA23-CEA8215A43B2}" destId="{0F6AFBDC-34C9-4F4B-83FF-74409AB8F032}" srcOrd="0" destOrd="0" presId="urn:microsoft.com/office/officeart/2005/8/layout/lProcess2"/>
    <dgm:cxn modelId="{A09897E8-5D21-4E6E-90C8-B1E2566BA4D4}" type="presOf" srcId="{8BFBAB6D-D77B-46C6-B15E-9DC075E9C07A}" destId="{D37518E1-0F58-4587-AD61-7A8260D006BF}" srcOrd="1" destOrd="0" presId="urn:microsoft.com/office/officeart/2005/8/layout/lProcess2"/>
    <dgm:cxn modelId="{11FFA4EA-5EB7-49C5-8B9E-493D4877E2F3}" type="presOf" srcId="{528AC1F7-8C64-47BC-8575-802A281E4EAF}" destId="{6CA7A176-C1A2-4345-BBE9-CA2838CE22B9}" srcOrd="1" destOrd="0" presId="urn:microsoft.com/office/officeart/2005/8/layout/lProcess2"/>
    <dgm:cxn modelId="{1AE667F5-77E4-4163-9E26-7F37FCC1FD35}" type="presOf" srcId="{8589D72B-225B-438F-BD34-978FD6B62ACE}" destId="{1068A09E-12BF-486C-8A1F-033958CD67E6}" srcOrd="0" destOrd="0" presId="urn:microsoft.com/office/officeart/2005/8/layout/lProcess2"/>
    <dgm:cxn modelId="{68CA51D5-35D1-4FA6-B5B3-62D3174DABE5}" type="presParOf" srcId="{A0022203-FBD4-433C-B01B-B3057FCF363F}" destId="{F4B67A87-4467-4AEA-8E25-F18117E9CAB3}" srcOrd="0" destOrd="0" presId="urn:microsoft.com/office/officeart/2005/8/layout/lProcess2"/>
    <dgm:cxn modelId="{A3642790-443E-402D-9B4A-A3CDDE991889}" type="presParOf" srcId="{F4B67A87-4467-4AEA-8E25-F18117E9CAB3}" destId="{2A031408-26B4-4643-9A97-E982580900BC}" srcOrd="0" destOrd="0" presId="urn:microsoft.com/office/officeart/2005/8/layout/lProcess2"/>
    <dgm:cxn modelId="{3D9DA77C-3153-4CAC-81EC-D0A20952CA11}" type="presParOf" srcId="{F4B67A87-4467-4AEA-8E25-F18117E9CAB3}" destId="{462734E7-C010-41D3-9F9B-B1F3DF14739D}" srcOrd="1" destOrd="0" presId="urn:microsoft.com/office/officeart/2005/8/layout/lProcess2"/>
    <dgm:cxn modelId="{C8B5398B-6420-4DB0-8649-033B49871103}" type="presParOf" srcId="{F4B67A87-4467-4AEA-8E25-F18117E9CAB3}" destId="{6886013C-160D-4851-84AE-C59AC0CD09BC}" srcOrd="2" destOrd="0" presId="urn:microsoft.com/office/officeart/2005/8/layout/lProcess2"/>
    <dgm:cxn modelId="{A48614C3-BB90-4D28-B6FE-F7377F0F80A8}" type="presParOf" srcId="{6886013C-160D-4851-84AE-C59AC0CD09BC}" destId="{607122D5-B992-4FFF-A71A-52B367160018}" srcOrd="0" destOrd="0" presId="urn:microsoft.com/office/officeart/2005/8/layout/lProcess2"/>
    <dgm:cxn modelId="{1AC76320-3988-44AF-A66D-1A7711A3F199}" type="presParOf" srcId="{607122D5-B992-4FFF-A71A-52B367160018}" destId="{0F6AFBDC-34C9-4F4B-83FF-74409AB8F032}" srcOrd="0" destOrd="0" presId="urn:microsoft.com/office/officeart/2005/8/layout/lProcess2"/>
    <dgm:cxn modelId="{5C3D0374-F325-4422-9E7F-C091314B3236}" type="presParOf" srcId="{607122D5-B992-4FFF-A71A-52B367160018}" destId="{B67B1484-EBBF-480C-AB06-0638F19B7DEA}" srcOrd="1" destOrd="0" presId="urn:microsoft.com/office/officeart/2005/8/layout/lProcess2"/>
    <dgm:cxn modelId="{2B6BC8BE-C885-4B14-8737-D8FCD27B2D3A}" type="presParOf" srcId="{607122D5-B992-4FFF-A71A-52B367160018}" destId="{C6C22472-1EC9-47CC-A37C-ABBE125AA505}" srcOrd="2" destOrd="0" presId="urn:microsoft.com/office/officeart/2005/8/layout/lProcess2"/>
    <dgm:cxn modelId="{BA6808C8-FB5E-42DC-A9CE-C46323B58E0D}" type="presParOf" srcId="{607122D5-B992-4FFF-A71A-52B367160018}" destId="{E3460C81-7C01-463A-A57F-D681BAEB2B18}" srcOrd="3" destOrd="0" presId="urn:microsoft.com/office/officeart/2005/8/layout/lProcess2"/>
    <dgm:cxn modelId="{0C4A40B3-5616-4181-8CF0-35B2DF8AEBF4}" type="presParOf" srcId="{607122D5-B992-4FFF-A71A-52B367160018}" destId="{D9F656C4-229F-45DD-9E89-365C99F9A088}" srcOrd="4" destOrd="0" presId="urn:microsoft.com/office/officeart/2005/8/layout/lProcess2"/>
    <dgm:cxn modelId="{4B0C2EB6-6782-47A6-8678-6ECF85237C37}" type="presParOf" srcId="{A0022203-FBD4-433C-B01B-B3057FCF363F}" destId="{3B5E8F91-A675-47D1-8B50-AFBCA66704D5}" srcOrd="1" destOrd="0" presId="urn:microsoft.com/office/officeart/2005/8/layout/lProcess2"/>
    <dgm:cxn modelId="{DBF78355-C2EA-42AE-8383-16C026119866}" type="presParOf" srcId="{A0022203-FBD4-433C-B01B-B3057FCF363F}" destId="{95C00EFE-FEEE-4966-8A75-20B88543808B}" srcOrd="2" destOrd="0" presId="urn:microsoft.com/office/officeart/2005/8/layout/lProcess2"/>
    <dgm:cxn modelId="{A7D36435-07DC-48F4-8031-E258C844FCA8}" type="presParOf" srcId="{95C00EFE-FEEE-4966-8A75-20B88543808B}" destId="{226B08E5-283E-4F47-9068-4B0228D2CB34}" srcOrd="0" destOrd="0" presId="urn:microsoft.com/office/officeart/2005/8/layout/lProcess2"/>
    <dgm:cxn modelId="{5ACBCC66-B806-433B-9518-87B443C98777}" type="presParOf" srcId="{95C00EFE-FEEE-4966-8A75-20B88543808B}" destId="{D37518E1-0F58-4587-AD61-7A8260D006BF}" srcOrd="1" destOrd="0" presId="urn:microsoft.com/office/officeart/2005/8/layout/lProcess2"/>
    <dgm:cxn modelId="{BB33F424-8068-4178-A8B4-738FF0CFB2EE}" type="presParOf" srcId="{95C00EFE-FEEE-4966-8A75-20B88543808B}" destId="{E54DDBC3-F471-417F-A171-DEB7F17712F3}" srcOrd="2" destOrd="0" presId="urn:microsoft.com/office/officeart/2005/8/layout/lProcess2"/>
    <dgm:cxn modelId="{0C8506D7-5CA9-4D07-80A2-946539F38B62}" type="presParOf" srcId="{E54DDBC3-F471-417F-A171-DEB7F17712F3}" destId="{9DD169FD-A264-4C4D-B9AD-93BC77032EC4}" srcOrd="0" destOrd="0" presId="urn:microsoft.com/office/officeart/2005/8/layout/lProcess2"/>
    <dgm:cxn modelId="{F89A0821-87AA-4994-96AE-07D4396962DA}" type="presParOf" srcId="{9DD169FD-A264-4C4D-B9AD-93BC77032EC4}" destId="{96D90A85-628C-496F-8D50-FCEEFAEE8A87}" srcOrd="0" destOrd="0" presId="urn:microsoft.com/office/officeart/2005/8/layout/lProcess2"/>
    <dgm:cxn modelId="{F351D913-0403-4362-B946-8CB0B604E3DB}" type="presParOf" srcId="{9DD169FD-A264-4C4D-B9AD-93BC77032EC4}" destId="{0740C209-3085-41C4-B396-C2897EDD24F4}" srcOrd="1" destOrd="0" presId="urn:microsoft.com/office/officeart/2005/8/layout/lProcess2"/>
    <dgm:cxn modelId="{089E9D29-0DBD-4BB2-96DC-0E91FD4DF90A}" type="presParOf" srcId="{9DD169FD-A264-4C4D-B9AD-93BC77032EC4}" destId="{9A35E35B-49B8-4E27-B6F7-02195031782E}" srcOrd="2" destOrd="0" presId="urn:microsoft.com/office/officeart/2005/8/layout/lProcess2"/>
    <dgm:cxn modelId="{F302552F-C65C-4E8E-97C0-CAAEB6FC82D6}" type="presParOf" srcId="{9DD169FD-A264-4C4D-B9AD-93BC77032EC4}" destId="{12B7F62B-CB1E-4C8A-975F-6FE9055FBE5C}" srcOrd="3" destOrd="0" presId="urn:microsoft.com/office/officeart/2005/8/layout/lProcess2"/>
    <dgm:cxn modelId="{46D0B296-EAE2-4DBD-AAB3-D95BF0A8F1B8}" type="presParOf" srcId="{9DD169FD-A264-4C4D-B9AD-93BC77032EC4}" destId="{0FAD7199-60BD-43F6-8C96-BF921E47B840}" srcOrd="4" destOrd="0" presId="urn:microsoft.com/office/officeart/2005/8/layout/lProcess2"/>
    <dgm:cxn modelId="{CC43BFFB-6DCA-4032-8AFB-3C61C55958FE}" type="presParOf" srcId="{A0022203-FBD4-433C-B01B-B3057FCF363F}" destId="{C5D6F72F-D469-4581-BD9F-D9DCB28F7903}" srcOrd="3" destOrd="0" presId="urn:microsoft.com/office/officeart/2005/8/layout/lProcess2"/>
    <dgm:cxn modelId="{3DF9CE9E-DA50-443C-A75F-8D54EAB5E8E2}" type="presParOf" srcId="{A0022203-FBD4-433C-B01B-B3057FCF363F}" destId="{C62D7F61-40A7-4C98-9870-A6EBCE7D9411}" srcOrd="4" destOrd="0" presId="urn:microsoft.com/office/officeart/2005/8/layout/lProcess2"/>
    <dgm:cxn modelId="{539CCB2A-A424-44F3-BDD8-B3A70D09ED90}" type="presParOf" srcId="{C62D7F61-40A7-4C98-9870-A6EBCE7D9411}" destId="{984FF82E-1E25-4700-8B18-F2E494521FF7}" srcOrd="0" destOrd="0" presId="urn:microsoft.com/office/officeart/2005/8/layout/lProcess2"/>
    <dgm:cxn modelId="{CAE27517-6B97-463E-AD3B-BD0DDDBF0A23}" type="presParOf" srcId="{C62D7F61-40A7-4C98-9870-A6EBCE7D9411}" destId="{6CA7A176-C1A2-4345-BBE9-CA2838CE22B9}" srcOrd="1" destOrd="0" presId="urn:microsoft.com/office/officeart/2005/8/layout/lProcess2"/>
    <dgm:cxn modelId="{43FED33F-2EA3-45E8-9F4F-86158C162BCD}" type="presParOf" srcId="{C62D7F61-40A7-4C98-9870-A6EBCE7D9411}" destId="{BF6B847A-8AF1-4B37-BAE0-0EBBC01F82B0}" srcOrd="2" destOrd="0" presId="urn:microsoft.com/office/officeart/2005/8/layout/lProcess2"/>
    <dgm:cxn modelId="{81AB7960-48E0-42D8-829F-615000ABF917}" type="presParOf" srcId="{BF6B847A-8AF1-4B37-BAE0-0EBBC01F82B0}" destId="{A1620E93-AB13-4838-B61A-30702B6437EF}" srcOrd="0" destOrd="0" presId="urn:microsoft.com/office/officeart/2005/8/layout/lProcess2"/>
    <dgm:cxn modelId="{EFD36966-0D4B-4871-9F86-99DFBFB8A470}" type="presParOf" srcId="{A1620E93-AB13-4838-B61A-30702B6437EF}" destId="{6EC1A653-5DFB-4D18-818D-2E10935409E8}" srcOrd="0" destOrd="0" presId="urn:microsoft.com/office/officeart/2005/8/layout/lProcess2"/>
    <dgm:cxn modelId="{018BC721-3EF8-41B6-AA69-3415E2E6779A}" type="presParOf" srcId="{A1620E93-AB13-4838-B61A-30702B6437EF}" destId="{BC60888C-7396-4AAB-9E3A-C326E26981F4}" srcOrd="1" destOrd="0" presId="urn:microsoft.com/office/officeart/2005/8/layout/lProcess2"/>
    <dgm:cxn modelId="{3C101061-D052-4480-8B1D-CB45469265E2}" type="presParOf" srcId="{A1620E93-AB13-4838-B61A-30702B6437EF}" destId="{1068A09E-12BF-486C-8A1F-033958CD67E6}" srcOrd="2" destOrd="0" presId="urn:microsoft.com/office/officeart/2005/8/layout/lProcess2"/>
    <dgm:cxn modelId="{8ED19196-3A80-45B4-8C77-38889738EEA8}" type="presParOf" srcId="{A1620E93-AB13-4838-B61A-30702B6437EF}" destId="{8333F1FF-45C0-4361-A966-9CE1265BD502}" srcOrd="3" destOrd="0" presId="urn:microsoft.com/office/officeart/2005/8/layout/lProcess2"/>
    <dgm:cxn modelId="{62E0E2A9-4B16-45AB-B43A-2806A336B8FB}" type="presParOf" srcId="{A1620E93-AB13-4838-B61A-30702B6437EF}" destId="{6BF5295F-5450-40C6-AF4D-3A13982F7B44}" srcOrd="4" destOrd="0" presId="urn:microsoft.com/office/officeart/2005/8/layout/lProcess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A031408-26B4-4643-9A97-E982580900BC}">
      <dsp:nvSpPr>
        <dsp:cNvPr id="0" name=""/>
        <dsp:cNvSpPr/>
      </dsp:nvSpPr>
      <dsp:spPr>
        <a:xfrm>
          <a:off x="666" y="0"/>
          <a:ext cx="1732219" cy="44386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GB" sz="2400" kern="1200"/>
            <a:t>Motivation</a:t>
          </a:r>
        </a:p>
      </dsp:txBody>
      <dsp:txXfrm>
        <a:off x="666" y="0"/>
        <a:ext cx="1732219" cy="1331595"/>
      </dsp:txXfrm>
    </dsp:sp>
    <dsp:sp modelId="{0F6AFBDC-34C9-4F4B-83FF-74409AB8F032}">
      <dsp:nvSpPr>
        <dsp:cNvPr id="0" name=""/>
        <dsp:cNvSpPr/>
      </dsp:nvSpPr>
      <dsp:spPr>
        <a:xfrm>
          <a:off x="173888" y="1331974"/>
          <a:ext cx="1385775" cy="872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Does your university want to introduce this change?</a:t>
          </a:r>
        </a:p>
      </dsp:txBody>
      <dsp:txXfrm>
        <a:off x="199429" y="1357515"/>
        <a:ext cx="1334693" cy="820935"/>
      </dsp:txXfrm>
    </dsp:sp>
    <dsp:sp modelId="{C6C22472-1EC9-47CC-A37C-ABBE125AA505}">
      <dsp:nvSpPr>
        <dsp:cNvPr id="0" name=""/>
        <dsp:cNvSpPr/>
      </dsp:nvSpPr>
      <dsp:spPr>
        <a:xfrm>
          <a:off x="173888" y="2338147"/>
          <a:ext cx="1385775" cy="872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Does it believe it should?</a:t>
          </a:r>
        </a:p>
      </dsp:txBody>
      <dsp:txXfrm>
        <a:off x="199429" y="2363688"/>
        <a:ext cx="1334693" cy="820935"/>
      </dsp:txXfrm>
    </dsp:sp>
    <dsp:sp modelId="{D9F656C4-229F-45DD-9E89-365C99F9A088}">
      <dsp:nvSpPr>
        <dsp:cNvPr id="0" name=""/>
        <dsp:cNvSpPr/>
      </dsp:nvSpPr>
      <dsp:spPr>
        <a:xfrm>
          <a:off x="173888" y="3344321"/>
          <a:ext cx="1385775" cy="872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Has it the right habits in place to do so?</a:t>
          </a:r>
        </a:p>
      </dsp:txBody>
      <dsp:txXfrm>
        <a:off x="199429" y="3369862"/>
        <a:ext cx="1334693" cy="820935"/>
      </dsp:txXfrm>
    </dsp:sp>
    <dsp:sp modelId="{226B08E5-283E-4F47-9068-4B0228D2CB34}">
      <dsp:nvSpPr>
        <dsp:cNvPr id="0" name=""/>
        <dsp:cNvSpPr/>
      </dsp:nvSpPr>
      <dsp:spPr>
        <a:xfrm>
          <a:off x="1862802" y="0"/>
          <a:ext cx="1732219" cy="44386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GB" sz="2400" kern="1200"/>
            <a:t>Opportunity</a:t>
          </a:r>
        </a:p>
      </dsp:txBody>
      <dsp:txXfrm>
        <a:off x="1862802" y="0"/>
        <a:ext cx="1732219" cy="1331595"/>
      </dsp:txXfrm>
    </dsp:sp>
    <dsp:sp modelId="{96D90A85-628C-496F-8D50-FCEEFAEE8A87}">
      <dsp:nvSpPr>
        <dsp:cNvPr id="0" name=""/>
        <dsp:cNvSpPr/>
      </dsp:nvSpPr>
      <dsp:spPr>
        <a:xfrm>
          <a:off x="2036024" y="1331974"/>
          <a:ext cx="1385775" cy="872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b="1" kern="1200"/>
            <a:t>Does your university have the resources to undertake this change? </a:t>
          </a:r>
          <a:endParaRPr lang="en-GB" sz="1100" kern="1200"/>
        </a:p>
      </dsp:txBody>
      <dsp:txXfrm>
        <a:off x="2061565" y="1357515"/>
        <a:ext cx="1334693" cy="820935"/>
      </dsp:txXfrm>
    </dsp:sp>
    <dsp:sp modelId="{9A35E35B-49B8-4E27-B6F7-02195031782E}">
      <dsp:nvSpPr>
        <dsp:cNvPr id="0" name=""/>
        <dsp:cNvSpPr/>
      </dsp:nvSpPr>
      <dsp:spPr>
        <a:xfrm>
          <a:off x="2036024" y="2338147"/>
          <a:ext cx="1385775" cy="872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b="1" kern="1200"/>
            <a:t>Does it have the right systems, processes and environment for them? </a:t>
          </a:r>
          <a:endParaRPr lang="en-GB" sz="1100" kern="1200"/>
        </a:p>
      </dsp:txBody>
      <dsp:txXfrm>
        <a:off x="2061565" y="2363688"/>
        <a:ext cx="1334693" cy="820935"/>
      </dsp:txXfrm>
    </dsp:sp>
    <dsp:sp modelId="{0FAD7199-60BD-43F6-8C96-BF921E47B840}">
      <dsp:nvSpPr>
        <dsp:cNvPr id="0" name=""/>
        <dsp:cNvSpPr/>
      </dsp:nvSpPr>
      <dsp:spPr>
        <a:xfrm>
          <a:off x="2036024" y="3344321"/>
          <a:ext cx="1385775" cy="872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Who are the people who will helo or hinder carrying it out?</a:t>
          </a:r>
        </a:p>
      </dsp:txBody>
      <dsp:txXfrm>
        <a:off x="2061565" y="3369862"/>
        <a:ext cx="1334693" cy="820935"/>
      </dsp:txXfrm>
    </dsp:sp>
    <dsp:sp modelId="{984FF82E-1E25-4700-8B18-F2E494521FF7}">
      <dsp:nvSpPr>
        <dsp:cNvPr id="0" name=""/>
        <dsp:cNvSpPr/>
      </dsp:nvSpPr>
      <dsp:spPr>
        <a:xfrm>
          <a:off x="3724938" y="0"/>
          <a:ext cx="1732219" cy="4438650"/>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1440" tIns="91440" rIns="91440" bIns="91440" numCol="1" spcCol="1270" anchor="ctr" anchorCtr="0">
          <a:noAutofit/>
        </a:bodyPr>
        <a:lstStyle/>
        <a:p>
          <a:pPr marL="0" lvl="0" indent="0" algn="ctr" defTabSz="1066800">
            <a:lnSpc>
              <a:spcPct val="90000"/>
            </a:lnSpc>
            <a:spcBef>
              <a:spcPct val="0"/>
            </a:spcBef>
            <a:spcAft>
              <a:spcPct val="35000"/>
            </a:spcAft>
            <a:buNone/>
          </a:pPr>
          <a:r>
            <a:rPr lang="en-GB" sz="2400" kern="1200"/>
            <a:t>Capability</a:t>
          </a:r>
        </a:p>
      </dsp:txBody>
      <dsp:txXfrm>
        <a:off x="3724938" y="0"/>
        <a:ext cx="1732219" cy="1331595"/>
      </dsp:txXfrm>
    </dsp:sp>
    <dsp:sp modelId="{6EC1A653-5DFB-4D18-818D-2E10935409E8}">
      <dsp:nvSpPr>
        <dsp:cNvPr id="0" name=""/>
        <dsp:cNvSpPr/>
      </dsp:nvSpPr>
      <dsp:spPr>
        <a:xfrm>
          <a:off x="3898160" y="1331974"/>
          <a:ext cx="1385775" cy="872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kern="1200"/>
            <a:t>Does your university have the right knowledge and skills to introduce this change?</a:t>
          </a:r>
        </a:p>
      </dsp:txBody>
      <dsp:txXfrm>
        <a:off x="3923701" y="1357515"/>
        <a:ext cx="1334693" cy="820935"/>
      </dsp:txXfrm>
    </dsp:sp>
    <dsp:sp modelId="{1068A09E-12BF-486C-8A1F-033958CD67E6}">
      <dsp:nvSpPr>
        <dsp:cNvPr id="0" name=""/>
        <dsp:cNvSpPr/>
      </dsp:nvSpPr>
      <dsp:spPr>
        <a:xfrm>
          <a:off x="3898160" y="2338147"/>
          <a:ext cx="1385775" cy="872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b="1" kern="1200"/>
            <a:t>Does it have the ability to carry out the change?</a:t>
          </a:r>
        </a:p>
      </dsp:txBody>
      <dsp:txXfrm>
        <a:off x="3923701" y="2363688"/>
        <a:ext cx="1334693" cy="820935"/>
      </dsp:txXfrm>
    </dsp:sp>
    <dsp:sp modelId="{6BF5295F-5450-40C6-AF4D-3A13982F7B44}">
      <dsp:nvSpPr>
        <dsp:cNvPr id="0" name=""/>
        <dsp:cNvSpPr/>
      </dsp:nvSpPr>
      <dsp:spPr>
        <a:xfrm>
          <a:off x="3898160" y="3344321"/>
          <a:ext cx="1385775" cy="872017"/>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88950">
            <a:lnSpc>
              <a:spcPct val="90000"/>
            </a:lnSpc>
            <a:spcBef>
              <a:spcPct val="0"/>
            </a:spcBef>
            <a:spcAft>
              <a:spcPct val="35000"/>
            </a:spcAft>
            <a:buNone/>
          </a:pPr>
          <a:r>
            <a:rPr lang="en-GB" sz="1100" b="1" kern="1200"/>
            <a:t>Does it know how to do it? </a:t>
          </a:r>
          <a:endParaRPr lang="en-GB" sz="1100" kern="1200"/>
        </a:p>
      </dsp:txBody>
      <dsp:txXfrm>
        <a:off x="3923701" y="3369862"/>
        <a:ext cx="1334693" cy="820935"/>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1588</Words>
  <Characters>8164</Characters>
  <Application>Microsoft Office Word</Application>
  <DocSecurity>0</DocSecurity>
  <Lines>302</Lines>
  <Paragraphs>243</Paragraphs>
  <ScaleCrop>false</ScaleCrop>
  <Company/>
  <LinksUpToDate>false</LinksUpToDate>
  <CharactersWithSpaces>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Steve.Hasler</dc:creator>
  <cp:keywords/>
  <dc:description/>
  <cp:lastModifiedBy>Beck.Pitt</cp:lastModifiedBy>
  <cp:revision>2</cp:revision>
  <dcterms:created xsi:type="dcterms:W3CDTF">2021-05-28T10:16:00Z</dcterms:created>
  <dcterms:modified xsi:type="dcterms:W3CDTF">2021-05-28T10:16:00Z</dcterms:modified>
</cp:coreProperties>
</file>