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9760" w14:textId="108EEAFD" w:rsidR="00F16C7F" w:rsidRDefault="00F16C7F" w:rsidP="00E33D3F">
      <w:pPr>
        <w:rPr>
          <w:b/>
          <w:bCs/>
          <w:u w:val="single"/>
        </w:rPr>
      </w:pPr>
      <w:r w:rsidRPr="00F16C7F">
        <w:rPr>
          <w:noProof/>
        </w:rPr>
        <w:drawing>
          <wp:inline distT="0" distB="0" distL="0" distR="0" wp14:anchorId="55D9A993" wp14:editId="75091DEB">
            <wp:extent cx="5731510" cy="1074420"/>
            <wp:effectExtent l="0" t="0" r="2540" b="0"/>
            <wp:docPr id="1" name="Picture 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31510" cy="1074420"/>
                    </a:xfrm>
                    <a:prstGeom prst="rect">
                      <a:avLst/>
                    </a:prstGeom>
                  </pic:spPr>
                </pic:pic>
              </a:graphicData>
            </a:graphic>
          </wp:inline>
        </w:drawing>
      </w:r>
    </w:p>
    <w:p w14:paraId="1CDA18A3" w14:textId="77777777" w:rsidR="00F16C7F" w:rsidRDefault="00F16C7F" w:rsidP="00E33D3F">
      <w:pPr>
        <w:rPr>
          <w:b/>
          <w:bCs/>
          <w:u w:val="single"/>
        </w:rPr>
      </w:pPr>
    </w:p>
    <w:p w14:paraId="69CAE02C" w14:textId="2BC41804" w:rsidR="00E33D3F" w:rsidRPr="00840654" w:rsidRDefault="00E33D3F" w:rsidP="00E33D3F">
      <w:pPr>
        <w:rPr>
          <w:b/>
          <w:bCs/>
          <w:u w:val="single"/>
        </w:rPr>
      </w:pPr>
      <w:r w:rsidRPr="00840654">
        <w:rPr>
          <w:b/>
          <w:bCs/>
          <w:u w:val="single"/>
        </w:rPr>
        <w:t>Discussion task</w:t>
      </w:r>
    </w:p>
    <w:p w14:paraId="4A473E6A" w14:textId="4F51D84E" w:rsidR="00C626FF" w:rsidRDefault="00E33D3F">
      <w:r>
        <w:t>Read the paper entitled ‘</w:t>
      </w:r>
      <w:r w:rsidRPr="00E33D3F">
        <w:t>Hkakabo Raza landscape</w:t>
      </w:r>
      <w:r>
        <w:t>’ along with the following articles:</w:t>
      </w:r>
    </w:p>
    <w:p w14:paraId="58C37CAB" w14:textId="77777777" w:rsidR="00E33D3F" w:rsidRDefault="00F16C7F" w:rsidP="00E33D3F">
      <w:pPr>
        <w:pStyle w:val="ListParagraph"/>
        <w:ind w:left="0"/>
      </w:pPr>
      <w:hyperlink r:id="rId5" w:history="1">
        <w:r w:rsidR="00E33D3F" w:rsidRPr="00223560">
          <w:rPr>
            <w:rStyle w:val="Hyperlink"/>
          </w:rPr>
          <w:t>https://pulitzercenter.org/reporting/many-sided-fight-over-northern-kachins-forests</w:t>
        </w:r>
      </w:hyperlink>
    </w:p>
    <w:p w14:paraId="5E929A44" w14:textId="77777777" w:rsidR="00E33D3F" w:rsidRDefault="00E33D3F" w:rsidP="00E33D3F">
      <w:pPr>
        <w:pStyle w:val="ListParagraph"/>
        <w:ind w:left="0"/>
      </w:pPr>
    </w:p>
    <w:p w14:paraId="3934FCFE" w14:textId="77777777" w:rsidR="00E33D3F" w:rsidRDefault="00F16C7F" w:rsidP="00E33D3F">
      <w:pPr>
        <w:pStyle w:val="ListParagraph"/>
        <w:ind w:left="0"/>
      </w:pPr>
      <w:hyperlink r:id="rId6" w:history="1">
        <w:r w:rsidR="00E33D3F" w:rsidRPr="00223560">
          <w:rPr>
            <w:rStyle w:val="Hyperlink"/>
          </w:rPr>
          <w:t>https://pulitzercenter.org/reporting/communities-clash-conservation-efforts-northern-myanmars-hkakaborazi-region</w:t>
        </w:r>
      </w:hyperlink>
    </w:p>
    <w:p w14:paraId="7602E9AF" w14:textId="68C4C550" w:rsidR="00E33D3F" w:rsidRPr="00E33D3F" w:rsidRDefault="00E33D3F" w:rsidP="00E33D3F">
      <w:pPr>
        <w:spacing w:after="240"/>
        <w:rPr>
          <w:b/>
        </w:rPr>
      </w:pPr>
    </w:p>
    <w:p w14:paraId="70F1C13E" w14:textId="6CBF975A" w:rsidR="00E33D3F" w:rsidRPr="00E33D3F" w:rsidRDefault="00E33D3F" w:rsidP="00E33D3F">
      <w:pPr>
        <w:spacing w:after="240"/>
        <w:rPr>
          <w:bCs/>
        </w:rPr>
      </w:pPr>
      <w:r>
        <w:rPr>
          <w:bCs/>
        </w:rPr>
        <w:t>Answer the questions below.</w:t>
      </w:r>
    </w:p>
    <w:p w14:paraId="1CEE61E2" w14:textId="68CBE3DF" w:rsidR="00E33D3F" w:rsidRPr="00E33D3F" w:rsidRDefault="00E33D3F" w:rsidP="00E33D3F">
      <w:pPr>
        <w:spacing w:after="240"/>
        <w:rPr>
          <w:b/>
        </w:rPr>
      </w:pPr>
      <w:r w:rsidRPr="00E33D3F">
        <w:rPr>
          <w:b/>
        </w:rPr>
        <w:t>Part 1</w:t>
      </w:r>
    </w:p>
    <w:p w14:paraId="002DD28D" w14:textId="1CAF762B" w:rsidR="00E33D3F" w:rsidRPr="00E33D3F" w:rsidRDefault="00BC1AE1" w:rsidP="00E33D3F">
      <w:pPr>
        <w:spacing w:after="240"/>
      </w:pPr>
      <w:r>
        <w:t xml:space="preserve">1. </w:t>
      </w:r>
      <w:r w:rsidR="00E33D3F" w:rsidRPr="00E33D3F">
        <w:t>Is the Hkakabo National Park designed well?</w:t>
      </w:r>
    </w:p>
    <w:p w14:paraId="78F32E94" w14:textId="18E73C17" w:rsidR="00E33D3F" w:rsidRPr="00E33D3F" w:rsidRDefault="00BC1AE1" w:rsidP="00E33D3F">
      <w:pPr>
        <w:spacing w:after="240"/>
      </w:pPr>
      <w:r>
        <w:t xml:space="preserve">2. </w:t>
      </w:r>
      <w:r w:rsidR="00E33D3F" w:rsidRPr="00E33D3F">
        <w:t>What species is it important for?</w:t>
      </w:r>
    </w:p>
    <w:p w14:paraId="244EEF49" w14:textId="3237C2F8" w:rsidR="00E33D3F" w:rsidRPr="00E33D3F" w:rsidRDefault="00BC1AE1" w:rsidP="00E33D3F">
      <w:pPr>
        <w:spacing w:after="240"/>
      </w:pPr>
      <w:r>
        <w:t xml:space="preserve">3. </w:t>
      </w:r>
      <w:r w:rsidR="00E33D3F" w:rsidRPr="00E33D3F">
        <w:t>Why is the fact that it is situated on a national border significant?</w:t>
      </w:r>
    </w:p>
    <w:p w14:paraId="033E8DA1" w14:textId="77777777" w:rsidR="00E33D3F" w:rsidRPr="00E33D3F" w:rsidRDefault="00E33D3F" w:rsidP="00E33D3F">
      <w:pPr>
        <w:spacing w:after="240"/>
      </w:pPr>
    </w:p>
    <w:p w14:paraId="11CBFF41" w14:textId="77777777" w:rsidR="00E33D3F" w:rsidRPr="00E33D3F" w:rsidRDefault="00E33D3F" w:rsidP="00E33D3F">
      <w:pPr>
        <w:spacing w:after="240"/>
        <w:rPr>
          <w:b/>
        </w:rPr>
      </w:pPr>
      <w:r w:rsidRPr="00E33D3F">
        <w:rPr>
          <w:b/>
        </w:rPr>
        <w:t>Part 2</w:t>
      </w:r>
    </w:p>
    <w:p w14:paraId="1F907AD2" w14:textId="4D33D3B4" w:rsidR="00E33D3F" w:rsidRPr="00E33D3F" w:rsidRDefault="00BC1AE1" w:rsidP="00E33D3F">
      <w:pPr>
        <w:spacing w:after="240"/>
      </w:pPr>
      <w:r>
        <w:t xml:space="preserve">1. </w:t>
      </w:r>
      <w:r w:rsidR="00E33D3F" w:rsidRPr="00E33D3F">
        <w:t>What geographical and political aspects of this area are significant in making people want to protect it? What factors make it either easier or harder to protect? Is it justifiable to encourage places like this to remain undeveloped because of its biodiversity value?</w:t>
      </w:r>
    </w:p>
    <w:p w14:paraId="04C4979E" w14:textId="1F9CEF02" w:rsidR="00E33D3F" w:rsidRPr="00E33D3F" w:rsidRDefault="00BC1AE1" w:rsidP="00E33D3F">
      <w:pPr>
        <w:spacing w:after="240"/>
      </w:pPr>
      <w:r>
        <w:t xml:space="preserve">2. </w:t>
      </w:r>
      <w:r w:rsidR="00E33D3F" w:rsidRPr="00E33D3F">
        <w:t xml:space="preserve">What effect does </w:t>
      </w:r>
      <w:proofErr w:type="gramStart"/>
      <w:r w:rsidR="00E33D3F" w:rsidRPr="00E33D3F">
        <w:t>having</w:t>
      </w:r>
      <w:proofErr w:type="gramEnd"/>
      <w:r w:rsidR="00E33D3F" w:rsidRPr="00E33D3F">
        <w:t xml:space="preserve"> so many different ethnic groups present in an area have for conservation efforts?</w:t>
      </w:r>
    </w:p>
    <w:p w14:paraId="04F94D43" w14:textId="6D3E7DB7" w:rsidR="00E33D3F" w:rsidRPr="00E33D3F" w:rsidRDefault="00BC1AE1" w:rsidP="00E33D3F">
      <w:pPr>
        <w:spacing w:after="240"/>
      </w:pPr>
      <w:r>
        <w:t xml:space="preserve">3. </w:t>
      </w:r>
      <w:r w:rsidR="00E33D3F" w:rsidRPr="00E33D3F">
        <w:t xml:space="preserve">Who were the main </w:t>
      </w:r>
      <w:proofErr w:type="gramStart"/>
      <w:r w:rsidR="00E33D3F" w:rsidRPr="00E33D3F">
        <w:t>power-brokers</w:t>
      </w:r>
      <w:proofErr w:type="gramEnd"/>
      <w:r w:rsidR="00E33D3F" w:rsidRPr="00E33D3F">
        <w:t xml:space="preserve"> in the communities? Do you think these groups really represent the interests of these communities?</w:t>
      </w:r>
    </w:p>
    <w:p w14:paraId="6B15B40A" w14:textId="77777777" w:rsidR="00E33D3F" w:rsidRPr="00E33D3F" w:rsidRDefault="00E33D3F" w:rsidP="00E33D3F">
      <w:pPr>
        <w:spacing w:after="240"/>
      </w:pPr>
    </w:p>
    <w:p w14:paraId="3AA8E662" w14:textId="77777777" w:rsidR="00E33D3F" w:rsidRPr="00E33D3F" w:rsidRDefault="00E33D3F" w:rsidP="00E33D3F">
      <w:pPr>
        <w:spacing w:after="240"/>
        <w:rPr>
          <w:b/>
        </w:rPr>
      </w:pPr>
      <w:r w:rsidRPr="00E33D3F">
        <w:rPr>
          <w:b/>
        </w:rPr>
        <w:t>Part 3</w:t>
      </w:r>
    </w:p>
    <w:p w14:paraId="7C9B1617" w14:textId="1B01E62D" w:rsidR="00E33D3F" w:rsidRPr="00E33D3F" w:rsidRDefault="00BC1AE1" w:rsidP="00E33D3F">
      <w:pPr>
        <w:spacing w:after="240"/>
      </w:pPr>
      <w:r>
        <w:t xml:space="preserve">1. </w:t>
      </w:r>
      <w:r w:rsidR="00E33D3F" w:rsidRPr="00E33D3F">
        <w:t>Kim of UNESCO Myanmar expressed hope that “local communities who call the area their habitat and whose traditional knowledge has helped to conserve and protect the area sustainably will now take it upon themselves to mobilise to protect the area”. How do you feel about this statement?</w:t>
      </w:r>
    </w:p>
    <w:p w14:paraId="64AB5E0C" w14:textId="4BE563AD" w:rsidR="00E33D3F" w:rsidRPr="00E33D3F" w:rsidRDefault="00BC1AE1" w:rsidP="00E33D3F">
      <w:pPr>
        <w:spacing w:after="240"/>
      </w:pPr>
      <w:r>
        <w:lastRenderedPageBreak/>
        <w:t xml:space="preserve">2. </w:t>
      </w:r>
      <w:r w:rsidR="00E33D3F" w:rsidRPr="00E33D3F">
        <w:t xml:space="preserve">World Heritage Status is commonly considered a great thing. Can it be bad? Are there any other examples where World Heritage Status has been criticised? </w:t>
      </w:r>
    </w:p>
    <w:p w14:paraId="1D43EF91" w14:textId="7BE1BEA4" w:rsidR="00E33D3F" w:rsidRPr="00E33D3F" w:rsidRDefault="00BC1AE1" w:rsidP="00E33D3F">
      <w:pPr>
        <w:spacing w:after="240"/>
      </w:pPr>
      <w:r>
        <w:t xml:space="preserve">3. </w:t>
      </w:r>
      <w:r w:rsidR="00E33D3F" w:rsidRPr="00E33D3F">
        <w:t>Why did the removal of a feeling of ownership make the local people more likely to manage the resources unsustainably?</w:t>
      </w:r>
    </w:p>
    <w:p w14:paraId="2E95BDE1" w14:textId="77777777" w:rsidR="00E33D3F" w:rsidRPr="00E33D3F" w:rsidRDefault="00E33D3F"/>
    <w:p w14:paraId="33FD42AD" w14:textId="15F3BF44" w:rsidR="00E33D3F" w:rsidRPr="00E33D3F" w:rsidRDefault="00E33D3F"/>
    <w:p w14:paraId="553B7674" w14:textId="77777777" w:rsidR="00E33D3F" w:rsidRDefault="00E33D3F" w:rsidP="00E33D3F">
      <w:pPr>
        <w:rPr>
          <w:u w:val="single"/>
        </w:rPr>
      </w:pPr>
      <w:r>
        <w:rPr>
          <w:u w:val="single"/>
        </w:rPr>
        <w:t>Lecture references</w:t>
      </w:r>
    </w:p>
    <w:p w14:paraId="4D0046F7" w14:textId="77777777" w:rsidR="00E33D3F" w:rsidRPr="007A09FD" w:rsidRDefault="00E33D3F" w:rsidP="00E33D3F">
      <w:bookmarkStart w:id="0" w:name="_Hlk63944643"/>
      <w:r w:rsidRPr="007A09FD">
        <w:t xml:space="preserve">Rodrigues, A.S., </w:t>
      </w:r>
      <w:proofErr w:type="spellStart"/>
      <w:r w:rsidRPr="007A09FD">
        <w:t>Andelman</w:t>
      </w:r>
      <w:proofErr w:type="spellEnd"/>
      <w:r w:rsidRPr="007A09FD">
        <w:t xml:space="preserve">, S.J., </w:t>
      </w:r>
      <w:proofErr w:type="spellStart"/>
      <w:r w:rsidRPr="007A09FD">
        <w:t>Bakarr</w:t>
      </w:r>
      <w:proofErr w:type="spellEnd"/>
      <w:r w:rsidRPr="007A09FD">
        <w:t xml:space="preserve">, M.I., </w:t>
      </w:r>
      <w:proofErr w:type="spellStart"/>
      <w:r w:rsidRPr="007A09FD">
        <w:t>Boitani</w:t>
      </w:r>
      <w:proofErr w:type="spellEnd"/>
      <w:r w:rsidRPr="007A09FD">
        <w:t>, L., Brooks, T.M., Cowling, R.M., Fishpool, L.D., Da Fonseca, G.A., Gaston, K.J., Hoffmann, M. and Long, J.S., 2004. Effectiveness of the global protected area network in representing species diversity. </w:t>
      </w:r>
      <w:r w:rsidRPr="007A09FD">
        <w:rPr>
          <w:i/>
          <w:iCs/>
        </w:rPr>
        <w:t>Nature</w:t>
      </w:r>
      <w:r w:rsidRPr="007A09FD">
        <w:t>, </w:t>
      </w:r>
      <w:r w:rsidRPr="007A09FD">
        <w:rPr>
          <w:i/>
          <w:iCs/>
        </w:rPr>
        <w:t>428</w:t>
      </w:r>
      <w:r w:rsidRPr="007A09FD">
        <w:t>(6983), pp.640-643.</w:t>
      </w:r>
    </w:p>
    <w:p w14:paraId="1EAF4235" w14:textId="77777777" w:rsidR="00E33D3F" w:rsidRPr="007A09FD" w:rsidRDefault="00E33D3F" w:rsidP="00E33D3F">
      <w:r w:rsidRPr="007A09FD">
        <w:t xml:space="preserve">Barlow, J., Gardner, T.A., Araujo, I.S., Ávila-Pires, T.C., </w:t>
      </w:r>
      <w:proofErr w:type="spellStart"/>
      <w:r w:rsidRPr="007A09FD">
        <w:t>Bonaldo</w:t>
      </w:r>
      <w:proofErr w:type="spellEnd"/>
      <w:r w:rsidRPr="007A09FD">
        <w:t xml:space="preserve">, A.B., Costa, J.E., Esposito, M.C., Ferreira, L.V., Hawes, J., Hernandez, M.I. and </w:t>
      </w:r>
      <w:proofErr w:type="spellStart"/>
      <w:r w:rsidRPr="007A09FD">
        <w:t>Hoogmoed</w:t>
      </w:r>
      <w:proofErr w:type="spellEnd"/>
      <w:r w:rsidRPr="007A09FD">
        <w:t>, M.S., 2007. Quantifying the biodiversity value of tropical primary, secondary, and plantation forests. </w:t>
      </w:r>
      <w:r w:rsidRPr="007A09FD">
        <w:rPr>
          <w:i/>
          <w:iCs/>
        </w:rPr>
        <w:t>Proceedings of the National Academy of Sciences</w:t>
      </w:r>
      <w:r w:rsidRPr="007A09FD">
        <w:t>, </w:t>
      </w:r>
      <w:r w:rsidRPr="007A09FD">
        <w:rPr>
          <w:i/>
          <w:iCs/>
        </w:rPr>
        <w:t>104</w:t>
      </w:r>
      <w:r w:rsidRPr="007A09FD">
        <w:t>(47), pp.18555-18560.</w:t>
      </w:r>
    </w:p>
    <w:p w14:paraId="448BA1E0" w14:textId="77777777" w:rsidR="00E33D3F" w:rsidRPr="007A09FD" w:rsidRDefault="00E33D3F" w:rsidP="00E33D3F">
      <w:r w:rsidRPr="007A09FD">
        <w:t xml:space="preserve">Arroyo‐Rodríguez, V., </w:t>
      </w:r>
      <w:proofErr w:type="spellStart"/>
      <w:r w:rsidRPr="007A09FD">
        <w:t>Fahrig</w:t>
      </w:r>
      <w:proofErr w:type="spellEnd"/>
      <w:r w:rsidRPr="007A09FD">
        <w:t xml:space="preserve">, L., </w:t>
      </w:r>
      <w:proofErr w:type="spellStart"/>
      <w:r w:rsidRPr="007A09FD">
        <w:t>Tabarelli</w:t>
      </w:r>
      <w:proofErr w:type="spellEnd"/>
      <w:r w:rsidRPr="007A09FD">
        <w:t xml:space="preserve">, M., Watling, J.I., Tischendorf, L., </w:t>
      </w:r>
      <w:proofErr w:type="spellStart"/>
      <w:r w:rsidRPr="007A09FD">
        <w:t>Benchimol</w:t>
      </w:r>
      <w:proofErr w:type="spellEnd"/>
      <w:r w:rsidRPr="007A09FD">
        <w:t xml:space="preserve">, M., </w:t>
      </w:r>
      <w:proofErr w:type="spellStart"/>
      <w:r w:rsidRPr="007A09FD">
        <w:t>Cazetta</w:t>
      </w:r>
      <w:proofErr w:type="spellEnd"/>
      <w:r w:rsidRPr="007A09FD">
        <w:t xml:space="preserve">, E., </w:t>
      </w:r>
      <w:proofErr w:type="spellStart"/>
      <w:r w:rsidRPr="007A09FD">
        <w:t>Faria</w:t>
      </w:r>
      <w:proofErr w:type="spellEnd"/>
      <w:r w:rsidRPr="007A09FD">
        <w:t xml:space="preserve">, D., Leal, I.R., Melo, F.P. and </w:t>
      </w:r>
      <w:proofErr w:type="spellStart"/>
      <w:r w:rsidRPr="007A09FD">
        <w:t>Morante</w:t>
      </w:r>
      <w:proofErr w:type="spellEnd"/>
      <w:r w:rsidRPr="007A09FD">
        <w:t>‐Filho, J.C., 2020. Designing optimal human‐modified landscapes for forest biodiversity conservation. </w:t>
      </w:r>
      <w:r w:rsidRPr="007A09FD">
        <w:rPr>
          <w:i/>
          <w:iCs/>
        </w:rPr>
        <w:t>Ecology Letters</w:t>
      </w:r>
      <w:r w:rsidRPr="007A09FD">
        <w:t>, </w:t>
      </w:r>
      <w:r w:rsidRPr="007A09FD">
        <w:rPr>
          <w:i/>
          <w:iCs/>
        </w:rPr>
        <w:t>23</w:t>
      </w:r>
      <w:r w:rsidRPr="007A09FD">
        <w:t>(9), pp.1404-1420.</w:t>
      </w:r>
    </w:p>
    <w:p w14:paraId="3BCDF82D" w14:textId="77777777" w:rsidR="00E33D3F" w:rsidRPr="007A09FD" w:rsidRDefault="00E33D3F" w:rsidP="00E33D3F">
      <w:proofErr w:type="spellStart"/>
      <w:r w:rsidRPr="007A09FD">
        <w:t>Bakermans</w:t>
      </w:r>
      <w:proofErr w:type="spellEnd"/>
      <w:r w:rsidRPr="007A09FD">
        <w:t xml:space="preserve">, M.H., </w:t>
      </w:r>
      <w:proofErr w:type="spellStart"/>
      <w:r w:rsidRPr="007A09FD">
        <w:t>Rodewald</w:t>
      </w:r>
      <w:proofErr w:type="spellEnd"/>
      <w:r w:rsidRPr="007A09FD">
        <w:t xml:space="preserve">, A.D., Vitz, A.C. and </w:t>
      </w:r>
      <w:proofErr w:type="spellStart"/>
      <w:r w:rsidRPr="007A09FD">
        <w:t>Rengifo</w:t>
      </w:r>
      <w:proofErr w:type="spellEnd"/>
      <w:r w:rsidRPr="007A09FD">
        <w:t>, C., 2012. Migratory bird use of shade coffee: the role of structural and floristic features. </w:t>
      </w:r>
      <w:r w:rsidRPr="007A09FD">
        <w:rPr>
          <w:i/>
          <w:iCs/>
        </w:rPr>
        <w:t>Agroforestry systems</w:t>
      </w:r>
      <w:r w:rsidRPr="007A09FD">
        <w:t>, </w:t>
      </w:r>
      <w:r w:rsidRPr="007A09FD">
        <w:rPr>
          <w:i/>
          <w:iCs/>
        </w:rPr>
        <w:t>85</w:t>
      </w:r>
      <w:r w:rsidRPr="007A09FD">
        <w:t>(1), pp.85-94.</w:t>
      </w:r>
    </w:p>
    <w:p w14:paraId="67B69C1B" w14:textId="77777777" w:rsidR="00E33D3F" w:rsidRPr="007A09FD" w:rsidRDefault="00E33D3F" w:rsidP="00E33D3F">
      <w:proofErr w:type="spellStart"/>
      <w:r w:rsidRPr="007A09FD">
        <w:t>Natusch</w:t>
      </w:r>
      <w:proofErr w:type="spellEnd"/>
      <w:r w:rsidRPr="007A09FD">
        <w:t xml:space="preserve">, D.J., Lyons, J.A., </w:t>
      </w:r>
      <w:proofErr w:type="spellStart"/>
      <w:r w:rsidRPr="007A09FD">
        <w:t>Riyanto</w:t>
      </w:r>
      <w:proofErr w:type="spellEnd"/>
      <w:r w:rsidRPr="007A09FD">
        <w:t>, A. and Shine, R., 2016. Jungle giants: assessing sustainable harvesting in a difficult-to-survey species (Python reticulatus). </w:t>
      </w:r>
      <w:proofErr w:type="spellStart"/>
      <w:r w:rsidRPr="007A09FD">
        <w:rPr>
          <w:i/>
          <w:iCs/>
        </w:rPr>
        <w:t>PLoS</w:t>
      </w:r>
      <w:proofErr w:type="spellEnd"/>
      <w:r w:rsidRPr="007A09FD">
        <w:rPr>
          <w:i/>
          <w:iCs/>
        </w:rPr>
        <w:t xml:space="preserve"> One</w:t>
      </w:r>
      <w:r w:rsidRPr="007A09FD">
        <w:t>, </w:t>
      </w:r>
      <w:r w:rsidRPr="007A09FD">
        <w:rPr>
          <w:i/>
          <w:iCs/>
        </w:rPr>
        <w:t>11</w:t>
      </w:r>
      <w:r w:rsidRPr="007A09FD">
        <w:t>(7), p.e0158397.</w:t>
      </w:r>
    </w:p>
    <w:p w14:paraId="638F95C4" w14:textId="77777777" w:rsidR="00E33D3F" w:rsidRDefault="00E33D3F" w:rsidP="00E33D3F">
      <w:proofErr w:type="spellStart"/>
      <w:r w:rsidRPr="007A09FD">
        <w:t>Eikelboom</w:t>
      </w:r>
      <w:proofErr w:type="spellEnd"/>
      <w:r w:rsidRPr="007A09FD">
        <w:t xml:space="preserve">, J.A., </w:t>
      </w:r>
      <w:proofErr w:type="spellStart"/>
      <w:r w:rsidRPr="007A09FD">
        <w:t>Nuijten</w:t>
      </w:r>
      <w:proofErr w:type="spellEnd"/>
      <w:r w:rsidRPr="007A09FD">
        <w:t xml:space="preserve">, R.J., Wang, Y.X., Schroder, B., </w:t>
      </w:r>
      <w:proofErr w:type="spellStart"/>
      <w:r w:rsidRPr="007A09FD">
        <w:t>Heitkönig</w:t>
      </w:r>
      <w:proofErr w:type="spellEnd"/>
      <w:r w:rsidRPr="007A09FD">
        <w:t xml:space="preserve">, I.M., </w:t>
      </w:r>
      <w:proofErr w:type="spellStart"/>
      <w:r w:rsidRPr="007A09FD">
        <w:t>Mooij</w:t>
      </w:r>
      <w:proofErr w:type="spellEnd"/>
      <w:r w:rsidRPr="007A09FD">
        <w:t xml:space="preserve">, W.M., van </w:t>
      </w:r>
      <w:proofErr w:type="spellStart"/>
      <w:r w:rsidRPr="007A09FD">
        <w:t>Langevelde</w:t>
      </w:r>
      <w:proofErr w:type="spellEnd"/>
      <w:r w:rsidRPr="007A09FD">
        <w:t xml:space="preserve">, F. and </w:t>
      </w:r>
      <w:proofErr w:type="spellStart"/>
      <w:r w:rsidRPr="007A09FD">
        <w:t>Prins</w:t>
      </w:r>
      <w:proofErr w:type="spellEnd"/>
      <w:r w:rsidRPr="007A09FD">
        <w:t xml:space="preserve">, H.H., 2020. Will legal international rhino horn trade save wild rhino </w:t>
      </w:r>
      <w:proofErr w:type="gramStart"/>
      <w:r w:rsidRPr="007A09FD">
        <w:t>populations?.</w:t>
      </w:r>
      <w:proofErr w:type="gramEnd"/>
      <w:r w:rsidRPr="007A09FD">
        <w:t> </w:t>
      </w:r>
      <w:r w:rsidRPr="007A09FD">
        <w:rPr>
          <w:i/>
          <w:iCs/>
        </w:rPr>
        <w:t>Global Ecology and Conservation</w:t>
      </w:r>
      <w:r w:rsidRPr="007A09FD">
        <w:t>, p.e01145.</w:t>
      </w:r>
    </w:p>
    <w:p w14:paraId="09AD00B1" w14:textId="77777777" w:rsidR="00E33D3F" w:rsidRDefault="00E33D3F" w:rsidP="00E33D3F"/>
    <w:p w14:paraId="2281EBE9" w14:textId="4638BCBA" w:rsidR="00E33D3F" w:rsidRPr="007A09FD" w:rsidRDefault="00E33D3F" w:rsidP="00E33D3F">
      <w:r w:rsidRPr="007A09FD">
        <w:t xml:space="preserve">Cronon, W., 1996. The trouble with wilderness: </w:t>
      </w:r>
      <w:proofErr w:type="gramStart"/>
      <w:r w:rsidRPr="007A09FD">
        <w:t>or,</w:t>
      </w:r>
      <w:proofErr w:type="gramEnd"/>
      <w:r w:rsidRPr="007A09FD">
        <w:t xml:space="preserve"> getting back to the wrong nature. </w:t>
      </w:r>
      <w:r w:rsidRPr="007A09FD">
        <w:rPr>
          <w:i/>
          <w:iCs/>
        </w:rPr>
        <w:t>Environmental history</w:t>
      </w:r>
      <w:r w:rsidRPr="007A09FD">
        <w:t>, </w:t>
      </w:r>
      <w:r w:rsidRPr="007A09FD">
        <w:rPr>
          <w:i/>
          <w:iCs/>
        </w:rPr>
        <w:t>1</w:t>
      </w:r>
      <w:r w:rsidRPr="007A09FD">
        <w:t>(1), pp.7-28.</w:t>
      </w:r>
    </w:p>
    <w:p w14:paraId="6D441A31" w14:textId="77777777" w:rsidR="00E33D3F" w:rsidRPr="007A09FD" w:rsidRDefault="00E33D3F" w:rsidP="00E33D3F">
      <w:r w:rsidRPr="007A09FD">
        <w:t xml:space="preserve">Domínguez, L. and </w:t>
      </w:r>
      <w:proofErr w:type="spellStart"/>
      <w:r w:rsidRPr="007A09FD">
        <w:t>Luoma</w:t>
      </w:r>
      <w:proofErr w:type="spellEnd"/>
      <w:r w:rsidRPr="007A09FD">
        <w:t>, C., 2020. Decolonising Conservation Policy: How Colonial Land and Conservation Ideologies Persist and Perpetuate Indigenous Injustices at the Expense of the Environment. </w:t>
      </w:r>
      <w:r w:rsidRPr="007A09FD">
        <w:rPr>
          <w:i/>
          <w:iCs/>
        </w:rPr>
        <w:t>Land</w:t>
      </w:r>
      <w:r w:rsidRPr="007A09FD">
        <w:t>, </w:t>
      </w:r>
      <w:r w:rsidRPr="007A09FD">
        <w:rPr>
          <w:i/>
          <w:iCs/>
        </w:rPr>
        <w:t>9</w:t>
      </w:r>
      <w:r w:rsidRPr="007A09FD">
        <w:t>(3), p.65.</w:t>
      </w:r>
    </w:p>
    <w:p w14:paraId="68ADADC1" w14:textId="77777777" w:rsidR="00E33D3F" w:rsidRPr="007A09FD" w:rsidRDefault="00E33D3F" w:rsidP="00E33D3F">
      <w:r w:rsidRPr="007A09FD">
        <w:t>Agrawal, A. and Redford, K., 2009. Conservation and displacement: an overview. </w:t>
      </w:r>
      <w:r w:rsidRPr="007A09FD">
        <w:rPr>
          <w:i/>
          <w:iCs/>
        </w:rPr>
        <w:t>Conservation and society</w:t>
      </w:r>
      <w:r w:rsidRPr="007A09FD">
        <w:t>, </w:t>
      </w:r>
      <w:r w:rsidRPr="007A09FD">
        <w:rPr>
          <w:i/>
          <w:iCs/>
        </w:rPr>
        <w:t>7</w:t>
      </w:r>
      <w:r w:rsidRPr="007A09FD">
        <w:t>(1), pp.1-10.</w:t>
      </w:r>
    </w:p>
    <w:p w14:paraId="69EFAAF0" w14:textId="77777777" w:rsidR="00E33D3F" w:rsidRPr="007A09FD" w:rsidRDefault="00E33D3F" w:rsidP="00E33D3F">
      <w:r w:rsidRPr="007A09FD">
        <w:t xml:space="preserve">Clement, C.R., </w:t>
      </w:r>
      <w:proofErr w:type="spellStart"/>
      <w:r w:rsidRPr="007A09FD">
        <w:t>Denevan</w:t>
      </w:r>
      <w:proofErr w:type="spellEnd"/>
      <w:r w:rsidRPr="007A09FD">
        <w:t xml:space="preserve">, W.M., </w:t>
      </w:r>
      <w:proofErr w:type="spellStart"/>
      <w:r w:rsidRPr="007A09FD">
        <w:t>Heckenberger</w:t>
      </w:r>
      <w:proofErr w:type="spellEnd"/>
      <w:r w:rsidRPr="007A09FD">
        <w:t xml:space="preserve">, M.J., </w:t>
      </w:r>
      <w:proofErr w:type="spellStart"/>
      <w:r w:rsidRPr="007A09FD">
        <w:t>Junqueira</w:t>
      </w:r>
      <w:proofErr w:type="spellEnd"/>
      <w:r w:rsidRPr="007A09FD">
        <w:t>, A.B., Neves, E.G., Teixeira, W.G. and Woods, W.I., 2015. The domestication of Amazonia before European conquest. </w:t>
      </w:r>
      <w:r w:rsidRPr="007A09FD">
        <w:rPr>
          <w:i/>
          <w:iCs/>
        </w:rPr>
        <w:t>Proceedings of the Royal Society B: Biological Sciences</w:t>
      </w:r>
      <w:r w:rsidRPr="007A09FD">
        <w:t>, </w:t>
      </w:r>
      <w:r w:rsidRPr="007A09FD">
        <w:rPr>
          <w:i/>
          <w:iCs/>
        </w:rPr>
        <w:t>282</w:t>
      </w:r>
      <w:r w:rsidRPr="007A09FD">
        <w:t>(1812), p.20150813.</w:t>
      </w:r>
    </w:p>
    <w:p w14:paraId="2A7DB39F" w14:textId="77777777" w:rsidR="00E33D3F" w:rsidRDefault="00E33D3F" w:rsidP="00E33D3F">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Brockington, D., Duffy, R. and </w:t>
      </w:r>
      <w:proofErr w:type="spellStart"/>
      <w:r>
        <w:rPr>
          <w:rFonts w:ascii="Arial" w:hAnsi="Arial" w:cs="Arial"/>
          <w:color w:val="222222"/>
          <w:sz w:val="20"/>
          <w:szCs w:val="20"/>
          <w:shd w:val="clear" w:color="auto" w:fill="FFFFFF"/>
        </w:rPr>
        <w:t>Igoe</w:t>
      </w:r>
      <w:proofErr w:type="spellEnd"/>
      <w:r>
        <w:rPr>
          <w:rFonts w:ascii="Arial" w:hAnsi="Arial" w:cs="Arial"/>
          <w:color w:val="222222"/>
          <w:sz w:val="20"/>
          <w:szCs w:val="20"/>
          <w:shd w:val="clear" w:color="auto" w:fill="FFFFFF"/>
        </w:rPr>
        <w:t>, J., 2008. </w:t>
      </w:r>
      <w:r>
        <w:rPr>
          <w:rFonts w:ascii="Arial" w:hAnsi="Arial" w:cs="Arial"/>
          <w:i/>
          <w:iCs/>
          <w:color w:val="222222"/>
          <w:sz w:val="20"/>
          <w:szCs w:val="20"/>
          <w:shd w:val="clear" w:color="auto" w:fill="FFFFFF"/>
        </w:rPr>
        <w:t xml:space="preserve">Nature </w:t>
      </w:r>
      <w:proofErr w:type="gramStart"/>
      <w:r>
        <w:rPr>
          <w:rFonts w:ascii="Arial" w:hAnsi="Arial" w:cs="Arial"/>
          <w:i/>
          <w:iCs/>
          <w:color w:val="222222"/>
          <w:sz w:val="20"/>
          <w:szCs w:val="20"/>
          <w:shd w:val="clear" w:color="auto" w:fill="FFFFFF"/>
        </w:rPr>
        <w:t>unbound:</w:t>
      </w:r>
      <w:proofErr w:type="gramEnd"/>
      <w:r>
        <w:rPr>
          <w:rFonts w:ascii="Arial" w:hAnsi="Arial" w:cs="Arial"/>
          <w:i/>
          <w:iCs/>
          <w:color w:val="222222"/>
          <w:sz w:val="20"/>
          <w:szCs w:val="20"/>
          <w:shd w:val="clear" w:color="auto" w:fill="FFFFFF"/>
        </w:rPr>
        <w:t xml:space="preserve"> conservation, capitalism and the future of protected areas</w:t>
      </w:r>
      <w:r>
        <w:rPr>
          <w:rFonts w:ascii="Arial" w:hAnsi="Arial" w:cs="Arial"/>
          <w:color w:val="222222"/>
          <w:sz w:val="20"/>
          <w:szCs w:val="20"/>
          <w:shd w:val="clear" w:color="auto" w:fill="FFFFFF"/>
        </w:rPr>
        <w:t>. Earthscan.</w:t>
      </w:r>
    </w:p>
    <w:p w14:paraId="3360ACF6" w14:textId="77777777" w:rsidR="00E33D3F" w:rsidRPr="007A09FD" w:rsidRDefault="00E33D3F" w:rsidP="00E33D3F">
      <w:proofErr w:type="spellStart"/>
      <w:r w:rsidRPr="007A09FD">
        <w:rPr>
          <w:lang w:val="en-US"/>
        </w:rPr>
        <w:t>Lele</w:t>
      </w:r>
      <w:proofErr w:type="spellEnd"/>
      <w:r w:rsidRPr="007A09FD">
        <w:rPr>
          <w:lang w:val="en-US"/>
        </w:rPr>
        <w:t xml:space="preserve"> et al (2010) Current Opinion in Environmental Sustainability 2:1-7. </w:t>
      </w:r>
    </w:p>
    <w:p w14:paraId="1ED816D0" w14:textId="77777777" w:rsidR="00E33D3F" w:rsidRPr="007A09FD" w:rsidRDefault="00E33D3F" w:rsidP="00E33D3F">
      <w:r w:rsidRPr="007A09FD">
        <w:lastRenderedPageBreak/>
        <w:t>Agrawal, A. and Gibson, C.C., 1999. Enchantment and disenchantment: the role of community in natural resource conservation. </w:t>
      </w:r>
      <w:r w:rsidRPr="007A09FD">
        <w:rPr>
          <w:i/>
          <w:iCs/>
        </w:rPr>
        <w:t>World development</w:t>
      </w:r>
      <w:r w:rsidRPr="007A09FD">
        <w:t>, </w:t>
      </w:r>
      <w:r w:rsidRPr="007A09FD">
        <w:rPr>
          <w:i/>
          <w:iCs/>
        </w:rPr>
        <w:t>27</w:t>
      </w:r>
      <w:r w:rsidRPr="007A09FD">
        <w:t>(4), pp.629-649.</w:t>
      </w:r>
    </w:p>
    <w:p w14:paraId="62EFDAF0" w14:textId="77777777" w:rsidR="00E33D3F" w:rsidRPr="007A09FD" w:rsidRDefault="00E33D3F" w:rsidP="00E33D3F">
      <w:proofErr w:type="spellStart"/>
      <w:r w:rsidRPr="007A09FD">
        <w:t>Artelle</w:t>
      </w:r>
      <w:proofErr w:type="spellEnd"/>
      <w:r w:rsidRPr="007A09FD">
        <w:t xml:space="preserve">, K.A., </w:t>
      </w:r>
      <w:proofErr w:type="spellStart"/>
      <w:r w:rsidRPr="007A09FD">
        <w:t>Zurba</w:t>
      </w:r>
      <w:proofErr w:type="spellEnd"/>
      <w:r w:rsidRPr="007A09FD">
        <w:t xml:space="preserve">, M., Bhattacharyya, J., Chan, D.E., Brown, K., </w:t>
      </w:r>
      <w:proofErr w:type="spellStart"/>
      <w:r w:rsidRPr="007A09FD">
        <w:t>Housty</w:t>
      </w:r>
      <w:proofErr w:type="spellEnd"/>
      <w:r w:rsidRPr="007A09FD">
        <w:t>, J. and Moola, F., 2019. Supporting resurgent Indigenous-led governance: A nascent mechanism for just and effective conservation. </w:t>
      </w:r>
      <w:r w:rsidRPr="007A09FD">
        <w:rPr>
          <w:i/>
          <w:iCs/>
        </w:rPr>
        <w:t>Biological Conservation</w:t>
      </w:r>
      <w:r w:rsidRPr="007A09FD">
        <w:t>, </w:t>
      </w:r>
      <w:r w:rsidRPr="007A09FD">
        <w:rPr>
          <w:i/>
          <w:iCs/>
        </w:rPr>
        <w:t>240</w:t>
      </w:r>
      <w:r w:rsidRPr="007A09FD">
        <w:t>, p.108284.</w:t>
      </w:r>
    </w:p>
    <w:p w14:paraId="26AF1DED" w14:textId="77777777" w:rsidR="00E33D3F" w:rsidRPr="007A09FD" w:rsidRDefault="00E33D3F" w:rsidP="00E33D3F">
      <w:r w:rsidRPr="007A09FD">
        <w:t xml:space="preserve">Kohler, F. and </w:t>
      </w:r>
      <w:proofErr w:type="spellStart"/>
      <w:r w:rsidRPr="007A09FD">
        <w:t>Brondizio</w:t>
      </w:r>
      <w:proofErr w:type="spellEnd"/>
      <w:r w:rsidRPr="007A09FD">
        <w:t>, E.S., 2017. Considering the needs of indigenous and local populations in conservation programs. </w:t>
      </w:r>
      <w:r w:rsidRPr="007A09FD">
        <w:rPr>
          <w:i/>
          <w:iCs/>
        </w:rPr>
        <w:t>Conservation Biology</w:t>
      </w:r>
      <w:r w:rsidRPr="007A09FD">
        <w:t>, </w:t>
      </w:r>
      <w:r w:rsidRPr="007A09FD">
        <w:rPr>
          <w:i/>
          <w:iCs/>
        </w:rPr>
        <w:t>31</w:t>
      </w:r>
      <w:r w:rsidRPr="007A09FD">
        <w:t>(2), pp.245-251.</w:t>
      </w:r>
    </w:p>
    <w:p w14:paraId="271BE6CA" w14:textId="77777777" w:rsidR="00E33D3F" w:rsidRPr="007A09FD" w:rsidRDefault="00E33D3F" w:rsidP="00E33D3F">
      <w:r w:rsidRPr="007A09FD">
        <w:t>Ward‐Fear, G., Rangers, B., Pearson, D., Bruton, M. and Shine, R., 2019. Sharper eyes see shyer lizards: Collaboration with indigenous peoples can alter the outcomes of conservation research. </w:t>
      </w:r>
      <w:r w:rsidRPr="007A09FD">
        <w:rPr>
          <w:i/>
          <w:iCs/>
        </w:rPr>
        <w:t>Conservation Letters</w:t>
      </w:r>
      <w:r w:rsidRPr="007A09FD">
        <w:t>, </w:t>
      </w:r>
      <w:r w:rsidRPr="007A09FD">
        <w:rPr>
          <w:i/>
          <w:iCs/>
        </w:rPr>
        <w:t>12</w:t>
      </w:r>
      <w:r w:rsidRPr="007A09FD">
        <w:t>(4), p.e12643.</w:t>
      </w:r>
    </w:p>
    <w:p w14:paraId="7471971D" w14:textId="77777777" w:rsidR="00E33D3F" w:rsidRPr="007A09FD" w:rsidRDefault="00E33D3F" w:rsidP="00E33D3F">
      <w:r w:rsidRPr="007A09FD">
        <w:t>Ellis, E.A. and Porter-</w:t>
      </w:r>
      <w:proofErr w:type="spellStart"/>
      <w:r w:rsidRPr="007A09FD">
        <w:t>Bolland</w:t>
      </w:r>
      <w:proofErr w:type="spellEnd"/>
      <w:r w:rsidRPr="007A09FD">
        <w:t xml:space="preserve">, L., 2008. Is community-based forest management more effective than protected </w:t>
      </w:r>
      <w:proofErr w:type="gramStart"/>
      <w:r w:rsidRPr="007A09FD">
        <w:t>areas?:</w:t>
      </w:r>
      <w:proofErr w:type="gramEnd"/>
      <w:r w:rsidRPr="007A09FD">
        <w:t xml:space="preserve"> A comparison of land use/land cover change in two </w:t>
      </w:r>
      <w:proofErr w:type="spellStart"/>
      <w:r w:rsidRPr="007A09FD">
        <w:t>neighboring</w:t>
      </w:r>
      <w:proofErr w:type="spellEnd"/>
      <w:r w:rsidRPr="007A09FD">
        <w:t xml:space="preserve"> study areas of the Central Yucatan Peninsula, Mexico. Forest ecology and management, 256(11), pp.1971-1983.</w:t>
      </w:r>
    </w:p>
    <w:p w14:paraId="44BF3B88" w14:textId="77777777" w:rsidR="00E33D3F" w:rsidRPr="007A09FD" w:rsidRDefault="00E33D3F" w:rsidP="00E33D3F">
      <w:r w:rsidRPr="007A09FD">
        <w:t>Porter-</w:t>
      </w:r>
      <w:proofErr w:type="spellStart"/>
      <w:r w:rsidRPr="007A09FD">
        <w:t>Bolland</w:t>
      </w:r>
      <w:proofErr w:type="spellEnd"/>
      <w:r w:rsidRPr="007A09FD">
        <w:t xml:space="preserve">, L., Ellis, E.A., </w:t>
      </w:r>
      <w:proofErr w:type="spellStart"/>
      <w:r w:rsidRPr="007A09FD">
        <w:t>Guariguata</w:t>
      </w:r>
      <w:proofErr w:type="spellEnd"/>
      <w:r w:rsidRPr="007A09FD">
        <w:t>, M.R., Ruiz-</w:t>
      </w:r>
      <w:proofErr w:type="spellStart"/>
      <w:r w:rsidRPr="007A09FD">
        <w:t>Mallén</w:t>
      </w:r>
      <w:proofErr w:type="spellEnd"/>
      <w:r w:rsidRPr="007A09FD">
        <w:t>, I., Negrete-Yankelevich, S. and Reyes-García, V., 2012. Community managed forests and forest protected areas: An assessment of their conservation effectiveness across the tropics. </w:t>
      </w:r>
      <w:r w:rsidRPr="007A09FD">
        <w:rPr>
          <w:i/>
          <w:iCs/>
        </w:rPr>
        <w:t>Forest ecology and management</w:t>
      </w:r>
      <w:r w:rsidRPr="007A09FD">
        <w:t>, </w:t>
      </w:r>
      <w:r w:rsidRPr="007A09FD">
        <w:rPr>
          <w:i/>
          <w:iCs/>
        </w:rPr>
        <w:t>268</w:t>
      </w:r>
      <w:r w:rsidRPr="007A09FD">
        <w:t>, pp.6-17.</w:t>
      </w:r>
    </w:p>
    <w:p w14:paraId="775B9DF4" w14:textId="77777777" w:rsidR="00E33D3F" w:rsidRPr="007A09FD" w:rsidRDefault="00E33D3F" w:rsidP="00E33D3F">
      <w:r w:rsidRPr="007A09FD">
        <w:t>https://resourceafrica.net/open-letter-celebrity-campaigns-undermine-successful-conservation-and-human-rights/</w:t>
      </w:r>
    </w:p>
    <w:p w14:paraId="10C799C5" w14:textId="77777777" w:rsidR="00E33D3F" w:rsidRPr="007A09FD" w:rsidRDefault="00E33D3F" w:rsidP="00E33D3F">
      <w:r w:rsidRPr="007A09FD">
        <w:t>Finer, M., Jenkins, C.N., Pimm, S.L., Keane, B. and Ross, C., 2008. Oil and gas projects in the western Amazon: threats to wilderness, biodiversity, and indigenous peoples. </w:t>
      </w:r>
      <w:proofErr w:type="spellStart"/>
      <w:r w:rsidRPr="007A09FD">
        <w:rPr>
          <w:i/>
          <w:iCs/>
        </w:rPr>
        <w:t>PloS</w:t>
      </w:r>
      <w:proofErr w:type="spellEnd"/>
      <w:r w:rsidRPr="007A09FD">
        <w:rPr>
          <w:i/>
          <w:iCs/>
        </w:rPr>
        <w:t xml:space="preserve"> one</w:t>
      </w:r>
      <w:r w:rsidRPr="007A09FD">
        <w:t>, </w:t>
      </w:r>
      <w:r w:rsidRPr="007A09FD">
        <w:rPr>
          <w:i/>
          <w:iCs/>
        </w:rPr>
        <w:t>3</w:t>
      </w:r>
      <w:r w:rsidRPr="007A09FD">
        <w:t>(8), p.e2932.</w:t>
      </w:r>
    </w:p>
    <w:p w14:paraId="5462E56B" w14:textId="77777777" w:rsidR="00E33D3F" w:rsidRPr="007A09FD" w:rsidRDefault="00E33D3F" w:rsidP="00E33D3F">
      <w:proofErr w:type="spellStart"/>
      <w:r w:rsidRPr="007A09FD">
        <w:t>Mogomotsi</w:t>
      </w:r>
      <w:proofErr w:type="spellEnd"/>
      <w:r w:rsidRPr="007A09FD">
        <w:t xml:space="preserve">, G.E. and </w:t>
      </w:r>
      <w:proofErr w:type="spellStart"/>
      <w:r w:rsidRPr="007A09FD">
        <w:t>Madigele</w:t>
      </w:r>
      <w:proofErr w:type="spellEnd"/>
      <w:r w:rsidRPr="007A09FD">
        <w:t>, P.K., 2017. Live by the gun, die by the gun: Botswana’s ‘shoot-to-</w:t>
      </w:r>
      <w:proofErr w:type="spellStart"/>
      <w:r w:rsidRPr="007A09FD">
        <w:t>kill’policy</w:t>
      </w:r>
      <w:proofErr w:type="spellEnd"/>
      <w:r w:rsidRPr="007A09FD">
        <w:t xml:space="preserve"> as an anti-poaching strategy. </w:t>
      </w:r>
      <w:r w:rsidRPr="007A09FD">
        <w:rPr>
          <w:i/>
          <w:iCs/>
        </w:rPr>
        <w:t>South African crime quarterly</w:t>
      </w:r>
      <w:r w:rsidRPr="007A09FD">
        <w:t>, </w:t>
      </w:r>
      <w:r w:rsidRPr="007A09FD">
        <w:rPr>
          <w:i/>
          <w:iCs/>
        </w:rPr>
        <w:t>60</w:t>
      </w:r>
      <w:r w:rsidRPr="007A09FD">
        <w:t>, pp.51-59.</w:t>
      </w:r>
    </w:p>
    <w:p w14:paraId="71082551" w14:textId="77777777" w:rsidR="00E33D3F" w:rsidRPr="007A09FD" w:rsidRDefault="00E33D3F" w:rsidP="00E33D3F">
      <w:r w:rsidRPr="007A09FD">
        <w:t>Duffy, R., 2014. Waging a war to save biodiversity: the rise of militarized conservation. </w:t>
      </w:r>
      <w:r w:rsidRPr="007A09FD">
        <w:rPr>
          <w:i/>
          <w:iCs/>
        </w:rPr>
        <w:t>International Affairs</w:t>
      </w:r>
      <w:r w:rsidRPr="007A09FD">
        <w:t>, </w:t>
      </w:r>
      <w:r w:rsidRPr="007A09FD">
        <w:rPr>
          <w:i/>
          <w:iCs/>
        </w:rPr>
        <w:t>90</w:t>
      </w:r>
      <w:r w:rsidRPr="007A09FD">
        <w:t>(4), pp.819-834.</w:t>
      </w:r>
    </w:p>
    <w:p w14:paraId="608C8065" w14:textId="77777777" w:rsidR="00E33D3F" w:rsidRPr="007A09FD" w:rsidRDefault="00E33D3F" w:rsidP="00E33D3F">
      <w:r w:rsidRPr="007A09FD">
        <w:t xml:space="preserve">Mukul, S.A., </w:t>
      </w:r>
      <w:proofErr w:type="spellStart"/>
      <w:r w:rsidRPr="007A09FD">
        <w:t>Herbohn</w:t>
      </w:r>
      <w:proofErr w:type="spellEnd"/>
      <w:r w:rsidRPr="007A09FD">
        <w:t>, J., Rashid, A.Z.M.M. and Uddin, M.B., 2014. Comparing the effectiveness of forest law enforcement and economic incentives to prevent illegal logging in Bangladesh. International Forestry Review, 16(3), pp.363-375.</w:t>
      </w:r>
    </w:p>
    <w:bookmarkEnd w:id="0"/>
    <w:p w14:paraId="798FA0B7" w14:textId="77777777" w:rsidR="00E33D3F" w:rsidRDefault="00E33D3F"/>
    <w:sectPr w:rsidR="00E33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3F"/>
    <w:rsid w:val="004B567F"/>
    <w:rsid w:val="00BC1AE1"/>
    <w:rsid w:val="00E33D3F"/>
    <w:rsid w:val="00F16C7F"/>
    <w:rsid w:val="00F52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E2D6"/>
  <w15:chartTrackingRefBased/>
  <w15:docId w15:val="{C21D3FA4-AD5F-4AB5-A9DF-D6DF3C43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D3F"/>
    <w:pPr>
      <w:ind w:left="720"/>
      <w:contextualSpacing/>
    </w:pPr>
  </w:style>
  <w:style w:type="character" w:styleId="Hyperlink">
    <w:name w:val="Hyperlink"/>
    <w:basedOn w:val="DefaultParagraphFont"/>
    <w:uiPriority w:val="99"/>
    <w:unhideWhenUsed/>
    <w:rsid w:val="00E33D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litzercenter.org/reporting/communities-clash-conservation-efforts-northern-myanmars-hkakaborazi-region" TargetMode="External"/><Relationship Id="rId5" Type="http://schemas.openxmlformats.org/officeDocument/2006/relationships/hyperlink" Target="https://pulitzercenter.org/reporting/many-sided-fight-over-northern-kachins-forests"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977</Words>
  <Characters>5570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Harvey</dc:creator>
  <cp:keywords/>
  <dc:description/>
  <cp:lastModifiedBy>Nicholas Harvey</cp:lastModifiedBy>
  <cp:revision>3</cp:revision>
  <dcterms:created xsi:type="dcterms:W3CDTF">2021-02-11T14:11:00Z</dcterms:created>
  <dcterms:modified xsi:type="dcterms:W3CDTF">2021-05-11T20:45:00Z</dcterms:modified>
</cp:coreProperties>
</file>