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5770"/>
      </w:tblGrid>
      <w:tr w:rsidR="00C23D90" w14:paraId="00D922DB" w14:textId="77777777" w:rsidTr="008070BE">
        <w:tc>
          <w:tcPr>
            <w:tcW w:w="1257" w:type="pct"/>
          </w:tcPr>
          <w:p w14:paraId="466B446D" w14:textId="77777777" w:rsidR="00C23D90" w:rsidRDefault="00C23D90" w:rsidP="008070BE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045F77">
              <w:rPr>
                <w:noProof/>
              </w:rPr>
              <w:drawing>
                <wp:inline distT="0" distB="0" distL="0" distR="0" wp14:anchorId="251AC99B" wp14:editId="0FB512EF">
                  <wp:extent cx="1920000" cy="720000"/>
                  <wp:effectExtent l="0" t="0" r="0" b="4445"/>
                  <wp:docPr id="3" name="Picture 3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hape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1C2CE1A4" w14:textId="77777777" w:rsidR="00C23D90" w:rsidRPr="00C17465" w:rsidRDefault="00C23D90" w:rsidP="008070BE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 w:rsidRPr="00C17465"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Apprentissage et enseignement inclusifs</w:t>
            </w:r>
          </w:p>
        </w:tc>
      </w:tr>
    </w:tbl>
    <w:p w14:paraId="1E8EAE01" w14:textId="77777777" w:rsidR="00C23D90" w:rsidRDefault="00C23D90" w:rsidP="00C23D90">
      <w:pPr>
        <w:spacing w:after="0" w:line="240" w:lineRule="auto"/>
        <w:rPr>
          <w:rFonts w:eastAsia="Times New Roman" w:cstheme="minorHAnsi"/>
          <w:b/>
          <w:bCs/>
          <w:color w:val="495057"/>
          <w:sz w:val="23"/>
          <w:szCs w:val="23"/>
          <w:lang w:eastAsia="en-GB"/>
        </w:rPr>
      </w:pPr>
    </w:p>
    <w:p w14:paraId="00227EE8" w14:textId="77777777" w:rsidR="00C23D90" w:rsidRDefault="00C23D90" w:rsidP="00E80262">
      <w:pPr>
        <w:spacing w:after="0" w:line="240" w:lineRule="auto"/>
        <w:jc w:val="center"/>
        <w:rPr>
          <w:rFonts w:eastAsia="Times New Roman" w:cstheme="minorHAnsi"/>
          <w:b/>
          <w:bCs/>
          <w:color w:val="495057"/>
          <w:sz w:val="23"/>
          <w:szCs w:val="23"/>
          <w:lang w:eastAsia="en-GB"/>
        </w:rPr>
      </w:pPr>
    </w:p>
    <w:p w14:paraId="3F2064CD" w14:textId="298B37ED" w:rsidR="00E80262" w:rsidRPr="00E80262" w:rsidRDefault="00E80262" w:rsidP="00C23D90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  <w:r w:rsidRPr="00C23D90">
        <w:rPr>
          <w:rFonts w:ascii="Calibri" w:hAnsi="Calibri" w:cs="Calibri"/>
          <w:color w:val="2D5193"/>
          <w:sz w:val="32"/>
          <w:szCs w:val="32"/>
          <w:lang w:val="fr-FR"/>
        </w:rPr>
        <w:t>A</w:t>
      </w:r>
      <w:r w:rsidRPr="00E80262">
        <w:rPr>
          <w:rFonts w:ascii="Calibri" w:hAnsi="Calibri" w:cs="Calibri"/>
          <w:color w:val="2D5193"/>
          <w:sz w:val="32"/>
          <w:szCs w:val="32"/>
          <w:lang w:val="fr-FR"/>
        </w:rPr>
        <w:t>ffirmations</w:t>
      </w:r>
      <w:r w:rsidRPr="00C23D90">
        <w:rPr>
          <w:rFonts w:ascii="Calibri" w:hAnsi="Calibri" w:cs="Calibri"/>
          <w:color w:val="2D5193"/>
          <w:sz w:val="32"/>
          <w:szCs w:val="32"/>
          <w:lang w:val="fr-FR"/>
        </w:rPr>
        <w:t> :</w:t>
      </w:r>
      <w:r w:rsidRPr="00E80262">
        <w:rPr>
          <w:rFonts w:ascii="Calibri" w:hAnsi="Calibri" w:cs="Calibri"/>
          <w:color w:val="2D5193"/>
          <w:sz w:val="32"/>
          <w:szCs w:val="32"/>
          <w:lang w:val="fr-FR"/>
        </w:rPr>
        <w:t xml:space="preserve"> classe active</w:t>
      </w:r>
      <w:r w:rsidRPr="00C23D90">
        <w:rPr>
          <w:rFonts w:ascii="Calibri" w:hAnsi="Calibri" w:cs="Calibri"/>
          <w:color w:val="2D5193"/>
          <w:sz w:val="32"/>
          <w:szCs w:val="32"/>
          <w:lang w:val="fr-FR"/>
        </w:rPr>
        <w:t xml:space="preserve"> ou pas</w:t>
      </w:r>
      <w:r w:rsidR="00C23D90">
        <w:rPr>
          <w:rFonts w:ascii="Calibri" w:hAnsi="Calibri" w:cs="Calibri"/>
          <w:color w:val="2D5193"/>
          <w:sz w:val="32"/>
          <w:szCs w:val="32"/>
          <w:lang w:val="fr-FR"/>
        </w:rPr>
        <w:t> ?</w:t>
      </w:r>
    </w:p>
    <w:p w14:paraId="2B00E0A5" w14:textId="1FDA3FBA" w:rsidR="00DF780E" w:rsidRPr="00E80262" w:rsidRDefault="00DF780E"/>
    <w:p w14:paraId="12CB7A78" w14:textId="23261467" w:rsidR="00E80262" w:rsidRPr="00E80262" w:rsidRDefault="00E80262"/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6657"/>
        <w:gridCol w:w="2342"/>
      </w:tblGrid>
      <w:tr w:rsidR="00E80262" w:rsidRPr="00E80262" w14:paraId="6CAB6ADA" w14:textId="77777777" w:rsidTr="00E80262">
        <w:tc>
          <w:tcPr>
            <w:tcW w:w="3699" w:type="pct"/>
          </w:tcPr>
          <w:p w14:paraId="26227999" w14:textId="2CA8B07C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1.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travaillent </w:t>
            </w:r>
            <w:r w:rsidRPr="00E80262">
              <w:rPr>
                <w:rFonts w:cstheme="minorHAnsi"/>
                <w:b/>
                <w:sz w:val="24"/>
                <w:szCs w:val="24"/>
              </w:rPr>
              <w:t>toujours</w:t>
            </w:r>
            <w:r w:rsidRPr="00E80262">
              <w:rPr>
                <w:rFonts w:cstheme="minorHAnsi"/>
                <w:sz w:val="24"/>
                <w:szCs w:val="24"/>
              </w:rPr>
              <w:t xml:space="preserve"> en silence</w:t>
            </w:r>
          </w:p>
        </w:tc>
        <w:tc>
          <w:tcPr>
            <w:tcW w:w="1301" w:type="pct"/>
          </w:tcPr>
          <w:p w14:paraId="139F9889" w14:textId="77777777" w:rsidR="00E80262" w:rsidRPr="00E80262" w:rsidRDefault="00E80262"/>
        </w:tc>
      </w:tr>
      <w:tr w:rsidR="00E80262" w:rsidRPr="00E80262" w14:paraId="5845ACE1" w14:textId="77777777" w:rsidTr="00E80262">
        <w:tc>
          <w:tcPr>
            <w:tcW w:w="3699" w:type="pct"/>
          </w:tcPr>
          <w:p w14:paraId="5C2052CE" w14:textId="51FE3AB9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2. L'enseignant.e se déplace dans la salle pour aider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qui effectuent des tâches différenciées</w:t>
            </w:r>
          </w:p>
        </w:tc>
        <w:tc>
          <w:tcPr>
            <w:tcW w:w="1301" w:type="pct"/>
          </w:tcPr>
          <w:p w14:paraId="5F15896B" w14:textId="77777777" w:rsidR="00E80262" w:rsidRPr="00E80262" w:rsidRDefault="00E80262"/>
        </w:tc>
      </w:tr>
      <w:tr w:rsidR="00E80262" w:rsidRPr="00E80262" w14:paraId="3861F571" w14:textId="77777777" w:rsidTr="00E80262">
        <w:tc>
          <w:tcPr>
            <w:tcW w:w="3699" w:type="pct"/>
          </w:tcPr>
          <w:p w14:paraId="2859B3AF" w14:textId="52AEC4B8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>3. Les apprenant.e.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s échangent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en binôme ou en groupe et travaillent parfois en silence</w:t>
            </w:r>
          </w:p>
        </w:tc>
        <w:tc>
          <w:tcPr>
            <w:tcW w:w="1301" w:type="pct"/>
          </w:tcPr>
          <w:p w14:paraId="144F1193" w14:textId="77777777" w:rsidR="00E80262" w:rsidRPr="00E80262" w:rsidRDefault="00E80262"/>
        </w:tc>
      </w:tr>
      <w:tr w:rsidR="00E80262" w:rsidRPr="00E80262" w14:paraId="3F534848" w14:textId="77777777" w:rsidTr="00E80262">
        <w:tc>
          <w:tcPr>
            <w:tcW w:w="3699" w:type="pct"/>
          </w:tcPr>
          <w:p w14:paraId="621DC407" w14:textId="650C8D75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4.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recopient à partir du tableau pendant la majeure partie de la leçon</w:t>
            </w:r>
          </w:p>
        </w:tc>
        <w:tc>
          <w:tcPr>
            <w:tcW w:w="1301" w:type="pct"/>
          </w:tcPr>
          <w:p w14:paraId="2AF620C1" w14:textId="77777777" w:rsidR="00E80262" w:rsidRPr="00E80262" w:rsidRDefault="00E80262"/>
        </w:tc>
      </w:tr>
      <w:tr w:rsidR="00E80262" w:rsidRPr="00E80262" w14:paraId="0FAC2AF0" w14:textId="77777777" w:rsidTr="00E80262">
        <w:tc>
          <w:tcPr>
            <w:tcW w:w="3699" w:type="pct"/>
          </w:tcPr>
          <w:p w14:paraId="5988FB2D" w14:textId="5B299380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>5. L'enseignant.e se tient toujours à l'avant de la salle</w:t>
            </w:r>
          </w:p>
        </w:tc>
        <w:tc>
          <w:tcPr>
            <w:tcW w:w="1301" w:type="pct"/>
          </w:tcPr>
          <w:p w14:paraId="7718DB90" w14:textId="77777777" w:rsidR="00E80262" w:rsidRPr="00E80262" w:rsidRDefault="00E80262"/>
        </w:tc>
      </w:tr>
      <w:tr w:rsidR="00E80262" w:rsidRPr="00E80262" w14:paraId="0059FCF1" w14:textId="77777777" w:rsidTr="00E80262">
        <w:tc>
          <w:tcPr>
            <w:tcW w:w="3699" w:type="pct"/>
          </w:tcPr>
          <w:p w14:paraId="0CF251D1" w14:textId="730E5C6F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6.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ont du temps pour réfléchir et traiter l'information avant de répondre</w:t>
            </w:r>
          </w:p>
        </w:tc>
        <w:tc>
          <w:tcPr>
            <w:tcW w:w="1301" w:type="pct"/>
          </w:tcPr>
          <w:p w14:paraId="47396810" w14:textId="77777777" w:rsidR="00E80262" w:rsidRPr="00E80262" w:rsidRDefault="00E80262"/>
        </w:tc>
      </w:tr>
      <w:tr w:rsidR="00E80262" w:rsidRPr="00E80262" w14:paraId="10F4D792" w14:textId="77777777" w:rsidTr="00E80262">
        <w:tc>
          <w:tcPr>
            <w:tcW w:w="3699" w:type="pct"/>
          </w:tcPr>
          <w:p w14:paraId="78EE1B3B" w14:textId="6F3AD3CA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>7. L'enseignant.e dicte à partir du manuel</w:t>
            </w:r>
          </w:p>
        </w:tc>
        <w:tc>
          <w:tcPr>
            <w:tcW w:w="1301" w:type="pct"/>
          </w:tcPr>
          <w:p w14:paraId="6197A07D" w14:textId="77777777" w:rsidR="00E80262" w:rsidRPr="00E80262" w:rsidRDefault="00E80262"/>
        </w:tc>
      </w:tr>
      <w:tr w:rsidR="00E80262" w:rsidRPr="00E80262" w14:paraId="3D767468" w14:textId="77777777" w:rsidTr="00E80262">
        <w:tc>
          <w:tcPr>
            <w:tcW w:w="3699" w:type="pct"/>
          </w:tcPr>
          <w:p w14:paraId="22D642B8" w14:textId="17CEAFCC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8.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ont peur de donner une mauvaise réponse ou de faire une erreur</w:t>
            </w:r>
          </w:p>
        </w:tc>
        <w:tc>
          <w:tcPr>
            <w:tcW w:w="1301" w:type="pct"/>
          </w:tcPr>
          <w:p w14:paraId="10CA56F3" w14:textId="77777777" w:rsidR="00E80262" w:rsidRPr="00E80262" w:rsidRDefault="00E80262"/>
        </w:tc>
      </w:tr>
      <w:tr w:rsidR="00E80262" w:rsidRPr="00E80262" w14:paraId="18ED7EC6" w14:textId="77777777" w:rsidTr="00E80262">
        <w:tc>
          <w:tcPr>
            <w:tcW w:w="3699" w:type="pct"/>
          </w:tcPr>
          <w:p w14:paraId="6A51E114" w14:textId="581D8BE0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9.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vont sur le terrain pour collecter des objets en vue d’une enquête</w:t>
            </w:r>
          </w:p>
        </w:tc>
        <w:tc>
          <w:tcPr>
            <w:tcW w:w="1301" w:type="pct"/>
          </w:tcPr>
          <w:p w14:paraId="6234A6BD" w14:textId="77777777" w:rsidR="00E80262" w:rsidRPr="00E80262" w:rsidRDefault="00E80262"/>
        </w:tc>
      </w:tr>
      <w:tr w:rsidR="00E80262" w:rsidRPr="00E80262" w14:paraId="295EA6AB" w14:textId="77777777" w:rsidTr="00E80262">
        <w:tc>
          <w:tcPr>
            <w:tcW w:w="3699" w:type="pct"/>
          </w:tcPr>
          <w:p w14:paraId="02B2E0CA" w14:textId="1A9B5E8F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>10. Les enseignant.e.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posent toujours des questions fermées avec deux réponses seulement : oui ou non/ vrai ou faux</w:t>
            </w:r>
          </w:p>
        </w:tc>
        <w:tc>
          <w:tcPr>
            <w:tcW w:w="1301" w:type="pct"/>
          </w:tcPr>
          <w:p w14:paraId="23665F31" w14:textId="77777777" w:rsidR="00E80262" w:rsidRPr="00E80262" w:rsidRDefault="00E80262"/>
        </w:tc>
      </w:tr>
      <w:tr w:rsidR="00E80262" w:rsidRPr="00E80262" w14:paraId="568D98FF" w14:textId="77777777" w:rsidTr="00E80262">
        <w:tc>
          <w:tcPr>
            <w:tcW w:w="3699" w:type="pct"/>
          </w:tcPr>
          <w:p w14:paraId="4CAB716C" w14:textId="3F78DBF7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11. L'enseignant.e connaît la vie des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et trouve des exemples qui leur parlent</w:t>
            </w:r>
          </w:p>
        </w:tc>
        <w:tc>
          <w:tcPr>
            <w:tcW w:w="1301" w:type="pct"/>
          </w:tcPr>
          <w:p w14:paraId="682B0C8E" w14:textId="77777777" w:rsidR="00E80262" w:rsidRPr="00E80262" w:rsidRDefault="00E80262"/>
        </w:tc>
      </w:tr>
      <w:tr w:rsidR="00E80262" w:rsidRPr="00E80262" w14:paraId="668B4C7C" w14:textId="77777777" w:rsidTr="00E80262">
        <w:tc>
          <w:tcPr>
            <w:tcW w:w="3699" w:type="pct"/>
          </w:tcPr>
          <w:p w14:paraId="4B782159" w14:textId="178652BD" w:rsidR="00E80262" w:rsidRPr="00E80262" w:rsidRDefault="00E80262" w:rsidP="00E80262">
            <w:pPr>
              <w:spacing w:before="60" w:after="60" w:line="276" w:lineRule="auto"/>
              <w:rPr>
                <w:rFonts w:cstheme="minorHAnsi"/>
                <w:sz w:val="24"/>
                <w:szCs w:val="24"/>
              </w:rPr>
            </w:pPr>
            <w:r w:rsidRPr="00E80262">
              <w:rPr>
                <w:rFonts w:cstheme="minorHAnsi"/>
                <w:sz w:val="24"/>
                <w:szCs w:val="24"/>
              </w:rPr>
              <w:t xml:space="preserve">12. Les </w:t>
            </w:r>
            <w:proofErr w:type="spellStart"/>
            <w:r w:rsidRPr="00E80262">
              <w:rPr>
                <w:rFonts w:cstheme="minorHAnsi"/>
                <w:sz w:val="24"/>
                <w:szCs w:val="24"/>
              </w:rPr>
              <w:t>apprenant.e.s</w:t>
            </w:r>
            <w:proofErr w:type="spellEnd"/>
            <w:r w:rsidRPr="00E80262">
              <w:rPr>
                <w:rFonts w:cstheme="minorHAnsi"/>
                <w:sz w:val="24"/>
                <w:szCs w:val="24"/>
              </w:rPr>
              <w:t xml:space="preserve"> se sentent à l’aise pour poser des questions ; elles/ils font preuve de curiosité et savent apprendre de leurs erreurs</w:t>
            </w:r>
          </w:p>
        </w:tc>
        <w:tc>
          <w:tcPr>
            <w:tcW w:w="1301" w:type="pct"/>
          </w:tcPr>
          <w:p w14:paraId="5AA4277A" w14:textId="77777777" w:rsidR="00E80262" w:rsidRPr="00E80262" w:rsidRDefault="00E80262"/>
        </w:tc>
      </w:tr>
    </w:tbl>
    <w:p w14:paraId="06E97FD9" w14:textId="77777777" w:rsidR="00E80262" w:rsidRPr="00E80262" w:rsidRDefault="00E80262"/>
    <w:sectPr w:rsidR="00E80262" w:rsidRPr="00E80262" w:rsidSect="00C23D90">
      <w:footerReference w:type="default" r:id="rId7"/>
      <w:pgSz w:w="11900" w:h="16840"/>
      <w:pgMar w:top="7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F1143" w14:textId="77777777" w:rsidR="00A96212" w:rsidRDefault="00A96212" w:rsidP="00C23D90">
      <w:pPr>
        <w:spacing w:after="0" w:line="240" w:lineRule="auto"/>
      </w:pPr>
      <w:r>
        <w:separator/>
      </w:r>
    </w:p>
  </w:endnote>
  <w:endnote w:type="continuationSeparator" w:id="0">
    <w:p w14:paraId="0BA19081" w14:textId="77777777" w:rsidR="00A96212" w:rsidRDefault="00A96212" w:rsidP="00C2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2FE46" w14:textId="52F7E76D" w:rsidR="00C23D90" w:rsidRDefault="00C23D90" w:rsidP="00C23D90">
    <w:pPr>
      <w:pStyle w:val="Footer"/>
    </w:pPr>
    <w:r>
      <w:t>Section 3 – Activité 3.1</w:t>
    </w:r>
    <w:r>
      <w:tab/>
    </w:r>
    <w:r>
      <w:tab/>
    </w:r>
    <w:r w:rsidRPr="00C17465">
      <w:rPr>
        <w:noProof/>
      </w:rPr>
      <w:drawing>
        <wp:inline distT="0" distB="0" distL="0" distR="0" wp14:anchorId="432611C7" wp14:editId="2684CFD8">
          <wp:extent cx="515769" cy="180000"/>
          <wp:effectExtent l="0" t="0" r="5080" b="0"/>
          <wp:docPr id="2" name="Picture 2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76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6728E" w14:textId="77777777" w:rsidR="00A96212" w:rsidRDefault="00A96212" w:rsidP="00C23D90">
      <w:pPr>
        <w:spacing w:after="0" w:line="240" w:lineRule="auto"/>
      </w:pPr>
      <w:r>
        <w:separator/>
      </w:r>
    </w:p>
  </w:footnote>
  <w:footnote w:type="continuationSeparator" w:id="0">
    <w:p w14:paraId="152F2AD1" w14:textId="77777777" w:rsidR="00A96212" w:rsidRDefault="00A96212" w:rsidP="00C23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62"/>
    <w:rsid w:val="00007866"/>
    <w:rsid w:val="000911BB"/>
    <w:rsid w:val="00360654"/>
    <w:rsid w:val="00373811"/>
    <w:rsid w:val="006552AC"/>
    <w:rsid w:val="0095049F"/>
    <w:rsid w:val="00A96212"/>
    <w:rsid w:val="00C23D90"/>
    <w:rsid w:val="00DF780E"/>
    <w:rsid w:val="00E8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34971"/>
  <w15:chartTrackingRefBased/>
  <w15:docId w15:val="{E5C0064C-5C3E-2545-B189-49F842A4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262"/>
    <w:pPr>
      <w:spacing w:after="160" w:line="259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80262"/>
    <w:rPr>
      <w:b/>
      <w:bCs/>
    </w:rPr>
  </w:style>
  <w:style w:type="paragraph" w:styleId="NormalWeb">
    <w:name w:val="Normal (Web)"/>
    <w:basedOn w:val="Normal"/>
    <w:uiPriority w:val="99"/>
    <w:unhideWhenUsed/>
    <w:rsid w:val="00C2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C23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D90"/>
    <w:rPr>
      <w:sz w:val="22"/>
      <w:szCs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C23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D90"/>
    <w:rPr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Michèle Deane</cp:lastModifiedBy>
  <cp:revision>1</cp:revision>
  <dcterms:created xsi:type="dcterms:W3CDTF">2021-05-30T14:10:00Z</dcterms:created>
  <dcterms:modified xsi:type="dcterms:W3CDTF">2021-05-30T14:25:00Z</dcterms:modified>
</cp:coreProperties>
</file>