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4B7C" w14:textId="3B50F282" w:rsidR="00AC6A11" w:rsidRPr="00D55BDA" w:rsidRDefault="00491CC3">
      <w:pPr>
        <w:rPr>
          <w:rFonts w:ascii="Roboto" w:eastAsia="Roboto" w:hAnsi="Roboto" w:cs="Roboto"/>
          <w:b/>
          <w:color w:val="008000"/>
          <w:sz w:val="22"/>
          <w:szCs w:val="22"/>
        </w:rPr>
      </w:pPr>
      <w:r w:rsidRPr="00D55BDA">
        <w:rPr>
          <w:rFonts w:ascii="Roboto" w:eastAsia="Roboto" w:hAnsi="Roboto" w:cs="Roboto"/>
          <w:b/>
          <w:color w:val="008000"/>
          <w:sz w:val="22"/>
          <w:szCs w:val="22"/>
        </w:rPr>
        <w:t>Wellbeing Checklist                                                                                                   School Leader Resource</w:t>
      </w:r>
    </w:p>
    <w:tbl>
      <w:tblPr>
        <w:tblW w:w="98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1710"/>
        <w:gridCol w:w="2310"/>
      </w:tblGrid>
      <w:tr w:rsidR="00AC6A11" w14:paraId="52564B7E" w14:textId="77777777" w:rsidTr="4E6755F9">
        <w:trPr>
          <w:trHeight w:val="720"/>
        </w:trPr>
        <w:tc>
          <w:tcPr>
            <w:tcW w:w="9870" w:type="dxa"/>
            <w:gridSpan w:val="3"/>
            <w:shd w:val="clear" w:color="auto" w:fill="A0EAA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7D" w14:textId="77777777" w:rsidR="00AC6A11" w:rsidRDefault="00491CC3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Learners: </w:t>
            </w:r>
            <w:r>
              <w:rPr>
                <w:rFonts w:ascii="Roboto" w:eastAsia="Roboto" w:hAnsi="Roboto" w:cs="Roboto"/>
                <w:sz w:val="22"/>
                <w:szCs w:val="22"/>
              </w:rPr>
              <w:t xml:space="preserve">Ensure all our learners feel safe and cared for. Make your presence felt in school by spending more time than usual in classrooms and talking to learners throughout the day. </w:t>
            </w:r>
          </w:p>
        </w:tc>
      </w:tr>
      <w:tr w:rsidR="00AC6A11" w14:paraId="52564B82" w14:textId="77777777" w:rsidTr="4E6755F9">
        <w:trPr>
          <w:trHeight w:val="298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7F" w14:textId="77777777" w:rsidR="00AC6A11" w:rsidRDefault="00491CC3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Task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0" w14:textId="77777777" w:rsidR="00AC6A11" w:rsidRDefault="00491CC3">
            <w:pPr>
              <w:jc w:val="center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Date </w:t>
            </w:r>
            <w:r>
              <w:rPr>
                <w:rFonts w:ascii="Roboto" w:eastAsia="Roboto" w:hAnsi="Roboto" w:cs="Roboto"/>
                <w:sz w:val="22"/>
                <w:szCs w:val="22"/>
              </w:rPr>
              <w:t>(week of...)</w:t>
            </w: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1" w14:textId="77777777" w:rsidR="00AC6A11" w:rsidRDefault="00491CC3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Notes</w:t>
            </w:r>
          </w:p>
        </w:tc>
      </w:tr>
      <w:tr w:rsidR="00AC6A11" w14:paraId="52564B86" w14:textId="77777777" w:rsidTr="4E6755F9">
        <w:trPr>
          <w:trHeight w:val="696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3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Be visible at the start and end of the day to greet learners with a smile.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4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5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8A" w14:textId="77777777" w:rsidTr="4E6755F9">
        <w:trPr>
          <w:trHeight w:val="696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7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Make sure all teachers have a copy of their class list with all learner phone numbers and addresses.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8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9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8E" w14:textId="77777777" w:rsidTr="4E6755F9">
        <w:trPr>
          <w:trHeight w:val="696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B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Find out (with help from teachers) how each learner and their family are doing. Discuss a plan for learners who might need additional support. 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C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D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92" w14:textId="77777777" w:rsidTr="4E6755F9">
        <w:trPr>
          <w:trHeight w:val="537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8F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Visit all classrooms and speak to learners about well-being. Share a positive message with them about the power of community and supporting each other.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0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1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94" w14:textId="77777777" w:rsidTr="4E6755F9">
        <w:trPr>
          <w:trHeight w:val="579"/>
        </w:trPr>
        <w:tc>
          <w:tcPr>
            <w:tcW w:w="9870" w:type="dxa"/>
            <w:gridSpan w:val="3"/>
            <w:shd w:val="clear" w:color="auto" w:fill="A0EAA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3" w14:textId="77777777" w:rsidR="00AC6A11" w:rsidRDefault="00491CC3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Teachers: </w:t>
            </w:r>
            <w:r>
              <w:rPr>
                <w:rFonts w:ascii="Roboto" w:eastAsia="Roboto" w:hAnsi="Roboto" w:cs="Roboto"/>
                <w:sz w:val="22"/>
                <w:szCs w:val="22"/>
              </w:rPr>
              <w:t xml:space="preserve">Know how each teacher is doing and encourage them to focus on their well-being. Lead by example and share openly how you are taking care of yourself during this time. </w:t>
            </w:r>
          </w:p>
        </w:tc>
      </w:tr>
      <w:tr w:rsidR="00AC6A11" w14:paraId="52564B98" w14:textId="77777777" w:rsidTr="4E6755F9">
        <w:trPr>
          <w:trHeight w:val="579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5" w14:textId="20289AB5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4E6755F9">
              <w:rPr>
                <w:rFonts w:ascii="Roboto" w:eastAsia="Roboto" w:hAnsi="Roboto" w:cs="Roboto"/>
                <w:sz w:val="22"/>
                <w:szCs w:val="22"/>
              </w:rPr>
              <w:t xml:space="preserve">Lead a staff meeting </w:t>
            </w:r>
            <w:r w:rsidR="4E65527D" w:rsidRPr="4E6755F9">
              <w:rPr>
                <w:rFonts w:ascii="Roboto" w:eastAsia="Roboto" w:hAnsi="Roboto" w:cs="Roboto"/>
                <w:sz w:val="22"/>
                <w:szCs w:val="22"/>
              </w:rPr>
              <w:t>focused</w:t>
            </w:r>
            <w:r w:rsidRPr="4E6755F9">
              <w:rPr>
                <w:rFonts w:ascii="Roboto" w:eastAsia="Roboto" w:hAnsi="Roboto" w:cs="Roboto"/>
                <w:sz w:val="22"/>
                <w:szCs w:val="22"/>
              </w:rPr>
              <w:t xml:space="preserve"> on well-being. Share how you are managing all the stress. 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6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7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9C" w14:textId="77777777" w:rsidTr="4E6755F9">
        <w:trPr>
          <w:trHeight w:val="537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9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Check-in with each teacher 1:1 to see how they are doing. Thank them for their hard work. 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A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B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A0" w14:textId="77777777" w:rsidTr="4E6755F9">
        <w:trPr>
          <w:trHeight w:val="579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D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Do something to recognize the hard work of teachers and make them feel appreciated - teachers should feel that they are part of a school team that cares for them and their wellbeing. 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E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9F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A2" w14:textId="77777777" w:rsidTr="4E6755F9">
        <w:trPr>
          <w:trHeight w:val="579"/>
        </w:trPr>
        <w:tc>
          <w:tcPr>
            <w:tcW w:w="9870" w:type="dxa"/>
            <w:gridSpan w:val="3"/>
            <w:shd w:val="clear" w:color="auto" w:fill="A0EAA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1" w14:textId="184A73B7" w:rsidR="00AC6A11" w:rsidRDefault="00491CC3">
            <w:pPr>
              <w:rPr>
                <w:rFonts w:ascii="Roboto" w:eastAsia="Roboto" w:hAnsi="Roboto" w:cs="Roboto"/>
                <w:sz w:val="22"/>
                <w:szCs w:val="22"/>
              </w:rPr>
            </w:pPr>
            <w:r w:rsidRPr="4E6755F9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 xml:space="preserve">Parents - Community: </w:t>
            </w:r>
            <w:r w:rsidRPr="4E6755F9">
              <w:rPr>
                <w:rFonts w:ascii="Roboto" w:eastAsia="Roboto" w:hAnsi="Roboto" w:cs="Roboto"/>
                <w:sz w:val="22"/>
                <w:szCs w:val="22"/>
              </w:rPr>
              <w:t xml:space="preserve">Establish clear lines of communication with all parents. Share regular updates about safety, </w:t>
            </w:r>
            <w:proofErr w:type="gramStart"/>
            <w:r w:rsidRPr="4E6755F9">
              <w:rPr>
                <w:rFonts w:ascii="Roboto" w:eastAsia="Roboto" w:hAnsi="Roboto" w:cs="Roboto"/>
                <w:sz w:val="22"/>
                <w:szCs w:val="22"/>
              </w:rPr>
              <w:t>well-being</w:t>
            </w:r>
            <w:proofErr w:type="gramEnd"/>
            <w:r w:rsidRPr="4E6755F9">
              <w:rPr>
                <w:rFonts w:ascii="Roboto" w:eastAsia="Roboto" w:hAnsi="Roboto" w:cs="Roboto"/>
                <w:sz w:val="22"/>
                <w:szCs w:val="22"/>
              </w:rPr>
              <w:t xml:space="preserve"> and the school’s </w:t>
            </w:r>
            <w:r w:rsidR="383E61CC" w:rsidRPr="4E6755F9">
              <w:rPr>
                <w:rFonts w:ascii="Roboto" w:eastAsia="Roboto" w:hAnsi="Roboto" w:cs="Roboto"/>
                <w:sz w:val="22"/>
                <w:szCs w:val="22"/>
              </w:rPr>
              <w:t>plan</w:t>
            </w:r>
            <w:r w:rsidRPr="4E6755F9">
              <w:rPr>
                <w:rFonts w:ascii="Roboto" w:eastAsia="Roboto" w:hAnsi="Roboto" w:cs="Roboto"/>
                <w:sz w:val="22"/>
                <w:szCs w:val="22"/>
              </w:rPr>
              <w:t xml:space="preserve">. Encourage parents to focus on well-being at home. </w:t>
            </w:r>
          </w:p>
        </w:tc>
      </w:tr>
      <w:tr w:rsidR="00AC6A11" w14:paraId="52564BA6" w14:textId="77777777" w:rsidTr="4E6755F9">
        <w:trPr>
          <w:trHeight w:val="537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3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Ensure that all families have access to someone from school that they can call. Discuss a plan of communication with your teachers to ensure someone is always in touch with families. 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4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5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AA" w14:textId="77777777" w:rsidTr="4E6755F9">
        <w:trPr>
          <w:trHeight w:val="537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7" w14:textId="77777777" w:rsidR="00AC6A11" w:rsidRDefault="00491CC3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Share ‘welcome back to school’ message (written/audio). Talk about safety and well-being.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8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9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AC6A11" w14:paraId="52564BAE" w14:textId="77777777" w:rsidTr="4E6755F9">
        <w:trPr>
          <w:trHeight w:val="579"/>
        </w:trPr>
        <w:tc>
          <w:tcPr>
            <w:tcW w:w="585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B" w14:textId="77777777" w:rsidR="00AC6A11" w:rsidRDefault="00491CC3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 xml:space="preserve">Share how the school is putting a safety and well-being plan in place for </w:t>
            </w:r>
            <w:r>
              <w:rPr>
                <w:rFonts w:ascii="Roboto" w:eastAsia="Roboto" w:hAnsi="Roboto" w:cs="Roboto"/>
                <w:sz w:val="22"/>
                <w:szCs w:val="22"/>
              </w:rPr>
              <w:t>learners.</w:t>
            </w:r>
          </w:p>
        </w:tc>
        <w:tc>
          <w:tcPr>
            <w:tcW w:w="17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C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31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64BAD" w14:textId="77777777" w:rsidR="00AC6A11" w:rsidRDefault="00AC6A11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52564BAF" w14:textId="77777777" w:rsidR="00AC6A11" w:rsidRDefault="00AC6A11" w:rsidP="00D55BDA">
      <w:pPr>
        <w:rPr>
          <w:rFonts w:ascii="Roboto" w:eastAsia="Roboto" w:hAnsi="Roboto" w:cs="Roboto"/>
          <w:b/>
          <w:sz w:val="22"/>
          <w:szCs w:val="22"/>
        </w:rPr>
      </w:pPr>
      <w:bookmarkStart w:id="0" w:name="_gjdgxs" w:colFirst="0" w:colLast="0"/>
      <w:bookmarkEnd w:id="0"/>
    </w:p>
    <w:sectPr w:rsidR="00AC6A11">
      <w:headerReference w:type="default" r:id="rId9"/>
      <w:footerReference w:type="default" r:id="rId10"/>
      <w:pgSz w:w="12240" w:h="15840"/>
      <w:pgMar w:top="1417" w:right="1134" w:bottom="141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9809" w14:textId="77777777" w:rsidR="001B73E4" w:rsidRDefault="001B73E4">
      <w:r>
        <w:separator/>
      </w:r>
    </w:p>
  </w:endnote>
  <w:endnote w:type="continuationSeparator" w:id="0">
    <w:p w14:paraId="40A82847" w14:textId="77777777" w:rsidR="001B73E4" w:rsidRDefault="001B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4BB5" w14:textId="77777777" w:rsidR="00AC6A11" w:rsidRDefault="00491CC3">
    <w:pPr>
      <w:widowControl w:val="0"/>
      <w:jc w:val="both"/>
    </w:pPr>
    <w:r>
      <w:rPr>
        <w:rFonts w:ascii="Arial" w:eastAsia="Arial" w:hAnsi="Arial" w:cs="Arial"/>
        <w:sz w:val="18"/>
        <w:szCs w:val="18"/>
      </w:rPr>
      <w:t xml:space="preserve">Some rights reserved. This resource is CC-BY-NC-SA-4.0 </w:t>
    </w:r>
    <w:proofErr w:type="spellStart"/>
    <w:proofErr w:type="gramStart"/>
    <w:r>
      <w:rPr>
        <w:rFonts w:ascii="Arial" w:eastAsia="Arial" w:hAnsi="Arial" w:cs="Arial"/>
        <w:sz w:val="18"/>
        <w:szCs w:val="18"/>
      </w:rPr>
      <w:t>licensed.You</w:t>
    </w:r>
    <w:proofErr w:type="spellEnd"/>
    <w:proofErr w:type="gramEnd"/>
    <w:r>
      <w:rPr>
        <w:rFonts w:ascii="Arial" w:eastAsia="Arial" w:hAnsi="Arial" w:cs="Arial"/>
        <w:sz w:val="18"/>
        <w:szCs w:val="18"/>
      </w:rPr>
      <w:t xml:space="preserve"> can copy, </w:t>
    </w:r>
    <w:proofErr w:type="spellStart"/>
    <w:r>
      <w:rPr>
        <w:rFonts w:ascii="Arial" w:eastAsia="Arial" w:hAnsi="Arial" w:cs="Arial"/>
        <w:sz w:val="18"/>
        <w:szCs w:val="18"/>
      </w:rPr>
      <w:t>modify,remix,distribute</w:t>
    </w:r>
    <w:proofErr w:type="spellEnd"/>
    <w:r>
      <w:rPr>
        <w:rFonts w:ascii="Arial" w:eastAsia="Arial" w:hAnsi="Arial" w:cs="Arial"/>
        <w:sz w:val="18"/>
        <w:szCs w:val="18"/>
      </w:rPr>
      <w:t xml:space="preserve"> and perform the work without asking permission, provided you give appropriate credit. You may not use the material for </w:t>
    </w:r>
    <w:hyperlink r:id="rId1">
      <w:r>
        <w:rPr>
          <w:rFonts w:ascii="Arial" w:eastAsia="Arial" w:hAnsi="Arial" w:cs="Arial"/>
          <w:sz w:val="18"/>
          <w:szCs w:val="18"/>
        </w:rPr>
        <w:t>commercial purposes</w:t>
      </w:r>
    </w:hyperlink>
    <w:r>
      <w:rPr>
        <w:rFonts w:ascii="Arial" w:eastAsia="Arial" w:hAnsi="Arial" w:cs="Arial"/>
        <w:sz w:val="18"/>
        <w:szCs w:val="18"/>
      </w:rPr>
      <w:t xml:space="preserve"> and you must distribute your contributions under the </w:t>
    </w:r>
    <w:hyperlink r:id="rId2">
      <w:r>
        <w:rPr>
          <w:rFonts w:ascii="Arial" w:eastAsia="Arial" w:hAnsi="Arial" w:cs="Arial"/>
          <w:sz w:val="18"/>
          <w:szCs w:val="18"/>
        </w:rPr>
        <w:t>same license</w:t>
      </w:r>
    </w:hyperlink>
    <w:r>
      <w:rPr>
        <w:rFonts w:ascii="Arial" w:eastAsia="Arial" w:hAnsi="Arial" w:cs="Arial"/>
        <w:sz w:val="18"/>
        <w:szCs w:val="18"/>
      </w:rPr>
      <w:t xml:space="preserve"> as the original. </w:t>
    </w:r>
    <w:hyperlink r:id="rId3">
      <w:r>
        <w:rPr>
          <w:rFonts w:ascii="Arial" w:eastAsia="Arial" w:hAnsi="Arial" w:cs="Arial"/>
          <w:color w:val="0097A7"/>
          <w:sz w:val="18"/>
          <w:szCs w:val="18"/>
          <w:u w:val="single"/>
        </w:rPr>
        <w:t>cc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91B7" w14:textId="77777777" w:rsidR="001B73E4" w:rsidRDefault="001B73E4">
      <w:r>
        <w:separator/>
      </w:r>
    </w:p>
  </w:footnote>
  <w:footnote w:type="continuationSeparator" w:id="0">
    <w:p w14:paraId="40FC8392" w14:textId="77777777" w:rsidR="001B73E4" w:rsidRDefault="001B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4BB4" w14:textId="6D21BDBB" w:rsidR="00AC6A11" w:rsidRDefault="00D55BD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 w:rsidRPr="009C332D"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59264" behindDoc="1" locked="0" layoutInCell="1" allowOverlap="1" wp14:anchorId="7B1837B2" wp14:editId="7561409C">
          <wp:simplePos x="0" y="0"/>
          <wp:positionH relativeFrom="margin">
            <wp:posOffset>5237480</wp:posOffset>
          </wp:positionH>
          <wp:positionV relativeFrom="paragraph">
            <wp:posOffset>-42545</wp:posOffset>
          </wp:positionV>
          <wp:extent cx="1087755" cy="509270"/>
          <wp:effectExtent l="0" t="0" r="0" b="5080"/>
          <wp:wrapTight wrapText="bothSides">
            <wp:wrapPolygon edited="0">
              <wp:start x="0" y="0"/>
              <wp:lineTo x="0" y="21007"/>
              <wp:lineTo x="21184" y="21007"/>
              <wp:lineTo x="21184" y="0"/>
              <wp:lineTo x="0" y="0"/>
            </wp:wrapPolygon>
          </wp:wrapTight>
          <wp:docPr id="4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CC3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2564BB6" wp14:editId="6F37AE23">
          <wp:extent cx="960270" cy="615950"/>
          <wp:effectExtent l="0" t="0" r="0" b="0"/>
          <wp:docPr id="2" name="image1.png" descr="C:\Users\Akanksha\AppData\Local\Microsoft\Windows\INetCache\Content.Word\logo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kanksha\AppData\Local\Microsoft\Windows\INetCache\Content.Word\logo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551" cy="6238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91CC3"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11"/>
    <w:rsid w:val="000519F1"/>
    <w:rsid w:val="001B73E4"/>
    <w:rsid w:val="00491CC3"/>
    <w:rsid w:val="00643D99"/>
    <w:rsid w:val="00AC6A11"/>
    <w:rsid w:val="00BF255E"/>
    <w:rsid w:val="00D50907"/>
    <w:rsid w:val="00D55BDA"/>
    <w:rsid w:val="2345A3DF"/>
    <w:rsid w:val="383E61CC"/>
    <w:rsid w:val="4E65527D"/>
    <w:rsid w:val="4E6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64B7C"/>
  <w15:docId w15:val="{5D683338-216D-47C1-876F-83F4387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5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A"/>
  </w:style>
  <w:style w:type="paragraph" w:styleId="Footer">
    <w:name w:val="footer"/>
    <w:basedOn w:val="Normal"/>
    <w:link w:val="FooterChar"/>
    <w:uiPriority w:val="99"/>
    <w:unhideWhenUsed/>
    <w:rsid w:val="00D5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276CBB875004AACB0EE17D100B798" ma:contentTypeVersion="13" ma:contentTypeDescription="Create a new document." ma:contentTypeScope="" ma:versionID="69ddb034cd965ce6a83ac85e0278e495">
  <xsd:schema xmlns:xsd="http://www.w3.org/2001/XMLSchema" xmlns:xs="http://www.w3.org/2001/XMLSchema" xmlns:p="http://schemas.microsoft.com/office/2006/metadata/properties" xmlns:ns2="cd68d99b-3605-487f-9588-c622d13e969e" xmlns:ns3="654f3204-3689-43e3-be2c-0af8b5364052" targetNamespace="http://schemas.microsoft.com/office/2006/metadata/properties" ma:root="true" ma:fieldsID="82116f5043d52b06a6519896737ffaa5" ns2:_="" ns3:_="">
    <xsd:import namespace="cd68d99b-3605-487f-9588-c622d13e969e"/>
    <xsd:import namespace="654f3204-3689-43e3-be2c-0af8b536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8d99b-3605-487f-9588-c622d13e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f3204-3689-43e3-be2c-0af8b5364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BB957-A679-433F-BFA2-20FF41922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61334-3936-46CB-9CAC-72B57E618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18A380-0EB3-4F20-8F14-666BE2A6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8d99b-3605-487f-9588-c622d13e969e"/>
    <ds:schemaRef ds:uri="654f3204-3689-43e3-be2c-0af8b536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Namukwaya</dc:creator>
  <cp:lastModifiedBy>Liza Darvas</cp:lastModifiedBy>
  <cp:revision>6</cp:revision>
  <dcterms:created xsi:type="dcterms:W3CDTF">2021-09-02T09:13:00Z</dcterms:created>
  <dcterms:modified xsi:type="dcterms:W3CDTF">2021-10-26T13:44:00Z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0x01010095E276CBB875004AACB0EE17D100B798</vt:lpwstr>
  </property>
</Properties>
</file>