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5288A" w14:textId="77777777" w:rsidR="006F7760" w:rsidRPr="009A474E" w:rsidRDefault="006F7760" w:rsidP="006F7760">
      <w:pPr>
        <w:jc w:val="center"/>
        <w:rPr>
          <w:rFonts w:ascii="Gadugi" w:eastAsia="Times New Roman" w:hAnsi="Gadugi" w:cstheme="minorHAnsi"/>
          <w:b/>
          <w:color w:val="2F5496" w:themeColor="accent1" w:themeShade="BF"/>
          <w:sz w:val="72"/>
          <w:szCs w:val="72"/>
          <w:lang w:val="en-GB" w:eastAsia="ja-JP" w:bidi="ar-SA"/>
        </w:rPr>
      </w:pPr>
      <w:r w:rsidRPr="009A474E">
        <w:rPr>
          <w:rFonts w:ascii="Gadugi" w:eastAsia="Times New Roman" w:hAnsi="Gadugi" w:cstheme="minorHAnsi"/>
          <w:b/>
          <w:color w:val="2F5496" w:themeColor="accent1" w:themeShade="BF"/>
          <w:sz w:val="72"/>
          <w:szCs w:val="72"/>
          <w:lang w:val="en-GB" w:eastAsia="ja-JP" w:bidi="ar-SA"/>
        </w:rPr>
        <w:t>Inclusive Teaching Practice</w:t>
      </w:r>
    </w:p>
    <w:p w14:paraId="10D1082F" w14:textId="13B8B018" w:rsidR="006F7760" w:rsidRPr="0052735E" w:rsidRDefault="006F7760" w:rsidP="006F7760">
      <w:pPr>
        <w:jc w:val="center"/>
        <w:rPr>
          <w:rFonts w:ascii="Gadugi" w:eastAsia="Times New Roman" w:hAnsi="Gadugi" w:cstheme="minorHAnsi"/>
          <w:b/>
          <w:color w:val="2F5496" w:themeColor="accent1" w:themeShade="BF"/>
          <w:sz w:val="48"/>
          <w:szCs w:val="48"/>
          <w:lang w:val="en-GB" w:eastAsia="ja-JP" w:bidi="ar-SA"/>
        </w:rPr>
      </w:pPr>
      <w:r>
        <w:rPr>
          <w:rFonts w:ascii="Gadugi" w:eastAsia="Times New Roman" w:hAnsi="Gadugi" w:cstheme="minorHAnsi"/>
          <w:b/>
          <w:color w:val="2F5496" w:themeColor="accent1" w:themeShade="BF"/>
          <w:sz w:val="48"/>
          <w:szCs w:val="48"/>
          <w:lang w:val="en-GB" w:eastAsia="ja-JP" w:bidi="ar-SA"/>
        </w:rPr>
        <w:t>Facilitator</w:t>
      </w:r>
      <w:r w:rsidRPr="009A474E">
        <w:rPr>
          <w:rFonts w:ascii="Gadugi" w:eastAsia="Times New Roman" w:hAnsi="Gadugi" w:cstheme="minorHAnsi"/>
          <w:b/>
          <w:color w:val="2F5496" w:themeColor="accent1" w:themeShade="BF"/>
          <w:sz w:val="48"/>
          <w:szCs w:val="48"/>
          <w:lang w:val="en-GB" w:eastAsia="ja-JP" w:bidi="ar-SA"/>
        </w:rPr>
        <w:t xml:space="preserve">’s </w:t>
      </w:r>
      <w:r>
        <w:rPr>
          <w:rFonts w:ascii="Gadugi" w:eastAsia="Times New Roman" w:hAnsi="Gadugi" w:cstheme="minorHAnsi"/>
          <w:b/>
          <w:color w:val="2F5496" w:themeColor="accent1" w:themeShade="BF"/>
          <w:sz w:val="48"/>
          <w:szCs w:val="48"/>
          <w:lang w:val="en-GB" w:eastAsia="ja-JP" w:bidi="ar-SA"/>
        </w:rPr>
        <w:t>Guide</w:t>
      </w:r>
    </w:p>
    <w:p w14:paraId="3E33B995" w14:textId="03682A26" w:rsidR="006F7760" w:rsidRDefault="00657FF7" w:rsidP="006F7760">
      <w:pPr>
        <w:jc w:val="center"/>
        <w:rPr>
          <w:rFonts w:ascii="Gadugi" w:eastAsia="Times New Roman" w:hAnsi="Gadugi" w:cs="Calibri"/>
          <w:b/>
          <w:color w:val="4472C4" w:themeColor="accent1"/>
          <w:sz w:val="72"/>
          <w:szCs w:val="72"/>
          <w:lang w:val="en-GB" w:eastAsia="ja-JP" w:bidi="ar-SA"/>
        </w:rPr>
      </w:pPr>
      <w:r>
        <w:rPr>
          <w:noProof/>
        </w:rPr>
        <w:drawing>
          <wp:anchor distT="0" distB="0" distL="114300" distR="114300" simplePos="0" relativeHeight="251662336" behindDoc="1" locked="0" layoutInCell="1" allowOverlap="1" wp14:anchorId="467C7491" wp14:editId="41C5CAA8">
            <wp:simplePos x="0" y="0"/>
            <wp:positionH relativeFrom="column">
              <wp:posOffset>434699</wp:posOffset>
            </wp:positionH>
            <wp:positionV relativeFrom="paragraph">
              <wp:posOffset>148866</wp:posOffset>
            </wp:positionV>
            <wp:extent cx="5715000" cy="3412819"/>
            <wp:effectExtent l="0" t="0" r="0" b="0"/>
            <wp:wrapTight wrapText="bothSides">
              <wp:wrapPolygon edited="0">
                <wp:start x="0" y="0"/>
                <wp:lineTo x="0" y="21463"/>
                <wp:lineTo x="21528" y="21463"/>
                <wp:lineTo x="21528" y="0"/>
                <wp:lineTo x="0" y="0"/>
              </wp:wrapPolygon>
            </wp:wrapTight>
            <wp:docPr id="5" name="Picture 5" descr="A picture containing text, indoor, person,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indoor, person, group&#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13108" r="2996"/>
                    <a:stretch/>
                  </pic:blipFill>
                  <pic:spPr bwMode="auto">
                    <a:xfrm>
                      <a:off x="0" y="0"/>
                      <a:ext cx="5715000" cy="34128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266EFA" w14:textId="1C36F52B" w:rsidR="007A2DF9" w:rsidRDefault="007A2DF9" w:rsidP="006F7760">
      <w:pPr>
        <w:jc w:val="center"/>
        <w:rPr>
          <w:rFonts w:ascii="Gadugi" w:eastAsia="Times New Roman" w:hAnsi="Gadugi" w:cs="Calibri"/>
          <w:b/>
          <w:color w:val="4472C4" w:themeColor="accent1"/>
          <w:sz w:val="72"/>
          <w:szCs w:val="72"/>
          <w:lang w:val="en-GB" w:eastAsia="ja-JP" w:bidi="ar-SA"/>
        </w:rPr>
      </w:pPr>
    </w:p>
    <w:p w14:paraId="42890441" w14:textId="1D74FDD1" w:rsidR="007A2DF9" w:rsidRDefault="007A2DF9" w:rsidP="006F7760">
      <w:pPr>
        <w:jc w:val="center"/>
        <w:rPr>
          <w:rFonts w:ascii="Gadugi" w:eastAsia="Times New Roman" w:hAnsi="Gadugi" w:cs="Calibri"/>
          <w:b/>
          <w:color w:val="4472C4" w:themeColor="accent1"/>
          <w:sz w:val="72"/>
          <w:szCs w:val="72"/>
          <w:lang w:val="en-GB" w:eastAsia="ja-JP" w:bidi="ar-SA"/>
        </w:rPr>
      </w:pPr>
    </w:p>
    <w:p w14:paraId="2C3A0A5A" w14:textId="49ABE6DA" w:rsidR="007A2DF9" w:rsidRDefault="007A2DF9" w:rsidP="006F7760">
      <w:pPr>
        <w:jc w:val="center"/>
        <w:rPr>
          <w:rFonts w:ascii="Gadugi" w:eastAsia="Times New Roman" w:hAnsi="Gadugi" w:cs="Calibri"/>
          <w:b/>
          <w:color w:val="4472C4" w:themeColor="accent1"/>
          <w:sz w:val="72"/>
          <w:szCs w:val="72"/>
          <w:lang w:val="en-GB" w:eastAsia="ja-JP" w:bidi="ar-SA"/>
        </w:rPr>
      </w:pPr>
    </w:p>
    <w:p w14:paraId="62C40FF6" w14:textId="7646508E" w:rsidR="007A2DF9" w:rsidRDefault="007A2DF9" w:rsidP="006F7760">
      <w:pPr>
        <w:jc w:val="center"/>
        <w:rPr>
          <w:rFonts w:ascii="Gadugi" w:eastAsia="Times New Roman" w:hAnsi="Gadugi" w:cs="Calibri"/>
          <w:b/>
          <w:color w:val="4472C4" w:themeColor="accent1"/>
          <w:sz w:val="16"/>
          <w:szCs w:val="16"/>
          <w:lang w:val="en-GB" w:eastAsia="ja-JP" w:bidi="ar-SA"/>
        </w:rPr>
      </w:pPr>
    </w:p>
    <w:p w14:paraId="028D3F5E" w14:textId="77777777" w:rsidR="00B563F7" w:rsidRPr="00B563F7" w:rsidRDefault="00B563F7" w:rsidP="006F7760">
      <w:pPr>
        <w:jc w:val="center"/>
        <w:rPr>
          <w:rFonts w:ascii="Gadugi" w:eastAsia="Times New Roman" w:hAnsi="Gadugi" w:cs="Calibri"/>
          <w:b/>
          <w:color w:val="4472C4" w:themeColor="accent1"/>
          <w:sz w:val="16"/>
          <w:szCs w:val="16"/>
          <w:lang w:val="en-GB" w:eastAsia="ja-JP" w:bidi="ar-SA"/>
        </w:rPr>
      </w:pPr>
    </w:p>
    <w:p w14:paraId="4DF2BDB2" w14:textId="32A69C9D" w:rsidR="007A2DF9" w:rsidRPr="007A2DF9" w:rsidRDefault="006F7760" w:rsidP="007A2DF9">
      <w:pPr>
        <w:jc w:val="center"/>
        <w:rPr>
          <w:rFonts w:ascii="Gadugi" w:hAnsi="Gadugi"/>
          <w:sz w:val="18"/>
          <w:szCs w:val="18"/>
        </w:rPr>
      </w:pPr>
      <w:r w:rsidRPr="00250D9D">
        <w:rPr>
          <w:rFonts w:ascii="Gadugi" w:hAnsi="Gadugi"/>
          <w:sz w:val="18"/>
          <w:szCs w:val="18"/>
        </w:rPr>
        <w:t>Source: VSO Image library</w:t>
      </w:r>
    </w:p>
    <w:p w14:paraId="4345909D" w14:textId="77777777" w:rsidR="007A2DF9" w:rsidRPr="00273726" w:rsidRDefault="007A2DF9" w:rsidP="006F7760">
      <w:pPr>
        <w:jc w:val="center"/>
        <w:rPr>
          <w:color w:val="4472C4" w:themeColor="accent1"/>
          <w:sz w:val="18"/>
          <w:szCs w:val="18"/>
        </w:rPr>
      </w:pPr>
    </w:p>
    <w:p w14:paraId="2E21F0B7" w14:textId="77777777" w:rsidR="002B4383" w:rsidRPr="002B4383" w:rsidRDefault="002B4383" w:rsidP="002B4383">
      <w:pPr>
        <w:spacing w:after="0"/>
        <w:jc w:val="center"/>
        <w:rPr>
          <w:rFonts w:ascii="Gadugi" w:eastAsia="Times New Roman" w:hAnsi="Gadugi" w:cstheme="minorHAnsi"/>
          <w:b/>
          <w:color w:val="2F5496" w:themeColor="accent1" w:themeShade="BF"/>
          <w:sz w:val="72"/>
          <w:szCs w:val="72"/>
          <w:lang w:val="en-GB" w:eastAsia="ja-JP" w:bidi="ar-SA"/>
        </w:rPr>
      </w:pPr>
      <w:bookmarkStart w:id="0" w:name="_Toc72162637"/>
      <w:bookmarkStart w:id="1" w:name="_Hlk72488650"/>
      <w:r w:rsidRPr="002B4383">
        <w:rPr>
          <w:rFonts w:ascii="Gadugi" w:eastAsia="Times New Roman" w:hAnsi="Gadugi" w:cstheme="minorHAnsi"/>
          <w:b/>
          <w:color w:val="2F5496" w:themeColor="accent1" w:themeShade="BF"/>
          <w:sz w:val="72"/>
          <w:szCs w:val="72"/>
          <w:lang w:val="en-GB" w:eastAsia="ja-JP" w:bidi="ar-SA"/>
        </w:rPr>
        <w:t>Module 6:</w:t>
      </w:r>
    </w:p>
    <w:p w14:paraId="671C678E" w14:textId="77777777" w:rsidR="002B4383" w:rsidRPr="002B4383" w:rsidRDefault="002B4383" w:rsidP="002B4383">
      <w:pPr>
        <w:spacing w:after="0"/>
        <w:jc w:val="center"/>
        <w:rPr>
          <w:rFonts w:ascii="Gadugi" w:eastAsia="Times New Roman" w:hAnsi="Gadugi" w:cstheme="minorHAnsi"/>
          <w:b/>
          <w:color w:val="2F5496" w:themeColor="accent1" w:themeShade="BF"/>
          <w:sz w:val="72"/>
          <w:szCs w:val="72"/>
          <w:lang w:val="en-GB" w:eastAsia="ja-JP" w:bidi="ar-SA"/>
        </w:rPr>
      </w:pPr>
      <w:r w:rsidRPr="002B4383">
        <w:rPr>
          <w:rFonts w:ascii="Gadugi" w:eastAsia="Times New Roman" w:hAnsi="Gadugi" w:cstheme="minorHAnsi"/>
          <w:b/>
          <w:color w:val="2F5496" w:themeColor="accent1" w:themeShade="BF"/>
          <w:sz w:val="72"/>
          <w:szCs w:val="72"/>
          <w:lang w:val="en-GB" w:eastAsia="ja-JP" w:bidi="ar-SA"/>
        </w:rPr>
        <w:t>Effective Questioning and Feedback</w:t>
      </w:r>
    </w:p>
    <w:p w14:paraId="47BDB2F0" w14:textId="77777777" w:rsidR="002B4383" w:rsidRPr="002B4383" w:rsidRDefault="002B4383" w:rsidP="002B4383">
      <w:pPr>
        <w:spacing w:after="0"/>
        <w:jc w:val="center"/>
        <w:rPr>
          <w:rFonts w:ascii="Gadugi" w:eastAsia="Times New Roman" w:hAnsi="Gadugi" w:cs="Calibri"/>
          <w:b/>
          <w:color w:val="4472C4" w:themeColor="accent1"/>
          <w:sz w:val="72"/>
          <w:szCs w:val="72"/>
          <w:lang w:val="en-GB" w:eastAsia="ja-JP" w:bidi="ar-SA"/>
        </w:rPr>
      </w:pPr>
    </w:p>
    <w:p w14:paraId="538680CC" w14:textId="77777777" w:rsidR="002B4383" w:rsidRPr="002B4383" w:rsidRDefault="002B4383" w:rsidP="002B4383">
      <w:pPr>
        <w:spacing w:after="0"/>
        <w:rPr>
          <w:rFonts w:ascii="Gadugi" w:eastAsiaTheme="majorEastAsia" w:hAnsi="Gadugi" w:cstheme="majorBidi"/>
          <w:color w:val="2F5496" w:themeColor="accent1" w:themeShade="BF"/>
          <w:spacing w:val="-10"/>
          <w:kern w:val="28"/>
          <w:sz w:val="56"/>
          <w:szCs w:val="56"/>
        </w:rPr>
      </w:pPr>
    </w:p>
    <w:p w14:paraId="6A07E341" w14:textId="77777777" w:rsidR="002B4383" w:rsidRPr="002B4383" w:rsidRDefault="002B4383" w:rsidP="002B4383">
      <w:pPr>
        <w:spacing w:after="0"/>
        <w:rPr>
          <w:rFonts w:ascii="Gadugi" w:eastAsiaTheme="majorEastAsia" w:hAnsi="Gadugi" w:cstheme="majorBidi"/>
          <w:color w:val="2F5496" w:themeColor="accent1" w:themeShade="BF"/>
          <w:spacing w:val="-10"/>
          <w:kern w:val="28"/>
          <w:sz w:val="56"/>
          <w:szCs w:val="56"/>
        </w:rPr>
      </w:pPr>
      <w:r w:rsidRPr="002B4383">
        <w:rPr>
          <w:rFonts w:ascii="Gadugi" w:eastAsiaTheme="majorEastAsia" w:hAnsi="Gadugi" w:cstheme="majorBidi"/>
          <w:color w:val="2F5496" w:themeColor="accent1" w:themeShade="BF"/>
          <w:spacing w:val="-10"/>
          <w:kern w:val="28"/>
          <w:sz w:val="56"/>
          <w:szCs w:val="56"/>
        </w:rPr>
        <w:lastRenderedPageBreak/>
        <w:t>Module 6: Effective questioning and feedback</w:t>
      </w:r>
    </w:p>
    <w:p w14:paraId="4BA629F3" w14:textId="77777777" w:rsidR="002B4383" w:rsidRPr="002B4383" w:rsidRDefault="002B4383" w:rsidP="002B4383">
      <w:pPr>
        <w:keepNext/>
        <w:keepLines/>
        <w:spacing w:after="0" w:line="240" w:lineRule="auto"/>
        <w:outlineLvl w:val="0"/>
        <w:rPr>
          <w:rFonts w:asciiTheme="majorHAnsi" w:eastAsia="Times New Roman" w:hAnsiTheme="majorHAnsi" w:cstheme="majorHAnsi"/>
          <w:b/>
          <w:bCs/>
          <w:color w:val="2F5496" w:themeColor="accent1" w:themeShade="BF"/>
          <w:sz w:val="26"/>
          <w:szCs w:val="26"/>
        </w:rPr>
      </w:pPr>
    </w:p>
    <w:p w14:paraId="40A43A5A" w14:textId="77777777" w:rsidR="002B4383" w:rsidRPr="002B4383" w:rsidRDefault="002B4383" w:rsidP="002B4383">
      <w:pPr>
        <w:keepNext/>
        <w:keepLines/>
        <w:spacing w:after="0" w:line="240" w:lineRule="auto"/>
        <w:outlineLvl w:val="0"/>
        <w:rPr>
          <w:rFonts w:asciiTheme="majorHAnsi" w:eastAsia="Times New Roman" w:hAnsiTheme="majorHAnsi" w:cstheme="majorHAnsi"/>
          <w:b/>
          <w:bCs/>
          <w:color w:val="2F5496" w:themeColor="accent1" w:themeShade="BF"/>
          <w:sz w:val="26"/>
          <w:szCs w:val="26"/>
        </w:rPr>
      </w:pPr>
      <w:r w:rsidRPr="002B4383">
        <w:rPr>
          <w:rFonts w:asciiTheme="majorHAnsi" w:eastAsia="Times New Roman" w:hAnsiTheme="majorHAnsi" w:cstheme="majorHAnsi"/>
          <w:b/>
          <w:bCs/>
          <w:color w:val="2F5496" w:themeColor="accent1" w:themeShade="BF"/>
          <w:sz w:val="26"/>
          <w:szCs w:val="26"/>
        </w:rPr>
        <w:t>Overview</w:t>
      </w:r>
    </w:p>
    <w:p w14:paraId="775F57D3" w14:textId="77777777" w:rsidR="002B4383" w:rsidRPr="002B4383" w:rsidRDefault="002B4383" w:rsidP="002B4383">
      <w:pPr>
        <w:spacing w:line="240" w:lineRule="auto"/>
        <w:rPr>
          <w:rFonts w:ascii="Gadugi" w:eastAsia="Calibri" w:hAnsi="Gadugi" w:cs="Calibri"/>
          <w:kern w:val="1"/>
          <w:sz w:val="22"/>
          <w:lang w:val="en-GB" w:eastAsia="en-GB" w:bidi="ar-SA"/>
        </w:rPr>
      </w:pPr>
      <w:r w:rsidRPr="002B4383">
        <w:rPr>
          <w:rFonts w:ascii="Gadugi" w:eastAsia="Calibri" w:hAnsi="Gadugi" w:cs="Calibri"/>
          <w:kern w:val="1"/>
          <w:sz w:val="22"/>
          <w:lang w:val="en-GB" w:eastAsia="en-GB" w:bidi="ar-SA"/>
        </w:rPr>
        <w:t xml:space="preserve">This is the </w:t>
      </w:r>
      <w:r w:rsidRPr="002B4383">
        <w:rPr>
          <w:rFonts w:ascii="Gadugi" w:eastAsia="Calibri" w:hAnsi="Gadugi" w:cs="Calibri"/>
          <w:b/>
          <w:bCs/>
          <w:kern w:val="1"/>
          <w:sz w:val="22"/>
          <w:lang w:val="en-GB" w:eastAsia="en-GB" w:bidi="ar-SA"/>
        </w:rPr>
        <w:t>sixth of fifteen modules</w:t>
      </w:r>
      <w:r w:rsidRPr="002B4383">
        <w:rPr>
          <w:rFonts w:ascii="Gadugi" w:eastAsia="Calibri" w:hAnsi="Gadugi" w:cs="Times New Roman"/>
          <w:sz w:val="22"/>
        </w:rPr>
        <w:t xml:space="preserve"> that look at how we create a positive Inclusive Learning Environment for all. You will see how inclusive teaching practices encourage, </w:t>
      </w:r>
      <w:proofErr w:type="gramStart"/>
      <w:r w:rsidRPr="002B4383">
        <w:rPr>
          <w:rFonts w:ascii="Gadugi" w:eastAsia="Calibri" w:hAnsi="Gadugi" w:cs="Times New Roman"/>
          <w:sz w:val="22"/>
        </w:rPr>
        <w:t>develop</w:t>
      </w:r>
      <w:proofErr w:type="gramEnd"/>
      <w:r w:rsidRPr="002B4383">
        <w:rPr>
          <w:rFonts w:ascii="Gadugi" w:eastAsia="Calibri" w:hAnsi="Gadugi" w:cs="Times New Roman"/>
          <w:sz w:val="22"/>
        </w:rPr>
        <w:t xml:space="preserve"> and use the 21</w:t>
      </w:r>
      <w:r w:rsidRPr="002B4383">
        <w:rPr>
          <w:rFonts w:ascii="Gadugi" w:eastAsia="Calibri" w:hAnsi="Gadugi" w:cs="Times New Roman"/>
          <w:sz w:val="22"/>
          <w:vertAlign w:val="superscript"/>
        </w:rPr>
        <w:t>st</w:t>
      </w:r>
      <w:r w:rsidRPr="002B4383">
        <w:rPr>
          <w:rFonts w:ascii="Gadugi" w:eastAsia="Calibri" w:hAnsi="Gadugi" w:cs="Times New Roman"/>
          <w:sz w:val="22"/>
        </w:rPr>
        <w:t xml:space="preserve"> century skills of critical thinking, communication, collaboration and creativity. </w:t>
      </w:r>
      <w:r w:rsidRPr="002B4383">
        <w:rPr>
          <w:rFonts w:ascii="Gadugi" w:eastAsia="Calibri" w:hAnsi="Gadugi" w:cs="Calibri"/>
          <w:kern w:val="1"/>
          <w:sz w:val="22"/>
          <w:lang w:val="en-GB" w:eastAsia="en-GB" w:bidi="ar-SA"/>
        </w:rPr>
        <w:t>These modules are for any educators or those studying in education in Myanmar. The terms student and learner are used interchangeably throughout the module.</w:t>
      </w:r>
    </w:p>
    <w:p w14:paraId="1FB91E49" w14:textId="77777777" w:rsidR="002B4383" w:rsidRPr="002B4383" w:rsidRDefault="002B4383" w:rsidP="002B4383">
      <w:pPr>
        <w:spacing w:line="240" w:lineRule="auto"/>
        <w:rPr>
          <w:rFonts w:ascii="Gadugi" w:eastAsia="Calibri" w:hAnsi="Gadugi" w:cs="Calibri"/>
          <w:kern w:val="1"/>
          <w:sz w:val="22"/>
          <w:lang w:val="en-GB" w:eastAsia="en-GB" w:bidi="ar-SA"/>
        </w:rPr>
      </w:pPr>
    </w:p>
    <w:tbl>
      <w:tblPr>
        <w:tblStyle w:val="TableGrid"/>
        <w:tblW w:w="7770" w:type="dxa"/>
        <w:tblInd w:w="983" w:type="dxa"/>
        <w:tblLook w:val="04A0" w:firstRow="1" w:lastRow="0" w:firstColumn="1" w:lastColumn="0" w:noHBand="0" w:noVBand="1"/>
      </w:tblPr>
      <w:tblGrid>
        <w:gridCol w:w="990"/>
        <w:gridCol w:w="6780"/>
      </w:tblGrid>
      <w:tr w:rsidR="002B4383" w:rsidRPr="002B4383" w14:paraId="4E129426" w14:textId="77777777" w:rsidTr="00B84CC5">
        <w:tc>
          <w:tcPr>
            <w:tcW w:w="990" w:type="dxa"/>
          </w:tcPr>
          <w:p w14:paraId="1BCB87E6" w14:textId="77777777" w:rsidR="002B4383" w:rsidRPr="002B4383" w:rsidRDefault="002B4383" w:rsidP="002B4383">
            <w:pPr>
              <w:jc w:val="center"/>
              <w:rPr>
                <w:rFonts w:ascii="Gadugi" w:eastAsia="Calibri" w:hAnsi="Gadugi" w:cs="Calibri"/>
                <w:kern w:val="1"/>
                <w:sz w:val="22"/>
                <w:lang w:eastAsia="en-GB" w:bidi="ar-SA"/>
              </w:rPr>
            </w:pPr>
            <w:r w:rsidRPr="002B4383">
              <w:rPr>
                <w:rFonts w:ascii="Gadugi" w:eastAsia="Calibri" w:hAnsi="Gadugi" w:cs="Calibri"/>
                <w:kern w:val="1"/>
                <w:sz w:val="22"/>
                <w:lang w:eastAsia="en-GB" w:bidi="ar-SA"/>
              </w:rPr>
              <w:t>Module number</w:t>
            </w:r>
          </w:p>
        </w:tc>
        <w:tc>
          <w:tcPr>
            <w:tcW w:w="6780" w:type="dxa"/>
          </w:tcPr>
          <w:p w14:paraId="6A2950ED" w14:textId="77777777" w:rsidR="002B4383" w:rsidRPr="002B4383" w:rsidRDefault="002B4383" w:rsidP="002B4383">
            <w:pPr>
              <w:jc w:val="center"/>
              <w:rPr>
                <w:rFonts w:ascii="Gadugi" w:eastAsia="Calibri" w:hAnsi="Gadugi" w:cs="Calibri"/>
                <w:kern w:val="1"/>
                <w:sz w:val="22"/>
                <w:lang w:eastAsia="en-GB" w:bidi="ar-SA"/>
              </w:rPr>
            </w:pPr>
            <w:r w:rsidRPr="002B4383">
              <w:rPr>
                <w:rFonts w:ascii="Gadugi" w:eastAsia="Calibri" w:hAnsi="Gadugi" w:cs="Calibri"/>
                <w:kern w:val="1"/>
                <w:sz w:val="22"/>
                <w:lang w:eastAsia="en-GB" w:bidi="ar-SA"/>
              </w:rPr>
              <w:t>Module title</w:t>
            </w:r>
          </w:p>
        </w:tc>
      </w:tr>
      <w:tr w:rsidR="002B4383" w:rsidRPr="002B4383" w14:paraId="3144A8B3" w14:textId="77777777" w:rsidTr="00B84CC5">
        <w:tc>
          <w:tcPr>
            <w:tcW w:w="990" w:type="dxa"/>
          </w:tcPr>
          <w:p w14:paraId="39CA5FE7" w14:textId="77777777" w:rsidR="002B4383" w:rsidRPr="002B4383" w:rsidRDefault="002B4383" w:rsidP="002B4383">
            <w:pPr>
              <w:rPr>
                <w:rFonts w:ascii="Gadugi" w:eastAsia="Calibri" w:hAnsi="Gadugi" w:cs="Calibri"/>
                <w:kern w:val="1"/>
                <w:sz w:val="22"/>
                <w:lang w:eastAsia="en-GB" w:bidi="ar-SA"/>
              </w:rPr>
            </w:pPr>
            <w:r w:rsidRPr="002B4383">
              <w:rPr>
                <w:rFonts w:ascii="Gadugi" w:eastAsia="Calibri" w:hAnsi="Gadugi" w:cs="Calibri"/>
                <w:kern w:val="1"/>
                <w:sz w:val="22"/>
                <w:lang w:eastAsia="en-GB" w:bidi="ar-SA"/>
              </w:rPr>
              <w:t>1</w:t>
            </w:r>
          </w:p>
        </w:tc>
        <w:tc>
          <w:tcPr>
            <w:tcW w:w="6780" w:type="dxa"/>
          </w:tcPr>
          <w:p w14:paraId="23CE028D" w14:textId="77777777" w:rsidR="002B4383" w:rsidRPr="002B4383" w:rsidRDefault="002B4383" w:rsidP="002B4383">
            <w:pPr>
              <w:rPr>
                <w:rFonts w:ascii="Gadugi" w:eastAsia="Calibri" w:hAnsi="Gadugi" w:cs="Calibri"/>
                <w:kern w:val="1"/>
                <w:sz w:val="22"/>
                <w:lang w:eastAsia="en-GB" w:bidi="ar-SA"/>
              </w:rPr>
            </w:pPr>
            <w:r w:rsidRPr="002B4383">
              <w:rPr>
                <w:rFonts w:ascii="Gadugi" w:eastAsia="Calibri" w:hAnsi="Gadugi" w:cs="Calibri"/>
                <w:kern w:val="1"/>
                <w:sz w:val="22"/>
                <w:lang w:eastAsia="en-GB" w:bidi="ar-SA"/>
              </w:rPr>
              <w:t>What is an Inclusive School, Classroom and Teacher?</w:t>
            </w:r>
          </w:p>
        </w:tc>
      </w:tr>
      <w:tr w:rsidR="002B4383" w:rsidRPr="002B4383" w14:paraId="55F99375" w14:textId="77777777" w:rsidTr="00B84CC5">
        <w:tc>
          <w:tcPr>
            <w:tcW w:w="990" w:type="dxa"/>
          </w:tcPr>
          <w:p w14:paraId="3208ADD3" w14:textId="77777777" w:rsidR="002B4383" w:rsidRPr="002B4383" w:rsidRDefault="002B4383" w:rsidP="002B4383">
            <w:pPr>
              <w:rPr>
                <w:rFonts w:ascii="Gadugi" w:eastAsia="Calibri" w:hAnsi="Gadugi" w:cs="Calibri"/>
                <w:kern w:val="1"/>
                <w:sz w:val="22"/>
                <w:lang w:eastAsia="en-GB" w:bidi="ar-SA"/>
              </w:rPr>
            </w:pPr>
            <w:r w:rsidRPr="002B4383">
              <w:rPr>
                <w:rFonts w:ascii="Gadugi" w:eastAsia="Calibri" w:hAnsi="Gadugi" w:cs="Calibri"/>
                <w:kern w:val="1"/>
                <w:sz w:val="22"/>
                <w:lang w:eastAsia="en-GB" w:bidi="ar-SA"/>
              </w:rPr>
              <w:t>2</w:t>
            </w:r>
          </w:p>
        </w:tc>
        <w:tc>
          <w:tcPr>
            <w:tcW w:w="6780" w:type="dxa"/>
          </w:tcPr>
          <w:p w14:paraId="1201467B" w14:textId="77777777" w:rsidR="002B4383" w:rsidRPr="002B4383" w:rsidRDefault="002B4383" w:rsidP="002B4383">
            <w:pPr>
              <w:rPr>
                <w:rFonts w:ascii="Gadugi" w:eastAsia="Calibri" w:hAnsi="Gadugi" w:cs="Calibri"/>
                <w:kern w:val="1"/>
                <w:sz w:val="22"/>
                <w:lang w:eastAsia="en-GB" w:bidi="ar-SA"/>
              </w:rPr>
            </w:pPr>
            <w:r w:rsidRPr="002B4383">
              <w:rPr>
                <w:rFonts w:ascii="Gadugi" w:eastAsia="Calibri" w:hAnsi="Gadugi" w:cs="Calibri"/>
                <w:kern w:val="1"/>
                <w:sz w:val="22"/>
                <w:lang w:eastAsia="en-GB" w:bidi="ar-SA"/>
              </w:rPr>
              <w:t>Knowing your learners</w:t>
            </w:r>
          </w:p>
        </w:tc>
      </w:tr>
      <w:tr w:rsidR="002B4383" w:rsidRPr="002B4383" w14:paraId="4B95DD52" w14:textId="77777777" w:rsidTr="00B84CC5">
        <w:tc>
          <w:tcPr>
            <w:tcW w:w="990" w:type="dxa"/>
          </w:tcPr>
          <w:p w14:paraId="629AC0E0" w14:textId="77777777" w:rsidR="002B4383" w:rsidRPr="002B4383" w:rsidRDefault="002B4383" w:rsidP="002B4383">
            <w:pPr>
              <w:rPr>
                <w:rFonts w:ascii="Gadugi" w:eastAsia="Calibri" w:hAnsi="Gadugi" w:cs="Calibri"/>
                <w:kern w:val="1"/>
                <w:sz w:val="22"/>
                <w:lang w:eastAsia="en-GB" w:bidi="ar-SA"/>
              </w:rPr>
            </w:pPr>
            <w:r w:rsidRPr="002B4383">
              <w:rPr>
                <w:rFonts w:ascii="Gadugi" w:eastAsia="Calibri" w:hAnsi="Gadugi" w:cs="Calibri"/>
                <w:kern w:val="1"/>
                <w:sz w:val="22"/>
                <w:lang w:eastAsia="en-GB" w:bidi="ar-SA"/>
              </w:rPr>
              <w:t>3</w:t>
            </w:r>
          </w:p>
        </w:tc>
        <w:tc>
          <w:tcPr>
            <w:tcW w:w="6780" w:type="dxa"/>
          </w:tcPr>
          <w:p w14:paraId="65E63541" w14:textId="77777777" w:rsidR="002B4383" w:rsidRPr="002B4383" w:rsidRDefault="002B4383" w:rsidP="002B4383">
            <w:pPr>
              <w:contextualSpacing/>
              <w:rPr>
                <w:rFonts w:ascii="Gadugi" w:eastAsia="Calibri" w:hAnsi="Gadugi" w:cs="Calibri"/>
                <w:kern w:val="1"/>
                <w:sz w:val="22"/>
                <w:lang w:eastAsia="en-GB" w:bidi="ar-SA"/>
              </w:rPr>
            </w:pPr>
            <w:r w:rsidRPr="002B4383">
              <w:rPr>
                <w:rFonts w:ascii="Gadugi" w:eastAsia="Calibri" w:hAnsi="Gadugi" w:cs="Calibri"/>
                <w:kern w:val="1"/>
                <w:sz w:val="22"/>
                <w:lang w:eastAsia="en-GB" w:bidi="ar-SA"/>
              </w:rPr>
              <w:t>Planning learning outcomes for all</w:t>
            </w:r>
          </w:p>
        </w:tc>
      </w:tr>
      <w:tr w:rsidR="002B4383" w:rsidRPr="002B4383" w14:paraId="0F31730D" w14:textId="77777777" w:rsidTr="00B84CC5">
        <w:tc>
          <w:tcPr>
            <w:tcW w:w="990" w:type="dxa"/>
          </w:tcPr>
          <w:p w14:paraId="4F588368" w14:textId="77777777" w:rsidR="002B4383" w:rsidRPr="002B4383" w:rsidRDefault="002B4383" w:rsidP="002B4383">
            <w:pPr>
              <w:rPr>
                <w:rFonts w:ascii="Gadugi" w:eastAsia="Calibri" w:hAnsi="Gadugi" w:cs="Calibri"/>
                <w:kern w:val="1"/>
                <w:sz w:val="22"/>
                <w:lang w:eastAsia="en-GB" w:bidi="ar-SA"/>
              </w:rPr>
            </w:pPr>
            <w:r w:rsidRPr="002B4383">
              <w:rPr>
                <w:rFonts w:ascii="Gadugi" w:eastAsia="Calibri" w:hAnsi="Gadugi" w:cs="Calibri"/>
                <w:kern w:val="1"/>
                <w:sz w:val="22"/>
                <w:lang w:eastAsia="en-GB" w:bidi="ar-SA"/>
              </w:rPr>
              <w:t>4</w:t>
            </w:r>
          </w:p>
        </w:tc>
        <w:tc>
          <w:tcPr>
            <w:tcW w:w="6780" w:type="dxa"/>
          </w:tcPr>
          <w:p w14:paraId="11B606D9" w14:textId="77777777" w:rsidR="002B4383" w:rsidRPr="002B4383" w:rsidRDefault="002B4383" w:rsidP="002B4383">
            <w:pPr>
              <w:rPr>
                <w:rFonts w:ascii="Gadugi" w:eastAsia="Calibri" w:hAnsi="Gadugi" w:cs="Calibri"/>
                <w:kern w:val="1"/>
                <w:sz w:val="22"/>
                <w:lang w:eastAsia="en-GB" w:bidi="ar-SA"/>
              </w:rPr>
            </w:pPr>
            <w:r w:rsidRPr="002B4383">
              <w:rPr>
                <w:rFonts w:ascii="Gadugi" w:eastAsia="Calibri" w:hAnsi="Gadugi" w:cs="Calibri"/>
                <w:kern w:val="1"/>
                <w:sz w:val="22"/>
                <w:lang w:eastAsia="en-GB" w:bidi="ar-SA"/>
              </w:rPr>
              <w:t xml:space="preserve">Participating through learner centred approaches </w:t>
            </w:r>
          </w:p>
        </w:tc>
      </w:tr>
      <w:tr w:rsidR="002B4383" w:rsidRPr="002B4383" w14:paraId="71DC35B0" w14:textId="77777777" w:rsidTr="00B84CC5">
        <w:trPr>
          <w:trHeight w:val="50"/>
        </w:trPr>
        <w:tc>
          <w:tcPr>
            <w:tcW w:w="990" w:type="dxa"/>
          </w:tcPr>
          <w:p w14:paraId="77176062" w14:textId="77777777" w:rsidR="002B4383" w:rsidRPr="002B4383" w:rsidRDefault="002B4383" w:rsidP="002B4383">
            <w:pPr>
              <w:rPr>
                <w:rFonts w:ascii="Gadugi" w:eastAsia="Calibri" w:hAnsi="Gadugi" w:cs="Calibri"/>
                <w:kern w:val="1"/>
                <w:sz w:val="22"/>
                <w:lang w:eastAsia="en-GB" w:bidi="ar-SA"/>
              </w:rPr>
            </w:pPr>
            <w:r w:rsidRPr="002B4383">
              <w:rPr>
                <w:rFonts w:ascii="Gadugi" w:eastAsia="Calibri" w:hAnsi="Gadugi" w:cs="Calibri"/>
                <w:kern w:val="1"/>
                <w:sz w:val="22"/>
                <w:lang w:eastAsia="en-GB" w:bidi="ar-SA"/>
              </w:rPr>
              <w:t>5</w:t>
            </w:r>
          </w:p>
        </w:tc>
        <w:tc>
          <w:tcPr>
            <w:tcW w:w="6780" w:type="dxa"/>
          </w:tcPr>
          <w:p w14:paraId="56D98550" w14:textId="77777777" w:rsidR="002B4383" w:rsidRPr="002B4383" w:rsidRDefault="002B4383" w:rsidP="002B4383">
            <w:pPr>
              <w:rPr>
                <w:rFonts w:ascii="Gadugi" w:eastAsia="Calibri" w:hAnsi="Gadugi" w:cs="Calibri"/>
                <w:kern w:val="1"/>
                <w:sz w:val="22"/>
                <w:lang w:eastAsia="en-GB" w:bidi="ar-SA"/>
              </w:rPr>
            </w:pPr>
            <w:r w:rsidRPr="002B4383">
              <w:rPr>
                <w:rFonts w:ascii="Gadugi" w:eastAsia="Calibri" w:hAnsi="Gadugi" w:cs="Calibri"/>
                <w:kern w:val="1"/>
                <w:sz w:val="22"/>
                <w:lang w:eastAsia="en-GB" w:bidi="ar-SA"/>
              </w:rPr>
              <w:t xml:space="preserve">Creating a positive learning environment </w:t>
            </w:r>
          </w:p>
        </w:tc>
      </w:tr>
      <w:tr w:rsidR="002B4383" w:rsidRPr="002B4383" w14:paraId="24EAE02A" w14:textId="77777777" w:rsidTr="00B84CC5">
        <w:trPr>
          <w:trHeight w:val="50"/>
        </w:trPr>
        <w:tc>
          <w:tcPr>
            <w:tcW w:w="990" w:type="dxa"/>
          </w:tcPr>
          <w:p w14:paraId="280482CC" w14:textId="77777777" w:rsidR="002B4383" w:rsidRPr="002B4383" w:rsidRDefault="002B4383" w:rsidP="002B4383">
            <w:pPr>
              <w:rPr>
                <w:rFonts w:ascii="Gadugi" w:eastAsia="Calibri" w:hAnsi="Gadugi" w:cs="Calibri"/>
                <w:b/>
                <w:bCs/>
                <w:kern w:val="1"/>
                <w:sz w:val="22"/>
                <w:lang w:eastAsia="en-GB" w:bidi="ar-SA"/>
              </w:rPr>
            </w:pPr>
            <w:r w:rsidRPr="002B4383">
              <w:rPr>
                <w:rFonts w:ascii="Gadugi" w:eastAsia="Calibri" w:hAnsi="Gadugi" w:cs="Calibri"/>
                <w:b/>
                <w:bCs/>
                <w:kern w:val="1"/>
                <w:sz w:val="22"/>
                <w:lang w:eastAsia="en-GB" w:bidi="ar-SA"/>
              </w:rPr>
              <w:t>6</w:t>
            </w:r>
          </w:p>
        </w:tc>
        <w:tc>
          <w:tcPr>
            <w:tcW w:w="6780" w:type="dxa"/>
          </w:tcPr>
          <w:p w14:paraId="501A8847" w14:textId="77777777" w:rsidR="002B4383" w:rsidRPr="002B4383" w:rsidRDefault="002B4383" w:rsidP="002B4383">
            <w:pPr>
              <w:rPr>
                <w:rFonts w:ascii="Gadugi" w:eastAsia="Calibri" w:hAnsi="Gadugi" w:cs="Calibri"/>
                <w:b/>
                <w:bCs/>
                <w:kern w:val="1"/>
                <w:sz w:val="22"/>
                <w:lang w:eastAsia="en-GB" w:bidi="ar-SA"/>
              </w:rPr>
            </w:pPr>
            <w:r w:rsidRPr="002B4383">
              <w:rPr>
                <w:rFonts w:ascii="Gadugi" w:eastAsia="Calibri" w:hAnsi="Gadugi" w:cs="Calibri"/>
                <w:b/>
                <w:bCs/>
                <w:kern w:val="1"/>
                <w:sz w:val="22"/>
                <w:lang w:eastAsia="en-GB" w:bidi="ar-SA"/>
              </w:rPr>
              <w:t>Effective questioning and feedback</w:t>
            </w:r>
          </w:p>
        </w:tc>
      </w:tr>
      <w:tr w:rsidR="002B4383" w:rsidRPr="002B4383" w14:paraId="7DED68F5" w14:textId="77777777" w:rsidTr="00B84CC5">
        <w:tc>
          <w:tcPr>
            <w:tcW w:w="990" w:type="dxa"/>
          </w:tcPr>
          <w:p w14:paraId="61A672F6" w14:textId="77777777" w:rsidR="002B4383" w:rsidRPr="002B4383" w:rsidRDefault="002B4383" w:rsidP="002B4383">
            <w:pPr>
              <w:rPr>
                <w:rFonts w:ascii="Gadugi" w:eastAsia="Calibri" w:hAnsi="Gadugi" w:cs="Calibri"/>
                <w:kern w:val="1"/>
                <w:sz w:val="22"/>
                <w:lang w:eastAsia="en-GB" w:bidi="ar-SA"/>
              </w:rPr>
            </w:pPr>
            <w:r w:rsidRPr="002B4383">
              <w:rPr>
                <w:rFonts w:ascii="Gadugi" w:eastAsia="Calibri" w:hAnsi="Gadugi" w:cs="Calibri"/>
                <w:kern w:val="1"/>
                <w:sz w:val="22"/>
                <w:lang w:eastAsia="en-GB" w:bidi="ar-SA"/>
              </w:rPr>
              <w:t>7</w:t>
            </w:r>
          </w:p>
        </w:tc>
        <w:tc>
          <w:tcPr>
            <w:tcW w:w="6780" w:type="dxa"/>
          </w:tcPr>
          <w:p w14:paraId="4995410D" w14:textId="77777777" w:rsidR="002B4383" w:rsidRPr="002B4383" w:rsidRDefault="002B4383" w:rsidP="002B4383">
            <w:pPr>
              <w:rPr>
                <w:rFonts w:ascii="Gadugi" w:eastAsia="Calibri" w:hAnsi="Gadugi" w:cs="Calibri"/>
                <w:kern w:val="1"/>
                <w:sz w:val="22"/>
                <w:lang w:eastAsia="en-GB" w:bidi="ar-SA"/>
              </w:rPr>
            </w:pPr>
            <w:r w:rsidRPr="002B4383">
              <w:rPr>
                <w:rFonts w:ascii="Gadugi" w:eastAsia="Calibri" w:hAnsi="Gadugi" w:cs="Calibri"/>
                <w:kern w:val="1"/>
                <w:sz w:val="22"/>
                <w:lang w:eastAsia="en-GB" w:bidi="ar-SA"/>
              </w:rPr>
              <w:t xml:space="preserve">Active participation </w:t>
            </w:r>
          </w:p>
        </w:tc>
      </w:tr>
      <w:tr w:rsidR="002B4383" w:rsidRPr="002B4383" w14:paraId="6D9C0988" w14:textId="77777777" w:rsidTr="00B84CC5">
        <w:tc>
          <w:tcPr>
            <w:tcW w:w="990" w:type="dxa"/>
          </w:tcPr>
          <w:p w14:paraId="17E08C06" w14:textId="77777777" w:rsidR="002B4383" w:rsidRPr="002B4383" w:rsidRDefault="002B4383" w:rsidP="002B4383">
            <w:pPr>
              <w:rPr>
                <w:rFonts w:ascii="Gadugi" w:eastAsia="Calibri" w:hAnsi="Gadugi" w:cs="Calibri"/>
                <w:kern w:val="1"/>
                <w:sz w:val="22"/>
                <w:lang w:eastAsia="en-GB" w:bidi="ar-SA"/>
              </w:rPr>
            </w:pPr>
            <w:r w:rsidRPr="002B4383">
              <w:rPr>
                <w:rFonts w:ascii="Gadugi" w:eastAsia="Calibri" w:hAnsi="Gadugi" w:cs="Calibri"/>
                <w:kern w:val="1"/>
                <w:sz w:val="22"/>
                <w:lang w:eastAsia="en-GB" w:bidi="ar-SA"/>
              </w:rPr>
              <w:t>8</w:t>
            </w:r>
          </w:p>
        </w:tc>
        <w:tc>
          <w:tcPr>
            <w:tcW w:w="6780" w:type="dxa"/>
          </w:tcPr>
          <w:p w14:paraId="1C686FF7" w14:textId="77777777" w:rsidR="002B4383" w:rsidRPr="002B4383" w:rsidRDefault="002B4383" w:rsidP="002B4383">
            <w:pPr>
              <w:contextualSpacing/>
              <w:rPr>
                <w:rFonts w:ascii="Gadugi" w:eastAsia="Calibri" w:hAnsi="Gadugi" w:cs="Calibri"/>
                <w:kern w:val="1"/>
                <w:sz w:val="22"/>
                <w:lang w:eastAsia="en-GB" w:bidi="ar-SA"/>
              </w:rPr>
            </w:pPr>
            <w:r w:rsidRPr="002B4383">
              <w:rPr>
                <w:rFonts w:ascii="Gadugi" w:eastAsia="Calibri" w:hAnsi="Gadugi" w:cs="Calibri"/>
                <w:kern w:val="1"/>
                <w:sz w:val="22"/>
                <w:lang w:eastAsia="en-GB" w:bidi="ar-SA"/>
              </w:rPr>
              <w:t xml:space="preserve">Peer, </w:t>
            </w:r>
            <w:proofErr w:type="gramStart"/>
            <w:r w:rsidRPr="002B4383">
              <w:rPr>
                <w:rFonts w:ascii="Gadugi" w:eastAsia="Calibri" w:hAnsi="Gadugi" w:cs="Calibri"/>
                <w:kern w:val="1"/>
                <w:sz w:val="22"/>
                <w:lang w:eastAsia="en-GB" w:bidi="ar-SA"/>
              </w:rPr>
              <w:t>co-operative</w:t>
            </w:r>
            <w:proofErr w:type="gramEnd"/>
            <w:r w:rsidRPr="002B4383">
              <w:rPr>
                <w:rFonts w:ascii="Gadugi" w:eastAsia="Calibri" w:hAnsi="Gadugi" w:cs="Calibri"/>
                <w:kern w:val="1"/>
                <w:sz w:val="22"/>
                <w:lang w:eastAsia="en-GB" w:bidi="ar-SA"/>
              </w:rPr>
              <w:t xml:space="preserve"> and collaborative learning</w:t>
            </w:r>
          </w:p>
        </w:tc>
      </w:tr>
      <w:tr w:rsidR="002B4383" w:rsidRPr="002B4383" w14:paraId="2A35E4AF" w14:textId="77777777" w:rsidTr="00B84CC5">
        <w:tc>
          <w:tcPr>
            <w:tcW w:w="990" w:type="dxa"/>
          </w:tcPr>
          <w:p w14:paraId="16268618" w14:textId="77777777" w:rsidR="002B4383" w:rsidRPr="002B4383" w:rsidRDefault="002B4383" w:rsidP="002B4383">
            <w:pPr>
              <w:rPr>
                <w:rFonts w:ascii="Gadugi" w:eastAsia="Calibri" w:hAnsi="Gadugi" w:cs="Calibri"/>
                <w:kern w:val="1"/>
                <w:sz w:val="22"/>
                <w:lang w:eastAsia="en-GB" w:bidi="ar-SA"/>
              </w:rPr>
            </w:pPr>
            <w:r w:rsidRPr="002B4383">
              <w:rPr>
                <w:rFonts w:ascii="Gadugi" w:eastAsia="Calibri" w:hAnsi="Gadugi" w:cs="Calibri"/>
                <w:kern w:val="1"/>
                <w:sz w:val="22"/>
                <w:lang w:eastAsia="en-GB" w:bidi="ar-SA"/>
              </w:rPr>
              <w:t>9</w:t>
            </w:r>
          </w:p>
        </w:tc>
        <w:tc>
          <w:tcPr>
            <w:tcW w:w="6780" w:type="dxa"/>
          </w:tcPr>
          <w:p w14:paraId="5EF2F88B" w14:textId="77777777" w:rsidR="002B4383" w:rsidRPr="002B4383" w:rsidRDefault="002B4383" w:rsidP="002B4383">
            <w:pPr>
              <w:rPr>
                <w:rFonts w:ascii="Gadugi" w:eastAsia="Calibri" w:hAnsi="Gadugi" w:cs="Calibri"/>
                <w:kern w:val="1"/>
                <w:sz w:val="22"/>
                <w:lang w:eastAsia="en-GB" w:bidi="ar-SA"/>
              </w:rPr>
            </w:pPr>
            <w:r w:rsidRPr="002B4383">
              <w:rPr>
                <w:rFonts w:ascii="Gadugi" w:eastAsia="Calibri" w:hAnsi="Gadugi" w:cs="Calibri"/>
                <w:kern w:val="1"/>
                <w:sz w:val="22"/>
                <w:lang w:eastAsia="en-GB" w:bidi="ar-SA"/>
              </w:rPr>
              <w:t>Supporting students’ emotional and social wellbeing</w:t>
            </w:r>
          </w:p>
        </w:tc>
      </w:tr>
      <w:tr w:rsidR="002B4383" w:rsidRPr="002B4383" w14:paraId="64CA2D8C" w14:textId="77777777" w:rsidTr="00B84CC5">
        <w:tc>
          <w:tcPr>
            <w:tcW w:w="990" w:type="dxa"/>
          </w:tcPr>
          <w:p w14:paraId="7092CE89" w14:textId="77777777" w:rsidR="002B4383" w:rsidRPr="002B4383" w:rsidRDefault="002B4383" w:rsidP="002B4383">
            <w:pPr>
              <w:rPr>
                <w:rFonts w:ascii="Gadugi" w:eastAsia="Calibri" w:hAnsi="Gadugi" w:cs="Calibri"/>
                <w:kern w:val="1"/>
                <w:sz w:val="22"/>
                <w:lang w:eastAsia="en-GB" w:bidi="ar-SA"/>
              </w:rPr>
            </w:pPr>
            <w:r w:rsidRPr="002B4383">
              <w:rPr>
                <w:rFonts w:ascii="Gadugi" w:eastAsia="Calibri" w:hAnsi="Gadugi" w:cs="Calibri"/>
                <w:kern w:val="1"/>
                <w:sz w:val="22"/>
                <w:lang w:eastAsia="en-GB" w:bidi="ar-SA"/>
              </w:rPr>
              <w:t>10</w:t>
            </w:r>
          </w:p>
        </w:tc>
        <w:tc>
          <w:tcPr>
            <w:tcW w:w="6780" w:type="dxa"/>
          </w:tcPr>
          <w:p w14:paraId="4B0A4A1E" w14:textId="77777777" w:rsidR="002B4383" w:rsidRPr="002B4383" w:rsidRDefault="002B4383" w:rsidP="002B4383">
            <w:pPr>
              <w:contextualSpacing/>
              <w:rPr>
                <w:rFonts w:ascii="Gadugi" w:eastAsia="Calibri" w:hAnsi="Gadugi" w:cs="Calibri"/>
                <w:kern w:val="1"/>
                <w:sz w:val="22"/>
                <w:lang w:eastAsia="en-GB" w:bidi="ar-SA"/>
              </w:rPr>
            </w:pPr>
            <w:r w:rsidRPr="002B4383">
              <w:rPr>
                <w:rFonts w:ascii="Gadugi" w:eastAsia="Calibri" w:hAnsi="Gadugi" w:cs="Calibri"/>
                <w:kern w:val="1"/>
                <w:sz w:val="22"/>
                <w:lang w:eastAsia="en-GB" w:bidi="ar-SA"/>
              </w:rPr>
              <w:t>Legal framework and policies around Inclusion in Myanmar</w:t>
            </w:r>
          </w:p>
        </w:tc>
      </w:tr>
      <w:tr w:rsidR="002B4383" w:rsidRPr="002B4383" w14:paraId="4D53E59B" w14:textId="77777777" w:rsidTr="00B84CC5">
        <w:tc>
          <w:tcPr>
            <w:tcW w:w="990" w:type="dxa"/>
          </w:tcPr>
          <w:p w14:paraId="3B424D18" w14:textId="77777777" w:rsidR="002B4383" w:rsidRPr="002B4383" w:rsidRDefault="002B4383" w:rsidP="002B4383">
            <w:pPr>
              <w:rPr>
                <w:rFonts w:ascii="Gadugi" w:eastAsia="Calibri" w:hAnsi="Gadugi" w:cs="Calibri"/>
                <w:kern w:val="1"/>
                <w:sz w:val="22"/>
                <w:lang w:eastAsia="en-GB" w:bidi="ar-SA"/>
              </w:rPr>
            </w:pPr>
            <w:r w:rsidRPr="002B4383">
              <w:rPr>
                <w:rFonts w:ascii="Gadugi" w:eastAsia="Calibri" w:hAnsi="Gadugi" w:cs="Calibri"/>
                <w:kern w:val="1"/>
                <w:sz w:val="22"/>
                <w:lang w:eastAsia="en-GB" w:bidi="ar-SA"/>
              </w:rPr>
              <w:t>11</w:t>
            </w:r>
          </w:p>
        </w:tc>
        <w:tc>
          <w:tcPr>
            <w:tcW w:w="6780" w:type="dxa"/>
          </w:tcPr>
          <w:p w14:paraId="79946782" w14:textId="77777777" w:rsidR="002B4383" w:rsidRPr="002B4383" w:rsidRDefault="002B4383" w:rsidP="002B4383">
            <w:pPr>
              <w:rPr>
                <w:rFonts w:ascii="Gadugi" w:eastAsia="Calibri" w:hAnsi="Gadugi" w:cs="Calibri"/>
                <w:kern w:val="1"/>
                <w:sz w:val="22"/>
                <w:lang w:eastAsia="en-GB" w:bidi="ar-SA"/>
              </w:rPr>
            </w:pPr>
            <w:r w:rsidRPr="002B4383">
              <w:rPr>
                <w:rFonts w:ascii="Gadugi" w:eastAsia="Calibri" w:hAnsi="Gadugi" w:cs="Calibri"/>
                <w:kern w:val="1"/>
                <w:sz w:val="22"/>
                <w:lang w:eastAsia="en-GB" w:bidi="ar-SA"/>
              </w:rPr>
              <w:t>Supporting all students through differentiation</w:t>
            </w:r>
          </w:p>
        </w:tc>
      </w:tr>
      <w:tr w:rsidR="002B4383" w:rsidRPr="002B4383" w14:paraId="55393984" w14:textId="77777777" w:rsidTr="00B84CC5">
        <w:tc>
          <w:tcPr>
            <w:tcW w:w="990" w:type="dxa"/>
          </w:tcPr>
          <w:p w14:paraId="269C3D0F" w14:textId="77777777" w:rsidR="002B4383" w:rsidRPr="002B4383" w:rsidRDefault="002B4383" w:rsidP="002B4383">
            <w:pPr>
              <w:rPr>
                <w:rFonts w:ascii="Gadugi" w:eastAsia="Calibri" w:hAnsi="Gadugi" w:cs="Calibri"/>
                <w:kern w:val="1"/>
                <w:sz w:val="22"/>
                <w:lang w:eastAsia="en-GB" w:bidi="ar-SA"/>
              </w:rPr>
            </w:pPr>
            <w:r w:rsidRPr="002B4383">
              <w:rPr>
                <w:rFonts w:ascii="Gadugi" w:eastAsia="Calibri" w:hAnsi="Gadugi" w:cs="Calibri"/>
                <w:kern w:val="1"/>
                <w:sz w:val="22"/>
                <w:lang w:eastAsia="en-GB" w:bidi="ar-SA"/>
              </w:rPr>
              <w:t>12</w:t>
            </w:r>
          </w:p>
        </w:tc>
        <w:tc>
          <w:tcPr>
            <w:tcW w:w="6780" w:type="dxa"/>
          </w:tcPr>
          <w:p w14:paraId="52DF2271" w14:textId="77777777" w:rsidR="002B4383" w:rsidRPr="002B4383" w:rsidRDefault="002B4383" w:rsidP="002B4383">
            <w:pPr>
              <w:rPr>
                <w:rFonts w:ascii="Gadugi" w:eastAsia="Calibri" w:hAnsi="Gadugi" w:cs="Calibri"/>
                <w:kern w:val="1"/>
                <w:sz w:val="22"/>
                <w:lang w:eastAsia="en-GB" w:bidi="ar-SA"/>
              </w:rPr>
            </w:pPr>
            <w:r w:rsidRPr="002B4383">
              <w:rPr>
                <w:rFonts w:ascii="Gadugi" w:eastAsia="Calibri" w:hAnsi="Gadugi" w:cs="Calibri"/>
                <w:kern w:val="1"/>
                <w:sz w:val="22"/>
                <w:lang w:eastAsia="en-GB" w:bidi="ar-SA"/>
              </w:rPr>
              <w:t xml:space="preserve">Identifying specific learning difficulties </w:t>
            </w:r>
          </w:p>
        </w:tc>
      </w:tr>
      <w:tr w:rsidR="002B4383" w:rsidRPr="002B4383" w14:paraId="797FA749" w14:textId="77777777" w:rsidTr="00B84CC5">
        <w:tc>
          <w:tcPr>
            <w:tcW w:w="990" w:type="dxa"/>
          </w:tcPr>
          <w:p w14:paraId="0F606F72" w14:textId="77777777" w:rsidR="002B4383" w:rsidRPr="002B4383" w:rsidRDefault="002B4383" w:rsidP="002B4383">
            <w:pPr>
              <w:rPr>
                <w:rFonts w:ascii="Gadugi" w:eastAsia="Calibri" w:hAnsi="Gadugi" w:cs="Calibri"/>
                <w:kern w:val="1"/>
                <w:sz w:val="22"/>
                <w:lang w:eastAsia="en-GB" w:bidi="ar-SA"/>
              </w:rPr>
            </w:pPr>
            <w:r w:rsidRPr="002B4383">
              <w:rPr>
                <w:rFonts w:ascii="Gadugi" w:eastAsia="Calibri" w:hAnsi="Gadugi" w:cs="Calibri"/>
                <w:kern w:val="1"/>
                <w:sz w:val="22"/>
                <w:lang w:eastAsia="en-GB" w:bidi="ar-SA"/>
              </w:rPr>
              <w:t>13</w:t>
            </w:r>
          </w:p>
        </w:tc>
        <w:tc>
          <w:tcPr>
            <w:tcW w:w="6780" w:type="dxa"/>
          </w:tcPr>
          <w:p w14:paraId="01A030E0" w14:textId="77777777" w:rsidR="002B4383" w:rsidRPr="002B4383" w:rsidRDefault="002B4383" w:rsidP="002B4383">
            <w:pPr>
              <w:rPr>
                <w:rFonts w:ascii="Gadugi" w:eastAsia="Calibri" w:hAnsi="Gadugi" w:cs="Calibri"/>
                <w:kern w:val="1"/>
                <w:sz w:val="22"/>
                <w:lang w:eastAsia="en-GB" w:bidi="ar-SA"/>
              </w:rPr>
            </w:pPr>
            <w:r w:rsidRPr="002B4383">
              <w:rPr>
                <w:rFonts w:ascii="Gadugi" w:eastAsia="Calibri" w:hAnsi="Gadugi" w:cs="Calibri"/>
                <w:kern w:val="1"/>
                <w:sz w:val="22"/>
                <w:lang w:eastAsia="en-GB" w:bidi="ar-SA"/>
              </w:rPr>
              <w:t xml:space="preserve">Supporting all learners with differences or disabilities </w:t>
            </w:r>
          </w:p>
        </w:tc>
      </w:tr>
      <w:tr w:rsidR="002B4383" w:rsidRPr="002B4383" w14:paraId="6F6CEB1C" w14:textId="77777777" w:rsidTr="00B84CC5">
        <w:tc>
          <w:tcPr>
            <w:tcW w:w="990" w:type="dxa"/>
          </w:tcPr>
          <w:p w14:paraId="31419847" w14:textId="77777777" w:rsidR="002B4383" w:rsidRPr="002B4383" w:rsidRDefault="002B4383" w:rsidP="002B4383">
            <w:pPr>
              <w:rPr>
                <w:rFonts w:ascii="Gadugi" w:eastAsia="Calibri" w:hAnsi="Gadugi" w:cs="Calibri"/>
                <w:kern w:val="1"/>
                <w:sz w:val="22"/>
                <w:lang w:eastAsia="en-GB" w:bidi="ar-SA"/>
              </w:rPr>
            </w:pPr>
            <w:r w:rsidRPr="002B4383">
              <w:rPr>
                <w:rFonts w:ascii="Gadugi" w:eastAsia="Calibri" w:hAnsi="Gadugi" w:cs="Calibri"/>
                <w:kern w:val="1"/>
                <w:sz w:val="22"/>
                <w:lang w:eastAsia="en-GB" w:bidi="ar-SA"/>
              </w:rPr>
              <w:t>14</w:t>
            </w:r>
          </w:p>
        </w:tc>
        <w:tc>
          <w:tcPr>
            <w:tcW w:w="6780" w:type="dxa"/>
          </w:tcPr>
          <w:p w14:paraId="3C7BAB71" w14:textId="77777777" w:rsidR="002B4383" w:rsidRPr="002B4383" w:rsidRDefault="002B4383" w:rsidP="002B4383">
            <w:pPr>
              <w:rPr>
                <w:rFonts w:ascii="Gadugi" w:eastAsia="Calibri" w:hAnsi="Gadugi" w:cs="Calibri"/>
                <w:kern w:val="1"/>
                <w:sz w:val="22"/>
                <w:lang w:eastAsia="en-GB" w:bidi="ar-SA"/>
              </w:rPr>
            </w:pPr>
            <w:r w:rsidRPr="002B4383">
              <w:rPr>
                <w:rFonts w:ascii="Gadugi" w:eastAsia="Calibri" w:hAnsi="Gadugi" w:cs="Calibri"/>
                <w:kern w:val="1"/>
                <w:sz w:val="22"/>
                <w:lang w:eastAsia="en-GB" w:bidi="ar-SA"/>
              </w:rPr>
              <w:t>Positive behaviour management</w:t>
            </w:r>
          </w:p>
        </w:tc>
      </w:tr>
      <w:tr w:rsidR="002B4383" w:rsidRPr="002B4383" w14:paraId="77383BA4" w14:textId="77777777" w:rsidTr="00B84CC5">
        <w:tc>
          <w:tcPr>
            <w:tcW w:w="990" w:type="dxa"/>
          </w:tcPr>
          <w:p w14:paraId="408481F0" w14:textId="77777777" w:rsidR="002B4383" w:rsidRPr="002B4383" w:rsidRDefault="002B4383" w:rsidP="002B4383">
            <w:pPr>
              <w:rPr>
                <w:rFonts w:ascii="Gadugi" w:eastAsia="Calibri" w:hAnsi="Gadugi" w:cs="Calibri"/>
                <w:kern w:val="1"/>
                <w:sz w:val="22"/>
                <w:lang w:eastAsia="en-GB" w:bidi="ar-SA"/>
              </w:rPr>
            </w:pPr>
            <w:r w:rsidRPr="002B4383">
              <w:rPr>
                <w:rFonts w:ascii="Gadugi" w:eastAsia="Calibri" w:hAnsi="Gadugi" w:cs="Calibri"/>
                <w:kern w:val="1"/>
                <w:sz w:val="22"/>
                <w:lang w:eastAsia="en-GB" w:bidi="ar-SA"/>
              </w:rPr>
              <w:t>15</w:t>
            </w:r>
          </w:p>
        </w:tc>
        <w:tc>
          <w:tcPr>
            <w:tcW w:w="6780" w:type="dxa"/>
          </w:tcPr>
          <w:p w14:paraId="3679BC44" w14:textId="77777777" w:rsidR="002B4383" w:rsidRPr="002B4383" w:rsidRDefault="002B4383" w:rsidP="002B4383">
            <w:pPr>
              <w:contextualSpacing/>
              <w:rPr>
                <w:rFonts w:ascii="Gadugi" w:eastAsia="Calibri" w:hAnsi="Gadugi" w:cs="Calibri"/>
                <w:kern w:val="1"/>
                <w:sz w:val="22"/>
                <w:lang w:eastAsia="en-GB" w:bidi="ar-SA"/>
              </w:rPr>
            </w:pPr>
            <w:r w:rsidRPr="002B4383">
              <w:rPr>
                <w:rFonts w:ascii="Gadugi" w:eastAsia="Calibri" w:hAnsi="Gadugi" w:cs="Calibri"/>
                <w:kern w:val="1"/>
                <w:sz w:val="22"/>
                <w:lang w:eastAsia="en-GB" w:bidi="ar-SA"/>
              </w:rPr>
              <w:t xml:space="preserve">Assessment for student achievement  </w:t>
            </w:r>
          </w:p>
        </w:tc>
      </w:tr>
    </w:tbl>
    <w:p w14:paraId="4354F299" w14:textId="77777777" w:rsidR="002B4383" w:rsidRPr="002B4383" w:rsidRDefault="002B4383" w:rsidP="002B4383">
      <w:pPr>
        <w:rPr>
          <w:rFonts w:eastAsia="Calibri" w:cstheme="minorHAnsi"/>
          <w:kern w:val="1"/>
          <w:szCs w:val="24"/>
          <w:lang w:val="en-GB" w:eastAsia="en-GB" w:bidi="ar-SA"/>
        </w:rPr>
      </w:pPr>
    </w:p>
    <w:p w14:paraId="2CEBA057" w14:textId="77777777" w:rsidR="002B4383" w:rsidRPr="002B4383" w:rsidRDefault="002B4383" w:rsidP="002B4383">
      <w:pPr>
        <w:spacing w:line="240" w:lineRule="auto"/>
        <w:rPr>
          <w:rFonts w:ascii="Calibri" w:eastAsia="Calibri" w:hAnsi="Calibri" w:cs="Calibri"/>
          <w:kern w:val="1"/>
          <w:szCs w:val="24"/>
          <w:lang w:val="en-GB" w:eastAsia="en-GB" w:bidi="ar-SA"/>
        </w:rPr>
      </w:pPr>
    </w:p>
    <w:p w14:paraId="1C75228A" w14:textId="153F8716" w:rsidR="004D724A" w:rsidRPr="003022F5" w:rsidRDefault="001519C8" w:rsidP="003022F5">
      <w:pPr>
        <w:keepNext/>
        <w:keepLines/>
        <w:spacing w:before="240" w:after="0"/>
        <w:outlineLvl w:val="0"/>
        <w:rPr>
          <w:rFonts w:asciiTheme="majorHAnsi" w:eastAsia="Times New Roman" w:hAnsiTheme="majorHAnsi" w:cstheme="majorHAnsi"/>
          <w:b/>
          <w:bCs/>
          <w:color w:val="2F5496" w:themeColor="accent1" w:themeShade="BF"/>
          <w:sz w:val="26"/>
          <w:szCs w:val="26"/>
          <w:lang w:val="en-GB" w:eastAsia="ja-JP"/>
        </w:rPr>
      </w:pPr>
      <w:r>
        <w:rPr>
          <w:rFonts w:asciiTheme="majorHAnsi" w:eastAsia="Times New Roman" w:hAnsiTheme="majorHAnsi" w:cstheme="majorHAnsi"/>
          <w:b/>
          <w:bCs/>
          <w:color w:val="2F5496" w:themeColor="accent1" w:themeShade="BF"/>
          <w:sz w:val="26"/>
          <w:szCs w:val="26"/>
          <w:lang w:val="en-GB" w:eastAsia="ja-JP"/>
        </w:rPr>
        <w:t xml:space="preserve">Learning </w:t>
      </w:r>
      <w:r w:rsidR="004D724A" w:rsidRPr="003022F5">
        <w:rPr>
          <w:rFonts w:asciiTheme="majorHAnsi" w:eastAsia="Times New Roman" w:hAnsiTheme="majorHAnsi" w:cstheme="majorHAnsi"/>
          <w:b/>
          <w:bCs/>
          <w:color w:val="2F5496" w:themeColor="accent1" w:themeShade="BF"/>
          <w:sz w:val="26"/>
          <w:szCs w:val="26"/>
          <w:lang w:val="en-GB" w:eastAsia="ja-JP"/>
        </w:rPr>
        <w:t>Journal</w:t>
      </w:r>
      <w:bookmarkEnd w:id="0"/>
    </w:p>
    <w:p w14:paraId="09BC6014" w14:textId="0D46D1C7" w:rsidR="005B57F3" w:rsidRPr="003022F5" w:rsidRDefault="00943F5E" w:rsidP="00212228">
      <w:pPr>
        <w:jc w:val="both"/>
        <w:rPr>
          <w:rFonts w:ascii="Gadugi" w:eastAsia="Calibri" w:hAnsi="Gadugi" w:cs="Times New Roman"/>
          <w:color w:val="44546A" w:themeColor="text2"/>
          <w:sz w:val="22"/>
        </w:rPr>
      </w:pPr>
      <w:r w:rsidRPr="003022F5">
        <w:rPr>
          <w:rFonts w:ascii="Gadugi" w:eastAsia="Calibri" w:hAnsi="Gadugi" w:cs="Times New Roman"/>
          <w:sz w:val="22"/>
        </w:rPr>
        <w:t xml:space="preserve">Please ensure all </w:t>
      </w:r>
      <w:r w:rsidR="00E229B7" w:rsidRPr="003022F5">
        <w:rPr>
          <w:rFonts w:ascii="Gadugi" w:eastAsia="Calibri" w:hAnsi="Gadugi" w:cs="Times New Roman"/>
          <w:sz w:val="22"/>
        </w:rPr>
        <w:t>participants</w:t>
      </w:r>
      <w:r w:rsidRPr="003022F5">
        <w:rPr>
          <w:rFonts w:ascii="Gadugi" w:eastAsia="Calibri" w:hAnsi="Gadugi" w:cs="Times New Roman"/>
          <w:sz w:val="22"/>
        </w:rPr>
        <w:t xml:space="preserve"> are aware of the learning journal and its purpose</w:t>
      </w:r>
      <w:r w:rsidR="00CC26EB" w:rsidRPr="003022F5">
        <w:rPr>
          <w:rFonts w:ascii="Gadugi" w:eastAsia="Calibri" w:hAnsi="Gadugi" w:cs="Times New Roman"/>
          <w:sz w:val="22"/>
        </w:rPr>
        <w:t xml:space="preserve"> for the module. </w:t>
      </w:r>
      <w:r w:rsidR="0054548F" w:rsidRPr="003022F5">
        <w:rPr>
          <w:rFonts w:ascii="Gadugi" w:eastAsia="Calibri" w:hAnsi="Gadugi" w:cs="Times New Roman"/>
          <w:sz w:val="22"/>
        </w:rPr>
        <w:t>Point them to the advice given in their participants’ copy of the best way to complete.</w:t>
      </w:r>
      <w:r w:rsidR="00CC26EB" w:rsidRPr="003022F5">
        <w:rPr>
          <w:rFonts w:ascii="Gadugi" w:eastAsia="Calibri" w:hAnsi="Gadugi" w:cs="Times New Roman"/>
          <w:sz w:val="22"/>
        </w:rPr>
        <w:t xml:space="preserve"> </w:t>
      </w:r>
      <w:r w:rsidR="00E57512" w:rsidRPr="003022F5">
        <w:rPr>
          <w:rFonts w:ascii="Gadugi" w:eastAsia="Calibri" w:hAnsi="Gadugi" w:cs="Times New Roman"/>
          <w:sz w:val="22"/>
        </w:rPr>
        <w:t>All answers to activities need to be written in their journal. Remember,</w:t>
      </w:r>
      <w:r w:rsidR="00E229B7" w:rsidRPr="003022F5">
        <w:rPr>
          <w:rFonts w:ascii="Gadugi" w:hAnsi="Gadugi"/>
          <w:sz w:val="22"/>
        </w:rPr>
        <w:t xml:space="preserve"> reflection is an important part of the learning process and a worthy activity alone.</w:t>
      </w:r>
      <w:r w:rsidR="006176CB" w:rsidRPr="003022F5">
        <w:rPr>
          <w:rFonts w:ascii="Gadugi" w:hAnsi="Gadugi"/>
          <w:sz w:val="22"/>
        </w:rPr>
        <w:t xml:space="preserve"> Encourage participants to make a note of new and interesting words/phrases/terms as they make their way through the module.  </w:t>
      </w:r>
    </w:p>
    <w:p w14:paraId="19ED13AF" w14:textId="0847DBD3" w:rsidR="00472E57" w:rsidRDefault="00472E57" w:rsidP="004D724A">
      <w:pPr>
        <w:spacing w:after="0"/>
        <w:rPr>
          <w:rFonts w:ascii="Calibri" w:eastAsia="Calibri" w:hAnsi="Calibri" w:cs="Times New Roman"/>
          <w:color w:val="2F5496" w:themeColor="accent1" w:themeShade="BF"/>
          <w:sz w:val="22"/>
        </w:rPr>
      </w:pPr>
    </w:p>
    <w:p w14:paraId="47C8EA92" w14:textId="77777777" w:rsidR="00217685" w:rsidRPr="009D2E0D" w:rsidRDefault="00217685" w:rsidP="004D724A">
      <w:pPr>
        <w:spacing w:after="0"/>
        <w:rPr>
          <w:rFonts w:ascii="Calibri" w:eastAsia="Calibri" w:hAnsi="Calibri" w:cs="Times New Roman"/>
          <w:color w:val="2F5496" w:themeColor="accent1" w:themeShade="BF"/>
          <w:sz w:val="22"/>
        </w:rPr>
      </w:pPr>
    </w:p>
    <w:p w14:paraId="148AEE2B" w14:textId="1FAB92EE" w:rsidR="004D724A" w:rsidRPr="003022F5" w:rsidRDefault="004D724A" w:rsidP="003022F5">
      <w:pPr>
        <w:keepNext/>
        <w:keepLines/>
        <w:spacing w:after="0"/>
        <w:outlineLvl w:val="0"/>
        <w:rPr>
          <w:rFonts w:ascii="Calibri Light" w:eastAsia="Times New Roman" w:hAnsi="Calibri Light" w:cs="Times New Roman"/>
          <w:b/>
          <w:bCs/>
          <w:color w:val="2F5496" w:themeColor="accent1" w:themeShade="BF"/>
          <w:sz w:val="26"/>
          <w:szCs w:val="26"/>
        </w:rPr>
      </w:pPr>
      <w:bookmarkStart w:id="2" w:name="_Toc72162638"/>
      <w:r w:rsidRPr="003022F5">
        <w:rPr>
          <w:rFonts w:ascii="Calibri Light" w:eastAsia="Times New Roman" w:hAnsi="Calibri Light" w:cs="Times New Roman"/>
          <w:b/>
          <w:bCs/>
          <w:color w:val="2F5496" w:themeColor="accent1" w:themeShade="BF"/>
          <w:sz w:val="26"/>
          <w:szCs w:val="26"/>
        </w:rPr>
        <w:lastRenderedPageBreak/>
        <w:t>Study tips</w:t>
      </w:r>
      <w:bookmarkEnd w:id="2"/>
    </w:p>
    <w:p w14:paraId="74AB4129" w14:textId="66BDE2CB" w:rsidR="00A45BCD" w:rsidRPr="003022F5" w:rsidRDefault="0054548F" w:rsidP="003022F5">
      <w:pPr>
        <w:jc w:val="both"/>
        <w:rPr>
          <w:rFonts w:ascii="Gadugi" w:eastAsia="Calibri" w:hAnsi="Gadugi" w:cs="Times New Roman"/>
          <w:sz w:val="22"/>
        </w:rPr>
      </w:pPr>
      <w:r w:rsidRPr="003022F5">
        <w:rPr>
          <w:rFonts w:ascii="Gadugi" w:eastAsia="Calibri" w:hAnsi="Gadugi" w:cs="Times New Roman"/>
          <w:sz w:val="22"/>
        </w:rPr>
        <w:t xml:space="preserve">It is important to explain how to approach completing the module. </w:t>
      </w:r>
      <w:r w:rsidR="00E229B7" w:rsidRPr="003022F5">
        <w:rPr>
          <w:rFonts w:ascii="Gadugi" w:eastAsia="Calibri" w:hAnsi="Gadugi" w:cs="Times New Roman"/>
          <w:sz w:val="22"/>
        </w:rPr>
        <w:t>Participants</w:t>
      </w:r>
      <w:r w:rsidR="00A3449B" w:rsidRPr="003022F5">
        <w:rPr>
          <w:rFonts w:ascii="Gadugi" w:eastAsia="Calibri" w:hAnsi="Gadugi" w:cs="Times New Roman"/>
          <w:sz w:val="22"/>
        </w:rPr>
        <w:t xml:space="preserve"> need to t</w:t>
      </w:r>
      <w:r w:rsidRPr="003022F5">
        <w:rPr>
          <w:rFonts w:ascii="Gadugi" w:eastAsia="Calibri" w:hAnsi="Gadugi" w:cs="Times New Roman"/>
          <w:sz w:val="22"/>
        </w:rPr>
        <w:t>ak</w:t>
      </w:r>
      <w:r w:rsidR="00A3449B" w:rsidRPr="003022F5">
        <w:rPr>
          <w:rFonts w:ascii="Gadugi" w:eastAsia="Calibri" w:hAnsi="Gadugi" w:cs="Times New Roman"/>
          <w:sz w:val="22"/>
        </w:rPr>
        <w:t>e</w:t>
      </w:r>
      <w:r w:rsidRPr="003022F5">
        <w:rPr>
          <w:rFonts w:ascii="Gadugi" w:eastAsia="Calibri" w:hAnsi="Gadugi" w:cs="Times New Roman"/>
          <w:sz w:val="22"/>
        </w:rPr>
        <w:t xml:space="preserve"> their time, </w:t>
      </w:r>
      <w:r w:rsidR="00A3449B" w:rsidRPr="003022F5">
        <w:rPr>
          <w:rFonts w:ascii="Gadugi" w:eastAsia="Calibri" w:hAnsi="Gadugi" w:cs="Times New Roman"/>
          <w:sz w:val="22"/>
        </w:rPr>
        <w:t>develop a suitable</w:t>
      </w:r>
      <w:r w:rsidRPr="003022F5">
        <w:rPr>
          <w:rFonts w:ascii="Gadugi" w:eastAsia="Calibri" w:hAnsi="Gadugi" w:cs="Times New Roman"/>
          <w:sz w:val="22"/>
        </w:rPr>
        <w:t xml:space="preserve"> timetable</w:t>
      </w:r>
      <w:r w:rsidR="00A3449B" w:rsidRPr="003022F5">
        <w:rPr>
          <w:rFonts w:ascii="Gadugi" w:eastAsia="Calibri" w:hAnsi="Gadugi" w:cs="Times New Roman"/>
          <w:sz w:val="22"/>
        </w:rPr>
        <w:t xml:space="preserve"> and where possible </w:t>
      </w:r>
      <w:r w:rsidRPr="003022F5">
        <w:rPr>
          <w:rFonts w:ascii="Gadugi" w:eastAsia="Calibri" w:hAnsi="Gadugi" w:cs="Times New Roman"/>
          <w:sz w:val="22"/>
        </w:rPr>
        <w:t>check</w:t>
      </w:r>
      <w:r w:rsidR="00A3449B" w:rsidRPr="003022F5">
        <w:rPr>
          <w:rFonts w:ascii="Gadugi" w:eastAsia="Calibri" w:hAnsi="Gadugi" w:cs="Times New Roman"/>
          <w:sz w:val="22"/>
        </w:rPr>
        <w:t xml:space="preserve"> their</w:t>
      </w:r>
      <w:r w:rsidRPr="003022F5">
        <w:rPr>
          <w:rFonts w:ascii="Gadugi" w:eastAsia="Calibri" w:hAnsi="Gadugi" w:cs="Times New Roman"/>
          <w:sz w:val="22"/>
        </w:rPr>
        <w:t xml:space="preserve"> answers with colleagues. The use of think / pair / share is a good way for them to collaborate, share ideas, ask questions, check </w:t>
      </w:r>
      <w:r w:rsidR="00A3449B" w:rsidRPr="003022F5">
        <w:rPr>
          <w:rFonts w:ascii="Gadugi" w:eastAsia="Calibri" w:hAnsi="Gadugi" w:cs="Times New Roman"/>
          <w:sz w:val="22"/>
        </w:rPr>
        <w:t>their</w:t>
      </w:r>
      <w:r w:rsidRPr="003022F5">
        <w:rPr>
          <w:rFonts w:ascii="Gadugi" w:eastAsia="Calibri" w:hAnsi="Gadugi" w:cs="Times New Roman"/>
          <w:sz w:val="22"/>
        </w:rPr>
        <w:t xml:space="preserve"> work, and give feedback.</w:t>
      </w:r>
      <w:bookmarkEnd w:id="1"/>
      <w:r w:rsidR="00A45BCD">
        <w:rPr>
          <w:rFonts w:ascii="Gadugi" w:eastAsia="Calibri" w:hAnsi="Gadugi" w:cs="Times New Roman"/>
          <w:sz w:val="22"/>
        </w:rPr>
        <w:t xml:space="preserve">    </w:t>
      </w:r>
    </w:p>
    <w:p w14:paraId="73A3D106" w14:textId="28FA2595" w:rsidR="00ED5715" w:rsidRPr="003022F5" w:rsidRDefault="00113B41" w:rsidP="003022F5">
      <w:pPr>
        <w:pStyle w:val="Heading1"/>
        <w:rPr>
          <w:rFonts w:eastAsia="Times New Roman"/>
          <w:b/>
          <w:bCs/>
          <w:sz w:val="26"/>
          <w:szCs w:val="26"/>
          <w:lang w:bidi="ar-SA"/>
        </w:rPr>
      </w:pPr>
      <w:r w:rsidRPr="003022F5">
        <w:rPr>
          <w:rFonts w:eastAsia="Times New Roman"/>
          <w:b/>
          <w:bCs/>
          <w:sz w:val="26"/>
          <w:szCs w:val="26"/>
          <w:lang w:bidi="ar-SA"/>
        </w:rPr>
        <w:t>Background</w:t>
      </w:r>
      <w:r w:rsidR="00ED5715" w:rsidRPr="003022F5">
        <w:rPr>
          <w:rFonts w:eastAsia="Times New Roman"/>
          <w:b/>
          <w:bCs/>
          <w:sz w:val="26"/>
          <w:szCs w:val="26"/>
          <w:lang w:bidi="ar-SA"/>
        </w:rPr>
        <w:t> to the Inclusive Practice CPD modules.</w:t>
      </w:r>
    </w:p>
    <w:p w14:paraId="3D306804" w14:textId="2697D0BE" w:rsidR="007F0D53" w:rsidRPr="00A45BCD" w:rsidRDefault="007F0D53" w:rsidP="00ED5715">
      <w:pPr>
        <w:shd w:val="clear" w:color="auto" w:fill="FFFFFF"/>
        <w:spacing w:after="100" w:afterAutospacing="1" w:line="240" w:lineRule="auto"/>
        <w:rPr>
          <w:rFonts w:ascii="Gadugi" w:eastAsia="Times New Roman" w:hAnsi="Gadugi" w:cstheme="minorHAnsi"/>
          <w:sz w:val="22"/>
          <w:lang w:bidi="ar-SA"/>
        </w:rPr>
      </w:pPr>
      <w:r w:rsidRPr="00A45BCD">
        <w:rPr>
          <w:rFonts w:ascii="Gadugi" w:eastAsia="Times New Roman" w:hAnsi="Gadugi" w:cstheme="minorHAnsi"/>
          <w:color w:val="212529"/>
          <w:sz w:val="22"/>
          <w:lang w:bidi="ar-SA"/>
        </w:rPr>
        <w:t>There are 3 key themes explored in the modules that reflect the educational reform taking place in all education settings: Inclusion, Gender Equity and 21</w:t>
      </w:r>
      <w:r w:rsidRPr="00A45BCD">
        <w:rPr>
          <w:rFonts w:ascii="Gadugi" w:eastAsia="Times New Roman" w:hAnsi="Gadugi" w:cstheme="minorHAnsi"/>
          <w:color w:val="212529"/>
          <w:sz w:val="22"/>
          <w:vertAlign w:val="superscript"/>
          <w:lang w:bidi="ar-SA"/>
        </w:rPr>
        <w:t>st</w:t>
      </w:r>
      <w:r w:rsidRPr="00A45BCD">
        <w:rPr>
          <w:rFonts w:ascii="Gadugi" w:eastAsia="Times New Roman" w:hAnsi="Gadugi" w:cstheme="minorHAnsi"/>
          <w:color w:val="212529"/>
          <w:sz w:val="22"/>
          <w:lang w:bidi="ar-SA"/>
        </w:rPr>
        <w:t> century skills. These themes are key in all areas of curriculum, and vital not only for Myanmar’s educational ambitions and sustainable development but equally vital for the global future.</w:t>
      </w:r>
    </w:p>
    <w:p w14:paraId="0AD2475B" w14:textId="7762814A" w:rsidR="008F280E" w:rsidRPr="00A45BCD" w:rsidRDefault="008F280E" w:rsidP="00ED5715">
      <w:pPr>
        <w:shd w:val="clear" w:color="auto" w:fill="FFFFFF"/>
        <w:spacing w:after="100" w:afterAutospacing="1" w:line="240" w:lineRule="auto"/>
        <w:rPr>
          <w:rFonts w:ascii="Gadugi" w:eastAsia="Times New Roman" w:hAnsi="Gadugi" w:cstheme="minorHAnsi"/>
          <w:sz w:val="22"/>
          <w:lang w:bidi="ar-SA"/>
        </w:rPr>
      </w:pPr>
      <w:r w:rsidRPr="00A45BCD">
        <w:rPr>
          <w:rFonts w:ascii="Gadugi" w:eastAsia="Times New Roman" w:hAnsi="Gadugi" w:cstheme="minorHAnsi"/>
          <w:sz w:val="22"/>
          <w:lang w:bidi="ar-SA"/>
        </w:rPr>
        <w:t xml:space="preserve">This course has been designed to help </w:t>
      </w:r>
      <w:r w:rsidR="00E229B7" w:rsidRPr="00A45BCD">
        <w:rPr>
          <w:rFonts w:ascii="Gadugi" w:eastAsia="Times New Roman" w:hAnsi="Gadugi" w:cstheme="minorHAnsi"/>
          <w:sz w:val="22"/>
          <w:lang w:bidi="ar-SA"/>
        </w:rPr>
        <w:t>participants</w:t>
      </w:r>
      <w:r w:rsidRPr="00A45BCD">
        <w:rPr>
          <w:rFonts w:ascii="Gadugi" w:eastAsia="Times New Roman" w:hAnsi="Gadugi" w:cstheme="minorHAnsi"/>
          <w:sz w:val="22"/>
          <w:lang w:bidi="ar-SA"/>
        </w:rPr>
        <w:t xml:space="preserve"> engage in this discussion by challenging their </w:t>
      </w:r>
      <w:r w:rsidRPr="00A45BCD">
        <w:rPr>
          <w:rFonts w:ascii="Gadugi" w:eastAsia="Times New Roman" w:hAnsi="Gadugi" w:cstheme="minorHAnsi"/>
          <w:b/>
          <w:bCs/>
          <w:sz w:val="22"/>
          <w:lang w:bidi="ar-SA"/>
        </w:rPr>
        <w:t>beliefs and attitudes</w:t>
      </w:r>
      <w:r w:rsidRPr="00A45BCD">
        <w:rPr>
          <w:rFonts w:ascii="Gadugi" w:eastAsia="Times New Roman" w:hAnsi="Gadugi" w:cstheme="minorHAnsi"/>
          <w:sz w:val="22"/>
          <w:lang w:bidi="ar-SA"/>
        </w:rPr>
        <w:t xml:space="preserve"> about their own teaching, their </w:t>
      </w:r>
      <w:r w:rsidR="00BC015D" w:rsidRPr="00A45BCD">
        <w:rPr>
          <w:rFonts w:ascii="Gadugi" w:eastAsia="Times New Roman" w:hAnsi="Gadugi" w:cstheme="minorHAnsi"/>
          <w:sz w:val="22"/>
          <w:lang w:bidi="ar-SA"/>
        </w:rPr>
        <w:t>student</w:t>
      </w:r>
      <w:r w:rsidR="005B57F3" w:rsidRPr="00A45BCD">
        <w:rPr>
          <w:rFonts w:ascii="Gadugi" w:eastAsia="Times New Roman" w:hAnsi="Gadugi" w:cstheme="minorHAnsi"/>
          <w:sz w:val="22"/>
          <w:lang w:bidi="ar-SA"/>
        </w:rPr>
        <w:t>s</w:t>
      </w:r>
      <w:r w:rsidRPr="00A45BCD">
        <w:rPr>
          <w:rFonts w:ascii="Gadugi" w:eastAsia="Times New Roman" w:hAnsi="Gadugi" w:cstheme="minorHAnsi"/>
          <w:sz w:val="22"/>
          <w:lang w:bidi="ar-SA"/>
        </w:rPr>
        <w:t xml:space="preserve">’ </w:t>
      </w:r>
      <w:proofErr w:type="gramStart"/>
      <w:r w:rsidRPr="00A45BCD">
        <w:rPr>
          <w:rFonts w:ascii="Gadugi" w:eastAsia="Times New Roman" w:hAnsi="Gadugi" w:cstheme="minorHAnsi"/>
          <w:sz w:val="22"/>
          <w:lang w:bidi="ar-SA"/>
        </w:rPr>
        <w:t>learning</w:t>
      </w:r>
      <w:proofErr w:type="gramEnd"/>
      <w:r w:rsidRPr="00A45BCD">
        <w:rPr>
          <w:rFonts w:ascii="Gadugi" w:eastAsia="Times New Roman" w:hAnsi="Gadugi" w:cstheme="minorHAnsi"/>
          <w:sz w:val="22"/>
          <w:lang w:bidi="ar-SA"/>
        </w:rPr>
        <w:t xml:space="preserve"> and the impact their </w:t>
      </w:r>
      <w:r w:rsidR="00113B41" w:rsidRPr="00A45BCD">
        <w:rPr>
          <w:rFonts w:ascii="Gadugi" w:eastAsia="Times New Roman" w:hAnsi="Gadugi" w:cstheme="minorHAnsi"/>
          <w:sz w:val="22"/>
          <w:lang w:bidi="ar-SA"/>
        </w:rPr>
        <w:t>educational institution</w:t>
      </w:r>
      <w:r w:rsidRPr="00A45BCD">
        <w:rPr>
          <w:rFonts w:ascii="Gadugi" w:eastAsia="Times New Roman" w:hAnsi="Gadugi" w:cstheme="minorHAnsi"/>
          <w:sz w:val="22"/>
          <w:lang w:bidi="ar-SA"/>
        </w:rPr>
        <w:t xml:space="preserve"> has on inclusion. It is expected that as a facilitator, you will challenge their beliefs and attitudes throughout the modules.</w:t>
      </w:r>
    </w:p>
    <w:p w14:paraId="60E75536" w14:textId="1906EDDE" w:rsidR="00ED5715" w:rsidRPr="00A45BCD" w:rsidRDefault="0054548F" w:rsidP="0006492B">
      <w:pPr>
        <w:shd w:val="clear" w:color="auto" w:fill="FFFFFF"/>
        <w:spacing w:after="100" w:afterAutospacing="1" w:line="240" w:lineRule="auto"/>
        <w:rPr>
          <w:rFonts w:ascii="Gadugi" w:eastAsia="Times New Roman" w:hAnsi="Gadugi" w:cstheme="minorHAnsi"/>
          <w:sz w:val="22"/>
          <w:lang w:bidi="ar-SA"/>
        </w:rPr>
      </w:pPr>
      <w:r w:rsidRPr="00A45BCD">
        <w:rPr>
          <w:rFonts w:ascii="Gadugi" w:eastAsia="Times New Roman" w:hAnsi="Gadugi" w:cstheme="minorHAnsi"/>
          <w:sz w:val="22"/>
          <w:lang w:bidi="ar-SA"/>
        </w:rPr>
        <w:t xml:space="preserve">It is </w:t>
      </w:r>
      <w:r w:rsidR="008F280E" w:rsidRPr="00A45BCD">
        <w:rPr>
          <w:rFonts w:ascii="Gadugi" w:eastAsia="Times New Roman" w:hAnsi="Gadugi" w:cstheme="minorHAnsi"/>
          <w:sz w:val="22"/>
          <w:lang w:bidi="ar-SA"/>
        </w:rPr>
        <w:t xml:space="preserve">also </w:t>
      </w:r>
      <w:r w:rsidRPr="00A45BCD">
        <w:rPr>
          <w:rFonts w:ascii="Gadugi" w:eastAsia="Times New Roman" w:hAnsi="Gadugi" w:cstheme="minorHAnsi"/>
          <w:sz w:val="22"/>
          <w:lang w:bidi="ar-SA"/>
        </w:rPr>
        <w:t>important for you as a facilitator to</w:t>
      </w:r>
      <w:r w:rsidR="00ED5715" w:rsidRPr="00A45BCD">
        <w:rPr>
          <w:rFonts w:ascii="Gadugi" w:eastAsia="Times New Roman" w:hAnsi="Gadugi" w:cstheme="minorHAnsi"/>
          <w:sz w:val="22"/>
          <w:lang w:bidi="ar-SA"/>
        </w:rPr>
        <w:t xml:space="preserve"> embed many of the </w:t>
      </w:r>
      <w:r w:rsidR="008F280E" w:rsidRPr="00A45BCD">
        <w:rPr>
          <w:rFonts w:ascii="Gadugi" w:eastAsia="Times New Roman" w:hAnsi="Gadugi" w:cstheme="minorHAnsi"/>
          <w:sz w:val="22"/>
          <w:lang w:bidi="ar-SA"/>
        </w:rPr>
        <w:t xml:space="preserve">teaching and learning </w:t>
      </w:r>
      <w:r w:rsidR="00ED5715" w:rsidRPr="00A45BCD">
        <w:rPr>
          <w:rFonts w:ascii="Gadugi" w:eastAsia="Times New Roman" w:hAnsi="Gadugi" w:cstheme="minorHAnsi"/>
          <w:sz w:val="22"/>
          <w:lang w:bidi="ar-SA"/>
        </w:rPr>
        <w:t>techniques associated with inclusion in education in</w:t>
      </w:r>
      <w:r w:rsidR="008F280E" w:rsidRPr="00A45BCD">
        <w:rPr>
          <w:rFonts w:ascii="Gadugi" w:eastAsia="Times New Roman" w:hAnsi="Gadugi" w:cstheme="minorHAnsi"/>
          <w:sz w:val="22"/>
          <w:lang w:bidi="ar-SA"/>
        </w:rPr>
        <w:t>to</w:t>
      </w:r>
      <w:r w:rsidR="00ED5715" w:rsidRPr="00A45BCD">
        <w:rPr>
          <w:rFonts w:ascii="Gadugi" w:eastAsia="Times New Roman" w:hAnsi="Gadugi" w:cstheme="minorHAnsi"/>
          <w:sz w:val="22"/>
          <w:lang w:bidi="ar-SA"/>
        </w:rPr>
        <w:t xml:space="preserve"> this course.  </w:t>
      </w:r>
      <w:r w:rsidRPr="00A45BCD">
        <w:rPr>
          <w:rFonts w:ascii="Gadugi" w:eastAsia="Times New Roman" w:hAnsi="Gadugi" w:cstheme="minorHAnsi"/>
          <w:sz w:val="22"/>
          <w:lang w:bidi="ar-SA"/>
        </w:rPr>
        <w:t xml:space="preserve">Encourage </w:t>
      </w:r>
      <w:r w:rsidR="00E229B7" w:rsidRPr="00A45BCD">
        <w:rPr>
          <w:rFonts w:ascii="Gadugi" w:eastAsia="Times New Roman" w:hAnsi="Gadugi" w:cstheme="minorHAnsi"/>
          <w:sz w:val="22"/>
          <w:lang w:bidi="ar-SA"/>
        </w:rPr>
        <w:t>participants</w:t>
      </w:r>
      <w:r w:rsidRPr="00A45BCD">
        <w:rPr>
          <w:rFonts w:ascii="Gadugi" w:eastAsia="Times New Roman" w:hAnsi="Gadugi" w:cstheme="minorHAnsi"/>
          <w:sz w:val="22"/>
          <w:lang w:bidi="ar-SA"/>
        </w:rPr>
        <w:t xml:space="preserve"> to </w:t>
      </w:r>
      <w:r w:rsidR="00ED5715" w:rsidRPr="00A45BCD">
        <w:rPr>
          <w:rFonts w:ascii="Gadugi" w:eastAsia="Times New Roman" w:hAnsi="Gadugi" w:cstheme="minorHAnsi"/>
          <w:sz w:val="22"/>
          <w:lang w:bidi="ar-SA"/>
        </w:rPr>
        <w:t xml:space="preserve">work at </w:t>
      </w:r>
      <w:r w:rsidRPr="00A45BCD">
        <w:rPr>
          <w:rFonts w:ascii="Gadugi" w:eastAsia="Times New Roman" w:hAnsi="Gadugi" w:cstheme="minorHAnsi"/>
          <w:sz w:val="22"/>
          <w:lang w:bidi="ar-SA"/>
        </w:rPr>
        <w:t>their own</w:t>
      </w:r>
      <w:r w:rsidR="00ED5715" w:rsidRPr="00A45BCD">
        <w:rPr>
          <w:rFonts w:ascii="Gadugi" w:eastAsia="Times New Roman" w:hAnsi="Gadugi" w:cstheme="minorHAnsi"/>
          <w:sz w:val="22"/>
          <w:lang w:bidi="ar-SA"/>
        </w:rPr>
        <w:t xml:space="preserve"> pace and consider </w:t>
      </w:r>
      <w:r w:rsidRPr="00A45BCD">
        <w:rPr>
          <w:rFonts w:ascii="Gadugi" w:eastAsia="Times New Roman" w:hAnsi="Gadugi" w:cstheme="minorHAnsi"/>
          <w:sz w:val="22"/>
          <w:lang w:bidi="ar-SA"/>
        </w:rPr>
        <w:t xml:space="preserve">their </w:t>
      </w:r>
      <w:r w:rsidR="00ED5715" w:rsidRPr="00A45BCD">
        <w:rPr>
          <w:rFonts w:ascii="Gadugi" w:eastAsia="Times New Roman" w:hAnsi="Gadugi" w:cstheme="minorHAnsi"/>
          <w:sz w:val="22"/>
          <w:lang w:bidi="ar-SA"/>
        </w:rPr>
        <w:t xml:space="preserve">own abilities, </w:t>
      </w:r>
      <w:proofErr w:type="gramStart"/>
      <w:r w:rsidR="00ED5715" w:rsidRPr="00A45BCD">
        <w:rPr>
          <w:rFonts w:ascii="Gadugi" w:eastAsia="Times New Roman" w:hAnsi="Gadugi" w:cstheme="minorHAnsi"/>
          <w:sz w:val="22"/>
          <w:lang w:bidi="ar-SA"/>
        </w:rPr>
        <w:t>interests</w:t>
      </w:r>
      <w:proofErr w:type="gramEnd"/>
      <w:r w:rsidR="00ED5715" w:rsidRPr="00A45BCD">
        <w:rPr>
          <w:rFonts w:ascii="Gadugi" w:eastAsia="Times New Roman" w:hAnsi="Gadugi" w:cstheme="minorHAnsi"/>
          <w:sz w:val="22"/>
          <w:lang w:bidi="ar-SA"/>
        </w:rPr>
        <w:t xml:space="preserve"> and skills.</w:t>
      </w:r>
      <w:r w:rsidR="0006492B" w:rsidRPr="00A45BCD">
        <w:rPr>
          <w:rFonts w:ascii="Gadugi" w:eastAsia="Times New Roman" w:hAnsi="Gadugi" w:cstheme="minorHAnsi"/>
          <w:sz w:val="22"/>
          <w:lang w:bidi="ar-SA"/>
        </w:rPr>
        <w:t xml:space="preserve">                        </w:t>
      </w:r>
    </w:p>
    <w:p w14:paraId="5935D28D" w14:textId="77777777" w:rsidR="00887D0B" w:rsidRPr="00887D0B" w:rsidRDefault="00887D0B" w:rsidP="00887D0B">
      <w:pPr>
        <w:rPr>
          <w:lang w:bidi="ar-SA"/>
        </w:rPr>
      </w:pPr>
    </w:p>
    <w:p w14:paraId="6B0F7F39" w14:textId="0BF197FB" w:rsidR="009D23B3" w:rsidRPr="00A45BCD" w:rsidRDefault="009D23B3" w:rsidP="00C32906">
      <w:pPr>
        <w:pStyle w:val="Heading2"/>
        <w:rPr>
          <w:b/>
          <w:bCs/>
        </w:rPr>
      </w:pPr>
      <w:r w:rsidRPr="00A45BCD">
        <w:rPr>
          <w:b/>
          <w:bCs/>
        </w:rPr>
        <w:t>Learning outcomes</w:t>
      </w:r>
      <w:r w:rsidR="00A45BCD" w:rsidRPr="00A45BCD">
        <w:rPr>
          <w:b/>
          <w:bCs/>
        </w:rPr>
        <w:t xml:space="preserve"> for Module </w:t>
      </w:r>
      <w:r w:rsidR="00887D0B">
        <w:rPr>
          <w:b/>
          <w:bCs/>
        </w:rPr>
        <w:t>6</w:t>
      </w:r>
      <w:r w:rsidRPr="00A45BCD">
        <w:rPr>
          <w:b/>
          <w:bCs/>
        </w:rPr>
        <w:t xml:space="preserve"> </w:t>
      </w:r>
    </w:p>
    <w:tbl>
      <w:tblPr>
        <w:tblStyle w:val="TableGrid"/>
        <w:tblW w:w="9918" w:type="dxa"/>
        <w:tblLook w:val="04A0" w:firstRow="1" w:lastRow="0" w:firstColumn="1" w:lastColumn="0" w:noHBand="0" w:noVBand="1"/>
      </w:tblPr>
      <w:tblGrid>
        <w:gridCol w:w="9918"/>
      </w:tblGrid>
      <w:tr w:rsidR="00CC26EB" w:rsidRPr="00CC26EB" w14:paraId="19A1B02B" w14:textId="77777777" w:rsidTr="00F60FAE">
        <w:trPr>
          <w:trHeight w:val="1922"/>
        </w:trPr>
        <w:tc>
          <w:tcPr>
            <w:tcW w:w="9918" w:type="dxa"/>
            <w:shd w:val="clear" w:color="auto" w:fill="E2EFD9" w:themeFill="accent6" w:themeFillTint="33"/>
          </w:tcPr>
          <w:p w14:paraId="32180870" w14:textId="1EE0F3B3" w:rsidR="009C4DB6" w:rsidRDefault="009C4DB6" w:rsidP="009C4DB6">
            <w:pPr>
              <w:autoSpaceDE w:val="0"/>
              <w:autoSpaceDN w:val="0"/>
              <w:adjustRightInd w:val="0"/>
              <w:rPr>
                <w:rFonts w:ascii="Gadugi" w:hAnsi="Gadugi" w:cstheme="minorHAnsi"/>
                <w:b/>
                <w:bCs/>
                <w:kern w:val="1"/>
                <w:sz w:val="22"/>
                <w:lang w:eastAsia="en-GB" w:bidi="ar-SA"/>
              </w:rPr>
            </w:pPr>
            <w:bookmarkStart w:id="3" w:name="_Hlk71729982"/>
            <w:r w:rsidRPr="009666AD">
              <w:rPr>
                <w:rFonts w:ascii="Gadugi" w:hAnsi="Gadugi" w:cstheme="minorHAnsi"/>
                <w:b/>
                <w:bCs/>
                <w:kern w:val="1"/>
                <w:sz w:val="22"/>
                <w:lang w:eastAsia="en-GB" w:bidi="ar-SA"/>
              </w:rPr>
              <w:t xml:space="preserve">By working through this module, </w:t>
            </w:r>
            <w:r w:rsidR="00531BDD">
              <w:rPr>
                <w:rFonts w:ascii="Gadugi" w:hAnsi="Gadugi" w:cstheme="minorHAnsi"/>
                <w:b/>
                <w:bCs/>
                <w:kern w:val="1"/>
                <w:sz w:val="22"/>
                <w:lang w:eastAsia="en-GB" w:bidi="ar-SA"/>
              </w:rPr>
              <w:t>educators</w:t>
            </w:r>
            <w:r w:rsidRPr="009666AD">
              <w:rPr>
                <w:rFonts w:ascii="Gadugi" w:hAnsi="Gadugi" w:cstheme="minorHAnsi"/>
                <w:b/>
                <w:bCs/>
                <w:kern w:val="1"/>
                <w:sz w:val="22"/>
                <w:lang w:eastAsia="en-GB" w:bidi="ar-SA"/>
              </w:rPr>
              <w:t xml:space="preserve"> will be able to:</w:t>
            </w:r>
          </w:p>
          <w:p w14:paraId="36F1ED0C" w14:textId="77777777" w:rsidR="008841B1" w:rsidRPr="009666AD" w:rsidRDefault="008841B1" w:rsidP="009C4DB6">
            <w:pPr>
              <w:autoSpaceDE w:val="0"/>
              <w:autoSpaceDN w:val="0"/>
              <w:adjustRightInd w:val="0"/>
              <w:rPr>
                <w:rFonts w:ascii="Gadugi" w:hAnsi="Gadugi" w:cstheme="minorHAnsi"/>
                <w:b/>
                <w:bCs/>
                <w:kern w:val="1"/>
                <w:sz w:val="22"/>
                <w:lang w:eastAsia="en-GB" w:bidi="ar-SA"/>
              </w:rPr>
            </w:pPr>
          </w:p>
          <w:p w14:paraId="3EDA80DD" w14:textId="77777777" w:rsidR="00531BDD" w:rsidRPr="00531BDD" w:rsidRDefault="00531BDD" w:rsidP="00531BDD">
            <w:pPr>
              <w:pStyle w:val="ListParagraph"/>
              <w:numPr>
                <w:ilvl w:val="0"/>
                <w:numId w:val="3"/>
              </w:numPr>
              <w:rPr>
                <w:rFonts w:ascii="Gadugi" w:hAnsi="Gadugi" w:cstheme="minorHAnsi"/>
                <w:b/>
                <w:bCs/>
                <w:sz w:val="22"/>
              </w:rPr>
            </w:pPr>
            <w:r w:rsidRPr="00531BDD">
              <w:rPr>
                <w:rFonts w:ascii="Gadugi" w:hAnsi="Gadugi" w:cstheme="minorHAnsi"/>
                <w:b/>
                <w:bCs/>
                <w:sz w:val="22"/>
              </w:rPr>
              <w:t xml:space="preserve">identify and evaluate closed and open questions. </w:t>
            </w:r>
          </w:p>
          <w:p w14:paraId="5F8E75FC" w14:textId="77777777" w:rsidR="00531BDD" w:rsidRPr="00531BDD" w:rsidRDefault="00531BDD" w:rsidP="00531BDD">
            <w:pPr>
              <w:pStyle w:val="ListParagraph"/>
              <w:numPr>
                <w:ilvl w:val="0"/>
                <w:numId w:val="3"/>
              </w:numPr>
              <w:rPr>
                <w:rFonts w:ascii="Gadugi" w:hAnsi="Gadugi" w:cstheme="minorHAnsi"/>
                <w:b/>
                <w:bCs/>
                <w:sz w:val="22"/>
              </w:rPr>
            </w:pPr>
            <w:r w:rsidRPr="00531BDD">
              <w:rPr>
                <w:rFonts w:ascii="Gadugi" w:hAnsi="Gadugi" w:cstheme="minorHAnsi"/>
                <w:b/>
                <w:bCs/>
                <w:sz w:val="22"/>
              </w:rPr>
              <w:t xml:space="preserve">explain the use of differentiated questioning. </w:t>
            </w:r>
          </w:p>
          <w:p w14:paraId="77511B03" w14:textId="77777777" w:rsidR="00531BDD" w:rsidRPr="00531BDD" w:rsidRDefault="00531BDD" w:rsidP="00531BDD">
            <w:pPr>
              <w:pStyle w:val="ListParagraph"/>
              <w:numPr>
                <w:ilvl w:val="0"/>
                <w:numId w:val="3"/>
              </w:numPr>
              <w:rPr>
                <w:rFonts w:ascii="Gadugi" w:hAnsi="Gadugi" w:cstheme="minorHAnsi"/>
                <w:b/>
                <w:bCs/>
                <w:sz w:val="22"/>
              </w:rPr>
            </w:pPr>
            <w:r w:rsidRPr="00531BDD">
              <w:rPr>
                <w:rFonts w:ascii="Gadugi" w:hAnsi="Gadugi" w:cstheme="minorHAnsi"/>
                <w:b/>
                <w:bCs/>
                <w:sz w:val="22"/>
              </w:rPr>
              <w:t>identify the elements of effective feedback.</w:t>
            </w:r>
          </w:p>
          <w:p w14:paraId="7D863374" w14:textId="77777777" w:rsidR="00531BDD" w:rsidRPr="00531BDD" w:rsidRDefault="00531BDD" w:rsidP="00531BDD">
            <w:pPr>
              <w:pStyle w:val="ListParagraph"/>
              <w:numPr>
                <w:ilvl w:val="0"/>
                <w:numId w:val="3"/>
              </w:numPr>
              <w:rPr>
                <w:rFonts w:ascii="Gadugi" w:hAnsi="Gadugi" w:cstheme="minorHAnsi"/>
                <w:b/>
                <w:bCs/>
                <w:sz w:val="22"/>
              </w:rPr>
            </w:pPr>
            <w:r w:rsidRPr="00531BDD">
              <w:rPr>
                <w:rFonts w:ascii="Gadugi" w:hAnsi="Gadugi" w:cstheme="minorHAnsi"/>
                <w:b/>
                <w:bCs/>
                <w:sz w:val="22"/>
              </w:rPr>
              <w:t>state the benefits of providing effective feedback.</w:t>
            </w:r>
          </w:p>
          <w:p w14:paraId="5AF239D6" w14:textId="00EFA31D" w:rsidR="00A45BCD" w:rsidRPr="006C03FA" w:rsidRDefault="00A45BCD" w:rsidP="007043A0">
            <w:pPr>
              <w:pStyle w:val="ListParagraph"/>
              <w:ind w:left="1080"/>
              <w:rPr>
                <w:rFonts w:ascii="Gadugi" w:hAnsi="Gadugi" w:cstheme="minorHAnsi"/>
                <w:b/>
                <w:bCs/>
                <w:sz w:val="22"/>
              </w:rPr>
            </w:pPr>
          </w:p>
        </w:tc>
      </w:tr>
      <w:bookmarkEnd w:id="3"/>
    </w:tbl>
    <w:p w14:paraId="3C6D65B5" w14:textId="114C4613" w:rsidR="009D23B3" w:rsidRDefault="009D23B3" w:rsidP="009D23B3">
      <w:pPr>
        <w:rPr>
          <w:color w:val="44546A" w:themeColor="text2"/>
        </w:rPr>
      </w:pPr>
    </w:p>
    <w:p w14:paraId="1DD72085" w14:textId="7FFB8EE6" w:rsidR="00887D0B" w:rsidRDefault="00887D0B" w:rsidP="00887D0B">
      <w:pPr>
        <w:pStyle w:val="Heading2"/>
        <w:rPr>
          <w:rFonts w:ascii="Gadugi" w:eastAsia="Times New Roman" w:hAnsi="Gadugi" w:cstheme="minorHAnsi"/>
          <w:color w:val="auto"/>
          <w:sz w:val="22"/>
          <w:szCs w:val="22"/>
          <w:lang w:bidi="ar-SA"/>
        </w:rPr>
      </w:pPr>
      <w:r w:rsidRPr="00887D0B">
        <w:rPr>
          <w:rFonts w:ascii="Gadugi" w:eastAsia="Times New Roman" w:hAnsi="Gadugi" w:cstheme="minorHAnsi"/>
          <w:color w:val="auto"/>
          <w:sz w:val="22"/>
          <w:szCs w:val="22"/>
          <w:lang w:bidi="ar-SA"/>
        </w:rPr>
        <w:t xml:space="preserve">This </w:t>
      </w:r>
      <w:r w:rsidRPr="007043A0">
        <w:rPr>
          <w:rFonts w:ascii="Gadugi" w:eastAsia="Times New Roman" w:hAnsi="Gadugi" w:cstheme="minorHAnsi"/>
          <w:b/>
          <w:bCs/>
          <w:color w:val="auto"/>
          <w:sz w:val="22"/>
          <w:szCs w:val="22"/>
          <w:lang w:bidi="ar-SA"/>
        </w:rPr>
        <w:t xml:space="preserve">sixth </w:t>
      </w:r>
      <w:r w:rsidRPr="00887D0B">
        <w:rPr>
          <w:rFonts w:ascii="Gadugi" w:eastAsia="Times New Roman" w:hAnsi="Gadugi" w:cstheme="minorHAnsi"/>
          <w:color w:val="auto"/>
          <w:sz w:val="22"/>
          <w:szCs w:val="22"/>
          <w:lang w:bidi="ar-SA"/>
        </w:rPr>
        <w:t xml:space="preserve">module helps you to think about the impact of using </w:t>
      </w:r>
      <w:r w:rsidRPr="007043A0">
        <w:rPr>
          <w:rFonts w:ascii="Gadugi" w:eastAsia="Times New Roman" w:hAnsi="Gadugi" w:cstheme="minorHAnsi"/>
          <w:b/>
          <w:bCs/>
          <w:color w:val="auto"/>
          <w:sz w:val="22"/>
          <w:szCs w:val="22"/>
          <w:lang w:bidi="ar-SA"/>
        </w:rPr>
        <w:t>effective questioning</w:t>
      </w:r>
      <w:r w:rsidRPr="00887D0B">
        <w:rPr>
          <w:rFonts w:ascii="Gadugi" w:eastAsia="Times New Roman" w:hAnsi="Gadugi" w:cstheme="minorHAnsi"/>
          <w:color w:val="auto"/>
          <w:sz w:val="22"/>
          <w:szCs w:val="22"/>
          <w:lang w:bidi="ar-SA"/>
        </w:rPr>
        <w:t xml:space="preserve"> and </w:t>
      </w:r>
      <w:r w:rsidRPr="007043A0">
        <w:rPr>
          <w:rFonts w:ascii="Gadugi" w:eastAsia="Times New Roman" w:hAnsi="Gadugi" w:cstheme="minorHAnsi"/>
          <w:b/>
          <w:bCs/>
          <w:color w:val="auto"/>
          <w:sz w:val="22"/>
          <w:szCs w:val="22"/>
          <w:lang w:bidi="ar-SA"/>
        </w:rPr>
        <w:t>feedback</w:t>
      </w:r>
      <w:r w:rsidRPr="00887D0B">
        <w:rPr>
          <w:rFonts w:ascii="Gadugi" w:eastAsia="Times New Roman" w:hAnsi="Gadugi" w:cstheme="minorHAnsi"/>
          <w:color w:val="auto"/>
          <w:sz w:val="22"/>
          <w:szCs w:val="22"/>
          <w:lang w:bidi="ar-SA"/>
        </w:rPr>
        <w:t xml:space="preserve">. It explores the benefits of using a range of questions techniques and explores models of feedback that ensures learners receive the right information about their performance or progress at the right time. </w:t>
      </w:r>
    </w:p>
    <w:p w14:paraId="7595428D" w14:textId="75F83E9B" w:rsidR="00887D0B" w:rsidRDefault="00887D0B" w:rsidP="006C03FA">
      <w:pPr>
        <w:spacing w:line="240" w:lineRule="auto"/>
        <w:rPr>
          <w:rFonts w:ascii="Gadugi" w:hAnsi="Gadugi" w:cstheme="minorHAnsi"/>
          <w:sz w:val="22"/>
          <w:shd w:val="clear" w:color="auto" w:fill="FFFFFF"/>
        </w:rPr>
      </w:pPr>
    </w:p>
    <w:p w14:paraId="4F86BCFD" w14:textId="7F0D1956" w:rsidR="00887D0B" w:rsidRDefault="00887D0B" w:rsidP="006C03FA">
      <w:pPr>
        <w:spacing w:line="240" w:lineRule="auto"/>
        <w:rPr>
          <w:rFonts w:ascii="Gadugi" w:hAnsi="Gadugi" w:cstheme="minorHAnsi"/>
          <w:sz w:val="22"/>
          <w:shd w:val="clear" w:color="auto" w:fill="FFFFFF"/>
        </w:rPr>
      </w:pPr>
    </w:p>
    <w:p w14:paraId="3491F9DF" w14:textId="77777777" w:rsidR="00887D0B" w:rsidRDefault="00887D0B" w:rsidP="006C03FA">
      <w:pPr>
        <w:spacing w:line="240" w:lineRule="auto"/>
        <w:rPr>
          <w:rFonts w:ascii="Gadugi" w:hAnsi="Gadugi" w:cstheme="minorHAnsi"/>
          <w:sz w:val="22"/>
          <w:shd w:val="clear" w:color="auto" w:fill="FFFFFF"/>
        </w:rPr>
      </w:pPr>
    </w:p>
    <w:p w14:paraId="48935EEF" w14:textId="58ADD7DB" w:rsidR="00887D0B" w:rsidRDefault="00887D0B" w:rsidP="006C03FA">
      <w:pPr>
        <w:spacing w:line="240" w:lineRule="auto"/>
        <w:rPr>
          <w:rFonts w:ascii="Gadugi" w:hAnsi="Gadugi" w:cstheme="minorHAnsi"/>
          <w:sz w:val="22"/>
          <w:shd w:val="clear" w:color="auto" w:fill="FFFFFF"/>
        </w:rPr>
      </w:pPr>
    </w:p>
    <w:p w14:paraId="203ECF04" w14:textId="249899DB" w:rsidR="00887D0B" w:rsidRDefault="00887D0B" w:rsidP="006C03FA">
      <w:pPr>
        <w:spacing w:line="240" w:lineRule="auto"/>
        <w:rPr>
          <w:rFonts w:ascii="Gadugi" w:hAnsi="Gadugi" w:cstheme="minorHAnsi"/>
          <w:sz w:val="22"/>
          <w:shd w:val="clear" w:color="auto" w:fill="FFFFFF"/>
        </w:rPr>
      </w:pPr>
    </w:p>
    <w:p w14:paraId="0D533264" w14:textId="4BC0D2E9" w:rsidR="00887D0B" w:rsidRDefault="00887D0B" w:rsidP="006C03FA">
      <w:pPr>
        <w:spacing w:line="240" w:lineRule="auto"/>
        <w:rPr>
          <w:rFonts w:ascii="Gadugi" w:hAnsi="Gadugi" w:cstheme="minorHAnsi"/>
          <w:sz w:val="22"/>
          <w:shd w:val="clear" w:color="auto" w:fill="FFFFFF"/>
        </w:rPr>
      </w:pPr>
    </w:p>
    <w:p w14:paraId="3F681168" w14:textId="77777777" w:rsidR="00887D0B" w:rsidRDefault="00887D0B" w:rsidP="006C03FA">
      <w:pPr>
        <w:spacing w:line="240" w:lineRule="auto"/>
        <w:rPr>
          <w:rFonts w:ascii="Gadugi" w:hAnsi="Gadugi" w:cstheme="minorHAnsi"/>
          <w:sz w:val="22"/>
          <w:shd w:val="clear" w:color="auto" w:fill="FFFFFF"/>
        </w:rPr>
      </w:pPr>
    </w:p>
    <w:p w14:paraId="3629035F" w14:textId="5BE8D367" w:rsidR="00CC26EB" w:rsidRPr="00A45BCD" w:rsidRDefault="001312A6" w:rsidP="00A45BCD">
      <w:pPr>
        <w:pStyle w:val="Heading2"/>
        <w:rPr>
          <w:rFonts w:ascii="Calibri Light" w:eastAsia="Times New Roman" w:hAnsi="Calibri Light" w:cs="Times New Roman"/>
          <w:b/>
          <w:bCs/>
        </w:rPr>
      </w:pPr>
      <w:r w:rsidRPr="00A45BCD">
        <w:rPr>
          <w:b/>
          <w:bCs/>
        </w:rPr>
        <w:lastRenderedPageBreak/>
        <w:t xml:space="preserve">Extra instructions for the activities in module </w:t>
      </w:r>
      <w:r w:rsidR="007043A0">
        <w:rPr>
          <w:b/>
          <w:bCs/>
        </w:rPr>
        <w:t>6</w:t>
      </w:r>
      <w:r w:rsidR="00121935" w:rsidRPr="00A45BCD">
        <w:rPr>
          <w:rFonts w:ascii="Calibri Light" w:eastAsia="Times New Roman" w:hAnsi="Calibri Light" w:cs="Times New Roman"/>
          <w:b/>
          <w:bCs/>
        </w:rPr>
        <w:t xml:space="preserve"> </w:t>
      </w:r>
    </w:p>
    <w:p w14:paraId="53979B99" w14:textId="77777777" w:rsidR="00972474" w:rsidRPr="00113B41" w:rsidRDefault="00972474" w:rsidP="00C30525">
      <w:pPr>
        <w:ind w:left="360"/>
        <w:rPr>
          <w:color w:val="4472C4" w:themeColor="accent1"/>
          <w:sz w:val="4"/>
          <w:szCs w:val="4"/>
        </w:rPr>
      </w:pPr>
    </w:p>
    <w:tbl>
      <w:tblPr>
        <w:tblStyle w:val="TableGrid"/>
        <w:tblW w:w="9776" w:type="dxa"/>
        <w:tblLook w:val="04A0" w:firstRow="1" w:lastRow="0" w:firstColumn="1" w:lastColumn="0" w:noHBand="0" w:noVBand="1"/>
      </w:tblPr>
      <w:tblGrid>
        <w:gridCol w:w="2136"/>
        <w:gridCol w:w="7640"/>
      </w:tblGrid>
      <w:tr w:rsidR="00113B41" w:rsidRPr="00113B41" w14:paraId="2B6F3ADC" w14:textId="77777777" w:rsidTr="008841B1">
        <w:tc>
          <w:tcPr>
            <w:tcW w:w="2136" w:type="dxa"/>
            <w:shd w:val="clear" w:color="auto" w:fill="D9D9D9" w:themeFill="background1" w:themeFillShade="D9"/>
          </w:tcPr>
          <w:p w14:paraId="0AEE35D8" w14:textId="1243655F" w:rsidR="00CC26EB" w:rsidRPr="00A45BCD" w:rsidRDefault="00CC26EB" w:rsidP="009D23B3">
            <w:pPr>
              <w:rPr>
                <w:rFonts w:ascii="Gadugi" w:hAnsi="Gadugi"/>
                <w:b/>
                <w:bCs/>
                <w:sz w:val="22"/>
              </w:rPr>
            </w:pPr>
            <w:r w:rsidRPr="00A45BCD">
              <w:rPr>
                <w:rFonts w:ascii="Gadugi" w:hAnsi="Gadugi"/>
                <w:b/>
                <w:bCs/>
                <w:sz w:val="22"/>
              </w:rPr>
              <w:t>Activity</w:t>
            </w:r>
          </w:p>
        </w:tc>
        <w:tc>
          <w:tcPr>
            <w:tcW w:w="7640" w:type="dxa"/>
            <w:shd w:val="clear" w:color="auto" w:fill="D9D9D9" w:themeFill="background1" w:themeFillShade="D9"/>
          </w:tcPr>
          <w:p w14:paraId="6F946839" w14:textId="1563FC9D" w:rsidR="00CC26EB" w:rsidRPr="00A45BCD" w:rsidRDefault="00CC26EB" w:rsidP="009D23B3">
            <w:pPr>
              <w:rPr>
                <w:rFonts w:ascii="Gadugi" w:hAnsi="Gadugi"/>
                <w:b/>
                <w:bCs/>
                <w:sz w:val="22"/>
              </w:rPr>
            </w:pPr>
            <w:r w:rsidRPr="00A45BCD">
              <w:rPr>
                <w:rFonts w:ascii="Gadugi" w:hAnsi="Gadugi"/>
                <w:b/>
                <w:bCs/>
                <w:sz w:val="22"/>
              </w:rPr>
              <w:t>Additional points to consider</w:t>
            </w:r>
          </w:p>
        </w:tc>
      </w:tr>
      <w:tr w:rsidR="000E2CC2" w:rsidRPr="000E2CC2" w14:paraId="6772094F" w14:textId="77777777" w:rsidTr="008841B1">
        <w:tc>
          <w:tcPr>
            <w:tcW w:w="2136" w:type="dxa"/>
            <w:shd w:val="clear" w:color="auto" w:fill="FFFFFF" w:themeFill="background1"/>
          </w:tcPr>
          <w:p w14:paraId="1496364D" w14:textId="4160F8D3" w:rsidR="00FF625E" w:rsidRPr="000E2CC2" w:rsidRDefault="00FF625E" w:rsidP="009D23B3">
            <w:pPr>
              <w:rPr>
                <w:rFonts w:ascii="Gadugi" w:hAnsi="Gadugi"/>
                <w:color w:val="000000" w:themeColor="text1"/>
                <w:sz w:val="22"/>
              </w:rPr>
            </w:pPr>
            <w:r w:rsidRPr="000E2CC2">
              <w:rPr>
                <w:rFonts w:ascii="Gadugi" w:hAnsi="Gadugi"/>
                <w:color w:val="000000" w:themeColor="text1"/>
                <w:sz w:val="22"/>
              </w:rPr>
              <w:t>Prior knowledge</w:t>
            </w:r>
            <w:r w:rsidR="009F7A45" w:rsidRPr="000E2CC2">
              <w:rPr>
                <w:rFonts w:ascii="Gadugi" w:hAnsi="Gadugi"/>
                <w:color w:val="000000" w:themeColor="text1"/>
                <w:sz w:val="22"/>
              </w:rPr>
              <w:t xml:space="preserve"> assessment</w:t>
            </w:r>
          </w:p>
        </w:tc>
        <w:tc>
          <w:tcPr>
            <w:tcW w:w="7640" w:type="dxa"/>
            <w:shd w:val="clear" w:color="auto" w:fill="FFFFFF" w:themeFill="background1"/>
          </w:tcPr>
          <w:p w14:paraId="61ADE689" w14:textId="026AA16D" w:rsidR="00FF625E" w:rsidRPr="000E2CC2" w:rsidRDefault="00FF625E" w:rsidP="009D23B3">
            <w:pPr>
              <w:rPr>
                <w:rFonts w:ascii="Gadugi" w:hAnsi="Gadugi"/>
                <w:color w:val="000000" w:themeColor="text1"/>
                <w:sz w:val="22"/>
              </w:rPr>
            </w:pPr>
            <w:r w:rsidRPr="000E2CC2">
              <w:rPr>
                <w:rFonts w:ascii="Gadugi" w:hAnsi="Gadugi"/>
                <w:color w:val="000000" w:themeColor="text1"/>
                <w:sz w:val="22"/>
              </w:rPr>
              <w:t xml:space="preserve">The first task is a recap assessment of module </w:t>
            </w:r>
            <w:r w:rsidR="00887D0B" w:rsidRPr="000E2CC2">
              <w:rPr>
                <w:rFonts w:ascii="Gadugi" w:hAnsi="Gadugi"/>
                <w:color w:val="000000" w:themeColor="text1"/>
                <w:sz w:val="22"/>
              </w:rPr>
              <w:t>5</w:t>
            </w:r>
            <w:r w:rsidRPr="000E2CC2">
              <w:rPr>
                <w:rFonts w:ascii="Gadugi" w:hAnsi="Gadugi"/>
                <w:color w:val="000000" w:themeColor="text1"/>
                <w:sz w:val="22"/>
              </w:rPr>
              <w:t>. This reminds the learner of the previous module</w:t>
            </w:r>
            <w:r w:rsidR="00B44D4E" w:rsidRPr="000E2CC2">
              <w:rPr>
                <w:rFonts w:ascii="Gadugi" w:hAnsi="Gadugi"/>
                <w:color w:val="000000" w:themeColor="text1"/>
                <w:sz w:val="22"/>
              </w:rPr>
              <w:t xml:space="preserve"> contents</w:t>
            </w:r>
            <w:r w:rsidRPr="000E2CC2">
              <w:rPr>
                <w:rFonts w:ascii="Gadugi" w:hAnsi="Gadugi"/>
                <w:color w:val="000000" w:themeColor="text1"/>
                <w:sz w:val="22"/>
              </w:rPr>
              <w:t xml:space="preserve"> and helps them to recall important information in preparation for this module. After the first attempt</w:t>
            </w:r>
            <w:r w:rsidR="00711CCD" w:rsidRPr="000E2CC2">
              <w:rPr>
                <w:rFonts w:ascii="Gadugi" w:hAnsi="Gadugi"/>
                <w:color w:val="000000" w:themeColor="text1"/>
                <w:sz w:val="22"/>
              </w:rPr>
              <w:t>,</w:t>
            </w:r>
            <w:r w:rsidRPr="000E2CC2">
              <w:rPr>
                <w:rFonts w:ascii="Gadugi" w:hAnsi="Gadugi"/>
                <w:color w:val="000000" w:themeColor="text1"/>
                <w:sz w:val="22"/>
              </w:rPr>
              <w:t xml:space="preserve"> suggest that the learners </w:t>
            </w:r>
            <w:proofErr w:type="gramStart"/>
            <w:r w:rsidRPr="000E2CC2">
              <w:rPr>
                <w:rFonts w:ascii="Gadugi" w:hAnsi="Gadugi"/>
                <w:color w:val="000000" w:themeColor="text1"/>
                <w:sz w:val="22"/>
              </w:rPr>
              <w:t>refer back</w:t>
            </w:r>
            <w:proofErr w:type="gramEnd"/>
            <w:r w:rsidRPr="000E2CC2">
              <w:rPr>
                <w:rFonts w:ascii="Gadugi" w:hAnsi="Gadugi"/>
                <w:color w:val="000000" w:themeColor="text1"/>
                <w:sz w:val="22"/>
              </w:rPr>
              <w:t xml:space="preserve"> to the module to check their answers.</w:t>
            </w:r>
            <w:r w:rsidR="00CB602C" w:rsidRPr="000E2CC2">
              <w:rPr>
                <w:rFonts w:ascii="Gadugi" w:hAnsi="Gadugi"/>
                <w:color w:val="000000" w:themeColor="text1"/>
                <w:sz w:val="22"/>
              </w:rPr>
              <w:t xml:space="preserve"> </w:t>
            </w:r>
          </w:p>
        </w:tc>
      </w:tr>
      <w:tr w:rsidR="000E2CC2" w:rsidRPr="000E2CC2" w14:paraId="7A029D5F" w14:textId="77777777" w:rsidTr="008841B1">
        <w:tc>
          <w:tcPr>
            <w:tcW w:w="2136" w:type="dxa"/>
          </w:tcPr>
          <w:p w14:paraId="43B4D3CB" w14:textId="5D07C764" w:rsidR="00CC26EB" w:rsidRPr="008841B1" w:rsidRDefault="00CC26EB" w:rsidP="008841B1">
            <w:pPr>
              <w:rPr>
                <w:rFonts w:ascii="Gadugi" w:hAnsi="Gadugi"/>
                <w:color w:val="000000" w:themeColor="text1"/>
                <w:sz w:val="22"/>
              </w:rPr>
            </w:pPr>
            <w:r w:rsidRPr="008841B1">
              <w:rPr>
                <w:rFonts w:ascii="Gadugi" w:hAnsi="Gadugi"/>
                <w:color w:val="000000" w:themeColor="text1"/>
                <w:sz w:val="22"/>
              </w:rPr>
              <w:t>Intro</w:t>
            </w:r>
            <w:r w:rsidR="00387D18" w:rsidRPr="008841B1">
              <w:rPr>
                <w:rFonts w:ascii="Gadugi" w:hAnsi="Gadugi"/>
                <w:color w:val="000000" w:themeColor="text1"/>
                <w:sz w:val="22"/>
              </w:rPr>
              <w:t>duction</w:t>
            </w:r>
          </w:p>
        </w:tc>
        <w:tc>
          <w:tcPr>
            <w:tcW w:w="7640" w:type="dxa"/>
          </w:tcPr>
          <w:p w14:paraId="0B2DE04D" w14:textId="0BF739D8" w:rsidR="00D41E40" w:rsidRPr="000E2CC2" w:rsidRDefault="00EE743F" w:rsidP="000E2CC2">
            <w:pPr>
              <w:autoSpaceDE w:val="0"/>
              <w:autoSpaceDN w:val="0"/>
              <w:adjustRightInd w:val="0"/>
              <w:rPr>
                <w:rFonts w:ascii="Gadugi" w:hAnsi="Gadugi" w:cstheme="minorHAnsi"/>
                <w:color w:val="000000" w:themeColor="text1"/>
                <w:sz w:val="22"/>
                <w:lang w:bidi="ar-SA"/>
              </w:rPr>
            </w:pPr>
            <w:bookmarkStart w:id="4" w:name="_Hlk74556371"/>
            <w:r w:rsidRPr="000E2CC2">
              <w:rPr>
                <w:rFonts w:ascii="Gadugi" w:hAnsi="Gadugi" w:cstheme="minorHAnsi"/>
                <w:color w:val="000000" w:themeColor="text1"/>
                <w:sz w:val="22"/>
                <w:lang w:bidi="ar-SA"/>
              </w:rPr>
              <w:t>This module focuses on and covers the importance of effective questioning techniques</w:t>
            </w:r>
            <w:r w:rsidR="000E2CC2">
              <w:rPr>
                <w:rFonts w:ascii="Gadugi" w:hAnsi="Gadugi" w:cstheme="minorHAnsi"/>
                <w:color w:val="000000" w:themeColor="text1"/>
                <w:sz w:val="22"/>
                <w:lang w:bidi="ar-SA"/>
              </w:rPr>
              <w:t>,</w:t>
            </w:r>
            <w:r w:rsidRPr="000E2CC2">
              <w:rPr>
                <w:rFonts w:ascii="Gadugi" w:hAnsi="Gadugi" w:cstheme="minorHAnsi"/>
                <w:color w:val="000000" w:themeColor="text1"/>
                <w:sz w:val="22"/>
                <w:lang w:bidi="ar-SA"/>
              </w:rPr>
              <w:t xml:space="preserve"> and appropriate feedback. These are important aspects of classroom management that create a culture of curiosity and engagement </w:t>
            </w:r>
            <w:r w:rsidR="000E2CC2">
              <w:rPr>
                <w:rFonts w:ascii="Gadugi" w:hAnsi="Gadugi" w:cstheme="minorHAnsi"/>
                <w:color w:val="000000" w:themeColor="text1"/>
                <w:sz w:val="22"/>
                <w:lang w:bidi="ar-SA"/>
              </w:rPr>
              <w:t>for</w:t>
            </w:r>
            <w:r w:rsidRPr="000E2CC2">
              <w:rPr>
                <w:rFonts w:ascii="Gadugi" w:hAnsi="Gadugi" w:cstheme="minorHAnsi"/>
                <w:color w:val="000000" w:themeColor="text1"/>
                <w:sz w:val="22"/>
                <w:lang w:bidi="ar-SA"/>
              </w:rPr>
              <w:t xml:space="preserve"> learners.</w:t>
            </w:r>
            <w:r w:rsidR="001F3732">
              <w:rPr>
                <w:rFonts w:ascii="Gadugi" w:hAnsi="Gadugi" w:cstheme="minorHAnsi"/>
                <w:color w:val="000000" w:themeColor="text1"/>
                <w:sz w:val="22"/>
                <w:lang w:bidi="ar-SA"/>
              </w:rPr>
              <w:t xml:space="preserve"> </w:t>
            </w:r>
            <w:r w:rsidR="00DD1806" w:rsidRPr="000E2CC2">
              <w:rPr>
                <w:rFonts w:ascii="Gadugi" w:hAnsi="Gadugi" w:cstheme="minorHAnsi"/>
                <w:color w:val="000000" w:themeColor="text1"/>
                <w:sz w:val="22"/>
                <w:lang w:bidi="ar-SA"/>
              </w:rPr>
              <w:t xml:space="preserve">Recap the importance of using the learning journal and to reflect on personal practice throughout. </w:t>
            </w:r>
            <w:bookmarkEnd w:id="4"/>
          </w:p>
        </w:tc>
      </w:tr>
      <w:tr w:rsidR="000E2CC2" w:rsidRPr="000E2CC2" w14:paraId="240724D9" w14:textId="77777777" w:rsidTr="008841B1">
        <w:tc>
          <w:tcPr>
            <w:tcW w:w="2136" w:type="dxa"/>
          </w:tcPr>
          <w:p w14:paraId="6531CFFA" w14:textId="2E9E086A" w:rsidR="00CC26EB" w:rsidRPr="000E2CC2" w:rsidRDefault="004D4B4B" w:rsidP="009D23B3">
            <w:pPr>
              <w:rPr>
                <w:rFonts w:ascii="Gadugi" w:hAnsi="Gadugi"/>
                <w:color w:val="000000" w:themeColor="text1"/>
                <w:sz w:val="22"/>
              </w:rPr>
            </w:pPr>
            <w:r>
              <w:rPr>
                <w:rFonts w:ascii="Gadugi" w:hAnsi="Gadugi"/>
                <w:color w:val="000000" w:themeColor="text1"/>
                <w:sz w:val="22"/>
              </w:rPr>
              <w:t xml:space="preserve">Activity 6.1 </w:t>
            </w:r>
            <w:r w:rsidR="00BB3BD8" w:rsidRPr="000E2CC2">
              <w:rPr>
                <w:rFonts w:ascii="Gadugi" w:hAnsi="Gadugi"/>
                <w:color w:val="000000" w:themeColor="text1"/>
                <w:sz w:val="22"/>
              </w:rPr>
              <w:t>Self- assessment</w:t>
            </w:r>
          </w:p>
        </w:tc>
        <w:tc>
          <w:tcPr>
            <w:tcW w:w="7640" w:type="dxa"/>
          </w:tcPr>
          <w:p w14:paraId="4304A3A7" w14:textId="5227F1F5" w:rsidR="00CC26EB" w:rsidRPr="000E2CC2" w:rsidRDefault="00DD1806" w:rsidP="009D23B3">
            <w:pPr>
              <w:rPr>
                <w:rFonts w:ascii="Gadugi" w:hAnsi="Gadugi"/>
                <w:color w:val="000000" w:themeColor="text1"/>
                <w:sz w:val="22"/>
              </w:rPr>
            </w:pPr>
            <w:r w:rsidRPr="000E2CC2">
              <w:rPr>
                <w:rFonts w:ascii="Gadugi" w:hAnsi="Gadugi"/>
                <w:color w:val="000000" w:themeColor="text1"/>
                <w:sz w:val="22"/>
              </w:rPr>
              <w:t xml:space="preserve">Ask participants to look at the </w:t>
            </w:r>
            <w:r w:rsidR="000E2CC2" w:rsidRPr="000E2CC2">
              <w:rPr>
                <w:rFonts w:ascii="Gadugi" w:hAnsi="Gadugi"/>
                <w:color w:val="000000" w:themeColor="text1"/>
                <w:sz w:val="22"/>
              </w:rPr>
              <w:t>10-point</w:t>
            </w:r>
            <w:r w:rsidRPr="000E2CC2">
              <w:rPr>
                <w:rFonts w:ascii="Gadugi" w:hAnsi="Gadugi"/>
                <w:color w:val="000000" w:themeColor="text1"/>
                <w:sz w:val="22"/>
              </w:rPr>
              <w:t xml:space="preserve"> scale (1-10) and ask the question, how well do you think you understand ‘questioning techniques for inclusion’</w:t>
            </w:r>
            <w:r w:rsidR="000E2CC2">
              <w:rPr>
                <w:rFonts w:ascii="Gadugi" w:hAnsi="Gadugi"/>
                <w:color w:val="000000" w:themeColor="text1"/>
                <w:sz w:val="22"/>
              </w:rPr>
              <w:t>?</w:t>
            </w:r>
            <w:r w:rsidRPr="000E2CC2">
              <w:rPr>
                <w:rFonts w:ascii="Gadugi" w:hAnsi="Gadugi"/>
                <w:color w:val="000000" w:themeColor="text1"/>
                <w:sz w:val="22"/>
              </w:rPr>
              <w:t xml:space="preserve"> Individually, each participant should identify the number that best describes their understanding. Remind participants that we are at the start of this process</w:t>
            </w:r>
            <w:r w:rsidR="000E2CC2">
              <w:rPr>
                <w:rFonts w:ascii="Gadugi" w:hAnsi="Gadugi"/>
                <w:color w:val="000000" w:themeColor="text1"/>
                <w:sz w:val="22"/>
              </w:rPr>
              <w:t xml:space="preserve"> so they are not expected to experts in this area, </w:t>
            </w:r>
            <w:r w:rsidRPr="000E2CC2">
              <w:rPr>
                <w:rFonts w:ascii="Gadugi" w:hAnsi="Gadugi"/>
                <w:color w:val="000000" w:themeColor="text1"/>
                <w:sz w:val="22"/>
              </w:rPr>
              <w:t xml:space="preserve">and we will be returning to this scale at the end of the module. </w:t>
            </w:r>
          </w:p>
        </w:tc>
      </w:tr>
      <w:tr w:rsidR="000E2CC2" w:rsidRPr="000E2CC2" w14:paraId="57E4053B" w14:textId="77777777" w:rsidTr="008841B1">
        <w:tc>
          <w:tcPr>
            <w:tcW w:w="2136" w:type="dxa"/>
          </w:tcPr>
          <w:p w14:paraId="411D50E1" w14:textId="63440F55" w:rsidR="00CC26EB" w:rsidRPr="000E2CC2" w:rsidRDefault="00DD1806" w:rsidP="00DD1806">
            <w:pPr>
              <w:rPr>
                <w:rFonts w:ascii="Gadugi" w:hAnsi="Gadugi"/>
                <w:color w:val="000000" w:themeColor="text1"/>
                <w:sz w:val="22"/>
              </w:rPr>
            </w:pPr>
            <w:r w:rsidRPr="000E2CC2">
              <w:rPr>
                <w:rFonts w:ascii="Gadugi" w:hAnsi="Gadugi"/>
                <w:color w:val="000000" w:themeColor="text1"/>
                <w:sz w:val="22"/>
              </w:rPr>
              <w:t xml:space="preserve">2 Questioning </w:t>
            </w:r>
          </w:p>
        </w:tc>
        <w:tc>
          <w:tcPr>
            <w:tcW w:w="7640" w:type="dxa"/>
          </w:tcPr>
          <w:p w14:paraId="1CB49C7C" w14:textId="22161B0B" w:rsidR="00CA2E9A" w:rsidRPr="000E2CC2" w:rsidRDefault="00DD1806" w:rsidP="00DD1806">
            <w:pPr>
              <w:rPr>
                <w:rFonts w:ascii="Gadugi" w:hAnsi="Gadugi"/>
                <w:color w:val="000000" w:themeColor="text1"/>
                <w:sz w:val="22"/>
              </w:rPr>
            </w:pPr>
            <w:r w:rsidRPr="000E2CC2">
              <w:rPr>
                <w:rFonts w:ascii="Gadugi" w:hAnsi="Gadugi"/>
                <w:color w:val="000000" w:themeColor="text1"/>
                <w:sz w:val="22"/>
              </w:rPr>
              <w:t xml:space="preserve">Remind participants of the importance of valuing the presence, </w:t>
            </w:r>
            <w:proofErr w:type="gramStart"/>
            <w:r w:rsidRPr="000E2CC2">
              <w:rPr>
                <w:rFonts w:ascii="Gadugi" w:hAnsi="Gadugi"/>
                <w:color w:val="000000" w:themeColor="text1"/>
                <w:sz w:val="22"/>
              </w:rPr>
              <w:t>participation</w:t>
            </w:r>
            <w:proofErr w:type="gramEnd"/>
            <w:r w:rsidRPr="000E2CC2">
              <w:rPr>
                <w:rFonts w:ascii="Gadugi" w:hAnsi="Gadugi"/>
                <w:color w:val="000000" w:themeColor="text1"/>
                <w:sz w:val="22"/>
              </w:rPr>
              <w:t xml:space="preserve"> and achievement of all students in the classroom during every lessons. Questions are an effective teacher tool</w:t>
            </w:r>
            <w:r w:rsidR="000E2CC2">
              <w:rPr>
                <w:rFonts w:ascii="Gadugi" w:hAnsi="Gadugi"/>
                <w:color w:val="000000" w:themeColor="text1"/>
                <w:sz w:val="22"/>
              </w:rPr>
              <w:t xml:space="preserve"> to check learning and to gauge the level of understanding amongst students. </w:t>
            </w:r>
            <w:r w:rsidRPr="000E2CC2">
              <w:rPr>
                <w:rFonts w:ascii="Gadugi" w:hAnsi="Gadugi"/>
                <w:color w:val="000000" w:themeColor="text1"/>
                <w:sz w:val="22"/>
              </w:rPr>
              <w:t xml:space="preserve">Ask participants to enter into small groups and </w:t>
            </w:r>
            <w:proofErr w:type="gramStart"/>
            <w:r w:rsidRPr="000E2CC2">
              <w:rPr>
                <w:rFonts w:ascii="Gadugi" w:hAnsi="Gadugi"/>
                <w:color w:val="000000" w:themeColor="text1"/>
                <w:sz w:val="22"/>
              </w:rPr>
              <w:t>brain storm</w:t>
            </w:r>
            <w:proofErr w:type="gramEnd"/>
            <w:r w:rsidRPr="000E2CC2">
              <w:rPr>
                <w:rFonts w:ascii="Gadugi" w:hAnsi="Gadugi"/>
                <w:color w:val="000000" w:themeColor="text1"/>
                <w:sz w:val="22"/>
              </w:rPr>
              <w:t xml:space="preserve"> what </w:t>
            </w:r>
            <w:r w:rsidR="000E2CC2">
              <w:rPr>
                <w:rFonts w:ascii="Gadugi" w:hAnsi="Gadugi"/>
                <w:color w:val="000000" w:themeColor="text1"/>
                <w:sz w:val="22"/>
              </w:rPr>
              <w:t>type</w:t>
            </w:r>
            <w:r w:rsidRPr="000E2CC2">
              <w:rPr>
                <w:rFonts w:ascii="Gadugi" w:hAnsi="Gadugi"/>
                <w:color w:val="000000" w:themeColor="text1"/>
                <w:sz w:val="22"/>
              </w:rPr>
              <w:t xml:space="preserve"> of questions are appropriate for teachers to asks pupils. They should be encouraged to think about </w:t>
            </w:r>
            <w:r w:rsidR="001D3585">
              <w:rPr>
                <w:rFonts w:ascii="Gadugi" w:hAnsi="Gadugi"/>
                <w:color w:val="000000" w:themeColor="text1"/>
                <w:sz w:val="22"/>
              </w:rPr>
              <w:t xml:space="preserve">the </w:t>
            </w:r>
            <w:r w:rsidRPr="000E2CC2">
              <w:rPr>
                <w:rFonts w:ascii="Gadugi" w:hAnsi="Gadugi"/>
                <w:color w:val="000000" w:themeColor="text1"/>
                <w:sz w:val="22"/>
              </w:rPr>
              <w:t xml:space="preserve">level, difficulty and whether they should be targeted or </w:t>
            </w:r>
            <w:r w:rsidR="000D0601">
              <w:rPr>
                <w:rFonts w:ascii="Gadugi" w:hAnsi="Gadugi"/>
                <w:color w:val="000000" w:themeColor="text1"/>
                <w:sz w:val="22"/>
              </w:rPr>
              <w:t xml:space="preserve">more </w:t>
            </w:r>
            <w:r w:rsidRPr="000E2CC2">
              <w:rPr>
                <w:rFonts w:ascii="Gadugi" w:hAnsi="Gadugi"/>
                <w:color w:val="000000" w:themeColor="text1"/>
                <w:sz w:val="22"/>
              </w:rPr>
              <w:t>general</w:t>
            </w:r>
            <w:r w:rsidR="000D0601">
              <w:rPr>
                <w:rFonts w:ascii="Gadugi" w:hAnsi="Gadugi"/>
                <w:color w:val="000000" w:themeColor="text1"/>
                <w:sz w:val="22"/>
              </w:rPr>
              <w:t xml:space="preserve"> questions</w:t>
            </w:r>
            <w:r w:rsidRPr="000E2CC2">
              <w:rPr>
                <w:rFonts w:ascii="Gadugi" w:hAnsi="Gadugi"/>
                <w:color w:val="000000" w:themeColor="text1"/>
                <w:sz w:val="22"/>
              </w:rPr>
              <w:t>.</w:t>
            </w:r>
          </w:p>
        </w:tc>
      </w:tr>
      <w:tr w:rsidR="000E2CC2" w:rsidRPr="000E2CC2" w14:paraId="00742BC8" w14:textId="77777777" w:rsidTr="008841B1">
        <w:tc>
          <w:tcPr>
            <w:tcW w:w="2136" w:type="dxa"/>
          </w:tcPr>
          <w:p w14:paraId="42AC7562" w14:textId="76E496B3" w:rsidR="00CC26EB" w:rsidRPr="001501A9" w:rsidRDefault="001501A9" w:rsidP="001501A9">
            <w:pPr>
              <w:rPr>
                <w:rFonts w:ascii="Gadugi" w:hAnsi="Gadugi"/>
                <w:color w:val="000000" w:themeColor="text1"/>
                <w:sz w:val="22"/>
              </w:rPr>
            </w:pPr>
            <w:r>
              <w:rPr>
                <w:rFonts w:ascii="Gadugi" w:hAnsi="Gadugi"/>
                <w:color w:val="000000" w:themeColor="text1"/>
                <w:sz w:val="22"/>
              </w:rPr>
              <w:t>Activity 6.</w:t>
            </w:r>
            <w:r w:rsidR="004D4B4B">
              <w:rPr>
                <w:rFonts w:ascii="Gadugi" w:hAnsi="Gadugi"/>
                <w:color w:val="000000" w:themeColor="text1"/>
                <w:sz w:val="22"/>
              </w:rPr>
              <w:t>2</w:t>
            </w:r>
            <w:r>
              <w:rPr>
                <w:rFonts w:ascii="Gadugi" w:hAnsi="Gadugi"/>
                <w:color w:val="000000" w:themeColor="text1"/>
                <w:sz w:val="22"/>
              </w:rPr>
              <w:t xml:space="preserve"> </w:t>
            </w:r>
            <w:r w:rsidR="00C771B6">
              <w:rPr>
                <w:rFonts w:ascii="Gadugi" w:hAnsi="Gadugi"/>
                <w:color w:val="000000" w:themeColor="text1"/>
                <w:sz w:val="22"/>
              </w:rPr>
              <w:t xml:space="preserve">- </w:t>
            </w:r>
            <w:r w:rsidR="00DD1806" w:rsidRPr="001501A9">
              <w:rPr>
                <w:rFonts w:ascii="Gadugi" w:hAnsi="Gadugi"/>
                <w:color w:val="000000" w:themeColor="text1"/>
                <w:sz w:val="22"/>
              </w:rPr>
              <w:t xml:space="preserve">Definitions of closed, open and differentiated questions </w:t>
            </w:r>
          </w:p>
        </w:tc>
        <w:tc>
          <w:tcPr>
            <w:tcW w:w="7640" w:type="dxa"/>
          </w:tcPr>
          <w:p w14:paraId="6D200531" w14:textId="0662BC59" w:rsidR="001165C4" w:rsidRPr="000E2CC2" w:rsidRDefault="001F7A74" w:rsidP="00DB495D">
            <w:pPr>
              <w:rPr>
                <w:rFonts w:ascii="Gadugi" w:hAnsi="Gadugi"/>
                <w:color w:val="000000" w:themeColor="text1"/>
                <w:sz w:val="22"/>
              </w:rPr>
            </w:pPr>
            <w:r>
              <w:rPr>
                <w:rFonts w:ascii="Gadugi" w:hAnsi="Gadugi"/>
                <w:color w:val="000000" w:themeColor="text1"/>
                <w:sz w:val="22"/>
              </w:rPr>
              <w:t>Ask participants</w:t>
            </w:r>
            <w:r w:rsidR="005D435A">
              <w:rPr>
                <w:rFonts w:ascii="Gadugi" w:hAnsi="Gadugi"/>
                <w:color w:val="000000" w:themeColor="text1"/>
                <w:sz w:val="22"/>
              </w:rPr>
              <w:t xml:space="preserve"> in groups</w:t>
            </w:r>
            <w:r w:rsidR="00DD1806" w:rsidRPr="000E2CC2">
              <w:rPr>
                <w:rFonts w:ascii="Gadugi" w:hAnsi="Gadugi"/>
                <w:color w:val="000000" w:themeColor="text1"/>
                <w:sz w:val="22"/>
              </w:rPr>
              <w:t xml:space="preserve"> to look at the 3 </w:t>
            </w:r>
            <w:r w:rsidR="005D435A">
              <w:rPr>
                <w:rFonts w:ascii="Gadugi" w:hAnsi="Gadugi"/>
                <w:color w:val="000000" w:themeColor="text1"/>
                <w:sz w:val="22"/>
              </w:rPr>
              <w:t>types of questioning and discuss how and when they are used. Can they m</w:t>
            </w:r>
            <w:r w:rsidR="00DD1806" w:rsidRPr="000E2CC2">
              <w:rPr>
                <w:rFonts w:ascii="Gadugi" w:hAnsi="Gadugi"/>
                <w:color w:val="000000" w:themeColor="text1"/>
                <w:sz w:val="22"/>
              </w:rPr>
              <w:t>atch t</w:t>
            </w:r>
            <w:r w:rsidR="005D435A">
              <w:rPr>
                <w:rFonts w:ascii="Gadugi" w:hAnsi="Gadugi"/>
                <w:color w:val="000000" w:themeColor="text1"/>
                <w:sz w:val="22"/>
              </w:rPr>
              <w:t xml:space="preserve">he question type to </w:t>
            </w:r>
            <w:r w:rsidR="00DD1806" w:rsidRPr="000E2CC2">
              <w:rPr>
                <w:rFonts w:ascii="Gadugi" w:hAnsi="Gadugi"/>
                <w:color w:val="000000" w:themeColor="text1"/>
                <w:sz w:val="22"/>
              </w:rPr>
              <w:t>the</w:t>
            </w:r>
            <w:r w:rsidR="005D435A">
              <w:rPr>
                <w:rFonts w:ascii="Gadugi" w:hAnsi="Gadugi"/>
                <w:color w:val="000000" w:themeColor="text1"/>
                <w:sz w:val="22"/>
              </w:rPr>
              <w:t xml:space="preserve"> given</w:t>
            </w:r>
            <w:r w:rsidR="00DD1806" w:rsidRPr="000E2CC2">
              <w:rPr>
                <w:rFonts w:ascii="Gadugi" w:hAnsi="Gadugi"/>
                <w:color w:val="000000" w:themeColor="text1"/>
                <w:sz w:val="22"/>
              </w:rPr>
              <w:t xml:space="preserve"> definition</w:t>
            </w:r>
            <w:r w:rsidR="005D435A">
              <w:rPr>
                <w:rFonts w:ascii="Gadugi" w:hAnsi="Gadugi"/>
                <w:color w:val="000000" w:themeColor="text1"/>
                <w:sz w:val="22"/>
              </w:rPr>
              <w:t>?</w:t>
            </w:r>
            <w:r w:rsidR="00DD1806" w:rsidRPr="000E2CC2">
              <w:rPr>
                <w:rFonts w:ascii="Gadugi" w:hAnsi="Gadugi"/>
                <w:color w:val="000000" w:themeColor="text1"/>
                <w:sz w:val="22"/>
              </w:rPr>
              <w:t xml:space="preserve"> </w:t>
            </w:r>
            <w:r w:rsidR="00DB495D" w:rsidRPr="000E2CC2">
              <w:rPr>
                <w:rFonts w:ascii="Gadugi" w:hAnsi="Gadugi"/>
                <w:color w:val="000000" w:themeColor="text1"/>
                <w:sz w:val="22"/>
              </w:rPr>
              <w:t xml:space="preserve">Provide answers and recap concepts if </w:t>
            </w:r>
            <w:r w:rsidR="005D435A">
              <w:rPr>
                <w:rFonts w:ascii="Gadugi" w:hAnsi="Gadugi"/>
                <w:color w:val="000000" w:themeColor="text1"/>
                <w:sz w:val="22"/>
              </w:rPr>
              <w:t>they</w:t>
            </w:r>
            <w:r w:rsidR="00DB495D" w:rsidRPr="000E2CC2">
              <w:rPr>
                <w:rFonts w:ascii="Gadugi" w:hAnsi="Gadugi"/>
                <w:color w:val="000000" w:themeColor="text1"/>
                <w:sz w:val="22"/>
              </w:rPr>
              <w:t xml:space="preserve"> did not match the definitions correctly. Ask participants to note down the</w:t>
            </w:r>
            <w:r w:rsidR="000E37D0">
              <w:rPr>
                <w:rFonts w:ascii="Gadugi" w:hAnsi="Gadugi"/>
                <w:color w:val="000000" w:themeColor="text1"/>
                <w:sz w:val="22"/>
              </w:rPr>
              <w:t>ir own</w:t>
            </w:r>
            <w:r w:rsidR="00DB495D" w:rsidRPr="000E2CC2">
              <w:rPr>
                <w:rFonts w:ascii="Gadugi" w:hAnsi="Gadugi"/>
                <w:color w:val="000000" w:themeColor="text1"/>
                <w:sz w:val="22"/>
              </w:rPr>
              <w:t xml:space="preserve"> definition in the</w:t>
            </w:r>
            <w:r w:rsidR="000E2CC2">
              <w:rPr>
                <w:rFonts w:ascii="Gadugi" w:hAnsi="Gadugi"/>
                <w:color w:val="000000" w:themeColor="text1"/>
                <w:sz w:val="22"/>
              </w:rPr>
              <w:t>ir</w:t>
            </w:r>
            <w:r w:rsidR="00DB495D" w:rsidRPr="000E2CC2">
              <w:rPr>
                <w:rFonts w:ascii="Gadugi" w:hAnsi="Gadugi"/>
                <w:color w:val="000000" w:themeColor="text1"/>
                <w:sz w:val="22"/>
              </w:rPr>
              <w:t xml:space="preserve"> learning journal. </w:t>
            </w:r>
          </w:p>
        </w:tc>
      </w:tr>
      <w:tr w:rsidR="000E2CC2" w:rsidRPr="000E2CC2" w14:paraId="6A55739E" w14:textId="77777777" w:rsidTr="008841B1">
        <w:tc>
          <w:tcPr>
            <w:tcW w:w="2136" w:type="dxa"/>
          </w:tcPr>
          <w:p w14:paraId="03C03841" w14:textId="5D5ADE63" w:rsidR="00CC26EB" w:rsidRPr="000E2CC2" w:rsidRDefault="00C93C54" w:rsidP="009D23B3">
            <w:pPr>
              <w:rPr>
                <w:rFonts w:ascii="Gadugi" w:hAnsi="Gadugi"/>
                <w:color w:val="000000" w:themeColor="text1"/>
                <w:sz w:val="22"/>
              </w:rPr>
            </w:pPr>
            <w:r w:rsidRPr="000E2CC2">
              <w:rPr>
                <w:rFonts w:ascii="Gadugi" w:hAnsi="Gadugi"/>
                <w:color w:val="000000" w:themeColor="text1"/>
                <w:sz w:val="22"/>
              </w:rPr>
              <w:t>2.</w:t>
            </w:r>
            <w:r w:rsidR="000E2CC2">
              <w:rPr>
                <w:rFonts w:ascii="Gadugi" w:hAnsi="Gadugi"/>
                <w:color w:val="000000" w:themeColor="text1"/>
                <w:sz w:val="22"/>
              </w:rPr>
              <w:t>2</w:t>
            </w:r>
            <w:r w:rsidRPr="000E2CC2">
              <w:rPr>
                <w:rFonts w:ascii="Gadugi" w:hAnsi="Gadugi"/>
                <w:color w:val="000000" w:themeColor="text1"/>
                <w:sz w:val="22"/>
              </w:rPr>
              <w:t xml:space="preserve"> – </w:t>
            </w:r>
            <w:r w:rsidR="00DB495D" w:rsidRPr="000E2CC2">
              <w:rPr>
                <w:rFonts w:ascii="Gadugi" w:hAnsi="Gadugi"/>
                <w:color w:val="000000" w:themeColor="text1"/>
                <w:sz w:val="22"/>
              </w:rPr>
              <w:t xml:space="preserve">Questioning types </w:t>
            </w:r>
          </w:p>
        </w:tc>
        <w:tc>
          <w:tcPr>
            <w:tcW w:w="7640" w:type="dxa"/>
          </w:tcPr>
          <w:p w14:paraId="003AC99E" w14:textId="65F49E4D" w:rsidR="00DB495D" w:rsidRPr="000E2CC2" w:rsidRDefault="00DB495D" w:rsidP="009D23B3">
            <w:pPr>
              <w:rPr>
                <w:rFonts w:ascii="Gadugi" w:hAnsi="Gadugi"/>
                <w:color w:val="000000" w:themeColor="text1"/>
                <w:sz w:val="22"/>
              </w:rPr>
            </w:pPr>
            <w:r w:rsidRPr="000E2CC2">
              <w:rPr>
                <w:rFonts w:ascii="Gadugi" w:hAnsi="Gadugi"/>
                <w:color w:val="000000" w:themeColor="text1"/>
                <w:sz w:val="22"/>
              </w:rPr>
              <w:t>Remind participants of the importance of inclusive practice to help students achieve their full potential, and especially the importance of how questions are used to create 21</w:t>
            </w:r>
            <w:r w:rsidRPr="000E2CC2">
              <w:rPr>
                <w:rFonts w:ascii="Gadugi" w:hAnsi="Gadugi"/>
                <w:color w:val="000000" w:themeColor="text1"/>
                <w:sz w:val="22"/>
                <w:vertAlign w:val="superscript"/>
              </w:rPr>
              <w:t>st</w:t>
            </w:r>
            <w:r w:rsidRPr="000E2CC2">
              <w:rPr>
                <w:rFonts w:ascii="Gadugi" w:hAnsi="Gadugi"/>
                <w:color w:val="000000" w:themeColor="text1"/>
                <w:sz w:val="22"/>
              </w:rPr>
              <w:t xml:space="preserve"> century skills. The use of certain types of questions help to develop communications, critical </w:t>
            </w:r>
            <w:proofErr w:type="gramStart"/>
            <w:r w:rsidRPr="000E2CC2">
              <w:rPr>
                <w:rFonts w:ascii="Gadugi" w:hAnsi="Gadugi"/>
                <w:color w:val="000000" w:themeColor="text1"/>
                <w:sz w:val="22"/>
              </w:rPr>
              <w:t>thinking</w:t>
            </w:r>
            <w:proofErr w:type="gramEnd"/>
            <w:r w:rsidRPr="000E2CC2">
              <w:rPr>
                <w:rFonts w:ascii="Gadugi" w:hAnsi="Gadugi"/>
                <w:color w:val="000000" w:themeColor="text1"/>
                <w:sz w:val="22"/>
              </w:rPr>
              <w:t xml:space="preserve"> and creativity. Remind participants of Bloom’s </w:t>
            </w:r>
            <w:r w:rsidR="000E2CC2">
              <w:rPr>
                <w:rFonts w:ascii="Gadugi" w:hAnsi="Gadugi"/>
                <w:color w:val="000000" w:themeColor="text1"/>
                <w:sz w:val="22"/>
              </w:rPr>
              <w:t>T</w:t>
            </w:r>
            <w:r w:rsidRPr="000E2CC2">
              <w:rPr>
                <w:rFonts w:ascii="Gadugi" w:hAnsi="Gadugi"/>
                <w:color w:val="000000" w:themeColor="text1"/>
                <w:sz w:val="22"/>
              </w:rPr>
              <w:t>axonomy which was discussed in Module 3, specifically we are looking at the difference between low and high order thinking skills. Ask participants</w:t>
            </w:r>
            <w:r w:rsidR="000E2CC2">
              <w:rPr>
                <w:rFonts w:ascii="Gadugi" w:hAnsi="Gadugi"/>
                <w:color w:val="000000" w:themeColor="text1"/>
                <w:sz w:val="22"/>
              </w:rPr>
              <w:t xml:space="preserve"> as a group</w:t>
            </w:r>
            <w:r w:rsidRPr="000E2CC2">
              <w:rPr>
                <w:rFonts w:ascii="Gadugi" w:hAnsi="Gadugi"/>
                <w:color w:val="000000" w:themeColor="text1"/>
                <w:sz w:val="22"/>
              </w:rPr>
              <w:t xml:space="preserve"> to give 3 examples of low order thinking skills (simply remembering or recalling facts) and 3 examples of high order thinking skills (questions involve more complicated concepts and require students to apply better understanding). Explore together the two examples of questionings in the participants guide. Refocus on closed questions specifically. Ask the group to reflect on what are some defining aspects of closed questions and when they might be useful. Explain that they are useful to recap, when teachers quickly want to grasp the understanding of a group</w:t>
            </w:r>
            <w:r w:rsidR="00BA7B6B" w:rsidRPr="000E2CC2">
              <w:rPr>
                <w:rFonts w:ascii="Gadugi" w:hAnsi="Gadugi"/>
                <w:color w:val="000000" w:themeColor="text1"/>
                <w:sz w:val="22"/>
              </w:rPr>
              <w:t xml:space="preserve"> (</w:t>
            </w:r>
            <w:r w:rsidR="000E2CC2">
              <w:rPr>
                <w:rFonts w:ascii="Gadugi" w:hAnsi="Gadugi"/>
                <w:color w:val="000000" w:themeColor="text1"/>
                <w:sz w:val="22"/>
              </w:rPr>
              <w:t>typically</w:t>
            </w:r>
            <w:r w:rsidR="00BA7B6B" w:rsidRPr="000E2CC2">
              <w:rPr>
                <w:rFonts w:ascii="Gadugi" w:hAnsi="Gadugi"/>
                <w:color w:val="000000" w:themeColor="text1"/>
                <w:sz w:val="22"/>
              </w:rPr>
              <w:t xml:space="preserve"> at the start or end of a lesson). However, ask the participants why closed questions </w:t>
            </w:r>
            <w:proofErr w:type="gramStart"/>
            <w:r w:rsidR="00BA7B6B" w:rsidRPr="000E2CC2">
              <w:rPr>
                <w:rFonts w:ascii="Gadugi" w:hAnsi="Gadugi"/>
                <w:color w:val="000000" w:themeColor="text1"/>
                <w:sz w:val="22"/>
              </w:rPr>
              <w:t xml:space="preserve">should not </w:t>
            </w:r>
            <w:r w:rsidR="000E2CC2" w:rsidRPr="000E2CC2">
              <w:rPr>
                <w:rFonts w:ascii="Gadugi" w:hAnsi="Gadugi"/>
                <w:color w:val="000000" w:themeColor="text1"/>
                <w:sz w:val="22"/>
              </w:rPr>
              <w:t>be the</w:t>
            </w:r>
            <w:r w:rsidR="00BA7B6B" w:rsidRPr="000E2CC2">
              <w:rPr>
                <w:rFonts w:ascii="Gadugi" w:hAnsi="Gadugi"/>
                <w:color w:val="000000" w:themeColor="text1"/>
                <w:sz w:val="22"/>
              </w:rPr>
              <w:t xml:space="preserve"> only type of questions</w:t>
            </w:r>
            <w:proofErr w:type="gramEnd"/>
            <w:r w:rsidR="00BA7B6B" w:rsidRPr="000E2CC2">
              <w:rPr>
                <w:rFonts w:ascii="Gadugi" w:hAnsi="Gadugi"/>
                <w:color w:val="000000" w:themeColor="text1"/>
                <w:sz w:val="22"/>
              </w:rPr>
              <w:t xml:space="preserve"> used in the classroom. </w:t>
            </w:r>
          </w:p>
        </w:tc>
      </w:tr>
      <w:tr w:rsidR="000E2CC2" w:rsidRPr="000E2CC2" w14:paraId="50360655" w14:textId="77777777" w:rsidTr="008841B1">
        <w:tc>
          <w:tcPr>
            <w:tcW w:w="2136" w:type="dxa"/>
          </w:tcPr>
          <w:p w14:paraId="6B415E53" w14:textId="2D8245F7" w:rsidR="00CC26EB" w:rsidRPr="000E2CC2" w:rsidRDefault="00C93C54" w:rsidP="00C93C54">
            <w:pPr>
              <w:rPr>
                <w:rFonts w:ascii="Gadugi" w:hAnsi="Gadugi"/>
                <w:color w:val="000000" w:themeColor="text1"/>
                <w:sz w:val="22"/>
                <w:lang w:val="en-US" w:eastAsia="en-GB" w:bidi="ar-SA"/>
              </w:rPr>
            </w:pPr>
            <w:r w:rsidRPr="000E2CC2">
              <w:rPr>
                <w:rFonts w:ascii="Gadugi" w:hAnsi="Gadugi"/>
                <w:color w:val="000000" w:themeColor="text1"/>
                <w:sz w:val="22"/>
                <w:lang w:val="en-US" w:eastAsia="en-GB" w:bidi="ar-SA"/>
              </w:rPr>
              <w:lastRenderedPageBreak/>
              <w:t>2.</w:t>
            </w:r>
            <w:r w:rsidR="000E2CC2">
              <w:rPr>
                <w:rFonts w:ascii="Gadugi" w:hAnsi="Gadugi"/>
                <w:color w:val="000000" w:themeColor="text1"/>
                <w:sz w:val="22"/>
                <w:lang w:val="en-US" w:eastAsia="en-GB" w:bidi="ar-SA"/>
              </w:rPr>
              <w:t xml:space="preserve">3.1 - </w:t>
            </w:r>
            <w:r w:rsidR="000E2CC2" w:rsidRPr="000E2CC2">
              <w:rPr>
                <w:rFonts w:ascii="Gadugi" w:hAnsi="Gadugi"/>
                <w:color w:val="000000" w:themeColor="text1"/>
                <w:sz w:val="22"/>
                <w:lang w:val="en-US" w:eastAsia="en-GB" w:bidi="ar-SA"/>
              </w:rPr>
              <w:t>Discussion</w:t>
            </w:r>
            <w:r w:rsidR="00BA7B6B" w:rsidRPr="000E2CC2">
              <w:rPr>
                <w:rFonts w:ascii="Gadugi" w:hAnsi="Gadugi"/>
                <w:color w:val="000000" w:themeColor="text1"/>
                <w:sz w:val="22"/>
                <w:lang w:val="en-US" w:eastAsia="en-GB" w:bidi="ar-SA"/>
              </w:rPr>
              <w:t xml:space="preserve"> </w:t>
            </w:r>
            <w:r w:rsidR="000E2CC2">
              <w:rPr>
                <w:rFonts w:ascii="Gadugi" w:hAnsi="Gadugi"/>
                <w:color w:val="000000" w:themeColor="text1"/>
                <w:sz w:val="22"/>
                <w:lang w:val="en-US" w:eastAsia="en-GB" w:bidi="ar-SA"/>
              </w:rPr>
              <w:t xml:space="preserve">on closed questions </w:t>
            </w:r>
          </w:p>
        </w:tc>
        <w:tc>
          <w:tcPr>
            <w:tcW w:w="7640" w:type="dxa"/>
          </w:tcPr>
          <w:p w14:paraId="45CC7875" w14:textId="2E1C0F42" w:rsidR="00BA7B6B" w:rsidRPr="000E2CC2" w:rsidRDefault="00BA7B6B" w:rsidP="009D23B3">
            <w:pPr>
              <w:rPr>
                <w:rFonts w:ascii="Gadugi" w:hAnsi="Gadugi"/>
                <w:color w:val="000000" w:themeColor="text1"/>
                <w:sz w:val="22"/>
              </w:rPr>
            </w:pPr>
            <w:r w:rsidRPr="000E2CC2">
              <w:rPr>
                <w:rFonts w:ascii="Gadugi" w:hAnsi="Gadugi"/>
                <w:color w:val="000000" w:themeColor="text1"/>
                <w:sz w:val="22"/>
              </w:rPr>
              <w:t xml:space="preserve">Review the case study of teacher Daw Thin Than and </w:t>
            </w:r>
            <w:r w:rsidR="000E2CC2">
              <w:rPr>
                <w:rFonts w:ascii="Gadugi" w:hAnsi="Gadugi"/>
                <w:color w:val="000000" w:themeColor="text1"/>
                <w:sz w:val="22"/>
              </w:rPr>
              <w:t>a</w:t>
            </w:r>
            <w:r w:rsidRPr="000E2CC2">
              <w:rPr>
                <w:rFonts w:ascii="Gadugi" w:hAnsi="Gadugi"/>
                <w:color w:val="000000" w:themeColor="text1"/>
                <w:sz w:val="22"/>
              </w:rPr>
              <w:t xml:space="preserve"> geography lesson on Asia. In groups of 3, ask participants to role play the conversation between the teacher and the pupils. </w:t>
            </w:r>
            <w:r w:rsidR="000E2CC2">
              <w:rPr>
                <w:rFonts w:ascii="Gadugi" w:hAnsi="Gadugi"/>
                <w:color w:val="000000" w:themeColor="text1"/>
                <w:sz w:val="22"/>
              </w:rPr>
              <w:t>O</w:t>
            </w:r>
            <w:r w:rsidRPr="000E2CC2">
              <w:rPr>
                <w:rFonts w:ascii="Gadugi" w:hAnsi="Gadugi"/>
                <w:color w:val="000000" w:themeColor="text1"/>
                <w:sz w:val="22"/>
              </w:rPr>
              <w:t xml:space="preserve">nce this has been completed, ask the participants to reflect on the different style of questions Daw Thin Than asked. </w:t>
            </w:r>
          </w:p>
        </w:tc>
      </w:tr>
      <w:tr w:rsidR="000E2CC2" w:rsidRPr="000E2CC2" w14:paraId="1909FFC4" w14:textId="77777777" w:rsidTr="008841B1">
        <w:tc>
          <w:tcPr>
            <w:tcW w:w="2136" w:type="dxa"/>
          </w:tcPr>
          <w:p w14:paraId="439DBEF3" w14:textId="65B5B198" w:rsidR="00CC26EB" w:rsidRPr="000E2CC2" w:rsidRDefault="00F142E2" w:rsidP="00F27630">
            <w:pPr>
              <w:pStyle w:val="ListParagraph"/>
              <w:ind w:left="0"/>
              <w:rPr>
                <w:rFonts w:ascii="Gadugi" w:hAnsi="Gadugi"/>
                <w:color w:val="000000" w:themeColor="text1"/>
                <w:sz w:val="22"/>
                <w:lang w:val="en-US" w:eastAsia="en-GB" w:bidi="ar-SA"/>
              </w:rPr>
            </w:pPr>
            <w:r>
              <w:rPr>
                <w:rFonts w:ascii="Gadugi" w:hAnsi="Gadugi"/>
                <w:color w:val="000000" w:themeColor="text1"/>
                <w:sz w:val="22"/>
                <w:lang w:val="en-US" w:eastAsia="en-GB" w:bidi="ar-SA"/>
              </w:rPr>
              <w:t>Activity 6.</w:t>
            </w:r>
            <w:r w:rsidR="004D4B4B">
              <w:rPr>
                <w:rFonts w:ascii="Gadugi" w:hAnsi="Gadugi"/>
                <w:color w:val="000000" w:themeColor="text1"/>
                <w:sz w:val="22"/>
                <w:lang w:val="en-US" w:eastAsia="en-GB" w:bidi="ar-SA"/>
              </w:rPr>
              <w:t>3</w:t>
            </w:r>
            <w:r>
              <w:rPr>
                <w:rFonts w:ascii="Gadugi" w:hAnsi="Gadugi"/>
                <w:color w:val="000000" w:themeColor="text1"/>
                <w:sz w:val="22"/>
                <w:lang w:val="en-US" w:eastAsia="en-GB" w:bidi="ar-SA"/>
              </w:rPr>
              <w:t xml:space="preserve"> - </w:t>
            </w:r>
            <w:r w:rsidR="000E2CC2">
              <w:rPr>
                <w:rFonts w:ascii="Gadugi" w:hAnsi="Gadugi"/>
                <w:color w:val="000000" w:themeColor="text1"/>
                <w:sz w:val="22"/>
                <w:lang w:val="en-US" w:eastAsia="en-GB" w:bidi="ar-SA"/>
              </w:rPr>
              <w:t>C</w:t>
            </w:r>
            <w:r w:rsidR="00BA7B6B" w:rsidRPr="000E2CC2">
              <w:rPr>
                <w:rFonts w:ascii="Gadugi" w:hAnsi="Gadugi"/>
                <w:color w:val="000000" w:themeColor="text1"/>
                <w:sz w:val="22"/>
                <w:lang w:val="en-US" w:eastAsia="en-GB" w:bidi="ar-SA"/>
              </w:rPr>
              <w:t xml:space="preserve">horal answers </w:t>
            </w:r>
          </w:p>
        </w:tc>
        <w:tc>
          <w:tcPr>
            <w:tcW w:w="7640" w:type="dxa"/>
          </w:tcPr>
          <w:p w14:paraId="15B3427A" w14:textId="18C47CC5" w:rsidR="006A4AC2" w:rsidRPr="000E2CC2" w:rsidRDefault="00BA7B6B" w:rsidP="009D23B3">
            <w:pPr>
              <w:rPr>
                <w:rFonts w:ascii="Gadugi" w:hAnsi="Gadugi"/>
                <w:color w:val="000000" w:themeColor="text1"/>
                <w:sz w:val="22"/>
              </w:rPr>
            </w:pPr>
            <w:r w:rsidRPr="000E2CC2">
              <w:rPr>
                <w:rFonts w:ascii="Gadugi" w:hAnsi="Gadugi"/>
                <w:color w:val="000000" w:themeColor="text1"/>
                <w:sz w:val="22"/>
              </w:rPr>
              <w:t xml:space="preserve">Remind participants that often in large groups, it is simpler for teachers to ask questions and await choral answers (yes or no). Whilst this has a role to play, if all pupils seemingly answer the same correct answer, what are the assumptions being made? In learning journals, ask participants to reflect on why Thin Than may </w:t>
            </w:r>
            <w:r w:rsidR="009439AD" w:rsidRPr="000E2CC2">
              <w:rPr>
                <w:rFonts w:ascii="Gadugi" w:hAnsi="Gadugi"/>
                <w:color w:val="000000" w:themeColor="text1"/>
                <w:sz w:val="22"/>
              </w:rPr>
              <w:t xml:space="preserve">or may not </w:t>
            </w:r>
            <w:r w:rsidRPr="000E2CC2">
              <w:rPr>
                <w:rFonts w:ascii="Gadugi" w:hAnsi="Gadugi"/>
                <w:color w:val="000000" w:themeColor="text1"/>
                <w:sz w:val="22"/>
              </w:rPr>
              <w:t xml:space="preserve">be mistaken. </w:t>
            </w:r>
            <w:r w:rsidR="000E2CC2">
              <w:rPr>
                <w:rFonts w:ascii="Gadugi" w:hAnsi="Gadugi"/>
                <w:color w:val="000000" w:themeColor="text1"/>
                <w:sz w:val="22"/>
              </w:rPr>
              <w:t xml:space="preserve">Ask them to think back to a time in their teaching experience when they might </w:t>
            </w:r>
            <w:r w:rsidR="003959C6">
              <w:rPr>
                <w:rFonts w:ascii="Gadugi" w:hAnsi="Gadugi"/>
                <w:color w:val="000000" w:themeColor="text1"/>
                <w:sz w:val="22"/>
              </w:rPr>
              <w:t xml:space="preserve">have </w:t>
            </w:r>
            <w:r w:rsidR="000E2CC2">
              <w:rPr>
                <w:rFonts w:ascii="Gadugi" w:hAnsi="Gadugi"/>
                <w:color w:val="000000" w:themeColor="text1"/>
                <w:sz w:val="22"/>
              </w:rPr>
              <w:t xml:space="preserve">used choral answers, how certain can they that all the students understood the question being asked? </w:t>
            </w:r>
          </w:p>
        </w:tc>
      </w:tr>
      <w:tr w:rsidR="000E2CC2" w:rsidRPr="000E2CC2" w14:paraId="593A3F39" w14:textId="77777777" w:rsidTr="008841B1">
        <w:tc>
          <w:tcPr>
            <w:tcW w:w="2136" w:type="dxa"/>
          </w:tcPr>
          <w:p w14:paraId="743131C3" w14:textId="54A7E8A8" w:rsidR="00925276" w:rsidRPr="000E2CC2" w:rsidRDefault="00BA7B6B" w:rsidP="00EA78D3">
            <w:pPr>
              <w:pStyle w:val="ListParagraph"/>
              <w:ind w:left="0"/>
              <w:rPr>
                <w:rFonts w:ascii="Gadugi" w:hAnsi="Gadugi"/>
                <w:color w:val="000000" w:themeColor="text1"/>
                <w:sz w:val="22"/>
                <w:lang w:val="en-US" w:eastAsia="en-GB" w:bidi="ar-SA"/>
              </w:rPr>
            </w:pPr>
            <w:r w:rsidRPr="000E2CC2">
              <w:rPr>
                <w:rFonts w:ascii="Gadugi" w:hAnsi="Gadugi"/>
                <w:color w:val="000000" w:themeColor="text1"/>
                <w:sz w:val="22"/>
                <w:lang w:val="en-US" w:eastAsia="en-GB" w:bidi="ar-SA"/>
              </w:rPr>
              <w:t>Activity 6.</w:t>
            </w:r>
            <w:r w:rsidR="004D4B4B">
              <w:rPr>
                <w:rFonts w:ascii="Gadugi" w:hAnsi="Gadugi"/>
                <w:color w:val="000000" w:themeColor="text1"/>
                <w:sz w:val="22"/>
                <w:lang w:val="en-US" w:eastAsia="en-GB" w:bidi="ar-SA"/>
              </w:rPr>
              <w:t>4</w:t>
            </w:r>
            <w:r w:rsidR="00AA269C">
              <w:rPr>
                <w:rFonts w:ascii="Gadugi" w:hAnsi="Gadugi"/>
                <w:color w:val="000000" w:themeColor="text1"/>
                <w:sz w:val="22"/>
                <w:lang w:val="en-US" w:eastAsia="en-GB" w:bidi="ar-SA"/>
              </w:rPr>
              <w:t xml:space="preserve"> - </w:t>
            </w:r>
            <w:proofErr w:type="spellStart"/>
            <w:r w:rsidR="00AA269C" w:rsidRPr="00AA269C">
              <w:rPr>
                <w:rFonts w:ascii="Gadugi" w:hAnsi="Gadugi"/>
                <w:color w:val="000000" w:themeColor="text1"/>
                <w:sz w:val="22"/>
                <w:lang w:val="en-US" w:eastAsia="en-GB" w:bidi="ar-SA"/>
              </w:rPr>
              <w:t>Organising</w:t>
            </w:r>
            <w:proofErr w:type="spellEnd"/>
            <w:r w:rsidR="00AA269C" w:rsidRPr="00AA269C">
              <w:rPr>
                <w:rFonts w:ascii="Gadugi" w:hAnsi="Gadugi"/>
                <w:color w:val="000000" w:themeColor="text1"/>
                <w:sz w:val="22"/>
                <w:lang w:val="en-US" w:eastAsia="en-GB" w:bidi="ar-SA"/>
              </w:rPr>
              <w:t xml:space="preserve"> questions into Bloom’s Taxonomy</w:t>
            </w:r>
          </w:p>
        </w:tc>
        <w:tc>
          <w:tcPr>
            <w:tcW w:w="7640" w:type="dxa"/>
          </w:tcPr>
          <w:p w14:paraId="1E4F09DE" w14:textId="3D22B02E" w:rsidR="00D41E40" w:rsidRPr="000E2CC2" w:rsidRDefault="00BA7B6B" w:rsidP="009F7A45">
            <w:pPr>
              <w:keepNext/>
              <w:keepLines/>
              <w:spacing w:line="259" w:lineRule="auto"/>
              <w:outlineLvl w:val="0"/>
              <w:rPr>
                <w:rFonts w:ascii="Gadugi" w:hAnsi="Gadugi" w:cs="Calibri"/>
                <w:color w:val="000000" w:themeColor="text1"/>
                <w:kern w:val="1"/>
                <w:sz w:val="22"/>
                <w:lang w:val="en-US" w:eastAsia="en-GB" w:bidi="ar-SA"/>
              </w:rPr>
            </w:pPr>
            <w:r w:rsidRPr="000E2CC2">
              <w:rPr>
                <w:rFonts w:ascii="Gadugi" w:hAnsi="Gadugi" w:cs="Calibri"/>
                <w:color w:val="000000" w:themeColor="text1"/>
                <w:kern w:val="1"/>
                <w:sz w:val="22"/>
                <w:lang w:val="en-US" w:eastAsia="en-GB" w:bidi="ar-SA"/>
              </w:rPr>
              <w:t xml:space="preserve">Throughout this course we have explored education and teaching through Bloom’s </w:t>
            </w:r>
            <w:r w:rsidR="000E2CC2">
              <w:rPr>
                <w:rFonts w:ascii="Gadugi" w:hAnsi="Gadugi" w:cs="Calibri"/>
                <w:color w:val="000000" w:themeColor="text1"/>
                <w:kern w:val="1"/>
                <w:sz w:val="22"/>
                <w:lang w:val="en-US" w:eastAsia="en-GB" w:bidi="ar-SA"/>
              </w:rPr>
              <w:t>T</w:t>
            </w:r>
            <w:r w:rsidRPr="000E2CC2">
              <w:rPr>
                <w:rFonts w:ascii="Gadugi" w:hAnsi="Gadugi" w:cs="Calibri"/>
                <w:color w:val="000000" w:themeColor="text1"/>
                <w:kern w:val="1"/>
                <w:sz w:val="22"/>
                <w:lang w:val="en-US" w:eastAsia="en-GB" w:bidi="ar-SA"/>
              </w:rPr>
              <w:t xml:space="preserve">axonomy. This </w:t>
            </w:r>
            <w:r w:rsidR="009439AD" w:rsidRPr="000E2CC2">
              <w:rPr>
                <w:rFonts w:ascii="Gadugi" w:hAnsi="Gadugi" w:cs="Calibri"/>
                <w:color w:val="000000" w:themeColor="text1"/>
                <w:kern w:val="1"/>
                <w:sz w:val="22"/>
                <w:lang w:val="en-US" w:eastAsia="en-GB" w:bidi="ar-SA"/>
              </w:rPr>
              <w:t>15-minute</w:t>
            </w:r>
            <w:r w:rsidRPr="000E2CC2">
              <w:rPr>
                <w:rFonts w:ascii="Gadugi" w:hAnsi="Gadugi" w:cs="Calibri"/>
                <w:color w:val="000000" w:themeColor="text1"/>
                <w:kern w:val="1"/>
                <w:sz w:val="22"/>
                <w:lang w:val="en-US" w:eastAsia="en-GB" w:bidi="ar-SA"/>
              </w:rPr>
              <w:t xml:space="preserve"> task asks for participants to explore</w:t>
            </w:r>
            <w:r w:rsidR="009439AD" w:rsidRPr="000E2CC2">
              <w:rPr>
                <w:rFonts w:ascii="Gadugi" w:hAnsi="Gadugi" w:cs="Calibri"/>
                <w:color w:val="000000" w:themeColor="text1"/>
                <w:kern w:val="1"/>
                <w:sz w:val="22"/>
                <w:lang w:val="en-US" w:eastAsia="en-GB" w:bidi="ar-SA"/>
              </w:rPr>
              <w:t xml:space="preserve"> 6 skills regularly taught and whether they are low or high order using the examples given. Ask participants to work in pairs to reflect together. Explore the answers in plenary and recap any questions or concerns that arise. </w:t>
            </w:r>
          </w:p>
        </w:tc>
      </w:tr>
      <w:tr w:rsidR="000E2CC2" w:rsidRPr="000E2CC2" w14:paraId="44542C84" w14:textId="77777777" w:rsidTr="008841B1">
        <w:tc>
          <w:tcPr>
            <w:tcW w:w="2136" w:type="dxa"/>
          </w:tcPr>
          <w:p w14:paraId="6F04D075" w14:textId="77777777" w:rsidR="00662189" w:rsidRDefault="009439AD" w:rsidP="004F470A">
            <w:pPr>
              <w:pStyle w:val="ListParagraph"/>
              <w:ind w:left="0"/>
              <w:rPr>
                <w:rFonts w:ascii="Gadugi" w:hAnsi="Gadugi"/>
                <w:color w:val="000000" w:themeColor="text1"/>
                <w:sz w:val="22"/>
              </w:rPr>
            </w:pPr>
            <w:r w:rsidRPr="000E2CC2">
              <w:rPr>
                <w:rFonts w:ascii="Gadugi" w:hAnsi="Gadugi"/>
                <w:color w:val="000000" w:themeColor="text1"/>
                <w:sz w:val="22"/>
              </w:rPr>
              <w:t>2.3</w:t>
            </w:r>
            <w:r w:rsidR="000E2CC2">
              <w:rPr>
                <w:rFonts w:ascii="Gadugi" w:hAnsi="Gadugi"/>
                <w:color w:val="000000" w:themeColor="text1"/>
                <w:sz w:val="22"/>
              </w:rPr>
              <w:t xml:space="preserve">.3 - </w:t>
            </w:r>
            <w:r w:rsidRPr="000E2CC2">
              <w:rPr>
                <w:rFonts w:ascii="Gadugi" w:hAnsi="Gadugi"/>
                <w:color w:val="000000" w:themeColor="text1"/>
                <w:sz w:val="22"/>
              </w:rPr>
              <w:t xml:space="preserve">Open questions </w:t>
            </w:r>
          </w:p>
          <w:p w14:paraId="61711B6B" w14:textId="77777777" w:rsidR="002B20C5" w:rsidRDefault="002B20C5" w:rsidP="004F470A">
            <w:pPr>
              <w:pStyle w:val="ListParagraph"/>
              <w:ind w:left="0"/>
              <w:rPr>
                <w:rFonts w:ascii="Gadugi" w:hAnsi="Gadugi"/>
                <w:color w:val="000000" w:themeColor="text1"/>
                <w:sz w:val="22"/>
                <w:lang w:eastAsia="en-GB"/>
              </w:rPr>
            </w:pPr>
          </w:p>
          <w:p w14:paraId="0B080BB8" w14:textId="2397EBD5" w:rsidR="002B20C5" w:rsidRPr="000E2CC2" w:rsidRDefault="002B20C5" w:rsidP="004F470A">
            <w:pPr>
              <w:pStyle w:val="ListParagraph"/>
              <w:ind w:left="0"/>
              <w:rPr>
                <w:rFonts w:ascii="Gadugi" w:hAnsi="Gadugi"/>
                <w:color w:val="000000" w:themeColor="text1"/>
                <w:sz w:val="22"/>
                <w:lang w:val="en-US" w:eastAsia="en-GB" w:bidi="ar-SA"/>
              </w:rPr>
            </w:pPr>
            <w:r>
              <w:rPr>
                <w:rFonts w:ascii="Gadugi" w:hAnsi="Gadugi"/>
                <w:color w:val="000000" w:themeColor="text1"/>
                <w:sz w:val="22"/>
                <w:lang w:eastAsia="en-GB"/>
              </w:rPr>
              <w:t>Activity 6.</w:t>
            </w:r>
            <w:r w:rsidR="004D4B4B">
              <w:rPr>
                <w:rFonts w:ascii="Gadugi" w:hAnsi="Gadugi"/>
                <w:color w:val="000000" w:themeColor="text1"/>
                <w:sz w:val="22"/>
                <w:lang w:eastAsia="en-GB"/>
              </w:rPr>
              <w:t>5</w:t>
            </w:r>
            <w:r>
              <w:rPr>
                <w:rFonts w:ascii="Gadugi" w:hAnsi="Gadugi"/>
                <w:color w:val="000000" w:themeColor="text1"/>
                <w:sz w:val="22"/>
                <w:lang w:eastAsia="en-GB"/>
              </w:rPr>
              <w:t xml:space="preserve"> - </w:t>
            </w:r>
            <w:r w:rsidRPr="002B20C5">
              <w:rPr>
                <w:rFonts w:ascii="Gadugi" w:hAnsi="Gadugi"/>
                <w:color w:val="000000" w:themeColor="text1"/>
                <w:sz w:val="22"/>
                <w:lang w:eastAsia="en-GB"/>
              </w:rPr>
              <w:t xml:space="preserve">Reflecting on closed, open and differentiated questioning </w:t>
            </w:r>
          </w:p>
        </w:tc>
        <w:tc>
          <w:tcPr>
            <w:tcW w:w="7640" w:type="dxa"/>
          </w:tcPr>
          <w:p w14:paraId="4EB657D4" w14:textId="5CF94FB6" w:rsidR="00662189" w:rsidRPr="000E2CC2" w:rsidRDefault="009439AD" w:rsidP="009F7A45">
            <w:pPr>
              <w:spacing w:line="259" w:lineRule="auto"/>
              <w:textAlignment w:val="baseline"/>
              <w:rPr>
                <w:rFonts w:ascii="Gadugi" w:eastAsia="Times New Roman" w:hAnsi="Gadugi" w:cs="Segoe UI"/>
                <w:color w:val="000000" w:themeColor="text1"/>
                <w:sz w:val="22"/>
                <w:lang w:val="en-US" w:bidi="ar-SA"/>
              </w:rPr>
            </w:pPr>
            <w:r w:rsidRPr="000E2CC2">
              <w:rPr>
                <w:rFonts w:ascii="Gadugi" w:eastAsia="Times New Roman" w:hAnsi="Gadugi" w:cs="Segoe UI"/>
                <w:color w:val="000000" w:themeColor="text1"/>
                <w:sz w:val="22"/>
                <w:lang w:val="en-US" w:bidi="ar-SA"/>
              </w:rPr>
              <w:t>In contra</w:t>
            </w:r>
            <w:r w:rsidR="000F59A0">
              <w:rPr>
                <w:rFonts w:ascii="Gadugi" w:eastAsia="Times New Roman" w:hAnsi="Gadugi" w:cs="Segoe UI"/>
                <w:color w:val="000000" w:themeColor="text1"/>
                <w:sz w:val="22"/>
                <w:lang w:val="en-US" w:bidi="ar-SA"/>
              </w:rPr>
              <w:t>s</w:t>
            </w:r>
            <w:r w:rsidRPr="000E2CC2">
              <w:rPr>
                <w:rFonts w:ascii="Gadugi" w:eastAsia="Times New Roman" w:hAnsi="Gadugi" w:cs="Segoe UI"/>
                <w:color w:val="000000" w:themeColor="text1"/>
                <w:sz w:val="22"/>
                <w:lang w:val="en-US" w:bidi="ar-SA"/>
              </w:rPr>
              <w:t>t to closed questions, explain to participants that open questions are important in the 21</w:t>
            </w:r>
            <w:r w:rsidRPr="000E2CC2">
              <w:rPr>
                <w:rFonts w:ascii="Gadugi" w:eastAsia="Times New Roman" w:hAnsi="Gadugi" w:cs="Segoe UI"/>
                <w:color w:val="000000" w:themeColor="text1"/>
                <w:sz w:val="22"/>
                <w:vertAlign w:val="superscript"/>
                <w:lang w:val="en-US" w:bidi="ar-SA"/>
              </w:rPr>
              <w:t>st</w:t>
            </w:r>
            <w:r w:rsidRPr="000E2CC2">
              <w:rPr>
                <w:rFonts w:ascii="Gadugi" w:eastAsia="Times New Roman" w:hAnsi="Gadugi" w:cs="Segoe UI"/>
                <w:color w:val="000000" w:themeColor="text1"/>
                <w:sz w:val="22"/>
                <w:lang w:val="en-US" w:bidi="ar-SA"/>
              </w:rPr>
              <w:t xml:space="preserve"> century as they inspire deeper intellectual concepts and thinking. Open questions can be used in group, pairs or individual settings and explore the </w:t>
            </w:r>
            <w:r w:rsidR="000E2CC2">
              <w:rPr>
                <w:rFonts w:ascii="Gadugi" w:eastAsia="Times New Roman" w:hAnsi="Gadugi" w:cs="Segoe UI"/>
                <w:color w:val="000000" w:themeColor="text1"/>
                <w:sz w:val="22"/>
                <w:lang w:val="en-US" w:bidi="ar-SA"/>
              </w:rPr>
              <w:t>‘</w:t>
            </w:r>
            <w:r w:rsidRPr="000E2CC2">
              <w:rPr>
                <w:rFonts w:ascii="Gadugi" w:hAnsi="Gadugi"/>
                <w:color w:val="000000" w:themeColor="text1"/>
                <w:sz w:val="22"/>
                <w:lang w:bidi="ar-SA"/>
              </w:rPr>
              <w:t xml:space="preserve">how’, ‘who’, ‘when’, ‘why’ or ‘what’. To effectively use these types of high order open questions, remind participants that they need to prepare and </w:t>
            </w:r>
            <w:proofErr w:type="gramStart"/>
            <w:r w:rsidRPr="000E2CC2">
              <w:rPr>
                <w:rFonts w:ascii="Gadugi" w:hAnsi="Gadugi"/>
                <w:color w:val="000000" w:themeColor="text1"/>
                <w:sz w:val="22"/>
                <w:lang w:bidi="ar-SA"/>
              </w:rPr>
              <w:t>plan in advance</w:t>
            </w:r>
            <w:proofErr w:type="gramEnd"/>
            <w:r w:rsidRPr="000E2CC2">
              <w:rPr>
                <w:rFonts w:ascii="Gadugi" w:hAnsi="Gadugi"/>
                <w:color w:val="000000" w:themeColor="text1"/>
                <w:sz w:val="22"/>
                <w:lang w:bidi="ar-SA"/>
              </w:rPr>
              <w:t xml:space="preserve">. Ask all participants to </w:t>
            </w:r>
            <w:proofErr w:type="gramStart"/>
            <w:r w:rsidRPr="000E2CC2">
              <w:rPr>
                <w:rFonts w:ascii="Gadugi" w:hAnsi="Gadugi"/>
                <w:color w:val="000000" w:themeColor="text1"/>
                <w:sz w:val="22"/>
                <w:lang w:bidi="ar-SA"/>
              </w:rPr>
              <w:t>looks</w:t>
            </w:r>
            <w:proofErr w:type="gramEnd"/>
            <w:r w:rsidRPr="000E2CC2">
              <w:rPr>
                <w:rFonts w:ascii="Gadugi" w:hAnsi="Gadugi"/>
                <w:color w:val="000000" w:themeColor="text1"/>
                <w:sz w:val="22"/>
                <w:lang w:bidi="ar-SA"/>
              </w:rPr>
              <w:t xml:space="preserve"> at activity 6.4 and </w:t>
            </w:r>
            <w:r w:rsidR="00326003">
              <w:rPr>
                <w:rFonts w:ascii="Gadugi" w:hAnsi="Gadugi"/>
                <w:color w:val="000000" w:themeColor="text1"/>
                <w:sz w:val="22"/>
                <w:lang w:bidi="ar-SA"/>
              </w:rPr>
              <w:t xml:space="preserve">think about </w:t>
            </w:r>
            <w:r w:rsidRPr="000E2CC2">
              <w:rPr>
                <w:rFonts w:ascii="Gadugi" w:hAnsi="Gadugi"/>
                <w:color w:val="000000" w:themeColor="text1"/>
                <w:sz w:val="22"/>
                <w:lang w:bidi="ar-SA"/>
              </w:rPr>
              <w:t xml:space="preserve">how </w:t>
            </w:r>
            <w:r w:rsidR="00326003">
              <w:rPr>
                <w:rFonts w:ascii="Gadugi" w:hAnsi="Gadugi"/>
                <w:color w:val="000000" w:themeColor="text1"/>
                <w:sz w:val="22"/>
                <w:lang w:bidi="ar-SA"/>
              </w:rPr>
              <w:t>they</w:t>
            </w:r>
            <w:r w:rsidRPr="000E2CC2">
              <w:rPr>
                <w:rFonts w:ascii="Gadugi" w:hAnsi="Gadugi"/>
                <w:color w:val="000000" w:themeColor="text1"/>
                <w:sz w:val="22"/>
                <w:lang w:bidi="ar-SA"/>
              </w:rPr>
              <w:t xml:space="preserve"> as educator</w:t>
            </w:r>
            <w:r w:rsidR="00326003">
              <w:rPr>
                <w:rFonts w:ascii="Gadugi" w:hAnsi="Gadugi"/>
                <w:color w:val="000000" w:themeColor="text1"/>
                <w:sz w:val="22"/>
                <w:lang w:bidi="ar-SA"/>
              </w:rPr>
              <w:t>s</w:t>
            </w:r>
            <w:r w:rsidRPr="000E2CC2">
              <w:rPr>
                <w:rFonts w:ascii="Gadugi" w:hAnsi="Gadugi"/>
                <w:color w:val="000000" w:themeColor="text1"/>
                <w:sz w:val="22"/>
                <w:lang w:bidi="ar-SA"/>
              </w:rPr>
              <w:t xml:space="preserve"> use questioning to encourage an inclusive positive learning environment? Ask </w:t>
            </w:r>
            <w:r w:rsidR="00CC0329">
              <w:rPr>
                <w:rFonts w:ascii="Gadugi" w:hAnsi="Gadugi"/>
                <w:color w:val="000000" w:themeColor="text1"/>
                <w:sz w:val="22"/>
                <w:lang w:bidi="ar-SA"/>
              </w:rPr>
              <w:t>them</w:t>
            </w:r>
            <w:r w:rsidRPr="000E2CC2">
              <w:rPr>
                <w:rFonts w:ascii="Gadugi" w:hAnsi="Gadugi"/>
                <w:color w:val="000000" w:themeColor="text1"/>
                <w:sz w:val="22"/>
                <w:lang w:bidi="ar-SA"/>
              </w:rPr>
              <w:t xml:space="preserve"> to write </w:t>
            </w:r>
            <w:r w:rsidR="00326003">
              <w:rPr>
                <w:rFonts w:ascii="Gadugi" w:hAnsi="Gadugi"/>
                <w:color w:val="000000" w:themeColor="text1"/>
                <w:sz w:val="22"/>
                <w:lang w:bidi="ar-SA"/>
              </w:rPr>
              <w:t xml:space="preserve">their </w:t>
            </w:r>
            <w:r w:rsidRPr="000E2CC2">
              <w:rPr>
                <w:rFonts w:ascii="Gadugi" w:hAnsi="Gadugi"/>
                <w:color w:val="000000" w:themeColor="text1"/>
                <w:sz w:val="22"/>
                <w:lang w:bidi="ar-SA"/>
              </w:rPr>
              <w:t>thoughts in</w:t>
            </w:r>
            <w:r w:rsidR="007F217E">
              <w:rPr>
                <w:rFonts w:ascii="Gadugi" w:hAnsi="Gadugi"/>
                <w:color w:val="000000" w:themeColor="text1"/>
                <w:sz w:val="22"/>
                <w:lang w:bidi="ar-SA"/>
              </w:rPr>
              <w:t xml:space="preserve"> their</w:t>
            </w:r>
            <w:r w:rsidRPr="000E2CC2">
              <w:rPr>
                <w:rFonts w:ascii="Gadugi" w:hAnsi="Gadugi"/>
                <w:color w:val="000000" w:themeColor="text1"/>
                <w:sz w:val="22"/>
                <w:lang w:bidi="ar-SA"/>
              </w:rPr>
              <w:t xml:space="preserve"> learning journal and look at the prompts.</w:t>
            </w:r>
            <w:r w:rsidR="00740D2F" w:rsidRPr="000E2CC2">
              <w:rPr>
                <w:rFonts w:ascii="Gadugi" w:hAnsi="Gadugi"/>
                <w:color w:val="000000" w:themeColor="text1"/>
                <w:sz w:val="22"/>
                <w:lang w:bidi="ar-SA"/>
              </w:rPr>
              <w:t xml:space="preserve"> Move onto the example between teacher and 3 students. Ask someone in the group to act as the teacher and 3 other participants to role play the roles of the students. Reflect on why teacher utilised both closed and open questions. </w:t>
            </w:r>
          </w:p>
        </w:tc>
      </w:tr>
      <w:tr w:rsidR="000E2CC2" w:rsidRPr="000E2CC2" w14:paraId="1309B1AD" w14:textId="77777777" w:rsidTr="008841B1">
        <w:tc>
          <w:tcPr>
            <w:tcW w:w="2136" w:type="dxa"/>
          </w:tcPr>
          <w:p w14:paraId="7FA64A86" w14:textId="0B4F98B5" w:rsidR="002361A9" w:rsidRPr="000E2CC2" w:rsidRDefault="000E2CC2" w:rsidP="00C65348">
            <w:pPr>
              <w:pStyle w:val="ListParagraph"/>
              <w:ind w:left="0"/>
              <w:rPr>
                <w:rFonts w:ascii="Gadugi" w:hAnsi="Gadugi"/>
                <w:color w:val="000000" w:themeColor="text1"/>
                <w:sz w:val="22"/>
                <w:lang w:eastAsia="en-GB" w:bidi="ar-SA"/>
              </w:rPr>
            </w:pPr>
            <w:r>
              <w:rPr>
                <w:rFonts w:ascii="Gadugi" w:eastAsia="Times New Roman" w:hAnsi="Gadugi"/>
                <w:color w:val="000000" w:themeColor="text1"/>
                <w:sz w:val="22"/>
                <w:lang w:bidi="ar-SA"/>
              </w:rPr>
              <w:t>A</w:t>
            </w:r>
            <w:r w:rsidR="00740D2F" w:rsidRPr="000E2CC2">
              <w:rPr>
                <w:rFonts w:ascii="Gadugi" w:eastAsia="Times New Roman" w:hAnsi="Gadugi"/>
                <w:color w:val="000000" w:themeColor="text1"/>
                <w:sz w:val="22"/>
                <w:lang w:bidi="ar-SA"/>
              </w:rPr>
              <w:t>ctivity 6.</w:t>
            </w:r>
            <w:r w:rsidR="004D4B4B">
              <w:rPr>
                <w:rFonts w:ascii="Gadugi" w:eastAsia="Times New Roman" w:hAnsi="Gadugi"/>
                <w:color w:val="000000" w:themeColor="text1"/>
                <w:sz w:val="22"/>
                <w:lang w:bidi="ar-SA"/>
              </w:rPr>
              <w:t>6</w:t>
            </w:r>
            <w:r>
              <w:rPr>
                <w:rFonts w:ascii="Gadugi" w:eastAsia="Times New Roman" w:hAnsi="Gadugi"/>
                <w:color w:val="000000" w:themeColor="text1"/>
                <w:sz w:val="22"/>
                <w:lang w:bidi="ar-SA"/>
              </w:rPr>
              <w:t xml:space="preserve"> – Open or </w:t>
            </w:r>
            <w:r w:rsidR="00C62B23">
              <w:rPr>
                <w:rFonts w:ascii="Gadugi" w:eastAsia="Times New Roman" w:hAnsi="Gadugi"/>
                <w:color w:val="000000" w:themeColor="text1"/>
                <w:sz w:val="22"/>
                <w:lang w:bidi="ar-SA"/>
              </w:rPr>
              <w:t>C</w:t>
            </w:r>
            <w:r>
              <w:rPr>
                <w:rFonts w:ascii="Gadugi" w:eastAsia="Times New Roman" w:hAnsi="Gadugi"/>
                <w:color w:val="000000" w:themeColor="text1"/>
                <w:sz w:val="22"/>
                <w:lang w:bidi="ar-SA"/>
              </w:rPr>
              <w:t xml:space="preserve">losed </w:t>
            </w:r>
            <w:r w:rsidR="00C62B23">
              <w:rPr>
                <w:rFonts w:ascii="Gadugi" w:eastAsia="Times New Roman" w:hAnsi="Gadugi"/>
                <w:color w:val="000000" w:themeColor="text1"/>
                <w:sz w:val="22"/>
                <w:lang w:bidi="ar-SA"/>
              </w:rPr>
              <w:t>q</w:t>
            </w:r>
            <w:r>
              <w:rPr>
                <w:rFonts w:ascii="Gadugi" w:eastAsia="Times New Roman" w:hAnsi="Gadugi"/>
                <w:color w:val="000000" w:themeColor="text1"/>
                <w:sz w:val="22"/>
                <w:lang w:bidi="ar-SA"/>
              </w:rPr>
              <w:t xml:space="preserve">uestioning </w:t>
            </w:r>
            <w:r w:rsidR="00740D2F" w:rsidRPr="000E2CC2">
              <w:rPr>
                <w:rFonts w:ascii="Gadugi" w:eastAsia="Times New Roman" w:hAnsi="Gadugi"/>
                <w:color w:val="000000" w:themeColor="text1"/>
                <w:sz w:val="22"/>
                <w:lang w:bidi="ar-SA"/>
              </w:rPr>
              <w:t xml:space="preserve"> </w:t>
            </w:r>
          </w:p>
        </w:tc>
        <w:tc>
          <w:tcPr>
            <w:tcW w:w="7640" w:type="dxa"/>
          </w:tcPr>
          <w:p w14:paraId="2985F4B6" w14:textId="6D3F977E" w:rsidR="00740D2F" w:rsidRPr="000E2CC2" w:rsidRDefault="00740D2F" w:rsidP="00740D2F">
            <w:pPr>
              <w:rPr>
                <w:rFonts w:ascii="Gadugi" w:hAnsi="Gadugi"/>
                <w:color w:val="000000" w:themeColor="text1"/>
                <w:sz w:val="22"/>
                <w:lang w:bidi="ar-SA"/>
              </w:rPr>
            </w:pPr>
            <w:r w:rsidRPr="000E2CC2">
              <w:rPr>
                <w:rFonts w:ascii="Gadugi" w:hAnsi="Gadugi"/>
                <w:color w:val="000000" w:themeColor="text1"/>
                <w:sz w:val="22"/>
                <w:lang w:bidi="ar-SA"/>
              </w:rPr>
              <w:t>In small groups, ask the participants to complete activity 6.</w:t>
            </w:r>
            <w:r w:rsidR="004D4B4B">
              <w:rPr>
                <w:rFonts w:ascii="Gadugi" w:hAnsi="Gadugi"/>
                <w:color w:val="000000" w:themeColor="text1"/>
                <w:sz w:val="22"/>
                <w:lang w:bidi="ar-SA"/>
              </w:rPr>
              <w:t>6</w:t>
            </w:r>
            <w:r w:rsidRPr="000E2CC2">
              <w:rPr>
                <w:rFonts w:ascii="Gadugi" w:hAnsi="Gadugi"/>
                <w:color w:val="000000" w:themeColor="text1"/>
                <w:sz w:val="22"/>
                <w:lang w:bidi="ar-SA"/>
              </w:rPr>
              <w:t xml:space="preserve"> around open and closed questioning. Once this has been completed, ask the groups to discuss the advantages and disadvantages of using open and closed questions. On a board, note down the disadvantages and advantages of closed and open questions. Highlight how you can use both open and closed questions during a specific task, especially as this can help challenge the students to justify their opinions in a constructive way. </w:t>
            </w:r>
            <w:r w:rsidR="0022685C" w:rsidRPr="000E2CC2">
              <w:rPr>
                <w:rFonts w:ascii="Gadugi" w:hAnsi="Gadugi"/>
                <w:color w:val="000000" w:themeColor="text1"/>
                <w:sz w:val="22"/>
                <w:lang w:bidi="ar-SA"/>
              </w:rPr>
              <w:t>Review the example in 2.3.4</w:t>
            </w:r>
            <w:r w:rsidR="00C62B23">
              <w:rPr>
                <w:rFonts w:ascii="Gadugi" w:hAnsi="Gadugi"/>
                <w:color w:val="000000" w:themeColor="text1"/>
                <w:sz w:val="22"/>
                <w:lang w:bidi="ar-SA"/>
              </w:rPr>
              <w:t xml:space="preserve"> in Differentiated questions</w:t>
            </w:r>
            <w:r w:rsidR="0022685C" w:rsidRPr="000E2CC2">
              <w:rPr>
                <w:rFonts w:ascii="Gadugi" w:hAnsi="Gadugi"/>
                <w:color w:val="000000" w:themeColor="text1"/>
                <w:sz w:val="22"/>
                <w:lang w:bidi="ar-SA"/>
              </w:rPr>
              <w:t xml:space="preserve"> read</w:t>
            </w:r>
            <w:r w:rsidR="00507258">
              <w:rPr>
                <w:rFonts w:ascii="Gadugi" w:hAnsi="Gadugi"/>
                <w:color w:val="000000" w:themeColor="text1"/>
                <w:sz w:val="22"/>
                <w:lang w:bidi="ar-SA"/>
              </w:rPr>
              <w:t>ing</w:t>
            </w:r>
            <w:r w:rsidR="0022685C" w:rsidRPr="000E2CC2">
              <w:rPr>
                <w:rFonts w:ascii="Gadugi" w:hAnsi="Gadugi"/>
                <w:color w:val="000000" w:themeColor="text1"/>
                <w:sz w:val="22"/>
                <w:lang w:bidi="ar-SA"/>
              </w:rPr>
              <w:t xml:space="preserve"> the high order questions to the </w:t>
            </w:r>
            <w:proofErr w:type="gramStart"/>
            <w:r w:rsidR="0022685C" w:rsidRPr="000E2CC2">
              <w:rPr>
                <w:rFonts w:ascii="Gadugi" w:hAnsi="Gadugi"/>
                <w:color w:val="000000" w:themeColor="text1"/>
                <w:sz w:val="22"/>
                <w:lang w:bidi="ar-SA"/>
              </w:rPr>
              <w:t>group, and</w:t>
            </w:r>
            <w:proofErr w:type="gramEnd"/>
            <w:r w:rsidR="0022685C" w:rsidRPr="000E2CC2">
              <w:rPr>
                <w:rFonts w:ascii="Gadugi" w:hAnsi="Gadugi"/>
                <w:color w:val="000000" w:themeColor="text1"/>
                <w:sz w:val="22"/>
                <w:lang w:bidi="ar-SA"/>
              </w:rPr>
              <w:t xml:space="preserve"> ask if they are easier or harder to answer. </w:t>
            </w:r>
          </w:p>
        </w:tc>
      </w:tr>
      <w:tr w:rsidR="000E2CC2" w:rsidRPr="000E2CC2" w14:paraId="1C41A5F1" w14:textId="77777777" w:rsidTr="008841B1">
        <w:tc>
          <w:tcPr>
            <w:tcW w:w="2136" w:type="dxa"/>
          </w:tcPr>
          <w:p w14:paraId="2A58C386" w14:textId="124543C7" w:rsidR="00CF4507" w:rsidRPr="000E2CC2" w:rsidRDefault="00044EDA" w:rsidP="00C969F3">
            <w:pPr>
              <w:pStyle w:val="ListParagraph"/>
              <w:ind w:left="0"/>
              <w:rPr>
                <w:rFonts w:ascii="Gadugi" w:hAnsi="Gadugi"/>
                <w:color w:val="000000" w:themeColor="text1"/>
                <w:sz w:val="22"/>
                <w:lang w:val="en-US" w:eastAsia="en-GB" w:bidi="ar-SA"/>
              </w:rPr>
            </w:pPr>
            <w:r w:rsidRPr="00044EDA">
              <w:rPr>
                <w:rFonts w:ascii="Gadugi" w:eastAsia="Times New Roman" w:hAnsi="Gadugi"/>
                <w:color w:val="000000" w:themeColor="text1"/>
                <w:sz w:val="22"/>
                <w:lang w:bidi="ar-SA"/>
              </w:rPr>
              <w:t>Activity 6.</w:t>
            </w:r>
            <w:r w:rsidR="004D4B4B">
              <w:rPr>
                <w:rFonts w:ascii="Gadugi" w:eastAsia="Times New Roman" w:hAnsi="Gadugi"/>
                <w:color w:val="000000" w:themeColor="text1"/>
                <w:sz w:val="22"/>
                <w:lang w:bidi="ar-SA"/>
              </w:rPr>
              <w:t>7</w:t>
            </w:r>
            <w:r w:rsidRPr="00044EDA">
              <w:rPr>
                <w:rFonts w:ascii="Gadugi" w:eastAsia="Times New Roman" w:hAnsi="Gadugi"/>
                <w:color w:val="000000" w:themeColor="text1"/>
                <w:sz w:val="22"/>
                <w:lang w:bidi="ar-SA"/>
              </w:rPr>
              <w:t xml:space="preserve"> – Research about types and frequency of questions in class</w:t>
            </w:r>
          </w:p>
        </w:tc>
        <w:tc>
          <w:tcPr>
            <w:tcW w:w="7640" w:type="dxa"/>
          </w:tcPr>
          <w:p w14:paraId="7375892E" w14:textId="36B2DB54" w:rsidR="00740D2F" w:rsidRPr="000E2CC2" w:rsidRDefault="007A615F" w:rsidP="00C969F3">
            <w:pPr>
              <w:spacing w:after="160" w:line="259" w:lineRule="auto"/>
              <w:contextualSpacing/>
              <w:rPr>
                <w:rFonts w:ascii="Gadugi" w:hAnsi="Gadugi"/>
                <w:color w:val="000000" w:themeColor="text1"/>
                <w:sz w:val="22"/>
                <w:lang w:val="en-US" w:bidi="ar-SA"/>
              </w:rPr>
            </w:pPr>
            <w:r w:rsidRPr="000E2CC2">
              <w:rPr>
                <w:rFonts w:ascii="Gadugi" w:hAnsi="Gadugi"/>
                <w:color w:val="000000" w:themeColor="text1"/>
                <w:sz w:val="22"/>
                <w:lang w:val="en-US" w:bidi="ar-SA"/>
              </w:rPr>
              <w:t xml:space="preserve">Explain to the participants that asking and answering questions is a two-way process and learners should be encouraged to challenge teachers. Remind participants of the importance of a safe space to explore mistakes and that there is no such thing as a silly or bad question. All participants should strive to create a classroom where students ask questions without fear of being wrong. Ask a participant to read out the Richard </w:t>
            </w:r>
            <w:proofErr w:type="spellStart"/>
            <w:r w:rsidRPr="000E2CC2">
              <w:rPr>
                <w:rFonts w:ascii="Gadugi" w:hAnsi="Gadugi"/>
                <w:color w:val="000000" w:themeColor="text1"/>
                <w:sz w:val="22"/>
                <w:lang w:val="en-US" w:bidi="ar-SA"/>
              </w:rPr>
              <w:t>Fenyman</w:t>
            </w:r>
            <w:proofErr w:type="spellEnd"/>
            <w:r w:rsidRPr="000E2CC2">
              <w:rPr>
                <w:rFonts w:ascii="Gadugi" w:hAnsi="Gadugi"/>
                <w:color w:val="000000" w:themeColor="text1"/>
                <w:sz w:val="22"/>
                <w:lang w:val="en-US" w:bidi="ar-SA"/>
              </w:rPr>
              <w:t xml:space="preserve"> quote. </w:t>
            </w:r>
          </w:p>
          <w:p w14:paraId="30194BD5" w14:textId="40BD688A" w:rsidR="007A615F" w:rsidRPr="000E2CC2" w:rsidRDefault="007A615F" w:rsidP="00C969F3">
            <w:pPr>
              <w:spacing w:after="160" w:line="259" w:lineRule="auto"/>
              <w:contextualSpacing/>
              <w:rPr>
                <w:rFonts w:ascii="Gadugi" w:hAnsi="Gadugi"/>
                <w:color w:val="000000" w:themeColor="text1"/>
                <w:sz w:val="22"/>
                <w:lang w:val="en-US" w:bidi="ar-SA"/>
              </w:rPr>
            </w:pPr>
            <w:r w:rsidRPr="000E2CC2">
              <w:rPr>
                <w:rFonts w:ascii="Gadugi" w:hAnsi="Gadugi"/>
                <w:color w:val="000000" w:themeColor="text1"/>
                <w:sz w:val="22"/>
                <w:lang w:val="en-US" w:bidi="ar-SA"/>
              </w:rPr>
              <w:lastRenderedPageBreak/>
              <w:t xml:space="preserve">Together work on </w:t>
            </w:r>
            <w:r w:rsidR="00D93C21" w:rsidRPr="000E2CC2">
              <w:rPr>
                <w:rFonts w:ascii="Gadugi" w:hAnsi="Gadugi"/>
                <w:color w:val="000000" w:themeColor="text1"/>
                <w:sz w:val="22"/>
                <w:lang w:val="en-US" w:bidi="ar-SA"/>
              </w:rPr>
              <w:t xml:space="preserve">the small action research </w:t>
            </w:r>
            <w:r w:rsidRPr="000E2CC2">
              <w:rPr>
                <w:rFonts w:ascii="Gadugi" w:hAnsi="Gadugi"/>
                <w:color w:val="000000" w:themeColor="text1"/>
                <w:sz w:val="22"/>
                <w:lang w:val="en-US" w:bidi="ar-SA"/>
              </w:rPr>
              <w:t>activity 6.</w:t>
            </w:r>
            <w:r w:rsidR="004D4B4B">
              <w:rPr>
                <w:rFonts w:ascii="Gadugi" w:hAnsi="Gadugi"/>
                <w:color w:val="000000" w:themeColor="text1"/>
                <w:sz w:val="22"/>
                <w:lang w:val="en-US" w:bidi="ar-SA"/>
              </w:rPr>
              <w:t>7</w:t>
            </w:r>
            <w:r w:rsidRPr="000E2CC2">
              <w:rPr>
                <w:rFonts w:ascii="Gadugi" w:hAnsi="Gadugi"/>
                <w:color w:val="000000" w:themeColor="text1"/>
                <w:sz w:val="22"/>
                <w:lang w:val="en-US" w:bidi="ar-SA"/>
              </w:rPr>
              <w:t>. This may need to be completed at a later stage when you can watch a class</w:t>
            </w:r>
            <w:r w:rsidR="00D93C21" w:rsidRPr="000E2CC2">
              <w:rPr>
                <w:rFonts w:ascii="Gadugi" w:hAnsi="Gadugi"/>
                <w:color w:val="000000" w:themeColor="text1"/>
                <w:sz w:val="22"/>
                <w:lang w:val="en-US" w:bidi="ar-SA"/>
              </w:rPr>
              <w:t xml:space="preserve"> being</w:t>
            </w:r>
            <w:r w:rsidRPr="000E2CC2">
              <w:rPr>
                <w:rFonts w:ascii="Gadugi" w:hAnsi="Gadugi"/>
                <w:color w:val="000000" w:themeColor="text1"/>
                <w:sz w:val="22"/>
                <w:lang w:val="en-US" w:bidi="ar-SA"/>
              </w:rPr>
              <w:t xml:space="preserve"> conduct</w:t>
            </w:r>
            <w:r w:rsidR="00D93C21" w:rsidRPr="000E2CC2">
              <w:rPr>
                <w:rFonts w:ascii="Gadugi" w:hAnsi="Gadugi"/>
                <w:color w:val="000000" w:themeColor="text1"/>
                <w:sz w:val="22"/>
                <w:lang w:val="en-US" w:bidi="ar-SA"/>
              </w:rPr>
              <w:t>ed</w:t>
            </w:r>
            <w:r w:rsidRPr="000E2CC2">
              <w:rPr>
                <w:rFonts w:ascii="Gadugi" w:hAnsi="Gadugi"/>
                <w:color w:val="000000" w:themeColor="text1"/>
                <w:sz w:val="22"/>
                <w:lang w:val="en-US" w:bidi="ar-SA"/>
              </w:rPr>
              <w:t xml:space="preserve"> by a colleague. Or you can role play a lesson plan and complete the chart. </w:t>
            </w:r>
          </w:p>
          <w:p w14:paraId="2A51B962" w14:textId="4400CE38" w:rsidR="00CF4507" w:rsidRPr="008841B1" w:rsidRDefault="00D93C21" w:rsidP="00C969F3">
            <w:pPr>
              <w:spacing w:after="160" w:line="259" w:lineRule="auto"/>
              <w:contextualSpacing/>
              <w:rPr>
                <w:rFonts w:ascii="Gadugi" w:hAnsi="Gadugi"/>
                <w:color w:val="000000" w:themeColor="text1"/>
                <w:sz w:val="22"/>
                <w:lang w:val="en-US" w:bidi="ar-SA"/>
              </w:rPr>
            </w:pPr>
            <w:r w:rsidRPr="000E2CC2">
              <w:rPr>
                <w:rFonts w:ascii="Gadugi" w:hAnsi="Gadugi"/>
                <w:color w:val="000000" w:themeColor="text1"/>
                <w:sz w:val="22"/>
                <w:lang w:val="en-US" w:bidi="ar-SA"/>
              </w:rPr>
              <w:t xml:space="preserve">Bring the group back together and ask for reflections and any observations around the type and number of questions asked. Reflect on whether the participant used differentiated questions and ask participants if they learned anything that they would use to improve their classroom practice. </w:t>
            </w:r>
          </w:p>
        </w:tc>
      </w:tr>
      <w:tr w:rsidR="000E2CC2" w:rsidRPr="000E2CC2" w14:paraId="570D5BF0" w14:textId="77777777" w:rsidTr="008841B1">
        <w:tc>
          <w:tcPr>
            <w:tcW w:w="2136" w:type="dxa"/>
          </w:tcPr>
          <w:p w14:paraId="3705F7A1" w14:textId="28C84A99" w:rsidR="00CF4507" w:rsidRPr="00C62B23" w:rsidRDefault="00D93C21" w:rsidP="00054D22">
            <w:pPr>
              <w:pStyle w:val="ListParagraph"/>
              <w:numPr>
                <w:ilvl w:val="0"/>
                <w:numId w:val="26"/>
              </w:numPr>
              <w:ind w:left="360"/>
              <w:rPr>
                <w:rFonts w:ascii="Gadugi" w:hAnsi="Gadugi"/>
                <w:color w:val="000000" w:themeColor="text1"/>
                <w:sz w:val="22"/>
                <w:lang w:eastAsia="en-GB" w:bidi="ar-SA"/>
              </w:rPr>
            </w:pPr>
            <w:r w:rsidRPr="00C62B23">
              <w:rPr>
                <w:rFonts w:ascii="Gadugi" w:hAnsi="Gadugi"/>
                <w:color w:val="000000" w:themeColor="text1"/>
                <w:sz w:val="22"/>
                <w:lang w:eastAsia="en-GB" w:bidi="ar-SA"/>
              </w:rPr>
              <w:lastRenderedPageBreak/>
              <w:t>Introduction to Action Research</w:t>
            </w:r>
          </w:p>
        </w:tc>
        <w:tc>
          <w:tcPr>
            <w:tcW w:w="7640" w:type="dxa"/>
          </w:tcPr>
          <w:p w14:paraId="7AF9AA76" w14:textId="2B1FE4CC" w:rsidR="00D93C21" w:rsidRPr="000E2CC2" w:rsidRDefault="00D93C21" w:rsidP="009F7A45">
            <w:pPr>
              <w:spacing w:line="259" w:lineRule="auto"/>
              <w:rPr>
                <w:rFonts w:ascii="Gadugi" w:hAnsi="Gadugi"/>
                <w:color w:val="000000" w:themeColor="text1"/>
                <w:sz w:val="22"/>
                <w:lang w:val="en-US" w:bidi="ar-SA"/>
              </w:rPr>
            </w:pPr>
            <w:r w:rsidRPr="000E2CC2">
              <w:rPr>
                <w:rFonts w:ascii="Gadugi" w:hAnsi="Gadugi"/>
                <w:color w:val="000000" w:themeColor="text1"/>
                <w:sz w:val="22"/>
                <w:lang w:val="en-US" w:bidi="ar-SA"/>
              </w:rPr>
              <w:t xml:space="preserve">Remind participants that the previous activity was an example of a </w:t>
            </w:r>
            <w:r w:rsidR="00C62B23" w:rsidRPr="000E2CC2">
              <w:rPr>
                <w:rFonts w:ascii="Gadugi" w:hAnsi="Gadugi"/>
                <w:color w:val="000000" w:themeColor="text1"/>
                <w:sz w:val="22"/>
                <w:lang w:val="en-US" w:bidi="ar-SA"/>
              </w:rPr>
              <w:t>small-scale</w:t>
            </w:r>
            <w:r w:rsidRPr="000E2CC2">
              <w:rPr>
                <w:rFonts w:ascii="Gadugi" w:hAnsi="Gadugi"/>
                <w:color w:val="000000" w:themeColor="text1"/>
                <w:sz w:val="22"/>
                <w:lang w:val="en-US" w:bidi="ar-SA"/>
              </w:rPr>
              <w:t xml:space="preserve"> action research project. Explain that this type of activity </w:t>
            </w:r>
            <w:r w:rsidR="00C62B23">
              <w:rPr>
                <w:rFonts w:ascii="Gadugi" w:hAnsi="Gadugi"/>
                <w:color w:val="000000" w:themeColor="text1"/>
                <w:sz w:val="22"/>
                <w:lang w:val="en-US" w:bidi="ar-SA"/>
              </w:rPr>
              <w:t xml:space="preserve">helps in </w:t>
            </w:r>
            <w:r w:rsidRPr="000E2CC2">
              <w:rPr>
                <w:rFonts w:ascii="Gadugi" w:hAnsi="Gadugi"/>
                <w:color w:val="000000" w:themeColor="text1"/>
                <w:sz w:val="22"/>
                <w:lang w:val="en-US" w:bidi="ar-SA"/>
              </w:rPr>
              <w:t xml:space="preserve">improving classroom practice. In small groups, ask participants to number the 5 elements of the action research cycle. </w:t>
            </w:r>
            <w:r w:rsidR="0081762E" w:rsidRPr="000E2CC2">
              <w:rPr>
                <w:rFonts w:ascii="Gadugi" w:hAnsi="Gadugi"/>
                <w:color w:val="000000" w:themeColor="text1"/>
                <w:sz w:val="22"/>
                <w:lang w:val="en-US" w:bidi="ar-SA"/>
              </w:rPr>
              <w:t xml:space="preserve"> </w:t>
            </w:r>
            <w:r w:rsidRPr="000E2CC2">
              <w:rPr>
                <w:rFonts w:ascii="Gadugi" w:hAnsi="Gadugi"/>
                <w:color w:val="000000" w:themeColor="text1"/>
                <w:sz w:val="22"/>
                <w:lang w:val="en-US" w:bidi="ar-SA"/>
              </w:rPr>
              <w:t xml:space="preserve">Ensure that participants note down all elements of the cycle in their learning journals. </w:t>
            </w:r>
          </w:p>
        </w:tc>
      </w:tr>
      <w:tr w:rsidR="000E2CC2" w:rsidRPr="000E2CC2" w14:paraId="261C41F5" w14:textId="77777777" w:rsidTr="008841B1">
        <w:tc>
          <w:tcPr>
            <w:tcW w:w="2136" w:type="dxa"/>
          </w:tcPr>
          <w:p w14:paraId="24AF2347" w14:textId="6457CC9B" w:rsidR="00F00F5F" w:rsidRPr="000E2CC2" w:rsidRDefault="004D4B4B" w:rsidP="009D23B3">
            <w:pPr>
              <w:rPr>
                <w:rFonts w:ascii="Gadugi" w:hAnsi="Gadugi"/>
                <w:color w:val="000000" w:themeColor="text1"/>
                <w:sz w:val="22"/>
                <w:lang w:eastAsia="en-GB" w:bidi="ar-SA"/>
              </w:rPr>
            </w:pPr>
            <w:r>
              <w:rPr>
                <w:rFonts w:ascii="Gadugi" w:eastAsia="Times New Roman" w:hAnsi="Gadugi"/>
                <w:color w:val="000000" w:themeColor="text1"/>
                <w:sz w:val="22"/>
                <w:lang w:bidi="ar-SA"/>
              </w:rPr>
              <w:t xml:space="preserve">Activity 6.8 </w:t>
            </w:r>
            <w:r w:rsidR="00D93C21" w:rsidRPr="000E2CC2">
              <w:rPr>
                <w:rFonts w:ascii="Gadugi" w:eastAsia="Times New Roman" w:hAnsi="Gadugi"/>
                <w:color w:val="000000" w:themeColor="text1"/>
                <w:sz w:val="22"/>
                <w:lang w:bidi="ar-SA"/>
              </w:rPr>
              <w:t xml:space="preserve">Self-assessment </w:t>
            </w:r>
          </w:p>
        </w:tc>
        <w:tc>
          <w:tcPr>
            <w:tcW w:w="7640" w:type="dxa"/>
          </w:tcPr>
          <w:p w14:paraId="6DE9317C" w14:textId="4F8178A3" w:rsidR="006A2FFD" w:rsidRPr="000E2CC2" w:rsidRDefault="00C969D2" w:rsidP="009D23B3">
            <w:pPr>
              <w:rPr>
                <w:rFonts w:ascii="Gadugi" w:hAnsi="Gadugi"/>
                <w:color w:val="000000" w:themeColor="text1"/>
                <w:sz w:val="22"/>
              </w:rPr>
            </w:pPr>
            <w:r>
              <w:rPr>
                <w:rFonts w:ascii="Gadugi" w:hAnsi="Gadugi"/>
                <w:color w:val="000000" w:themeColor="text1"/>
                <w:sz w:val="22"/>
              </w:rPr>
              <w:t>Draw t</w:t>
            </w:r>
            <w:r w:rsidR="00D93C21" w:rsidRPr="000E2CC2">
              <w:rPr>
                <w:rFonts w:ascii="Gadugi" w:hAnsi="Gadugi"/>
                <w:color w:val="000000" w:themeColor="text1"/>
                <w:sz w:val="22"/>
              </w:rPr>
              <w:t xml:space="preserve">his session focused about questioning techniques for inclusion to an end by asking participants to individually reflect on the scale. </w:t>
            </w:r>
            <w:r w:rsidR="00D93C21" w:rsidRPr="000E2CC2">
              <w:rPr>
                <w:rFonts w:ascii="Gadugi" w:hAnsi="Gadugi" w:cs="Calibri"/>
                <w:color w:val="000000" w:themeColor="text1"/>
                <w:kern w:val="1"/>
                <w:sz w:val="22"/>
                <w:lang w:eastAsia="en-GB" w:bidi="ar-SA"/>
              </w:rPr>
              <w:t xml:space="preserve">Ask </w:t>
            </w:r>
            <w:r>
              <w:rPr>
                <w:rFonts w:ascii="Gadugi" w:hAnsi="Gadugi" w:cs="Calibri"/>
                <w:color w:val="000000" w:themeColor="text1"/>
                <w:kern w:val="1"/>
                <w:sz w:val="22"/>
                <w:lang w:eastAsia="en-GB" w:bidi="ar-SA"/>
              </w:rPr>
              <w:t>them</w:t>
            </w:r>
            <w:r w:rsidR="00D93C21" w:rsidRPr="000E2CC2">
              <w:rPr>
                <w:rFonts w:ascii="Gadugi" w:hAnsi="Gadugi" w:cs="Calibri"/>
                <w:color w:val="000000" w:themeColor="text1"/>
                <w:kern w:val="1"/>
                <w:sz w:val="22"/>
                <w:lang w:eastAsia="en-GB" w:bidi="ar-SA"/>
              </w:rPr>
              <w:t xml:space="preserve"> to reflect on their confidence and discuss comparisons between scores.</w:t>
            </w:r>
          </w:p>
        </w:tc>
      </w:tr>
      <w:tr w:rsidR="000E2CC2" w:rsidRPr="000E2CC2" w14:paraId="649C860F" w14:textId="77777777" w:rsidTr="008841B1">
        <w:tc>
          <w:tcPr>
            <w:tcW w:w="2136" w:type="dxa"/>
          </w:tcPr>
          <w:p w14:paraId="452FEF7A" w14:textId="77777777" w:rsidR="00A56A0C" w:rsidRDefault="00D93C21" w:rsidP="009D23B3">
            <w:pPr>
              <w:rPr>
                <w:rFonts w:ascii="Gadugi" w:eastAsia="Times New Roman" w:hAnsi="Gadugi"/>
                <w:color w:val="000000" w:themeColor="text1"/>
                <w:sz w:val="22"/>
                <w:lang w:bidi="ar-SA"/>
              </w:rPr>
            </w:pPr>
            <w:r w:rsidRPr="000E2CC2">
              <w:rPr>
                <w:rFonts w:ascii="Gadugi" w:eastAsia="Times New Roman" w:hAnsi="Gadugi"/>
                <w:color w:val="000000" w:themeColor="text1"/>
                <w:sz w:val="22"/>
                <w:lang w:bidi="ar-SA"/>
              </w:rPr>
              <w:t xml:space="preserve">4 – Effective Feedback </w:t>
            </w:r>
          </w:p>
          <w:p w14:paraId="1CF6C6E3" w14:textId="77777777" w:rsidR="002B292C" w:rsidRDefault="002B292C" w:rsidP="009D23B3">
            <w:pPr>
              <w:rPr>
                <w:rFonts w:ascii="Gadugi" w:eastAsia="Times New Roman" w:hAnsi="Gadugi"/>
                <w:color w:val="000000" w:themeColor="text1"/>
                <w:sz w:val="22"/>
                <w:lang w:bidi="ar-SA"/>
              </w:rPr>
            </w:pPr>
          </w:p>
          <w:p w14:paraId="2CF1FF7F" w14:textId="2403CD33" w:rsidR="002B292C" w:rsidRPr="000E2CC2" w:rsidRDefault="002B292C" w:rsidP="009D23B3">
            <w:pPr>
              <w:rPr>
                <w:rFonts w:ascii="Gadugi" w:eastAsia="Times New Roman" w:hAnsi="Gadugi"/>
                <w:color w:val="000000" w:themeColor="text1"/>
                <w:sz w:val="22"/>
                <w:lang w:bidi="ar-SA"/>
              </w:rPr>
            </w:pPr>
            <w:r>
              <w:rPr>
                <w:rFonts w:ascii="Gadugi" w:eastAsia="Times New Roman" w:hAnsi="Gadugi"/>
                <w:color w:val="000000" w:themeColor="text1"/>
                <w:sz w:val="22"/>
                <w:lang w:bidi="ar-SA"/>
              </w:rPr>
              <w:t>Activity 6.</w:t>
            </w:r>
            <w:r w:rsidR="004D4B4B">
              <w:rPr>
                <w:rFonts w:ascii="Gadugi" w:eastAsia="Times New Roman" w:hAnsi="Gadugi"/>
                <w:color w:val="000000" w:themeColor="text1"/>
                <w:sz w:val="22"/>
                <w:lang w:bidi="ar-SA"/>
              </w:rPr>
              <w:t>9</w:t>
            </w:r>
            <w:r>
              <w:rPr>
                <w:rFonts w:ascii="Gadugi" w:eastAsia="Times New Roman" w:hAnsi="Gadugi"/>
                <w:color w:val="000000" w:themeColor="text1"/>
                <w:sz w:val="22"/>
                <w:lang w:bidi="ar-SA"/>
              </w:rPr>
              <w:t xml:space="preserve"> - </w:t>
            </w:r>
            <w:r w:rsidR="00F639D6" w:rsidRPr="00F639D6">
              <w:rPr>
                <w:rFonts w:ascii="Gadugi" w:eastAsia="Times New Roman" w:hAnsi="Gadugi"/>
                <w:color w:val="000000" w:themeColor="text1"/>
                <w:sz w:val="22"/>
                <w:lang w:bidi="ar-SA"/>
              </w:rPr>
              <w:t>Ranking statements about feedback</w:t>
            </w:r>
          </w:p>
        </w:tc>
        <w:tc>
          <w:tcPr>
            <w:tcW w:w="7640" w:type="dxa"/>
          </w:tcPr>
          <w:p w14:paraId="5AE37F6E" w14:textId="7FEF985C" w:rsidR="006A4B81" w:rsidRPr="000E2CC2" w:rsidRDefault="00D93C21" w:rsidP="009D23B3">
            <w:pPr>
              <w:rPr>
                <w:rFonts w:ascii="Gadugi" w:hAnsi="Gadugi"/>
                <w:color w:val="000000" w:themeColor="text1"/>
                <w:sz w:val="22"/>
              </w:rPr>
            </w:pPr>
            <w:r w:rsidRPr="000E2CC2">
              <w:rPr>
                <w:rFonts w:ascii="Gadugi" w:hAnsi="Gadugi"/>
                <w:color w:val="000000" w:themeColor="text1"/>
                <w:sz w:val="22"/>
              </w:rPr>
              <w:t xml:space="preserve">Start by asking participants to </w:t>
            </w:r>
            <w:r w:rsidR="006A4B81" w:rsidRPr="000E2CC2">
              <w:rPr>
                <w:rFonts w:ascii="Gadugi" w:hAnsi="Gadugi"/>
                <w:color w:val="000000" w:themeColor="text1"/>
                <w:sz w:val="22"/>
              </w:rPr>
              <w:t>reflect on the concept of feedback. Explain that there needs to be trust in the classroom and that previous modules will help participants to build a firm foundation based on trust in the classroom. Ask participants to look at Activity 6.</w:t>
            </w:r>
            <w:r w:rsidR="004D4B4B">
              <w:rPr>
                <w:rFonts w:ascii="Gadugi" w:hAnsi="Gadugi"/>
                <w:color w:val="000000" w:themeColor="text1"/>
                <w:sz w:val="22"/>
              </w:rPr>
              <w:t>9</w:t>
            </w:r>
            <w:r w:rsidR="006A4B81" w:rsidRPr="000E2CC2">
              <w:rPr>
                <w:rFonts w:ascii="Gadugi" w:hAnsi="Gadugi"/>
                <w:color w:val="000000" w:themeColor="text1"/>
                <w:sz w:val="22"/>
              </w:rPr>
              <w:t xml:space="preserve"> in small groups. Explain the steps of the activity and ask them to order the statements from most important to least important. After, they should reflect on why they have ordered them as they had. This activity should take around 20 minutes. </w:t>
            </w:r>
          </w:p>
        </w:tc>
      </w:tr>
      <w:tr w:rsidR="000E2CC2" w:rsidRPr="000E2CC2" w14:paraId="3DE7199A" w14:textId="77777777" w:rsidTr="008841B1">
        <w:tc>
          <w:tcPr>
            <w:tcW w:w="2136" w:type="dxa"/>
          </w:tcPr>
          <w:p w14:paraId="25D58F52" w14:textId="059EA98D" w:rsidR="00F00F5F" w:rsidRPr="000E2CC2" w:rsidRDefault="004C0DF0" w:rsidP="009D23B3">
            <w:pPr>
              <w:rPr>
                <w:rFonts w:ascii="Gadugi" w:hAnsi="Gadugi"/>
                <w:color w:val="000000" w:themeColor="text1"/>
                <w:sz w:val="22"/>
                <w:lang w:val="en-US" w:eastAsia="en-GB" w:bidi="ar-SA"/>
              </w:rPr>
            </w:pPr>
            <w:r w:rsidRPr="004C0DF0">
              <w:rPr>
                <w:rFonts w:ascii="Gadugi" w:hAnsi="Gadugi"/>
                <w:color w:val="000000" w:themeColor="text1"/>
                <w:sz w:val="22"/>
                <w:lang w:val="en-US" w:eastAsia="en-GB" w:bidi="ar-SA"/>
              </w:rPr>
              <w:t>Activity 6.</w:t>
            </w:r>
            <w:r w:rsidR="004D4B4B">
              <w:rPr>
                <w:rFonts w:ascii="Gadugi" w:hAnsi="Gadugi"/>
                <w:color w:val="000000" w:themeColor="text1"/>
                <w:sz w:val="22"/>
                <w:lang w:val="en-US" w:eastAsia="en-GB" w:bidi="ar-SA"/>
              </w:rPr>
              <w:t>10</w:t>
            </w:r>
            <w:r w:rsidRPr="004C0DF0">
              <w:rPr>
                <w:rFonts w:ascii="Gadugi" w:hAnsi="Gadugi"/>
                <w:color w:val="000000" w:themeColor="text1"/>
                <w:sz w:val="22"/>
                <w:lang w:val="en-US" w:eastAsia="en-GB" w:bidi="ar-SA"/>
              </w:rPr>
              <w:t xml:space="preserve"> – Importance of feedback</w:t>
            </w:r>
          </w:p>
        </w:tc>
        <w:tc>
          <w:tcPr>
            <w:tcW w:w="7640" w:type="dxa"/>
          </w:tcPr>
          <w:p w14:paraId="0CE81129" w14:textId="08E9B0BC" w:rsidR="00F00F5F" w:rsidRPr="008841B1" w:rsidRDefault="00F00F5F" w:rsidP="009D23B3">
            <w:pPr>
              <w:rPr>
                <w:rFonts w:ascii="Gadugi" w:hAnsi="Gadugi" w:cstheme="minorHAnsi"/>
                <w:color w:val="000000" w:themeColor="text1"/>
                <w:sz w:val="22"/>
                <w:lang w:bidi="ar-SA"/>
              </w:rPr>
            </w:pPr>
            <w:r w:rsidRPr="000E2CC2">
              <w:rPr>
                <w:rFonts w:ascii="Gadugi" w:hAnsi="Gadugi"/>
                <w:color w:val="000000" w:themeColor="text1"/>
                <w:sz w:val="22"/>
              </w:rPr>
              <w:t xml:space="preserve">This activity </w:t>
            </w:r>
            <w:r w:rsidR="00F10724" w:rsidRPr="000E2CC2">
              <w:rPr>
                <w:rFonts w:ascii="Gadugi" w:hAnsi="Gadugi"/>
                <w:color w:val="000000" w:themeColor="text1"/>
                <w:sz w:val="22"/>
              </w:rPr>
              <w:t xml:space="preserve">introduces the importance of </w:t>
            </w:r>
            <w:r w:rsidR="006A4B81" w:rsidRPr="000E2CC2">
              <w:rPr>
                <w:rFonts w:ascii="Gadugi" w:hAnsi="Gadugi"/>
                <w:color w:val="000000" w:themeColor="text1"/>
                <w:sz w:val="22"/>
              </w:rPr>
              <w:t xml:space="preserve">feedback. </w:t>
            </w:r>
            <w:r w:rsidR="00F10724" w:rsidRPr="000E2CC2">
              <w:rPr>
                <w:rFonts w:ascii="Gadugi" w:hAnsi="Gadugi" w:cstheme="minorHAnsi"/>
                <w:color w:val="000000" w:themeColor="text1"/>
                <w:sz w:val="22"/>
                <w:lang w:bidi="ar-SA"/>
              </w:rPr>
              <w:t xml:space="preserve">Participants are asked to watch the short video and make notes in their learning journal. </w:t>
            </w:r>
            <w:r w:rsidR="00EA6653" w:rsidRPr="000E2CC2">
              <w:rPr>
                <w:rFonts w:ascii="Gadugi" w:hAnsi="Gadugi" w:cstheme="minorHAnsi"/>
                <w:color w:val="000000" w:themeColor="text1"/>
                <w:sz w:val="22"/>
                <w:lang w:bidi="ar-SA"/>
              </w:rPr>
              <w:t xml:space="preserve">The video is about feedback and participants should answer the questions. Bring the group together and reflect on answers and whether participants have any questions. Encourage participants to make a table in their learning journal which outlines </w:t>
            </w:r>
            <w:proofErr w:type="gramStart"/>
            <w:r w:rsidR="00EA6653" w:rsidRPr="000E2CC2">
              <w:rPr>
                <w:rFonts w:ascii="Gadugi" w:hAnsi="Gadugi" w:cstheme="minorHAnsi"/>
                <w:color w:val="000000" w:themeColor="text1"/>
                <w:sz w:val="22"/>
                <w:lang w:bidi="ar-SA"/>
              </w:rPr>
              <w:t>the what</w:t>
            </w:r>
            <w:proofErr w:type="gramEnd"/>
            <w:r w:rsidR="00EA6653" w:rsidRPr="000E2CC2">
              <w:rPr>
                <w:rFonts w:ascii="Gadugi" w:hAnsi="Gadugi" w:cstheme="minorHAnsi"/>
                <w:color w:val="000000" w:themeColor="text1"/>
                <w:sz w:val="22"/>
                <w:lang w:bidi="ar-SA"/>
              </w:rPr>
              <w:t xml:space="preserve">, who, about and benefits of feedback. </w:t>
            </w:r>
          </w:p>
        </w:tc>
      </w:tr>
      <w:tr w:rsidR="000E2CC2" w:rsidRPr="000E2CC2" w14:paraId="13D50C88" w14:textId="77777777" w:rsidTr="008841B1">
        <w:tc>
          <w:tcPr>
            <w:tcW w:w="2136" w:type="dxa"/>
          </w:tcPr>
          <w:p w14:paraId="10E60D26" w14:textId="5665044E" w:rsidR="00A56A0C" w:rsidRDefault="00EA6653" w:rsidP="009D23B3">
            <w:pPr>
              <w:rPr>
                <w:rFonts w:ascii="Gadugi" w:hAnsi="Gadugi"/>
                <w:color w:val="000000" w:themeColor="text1"/>
                <w:sz w:val="22"/>
                <w:lang w:eastAsia="en-GB" w:bidi="ar-SA"/>
              </w:rPr>
            </w:pPr>
            <w:r w:rsidRPr="000E2CC2">
              <w:rPr>
                <w:rFonts w:ascii="Gadugi" w:hAnsi="Gadugi"/>
                <w:color w:val="000000" w:themeColor="text1"/>
                <w:sz w:val="22"/>
                <w:lang w:eastAsia="en-GB" w:bidi="ar-SA"/>
              </w:rPr>
              <w:t>4.</w:t>
            </w:r>
            <w:r w:rsidR="00BE31AA">
              <w:rPr>
                <w:rFonts w:ascii="Gadugi" w:hAnsi="Gadugi"/>
                <w:color w:val="000000" w:themeColor="text1"/>
                <w:sz w:val="22"/>
                <w:lang w:eastAsia="en-GB" w:bidi="ar-SA"/>
              </w:rPr>
              <w:t>1</w:t>
            </w:r>
            <w:r w:rsidR="00C62B23">
              <w:rPr>
                <w:rFonts w:ascii="Gadugi" w:hAnsi="Gadugi"/>
                <w:color w:val="000000" w:themeColor="text1"/>
                <w:sz w:val="22"/>
                <w:lang w:eastAsia="en-GB" w:bidi="ar-SA"/>
              </w:rPr>
              <w:t xml:space="preserve"> </w:t>
            </w:r>
            <w:r w:rsidRPr="000E2CC2">
              <w:rPr>
                <w:rFonts w:ascii="Gadugi" w:hAnsi="Gadugi"/>
                <w:color w:val="000000" w:themeColor="text1"/>
                <w:sz w:val="22"/>
                <w:lang w:eastAsia="en-GB" w:bidi="ar-SA"/>
              </w:rPr>
              <w:t xml:space="preserve">– </w:t>
            </w:r>
            <w:r w:rsidR="00BE31AA">
              <w:rPr>
                <w:rFonts w:ascii="Gadugi" w:hAnsi="Gadugi"/>
                <w:color w:val="000000" w:themeColor="text1"/>
                <w:sz w:val="22"/>
                <w:lang w:eastAsia="en-GB" w:bidi="ar-SA"/>
              </w:rPr>
              <w:t>Where to start</w:t>
            </w:r>
            <w:r w:rsidRPr="000E2CC2">
              <w:rPr>
                <w:rFonts w:ascii="Gadugi" w:hAnsi="Gadugi"/>
                <w:color w:val="000000" w:themeColor="text1"/>
                <w:sz w:val="22"/>
                <w:lang w:eastAsia="en-GB" w:bidi="ar-SA"/>
              </w:rPr>
              <w:t xml:space="preserve"> </w:t>
            </w:r>
          </w:p>
          <w:p w14:paraId="2C233070" w14:textId="77777777" w:rsidR="00F613D0" w:rsidRDefault="00F613D0" w:rsidP="009D23B3">
            <w:pPr>
              <w:rPr>
                <w:rFonts w:ascii="Gadugi" w:hAnsi="Gadugi"/>
                <w:color w:val="000000" w:themeColor="text1"/>
                <w:sz w:val="22"/>
                <w:lang w:eastAsia="en-GB" w:bidi="ar-SA"/>
              </w:rPr>
            </w:pPr>
          </w:p>
          <w:p w14:paraId="64264C48" w14:textId="6640AB52" w:rsidR="00F613D0" w:rsidRPr="000E2CC2" w:rsidRDefault="00F613D0" w:rsidP="009D23B3">
            <w:pPr>
              <w:rPr>
                <w:rFonts w:ascii="Gadugi" w:hAnsi="Gadugi"/>
                <w:color w:val="000000" w:themeColor="text1"/>
                <w:sz w:val="22"/>
                <w:lang w:eastAsia="en-GB" w:bidi="ar-SA"/>
              </w:rPr>
            </w:pPr>
            <w:r w:rsidRPr="00F613D0">
              <w:rPr>
                <w:rFonts w:ascii="Gadugi" w:hAnsi="Gadugi"/>
                <w:color w:val="000000" w:themeColor="text1"/>
                <w:sz w:val="22"/>
                <w:lang w:eastAsia="en-GB" w:bidi="ar-SA"/>
              </w:rPr>
              <w:t>Activity 6.</w:t>
            </w:r>
            <w:r w:rsidR="004D4B4B">
              <w:rPr>
                <w:rFonts w:ascii="Gadugi" w:hAnsi="Gadugi"/>
                <w:color w:val="000000" w:themeColor="text1"/>
                <w:sz w:val="22"/>
                <w:lang w:eastAsia="en-GB" w:bidi="ar-SA"/>
              </w:rPr>
              <w:t>11</w:t>
            </w:r>
            <w:r w:rsidRPr="00F613D0">
              <w:rPr>
                <w:rFonts w:ascii="Gadugi" w:hAnsi="Gadugi"/>
                <w:color w:val="000000" w:themeColor="text1"/>
                <w:sz w:val="22"/>
                <w:lang w:eastAsia="en-GB" w:bidi="ar-SA"/>
              </w:rPr>
              <w:t xml:space="preserve"> – Ranking statements about feedback</w:t>
            </w:r>
          </w:p>
        </w:tc>
        <w:tc>
          <w:tcPr>
            <w:tcW w:w="7640" w:type="dxa"/>
          </w:tcPr>
          <w:p w14:paraId="2C4951D4" w14:textId="24D7EDAB" w:rsidR="00887D03" w:rsidRPr="000E2CC2" w:rsidRDefault="00EA6653" w:rsidP="006466EB">
            <w:pPr>
              <w:pStyle w:val="CommentText"/>
              <w:rPr>
                <w:rFonts w:ascii="Gadugi" w:hAnsi="Gadugi"/>
                <w:color w:val="000000" w:themeColor="text1"/>
                <w:sz w:val="22"/>
                <w:szCs w:val="22"/>
              </w:rPr>
            </w:pPr>
            <w:r w:rsidRPr="000E2CC2">
              <w:rPr>
                <w:rFonts w:ascii="Gadugi" w:hAnsi="Gadugi"/>
                <w:color w:val="000000" w:themeColor="text1"/>
                <w:sz w:val="22"/>
                <w:szCs w:val="22"/>
              </w:rPr>
              <w:t xml:space="preserve">Remind </w:t>
            </w:r>
            <w:r w:rsidR="00887D03" w:rsidRPr="000E2CC2">
              <w:rPr>
                <w:rFonts w:ascii="Gadugi" w:hAnsi="Gadugi"/>
                <w:color w:val="000000" w:themeColor="text1"/>
                <w:sz w:val="22"/>
                <w:szCs w:val="22"/>
              </w:rPr>
              <w:t>participants</w:t>
            </w:r>
            <w:r w:rsidRPr="000E2CC2">
              <w:rPr>
                <w:rFonts w:ascii="Gadugi" w:hAnsi="Gadugi"/>
                <w:color w:val="000000" w:themeColor="text1"/>
                <w:sz w:val="22"/>
                <w:szCs w:val="22"/>
              </w:rPr>
              <w:t xml:space="preserve"> that we have learnt of the importance of effective feedback and the </w:t>
            </w:r>
            <w:r w:rsidR="00887D03" w:rsidRPr="000E2CC2">
              <w:rPr>
                <w:rFonts w:ascii="Gadugi" w:hAnsi="Gadugi"/>
                <w:color w:val="000000" w:themeColor="text1"/>
                <w:sz w:val="22"/>
                <w:szCs w:val="22"/>
              </w:rPr>
              <w:t xml:space="preserve">how it can positively impact academic outcomes. Emphasise that with feedback students are taking ownership in the learning process but that teachers have an important task to create an environment of trust. As a group look at the 6 tips outlined to own the feedback given. Ask for reflections and comments on these tips, and whether any participants have additional </w:t>
            </w:r>
            <w:r w:rsidR="005D19C9" w:rsidRPr="000E2CC2">
              <w:rPr>
                <w:rFonts w:ascii="Gadugi" w:hAnsi="Gadugi"/>
                <w:color w:val="000000" w:themeColor="text1"/>
                <w:sz w:val="22"/>
                <w:szCs w:val="22"/>
              </w:rPr>
              <w:t>tips</w:t>
            </w:r>
            <w:r w:rsidR="00C62B23">
              <w:rPr>
                <w:rFonts w:ascii="Gadugi" w:hAnsi="Gadugi"/>
                <w:color w:val="000000" w:themeColor="text1"/>
                <w:sz w:val="22"/>
                <w:szCs w:val="22"/>
              </w:rPr>
              <w:t xml:space="preserve"> or advice</w:t>
            </w:r>
            <w:r w:rsidR="005D19C9" w:rsidRPr="000E2CC2">
              <w:rPr>
                <w:rFonts w:ascii="Gadugi" w:hAnsi="Gadugi"/>
                <w:color w:val="000000" w:themeColor="text1"/>
                <w:sz w:val="22"/>
                <w:szCs w:val="22"/>
              </w:rPr>
              <w:t xml:space="preserve"> in giving feedback which they want to share. Ask participant to look at </w:t>
            </w:r>
            <w:r w:rsidR="00C62B23">
              <w:rPr>
                <w:rFonts w:ascii="Gadugi" w:hAnsi="Gadugi"/>
                <w:color w:val="000000" w:themeColor="text1"/>
                <w:sz w:val="22"/>
                <w:szCs w:val="22"/>
              </w:rPr>
              <w:t>A</w:t>
            </w:r>
            <w:r w:rsidR="005D19C9" w:rsidRPr="000E2CC2">
              <w:rPr>
                <w:rFonts w:ascii="Gadugi" w:hAnsi="Gadugi"/>
                <w:color w:val="000000" w:themeColor="text1"/>
                <w:sz w:val="22"/>
                <w:szCs w:val="22"/>
              </w:rPr>
              <w:t xml:space="preserve">ctivity 6.9 which involves matching statements about feedback. This task should take around 20 minutes and allow time for group feedback and discussion. </w:t>
            </w:r>
          </w:p>
        </w:tc>
      </w:tr>
      <w:tr w:rsidR="000E2CC2" w:rsidRPr="000E2CC2" w14:paraId="6F792BF8" w14:textId="77777777" w:rsidTr="008841B1">
        <w:tc>
          <w:tcPr>
            <w:tcW w:w="2136" w:type="dxa"/>
          </w:tcPr>
          <w:p w14:paraId="7BD9C503" w14:textId="67874D59" w:rsidR="00DB091F" w:rsidRPr="000E2CC2" w:rsidRDefault="005D19C9" w:rsidP="005D19C9">
            <w:pPr>
              <w:rPr>
                <w:rFonts w:ascii="Gadugi" w:hAnsi="Gadugi"/>
                <w:color w:val="000000" w:themeColor="text1"/>
                <w:sz w:val="22"/>
                <w:lang w:eastAsia="en-GB" w:bidi="ar-SA"/>
              </w:rPr>
            </w:pPr>
            <w:r w:rsidRPr="000E2CC2">
              <w:rPr>
                <w:rFonts w:ascii="Gadugi" w:hAnsi="Gadugi"/>
                <w:color w:val="000000" w:themeColor="text1"/>
                <w:sz w:val="22"/>
                <w:lang w:eastAsia="en-GB" w:bidi="ar-SA"/>
              </w:rPr>
              <w:t>4.</w:t>
            </w:r>
            <w:r w:rsidR="00BE31AA">
              <w:rPr>
                <w:rFonts w:ascii="Gadugi" w:hAnsi="Gadugi"/>
                <w:color w:val="000000" w:themeColor="text1"/>
                <w:sz w:val="22"/>
                <w:lang w:eastAsia="en-GB" w:bidi="ar-SA"/>
              </w:rPr>
              <w:t xml:space="preserve">1.2 </w:t>
            </w:r>
            <w:r w:rsidRPr="000E2CC2">
              <w:rPr>
                <w:rFonts w:ascii="Gadugi" w:hAnsi="Gadugi"/>
                <w:color w:val="000000" w:themeColor="text1"/>
                <w:sz w:val="22"/>
                <w:lang w:eastAsia="en-GB" w:bidi="ar-SA"/>
              </w:rPr>
              <w:t xml:space="preserve">– </w:t>
            </w:r>
            <w:r w:rsidR="00C62B23">
              <w:rPr>
                <w:rFonts w:ascii="Gadugi" w:hAnsi="Gadugi"/>
                <w:color w:val="000000" w:themeColor="text1"/>
                <w:sz w:val="22"/>
                <w:lang w:eastAsia="en-GB" w:bidi="ar-SA"/>
              </w:rPr>
              <w:t>S</w:t>
            </w:r>
            <w:r w:rsidRPr="000E2CC2">
              <w:rPr>
                <w:rFonts w:ascii="Gadugi" w:hAnsi="Gadugi"/>
                <w:color w:val="000000" w:themeColor="text1"/>
                <w:sz w:val="22"/>
                <w:lang w:eastAsia="en-GB" w:bidi="ar-SA"/>
              </w:rPr>
              <w:t xml:space="preserve">tart with a positive and be specific </w:t>
            </w:r>
          </w:p>
        </w:tc>
        <w:tc>
          <w:tcPr>
            <w:tcW w:w="7640" w:type="dxa"/>
          </w:tcPr>
          <w:p w14:paraId="0561F82A" w14:textId="344B17D6" w:rsidR="002C1A90" w:rsidRPr="000E2CC2" w:rsidRDefault="005D19C9" w:rsidP="009F7A45">
            <w:pPr>
              <w:spacing w:line="259" w:lineRule="auto"/>
              <w:rPr>
                <w:rFonts w:ascii="Gadugi" w:hAnsi="Gadugi"/>
                <w:color w:val="000000" w:themeColor="text1"/>
                <w:sz w:val="22"/>
                <w:lang w:val="en-US" w:bidi="ar-SA"/>
              </w:rPr>
            </w:pPr>
            <w:r w:rsidRPr="000E2CC2">
              <w:rPr>
                <w:rFonts w:ascii="Gadugi" w:hAnsi="Gadugi"/>
                <w:color w:val="000000" w:themeColor="text1"/>
                <w:sz w:val="22"/>
                <w:lang w:val="en-US" w:bidi="ar-SA"/>
              </w:rPr>
              <w:t xml:space="preserve">Ask participants to individually think about a time they gave feedback to students. Ask them to reflect on the type of statements they used. Did they </w:t>
            </w:r>
            <w:r w:rsidR="002C1A90" w:rsidRPr="000E2CC2">
              <w:rPr>
                <w:rFonts w:ascii="Gadugi" w:hAnsi="Gadugi"/>
                <w:color w:val="000000" w:themeColor="text1"/>
                <w:sz w:val="22"/>
                <w:lang w:val="en-US" w:bidi="ar-SA"/>
              </w:rPr>
              <w:t>use general statements or did the feedback feel genuine?</w:t>
            </w:r>
            <w:r w:rsidRPr="000E2CC2">
              <w:rPr>
                <w:rFonts w:ascii="Gadugi" w:hAnsi="Gadugi"/>
                <w:color w:val="000000" w:themeColor="text1"/>
                <w:sz w:val="22"/>
                <w:lang w:val="en-US" w:bidi="ar-SA"/>
              </w:rPr>
              <w:t xml:space="preserve"> </w:t>
            </w:r>
            <w:r w:rsidR="002C1A90" w:rsidRPr="000E2CC2">
              <w:rPr>
                <w:rFonts w:ascii="Gadugi" w:hAnsi="Gadugi"/>
                <w:color w:val="000000" w:themeColor="text1"/>
                <w:sz w:val="22"/>
                <w:lang w:val="en-US" w:bidi="ar-SA"/>
              </w:rPr>
              <w:t xml:space="preserve">Remind participants that we </w:t>
            </w:r>
            <w:r w:rsidR="00C62B23">
              <w:rPr>
                <w:rFonts w:ascii="Gadugi" w:hAnsi="Gadugi"/>
                <w:color w:val="000000" w:themeColor="text1"/>
                <w:sz w:val="22"/>
                <w:lang w:val="en-US" w:bidi="ar-SA"/>
              </w:rPr>
              <w:t>may be influence</w:t>
            </w:r>
            <w:r w:rsidR="00551A13">
              <w:rPr>
                <w:rFonts w:ascii="Gadugi" w:hAnsi="Gadugi"/>
                <w:color w:val="000000" w:themeColor="text1"/>
                <w:sz w:val="22"/>
                <w:lang w:val="en-US" w:bidi="ar-SA"/>
              </w:rPr>
              <w:t>d</w:t>
            </w:r>
            <w:r w:rsidR="002C1A90" w:rsidRPr="000E2CC2">
              <w:rPr>
                <w:rFonts w:ascii="Gadugi" w:hAnsi="Gadugi"/>
                <w:color w:val="000000" w:themeColor="text1"/>
                <w:sz w:val="22"/>
                <w:lang w:val="en-US" w:bidi="ar-SA"/>
              </w:rPr>
              <w:t xml:space="preserve"> by culture and that in some cultures they tend to focus on mistakes and negative feedback. </w:t>
            </w:r>
            <w:proofErr w:type="spellStart"/>
            <w:r w:rsidR="002C1A90" w:rsidRPr="000E2CC2">
              <w:rPr>
                <w:rFonts w:ascii="Gadugi" w:hAnsi="Gadugi"/>
                <w:color w:val="000000" w:themeColor="text1"/>
                <w:sz w:val="22"/>
                <w:lang w:val="en-US" w:bidi="ar-SA"/>
              </w:rPr>
              <w:t>Emphasis</w:t>
            </w:r>
            <w:r w:rsidR="007E48E7">
              <w:rPr>
                <w:rFonts w:ascii="Gadugi" w:hAnsi="Gadugi"/>
                <w:color w:val="000000" w:themeColor="text1"/>
                <w:sz w:val="22"/>
                <w:lang w:val="en-US" w:bidi="ar-SA"/>
              </w:rPr>
              <w:t>e</w:t>
            </w:r>
            <w:proofErr w:type="spellEnd"/>
            <w:r w:rsidR="002C1A90" w:rsidRPr="000E2CC2">
              <w:rPr>
                <w:rFonts w:ascii="Gadugi" w:hAnsi="Gadugi"/>
                <w:color w:val="000000" w:themeColor="text1"/>
                <w:sz w:val="22"/>
                <w:lang w:val="en-US" w:bidi="ar-SA"/>
              </w:rPr>
              <w:t xml:space="preserve"> the evidence shows that providing positive feedback followed by negative means that the individual is more likely to listen and act upon it. With the group, ask a participant to role play the position of the teacher. Ask all </w:t>
            </w:r>
            <w:r w:rsidR="002C1A90" w:rsidRPr="000E2CC2">
              <w:rPr>
                <w:rFonts w:ascii="Gadugi" w:hAnsi="Gadugi"/>
                <w:color w:val="000000" w:themeColor="text1"/>
                <w:sz w:val="22"/>
                <w:lang w:val="en-US" w:bidi="ar-SA"/>
              </w:rPr>
              <w:lastRenderedPageBreak/>
              <w:t xml:space="preserve">participants to reflect on whether this was effective feedback and how it could have been </w:t>
            </w:r>
            <w:r w:rsidR="00FA3353">
              <w:rPr>
                <w:rFonts w:ascii="Gadugi" w:hAnsi="Gadugi"/>
                <w:color w:val="000000" w:themeColor="text1"/>
                <w:sz w:val="22"/>
                <w:lang w:val="en-US" w:bidi="ar-SA"/>
              </w:rPr>
              <w:t>imp</w:t>
            </w:r>
            <w:r w:rsidR="002C1A90" w:rsidRPr="000E2CC2">
              <w:rPr>
                <w:rFonts w:ascii="Gadugi" w:hAnsi="Gadugi"/>
                <w:color w:val="000000" w:themeColor="text1"/>
                <w:sz w:val="22"/>
                <w:lang w:val="en-US" w:bidi="ar-SA"/>
              </w:rPr>
              <w:t xml:space="preserve">roved. Remind participants to return to the tips for providing feedback. </w:t>
            </w:r>
          </w:p>
          <w:p w14:paraId="6C6811A1" w14:textId="69ED6B80" w:rsidR="002C1A90" w:rsidRPr="000E2CC2" w:rsidRDefault="002C1A90" w:rsidP="002C1A90">
            <w:pPr>
              <w:spacing w:line="259" w:lineRule="auto"/>
              <w:rPr>
                <w:rFonts w:ascii="Gadugi" w:hAnsi="Gadugi"/>
                <w:color w:val="000000" w:themeColor="text1"/>
                <w:sz w:val="22"/>
                <w:lang w:val="en-US" w:bidi="ar-SA"/>
              </w:rPr>
            </w:pPr>
            <w:r w:rsidRPr="000E2CC2">
              <w:rPr>
                <w:rFonts w:ascii="Gadugi" w:hAnsi="Gadugi"/>
                <w:color w:val="000000" w:themeColor="text1"/>
                <w:sz w:val="22"/>
                <w:lang w:val="en-US" w:bidi="ar-SA"/>
              </w:rPr>
              <w:t xml:space="preserve">Continue with reading through the case studies between Naing and his teacher (4.1.3) and ask the group to reflect why this example was more effective. Do this same process for the following two case studies focused on behavior change and owning the feedback. Ask participant to note down </w:t>
            </w:r>
            <w:r w:rsidR="00D76153" w:rsidRPr="000E2CC2">
              <w:rPr>
                <w:rFonts w:ascii="Gadugi" w:hAnsi="Gadugi"/>
                <w:color w:val="000000" w:themeColor="text1"/>
                <w:sz w:val="22"/>
                <w:lang w:val="en-US" w:bidi="ar-SA"/>
              </w:rPr>
              <w:t>i</w:t>
            </w:r>
            <w:r w:rsidRPr="000E2CC2">
              <w:rPr>
                <w:rFonts w:ascii="Gadugi" w:hAnsi="Gadugi"/>
                <w:color w:val="000000" w:themeColor="text1"/>
                <w:sz w:val="22"/>
                <w:lang w:val="en-US" w:bidi="ar-SA"/>
              </w:rPr>
              <w:t>n their learning journals the negative and positives they found in the case studies, and what they have learnt</w:t>
            </w:r>
            <w:r w:rsidR="00C62B23">
              <w:rPr>
                <w:rFonts w:ascii="Gadugi" w:hAnsi="Gadugi"/>
                <w:color w:val="000000" w:themeColor="text1"/>
                <w:sz w:val="22"/>
                <w:lang w:val="en-US" w:bidi="ar-SA"/>
              </w:rPr>
              <w:t xml:space="preserve">. </w:t>
            </w:r>
          </w:p>
        </w:tc>
      </w:tr>
      <w:tr w:rsidR="000E2CC2" w:rsidRPr="000E2CC2" w14:paraId="415FB694" w14:textId="77777777" w:rsidTr="008841B1">
        <w:tc>
          <w:tcPr>
            <w:tcW w:w="2136" w:type="dxa"/>
          </w:tcPr>
          <w:p w14:paraId="3E387295" w14:textId="49C261CF" w:rsidR="00E57512" w:rsidRPr="000E2CC2" w:rsidRDefault="002C1A90" w:rsidP="009D23B3">
            <w:pPr>
              <w:rPr>
                <w:rFonts w:ascii="Gadugi" w:hAnsi="Gadugi"/>
                <w:color w:val="000000" w:themeColor="text1"/>
                <w:sz w:val="22"/>
                <w:lang w:eastAsia="en-GB" w:bidi="ar-SA"/>
              </w:rPr>
            </w:pPr>
            <w:r w:rsidRPr="000E2CC2">
              <w:rPr>
                <w:rFonts w:ascii="Gadugi" w:eastAsia="Times New Roman" w:hAnsi="Gadugi"/>
                <w:color w:val="000000" w:themeColor="text1"/>
                <w:sz w:val="22"/>
                <w:lang w:bidi="ar-SA"/>
              </w:rPr>
              <w:lastRenderedPageBreak/>
              <w:t xml:space="preserve">4.2 Hidden messages </w:t>
            </w:r>
            <w:r w:rsidR="00D76153" w:rsidRPr="000E2CC2">
              <w:rPr>
                <w:rFonts w:ascii="Gadugi" w:eastAsia="Times New Roman" w:hAnsi="Gadugi"/>
                <w:color w:val="000000" w:themeColor="text1"/>
                <w:sz w:val="22"/>
                <w:lang w:bidi="ar-SA"/>
              </w:rPr>
              <w:t xml:space="preserve">and inclusive practice </w:t>
            </w:r>
          </w:p>
        </w:tc>
        <w:tc>
          <w:tcPr>
            <w:tcW w:w="7640" w:type="dxa"/>
          </w:tcPr>
          <w:p w14:paraId="1690858A" w14:textId="544203A9" w:rsidR="00D76153" w:rsidRPr="000E2CC2" w:rsidRDefault="002C1A90" w:rsidP="009D23B3">
            <w:pPr>
              <w:rPr>
                <w:rFonts w:ascii="Gadugi" w:hAnsi="Gadugi"/>
                <w:color w:val="000000" w:themeColor="text1"/>
                <w:sz w:val="22"/>
              </w:rPr>
            </w:pPr>
            <w:r w:rsidRPr="000E2CC2">
              <w:rPr>
                <w:rFonts w:ascii="Gadugi" w:hAnsi="Gadugi"/>
                <w:color w:val="000000" w:themeColor="text1"/>
                <w:sz w:val="22"/>
              </w:rPr>
              <w:t>Congratulate the participants that we are nearing the end of the module on feedback and that you can see the increased level in understanding of why feedback is so vital to their role as educators. However</w:t>
            </w:r>
            <w:r w:rsidR="00D76153" w:rsidRPr="000E2CC2">
              <w:rPr>
                <w:rFonts w:ascii="Gadugi" w:hAnsi="Gadugi"/>
                <w:color w:val="000000" w:themeColor="text1"/>
                <w:sz w:val="22"/>
              </w:rPr>
              <w:t>,</w:t>
            </w:r>
            <w:r w:rsidRPr="000E2CC2">
              <w:rPr>
                <w:rFonts w:ascii="Gadugi" w:hAnsi="Gadugi"/>
                <w:color w:val="000000" w:themeColor="text1"/>
                <w:sz w:val="22"/>
              </w:rPr>
              <w:t xml:space="preserve"> ahead of closing this module, explain that there is hidden messaging in feedback and </w:t>
            </w:r>
            <w:r w:rsidR="00D76153" w:rsidRPr="000E2CC2">
              <w:rPr>
                <w:rFonts w:ascii="Gadugi" w:hAnsi="Gadugi"/>
                <w:color w:val="000000" w:themeColor="text1"/>
                <w:sz w:val="22"/>
              </w:rPr>
              <w:t xml:space="preserve">that whilst we should be positive, it is also our responsibility to make sure that our student grasp and understand the feedback we are providing. Explain that simplistic tools like smiley faces, thumbs up and green ticks can often hide more complicated feedback and leave students feeling disheartened or like they did not do something well. Remind participants that mistakes are part of every learning experience and that it is important that we celebrate mistakes with our students. </w:t>
            </w:r>
            <w:r w:rsidR="002F482E" w:rsidRPr="000E2CC2">
              <w:rPr>
                <w:rFonts w:ascii="Gadugi" w:hAnsi="Gadugi"/>
                <w:color w:val="000000" w:themeColor="text1"/>
                <w:sz w:val="22"/>
              </w:rPr>
              <w:t xml:space="preserve">As a group, review and spend 10 minutes discussing effective feedback. </w:t>
            </w:r>
          </w:p>
        </w:tc>
      </w:tr>
      <w:tr w:rsidR="000E2CC2" w:rsidRPr="000E2CC2" w14:paraId="701A5911" w14:textId="77777777" w:rsidTr="008841B1">
        <w:tc>
          <w:tcPr>
            <w:tcW w:w="2136" w:type="dxa"/>
          </w:tcPr>
          <w:p w14:paraId="14A4DDFA" w14:textId="5A4042BF" w:rsidR="009F7A45" w:rsidRPr="000E2CC2" w:rsidRDefault="002F482E" w:rsidP="009F7A45">
            <w:pPr>
              <w:pStyle w:val="Heading1"/>
              <w:spacing w:before="0"/>
              <w:outlineLvl w:val="0"/>
              <w:rPr>
                <w:rFonts w:ascii="Gadugi" w:eastAsiaTheme="minorHAnsi" w:hAnsi="Gadugi" w:cstheme="minorBidi"/>
                <w:color w:val="000000" w:themeColor="text1"/>
                <w:sz w:val="22"/>
                <w:szCs w:val="22"/>
                <w:lang w:val="en-US" w:eastAsia="en-GB" w:bidi="ar-SA"/>
              </w:rPr>
            </w:pPr>
            <w:r w:rsidRPr="000E2CC2">
              <w:rPr>
                <w:rFonts w:ascii="Gadugi" w:eastAsiaTheme="minorHAnsi" w:hAnsi="Gadugi" w:cstheme="minorBidi"/>
                <w:color w:val="000000" w:themeColor="text1"/>
                <w:sz w:val="22"/>
                <w:szCs w:val="22"/>
                <w:lang w:val="en-US" w:eastAsia="en-GB" w:bidi="ar-SA"/>
              </w:rPr>
              <w:t xml:space="preserve">Wrap up </w:t>
            </w:r>
          </w:p>
          <w:p w14:paraId="09695C7D" w14:textId="77777777" w:rsidR="009F7A45" w:rsidRPr="000E2CC2" w:rsidRDefault="009F7A45" w:rsidP="009F7A45">
            <w:pPr>
              <w:rPr>
                <w:rFonts w:ascii="Gadugi" w:eastAsia="Times New Roman" w:hAnsi="Gadugi"/>
                <w:color w:val="000000" w:themeColor="text1"/>
                <w:sz w:val="22"/>
                <w:lang w:bidi="ar-SA"/>
              </w:rPr>
            </w:pPr>
          </w:p>
        </w:tc>
        <w:tc>
          <w:tcPr>
            <w:tcW w:w="7640" w:type="dxa"/>
          </w:tcPr>
          <w:p w14:paraId="2A0DD7BE" w14:textId="06D410AE" w:rsidR="009F7A45" w:rsidRPr="000E2CC2" w:rsidRDefault="002F482E" w:rsidP="009F7A45">
            <w:pPr>
              <w:rPr>
                <w:rFonts w:ascii="Gadugi" w:hAnsi="Gadugi"/>
                <w:color w:val="000000" w:themeColor="text1"/>
                <w:sz w:val="22"/>
              </w:rPr>
            </w:pPr>
            <w:r w:rsidRPr="000E2CC2">
              <w:rPr>
                <w:rFonts w:ascii="Gadugi" w:hAnsi="Gadugi"/>
                <w:color w:val="000000" w:themeColor="text1"/>
                <w:sz w:val="22"/>
              </w:rPr>
              <w:t xml:space="preserve">Recap and wrap up on this module, explaining that they have covered different types of questioning, explored high and low order questions, explored action research and the role it plays in reflective practice. </w:t>
            </w:r>
            <w:r w:rsidR="001448D0">
              <w:rPr>
                <w:rFonts w:ascii="Gadugi" w:hAnsi="Gadugi"/>
                <w:color w:val="000000" w:themeColor="text1"/>
                <w:sz w:val="22"/>
              </w:rPr>
              <w:t>Also,</w:t>
            </w:r>
            <w:r w:rsidRPr="000E2CC2">
              <w:rPr>
                <w:rFonts w:ascii="Gadugi" w:hAnsi="Gadugi"/>
                <w:color w:val="000000" w:themeColor="text1"/>
                <w:sz w:val="22"/>
              </w:rPr>
              <w:t xml:space="preserve"> different levels of feedback and explained effective feedback. </w:t>
            </w:r>
          </w:p>
        </w:tc>
      </w:tr>
      <w:tr w:rsidR="000E2CC2" w:rsidRPr="000E2CC2" w14:paraId="13EA66D1" w14:textId="77777777" w:rsidTr="008841B1">
        <w:tc>
          <w:tcPr>
            <w:tcW w:w="2136" w:type="dxa"/>
          </w:tcPr>
          <w:p w14:paraId="5038E7AD" w14:textId="6D126136" w:rsidR="009F7A45" w:rsidRPr="000E2CC2" w:rsidRDefault="002F482E" w:rsidP="009F7A45">
            <w:pPr>
              <w:rPr>
                <w:rFonts w:ascii="Gadugi" w:eastAsia="Times New Roman" w:hAnsi="Gadugi"/>
                <w:color w:val="000000" w:themeColor="text1"/>
                <w:sz w:val="22"/>
                <w:lang w:bidi="ar-SA"/>
              </w:rPr>
            </w:pPr>
            <w:r w:rsidRPr="000E2CC2">
              <w:rPr>
                <w:rFonts w:ascii="Gadugi" w:hAnsi="Gadugi"/>
                <w:color w:val="000000" w:themeColor="text1"/>
                <w:sz w:val="22"/>
                <w:lang w:eastAsia="en-GB" w:bidi="ar-SA"/>
              </w:rPr>
              <w:t>Module 6 quiz</w:t>
            </w:r>
          </w:p>
        </w:tc>
        <w:tc>
          <w:tcPr>
            <w:tcW w:w="7640" w:type="dxa"/>
          </w:tcPr>
          <w:p w14:paraId="321CBF7A" w14:textId="3EF8D415" w:rsidR="009F7A45" w:rsidRPr="000E2CC2" w:rsidRDefault="002F482E" w:rsidP="009F7A45">
            <w:pPr>
              <w:rPr>
                <w:rFonts w:ascii="Gadugi" w:hAnsi="Gadugi"/>
                <w:color w:val="000000" w:themeColor="text1"/>
                <w:sz w:val="22"/>
              </w:rPr>
            </w:pPr>
            <w:r w:rsidRPr="000E2CC2">
              <w:rPr>
                <w:rFonts w:ascii="Gadugi" w:hAnsi="Gadugi"/>
                <w:color w:val="000000" w:themeColor="text1"/>
                <w:sz w:val="22"/>
              </w:rPr>
              <w:t xml:space="preserve">Participants should complete the module 6 quiz. Review the answers together and encourage </w:t>
            </w:r>
            <w:r w:rsidR="00703F90">
              <w:rPr>
                <w:rFonts w:ascii="Gadugi" w:hAnsi="Gadugi"/>
                <w:color w:val="000000" w:themeColor="text1"/>
                <w:sz w:val="22"/>
              </w:rPr>
              <w:t>them to revisit</w:t>
            </w:r>
            <w:r w:rsidRPr="000E2CC2">
              <w:rPr>
                <w:rFonts w:ascii="Gadugi" w:hAnsi="Gadugi"/>
                <w:color w:val="000000" w:themeColor="text1"/>
                <w:sz w:val="22"/>
              </w:rPr>
              <w:t xml:space="preserve"> answer</w:t>
            </w:r>
            <w:r w:rsidR="00703F90">
              <w:rPr>
                <w:rFonts w:ascii="Gadugi" w:hAnsi="Gadugi"/>
                <w:color w:val="000000" w:themeColor="text1"/>
                <w:sz w:val="22"/>
              </w:rPr>
              <w:t xml:space="preserve">s they are not clear on. </w:t>
            </w:r>
            <w:r w:rsidRPr="000E2CC2">
              <w:rPr>
                <w:rFonts w:ascii="Gadugi" w:hAnsi="Gadugi"/>
                <w:color w:val="000000" w:themeColor="text1"/>
                <w:sz w:val="22"/>
              </w:rPr>
              <w:t xml:space="preserve"> </w:t>
            </w:r>
          </w:p>
        </w:tc>
      </w:tr>
      <w:tr w:rsidR="000E2CC2" w:rsidRPr="000E2CC2" w14:paraId="3215DE6F" w14:textId="77777777" w:rsidTr="008841B1">
        <w:tc>
          <w:tcPr>
            <w:tcW w:w="2136" w:type="dxa"/>
          </w:tcPr>
          <w:p w14:paraId="323FB003" w14:textId="04DE0D5B" w:rsidR="009F7A45" w:rsidRPr="00BE31AA" w:rsidRDefault="004D4B4B" w:rsidP="002F482E">
            <w:pPr>
              <w:pStyle w:val="Heading1"/>
              <w:spacing w:before="0"/>
              <w:outlineLvl w:val="0"/>
              <w:rPr>
                <w:rFonts w:ascii="Gadugi" w:eastAsiaTheme="minorHAnsi" w:hAnsi="Gadugi" w:cstheme="minorBidi"/>
                <w:color w:val="000000" w:themeColor="text1"/>
                <w:sz w:val="22"/>
                <w:szCs w:val="22"/>
                <w:lang w:val="en-US" w:eastAsia="en-GB" w:bidi="ar-SA"/>
              </w:rPr>
            </w:pPr>
            <w:r>
              <w:rPr>
                <w:rFonts w:ascii="Gadugi" w:eastAsiaTheme="minorHAnsi" w:hAnsi="Gadugi" w:cstheme="minorBidi"/>
                <w:color w:val="000000" w:themeColor="text1"/>
                <w:sz w:val="22"/>
                <w:szCs w:val="22"/>
                <w:lang w:val="en-US" w:eastAsia="en-GB" w:bidi="ar-SA"/>
              </w:rPr>
              <w:t xml:space="preserve">Activity 6.12 </w:t>
            </w:r>
            <w:r w:rsidR="009F7A45" w:rsidRPr="000E2CC2">
              <w:rPr>
                <w:rFonts w:ascii="Gadugi" w:eastAsiaTheme="minorHAnsi" w:hAnsi="Gadugi" w:cstheme="minorBidi"/>
                <w:color w:val="000000" w:themeColor="text1"/>
                <w:sz w:val="22"/>
                <w:szCs w:val="22"/>
                <w:lang w:val="en-US" w:eastAsia="en-GB" w:bidi="ar-SA"/>
              </w:rPr>
              <w:t xml:space="preserve">Improving </w:t>
            </w:r>
            <w:r w:rsidR="00BE31AA">
              <w:rPr>
                <w:rFonts w:ascii="Gadugi" w:eastAsiaTheme="minorHAnsi" w:hAnsi="Gadugi" w:cstheme="minorBidi"/>
                <w:color w:val="000000" w:themeColor="text1"/>
                <w:sz w:val="22"/>
                <w:szCs w:val="22"/>
                <w:lang w:val="en-US" w:eastAsia="en-GB" w:bidi="ar-SA"/>
              </w:rPr>
              <w:t>t</w:t>
            </w:r>
            <w:r w:rsidR="002F482E" w:rsidRPr="000E2CC2">
              <w:rPr>
                <w:rFonts w:ascii="Gadugi" w:eastAsiaTheme="minorHAnsi" w:hAnsi="Gadugi" w:cstheme="minorBidi"/>
                <w:color w:val="000000" w:themeColor="text1"/>
                <w:sz w:val="22"/>
                <w:szCs w:val="22"/>
                <w:lang w:val="en-US" w:eastAsia="en-GB" w:bidi="ar-SA"/>
              </w:rPr>
              <w:t xml:space="preserve">eaching and learning </w:t>
            </w:r>
          </w:p>
        </w:tc>
        <w:tc>
          <w:tcPr>
            <w:tcW w:w="7640" w:type="dxa"/>
          </w:tcPr>
          <w:p w14:paraId="5050428C" w14:textId="0FA5FFD6" w:rsidR="009F7A45" w:rsidRPr="000E2CC2" w:rsidRDefault="009F7A45" w:rsidP="009F7A45">
            <w:pPr>
              <w:rPr>
                <w:rFonts w:ascii="Gadugi" w:hAnsi="Gadugi" w:cs="Calibri"/>
                <w:color w:val="000000" w:themeColor="text1"/>
                <w:kern w:val="1"/>
                <w:sz w:val="22"/>
                <w:lang w:val="en-US" w:eastAsia="en-GB" w:bidi="ar-SA"/>
              </w:rPr>
            </w:pPr>
            <w:r w:rsidRPr="000E2CC2">
              <w:rPr>
                <w:rFonts w:ascii="Gadugi" w:hAnsi="Gadugi" w:cs="Calibri"/>
                <w:color w:val="000000" w:themeColor="text1"/>
                <w:kern w:val="1"/>
                <w:sz w:val="22"/>
                <w:lang w:val="en-US" w:eastAsia="en-GB" w:bidi="ar-SA"/>
              </w:rPr>
              <w:t>This activity provides a</w:t>
            </w:r>
            <w:r w:rsidR="002F482E" w:rsidRPr="000E2CC2">
              <w:rPr>
                <w:rFonts w:ascii="Gadugi" w:hAnsi="Gadugi" w:cs="Calibri"/>
                <w:color w:val="000000" w:themeColor="text1"/>
                <w:kern w:val="1"/>
                <w:sz w:val="22"/>
                <w:lang w:val="en-US" w:eastAsia="en-GB" w:bidi="ar-SA"/>
              </w:rPr>
              <w:t xml:space="preserve">n opportunity for participants to improve their own teaching practice. In the scenario, </w:t>
            </w:r>
            <w:r w:rsidR="005D227D">
              <w:rPr>
                <w:rFonts w:ascii="Gadugi" w:hAnsi="Gadugi" w:cs="Calibri"/>
                <w:color w:val="000000" w:themeColor="text1"/>
                <w:kern w:val="1"/>
                <w:sz w:val="22"/>
                <w:lang w:val="en-US" w:eastAsia="en-GB" w:bidi="ar-SA"/>
              </w:rPr>
              <w:t>they</w:t>
            </w:r>
            <w:r w:rsidR="002F482E" w:rsidRPr="000E2CC2">
              <w:rPr>
                <w:rFonts w:ascii="Gadugi" w:hAnsi="Gadugi" w:cs="Calibri"/>
                <w:color w:val="000000" w:themeColor="text1"/>
                <w:kern w:val="1"/>
                <w:sz w:val="22"/>
                <w:lang w:val="en-US" w:eastAsia="en-GB" w:bidi="ar-SA"/>
              </w:rPr>
              <w:t xml:space="preserve"> are asked by </w:t>
            </w:r>
            <w:r w:rsidR="005D227D">
              <w:rPr>
                <w:rFonts w:ascii="Gadugi" w:hAnsi="Gadugi" w:cs="Calibri"/>
                <w:color w:val="000000" w:themeColor="text1"/>
                <w:kern w:val="1"/>
                <w:sz w:val="22"/>
                <w:lang w:val="en-US" w:eastAsia="en-GB" w:bidi="ar-SA"/>
              </w:rPr>
              <w:t>their</w:t>
            </w:r>
            <w:r w:rsidR="002F482E" w:rsidRPr="000E2CC2">
              <w:rPr>
                <w:rFonts w:ascii="Gadugi" w:hAnsi="Gadugi" w:cs="Calibri"/>
                <w:color w:val="000000" w:themeColor="text1"/>
                <w:kern w:val="1"/>
                <w:sz w:val="22"/>
                <w:lang w:val="en-US" w:eastAsia="en-GB" w:bidi="ar-SA"/>
              </w:rPr>
              <w:t xml:space="preserve"> head of department to reflect on what </w:t>
            </w:r>
            <w:r w:rsidR="005D227D">
              <w:rPr>
                <w:rFonts w:ascii="Gadugi" w:hAnsi="Gadugi" w:cs="Calibri"/>
                <w:color w:val="000000" w:themeColor="text1"/>
                <w:kern w:val="1"/>
                <w:sz w:val="22"/>
                <w:lang w:val="en-US" w:eastAsia="en-GB" w:bidi="ar-SA"/>
              </w:rPr>
              <w:t>they</w:t>
            </w:r>
            <w:r w:rsidR="002F482E" w:rsidRPr="000E2CC2">
              <w:rPr>
                <w:rFonts w:ascii="Gadugi" w:hAnsi="Gadugi" w:cs="Calibri"/>
                <w:color w:val="000000" w:themeColor="text1"/>
                <w:kern w:val="1"/>
                <w:sz w:val="22"/>
                <w:lang w:val="en-US" w:eastAsia="en-GB" w:bidi="ar-SA"/>
              </w:rPr>
              <w:t xml:space="preserve"> do to creative a positive learning environment for the learners in </w:t>
            </w:r>
            <w:r w:rsidR="005D227D">
              <w:rPr>
                <w:rFonts w:ascii="Gadugi" w:hAnsi="Gadugi" w:cs="Calibri"/>
                <w:color w:val="000000" w:themeColor="text1"/>
                <w:kern w:val="1"/>
                <w:sz w:val="22"/>
                <w:lang w:val="en-US" w:eastAsia="en-GB" w:bidi="ar-SA"/>
              </w:rPr>
              <w:t>their</w:t>
            </w:r>
            <w:r w:rsidR="002F482E" w:rsidRPr="000E2CC2">
              <w:rPr>
                <w:rFonts w:ascii="Gadugi" w:hAnsi="Gadugi" w:cs="Calibri"/>
                <w:color w:val="000000" w:themeColor="text1"/>
                <w:kern w:val="1"/>
                <w:sz w:val="22"/>
                <w:lang w:val="en-US" w:eastAsia="en-GB" w:bidi="ar-SA"/>
              </w:rPr>
              <w:t xml:space="preserve"> class</w:t>
            </w:r>
            <w:r w:rsidR="005D227D">
              <w:rPr>
                <w:rFonts w:ascii="Gadugi" w:hAnsi="Gadugi" w:cs="Calibri"/>
                <w:color w:val="000000" w:themeColor="text1"/>
                <w:kern w:val="1"/>
                <w:sz w:val="22"/>
                <w:lang w:val="en-US" w:eastAsia="en-GB" w:bidi="ar-SA"/>
              </w:rPr>
              <w:t>.</w:t>
            </w:r>
            <w:r w:rsidR="002F482E" w:rsidRPr="000E2CC2">
              <w:rPr>
                <w:rFonts w:ascii="Gadugi" w:hAnsi="Gadugi" w:cs="Calibri"/>
                <w:color w:val="000000" w:themeColor="text1"/>
                <w:kern w:val="1"/>
                <w:sz w:val="22"/>
                <w:lang w:val="en-US" w:eastAsia="en-GB" w:bidi="ar-SA"/>
              </w:rPr>
              <w:t xml:space="preserve"> </w:t>
            </w:r>
            <w:r w:rsidR="005D227D">
              <w:rPr>
                <w:rFonts w:ascii="Gadugi" w:hAnsi="Gadugi" w:cs="Calibri"/>
                <w:color w:val="000000" w:themeColor="text1"/>
                <w:kern w:val="1"/>
                <w:sz w:val="22"/>
                <w:lang w:val="en-US" w:eastAsia="en-GB" w:bidi="ar-SA"/>
              </w:rPr>
              <w:t>P</w:t>
            </w:r>
            <w:r w:rsidR="002F482E" w:rsidRPr="000E2CC2">
              <w:rPr>
                <w:rFonts w:ascii="Gadugi" w:hAnsi="Gadugi" w:cs="Calibri"/>
                <w:color w:val="000000" w:themeColor="text1"/>
                <w:kern w:val="1"/>
                <w:sz w:val="22"/>
                <w:lang w:val="en-US" w:eastAsia="en-GB" w:bidi="ar-SA"/>
              </w:rPr>
              <w:t xml:space="preserve">articipants should reflect on whether all learners are asked questions during the lesson and whether they receive feedback. </w:t>
            </w:r>
            <w:r w:rsidRPr="000E2CC2">
              <w:rPr>
                <w:rFonts w:ascii="Gadugi" w:hAnsi="Gadugi" w:cs="Calibri"/>
                <w:color w:val="000000" w:themeColor="text1"/>
                <w:kern w:val="1"/>
                <w:sz w:val="22"/>
                <w:lang w:val="en-US" w:eastAsia="en-GB" w:bidi="ar-SA"/>
              </w:rPr>
              <w:t xml:space="preserve">Invite participants to role play and share their experiences with the group. Ask participants how confident they felt when giving their responses. Encourage them to make notes in their learning journal.  </w:t>
            </w:r>
          </w:p>
        </w:tc>
      </w:tr>
      <w:tr w:rsidR="000E2CC2" w:rsidRPr="000E2CC2" w14:paraId="4A5D7EFA" w14:textId="77777777" w:rsidTr="008841B1">
        <w:tc>
          <w:tcPr>
            <w:tcW w:w="2136" w:type="dxa"/>
          </w:tcPr>
          <w:p w14:paraId="5111DF8E" w14:textId="77777777" w:rsidR="004D4B4B" w:rsidRDefault="009F7A45" w:rsidP="0086678F">
            <w:pPr>
              <w:rPr>
                <w:rFonts w:ascii="Gadugi" w:hAnsi="Gadugi"/>
                <w:color w:val="000000" w:themeColor="text1"/>
                <w:sz w:val="22"/>
                <w:lang w:val="en-US" w:eastAsia="en-GB" w:bidi="ar-SA"/>
              </w:rPr>
            </w:pPr>
            <w:r w:rsidRPr="000E2CC2">
              <w:rPr>
                <w:rFonts w:ascii="Gadugi" w:hAnsi="Gadugi"/>
                <w:color w:val="000000" w:themeColor="text1"/>
                <w:sz w:val="22"/>
                <w:lang w:val="en-US" w:eastAsia="en-GB" w:bidi="ar-SA"/>
              </w:rPr>
              <w:t xml:space="preserve"> </w:t>
            </w:r>
            <w:r w:rsidR="004D4B4B">
              <w:rPr>
                <w:rFonts w:ascii="Gadugi" w:hAnsi="Gadugi"/>
                <w:color w:val="000000" w:themeColor="text1"/>
                <w:sz w:val="22"/>
                <w:lang w:val="en-US" w:eastAsia="en-GB" w:bidi="ar-SA"/>
              </w:rPr>
              <w:t xml:space="preserve">Activity 6.13 </w:t>
            </w:r>
          </w:p>
          <w:p w14:paraId="001D5BC0" w14:textId="510BE9B7" w:rsidR="009F7A45" w:rsidRPr="000E2CC2" w:rsidRDefault="009F7A45" w:rsidP="0086678F">
            <w:pPr>
              <w:rPr>
                <w:rFonts w:ascii="Gadugi" w:hAnsi="Gadugi"/>
                <w:color w:val="000000" w:themeColor="text1"/>
                <w:sz w:val="22"/>
                <w:lang w:val="en-US" w:eastAsia="en-GB" w:bidi="ar-SA"/>
              </w:rPr>
            </w:pPr>
            <w:r w:rsidRPr="000E2CC2">
              <w:rPr>
                <w:rFonts w:ascii="Gadugi" w:hAnsi="Gadugi"/>
                <w:color w:val="000000" w:themeColor="text1"/>
                <w:sz w:val="22"/>
                <w:lang w:val="en-US" w:eastAsia="en-GB" w:bidi="ar-SA"/>
              </w:rPr>
              <w:t>2</w:t>
            </w:r>
            <w:r w:rsidRPr="000E2CC2">
              <w:rPr>
                <w:rFonts w:ascii="Gadugi" w:hAnsi="Gadugi"/>
                <w:color w:val="000000" w:themeColor="text1"/>
                <w:sz w:val="22"/>
                <w:vertAlign w:val="superscript"/>
                <w:lang w:val="en-US" w:eastAsia="en-GB" w:bidi="ar-SA"/>
              </w:rPr>
              <w:t>nd</w:t>
            </w:r>
            <w:r w:rsidRPr="000E2CC2">
              <w:rPr>
                <w:rFonts w:ascii="Gadugi" w:hAnsi="Gadugi"/>
                <w:color w:val="000000" w:themeColor="text1"/>
                <w:sz w:val="22"/>
                <w:lang w:val="en-US" w:eastAsia="en-GB" w:bidi="ar-SA"/>
              </w:rPr>
              <w:t xml:space="preserve"> Self-assessment</w:t>
            </w:r>
          </w:p>
        </w:tc>
        <w:tc>
          <w:tcPr>
            <w:tcW w:w="7640" w:type="dxa"/>
          </w:tcPr>
          <w:p w14:paraId="01558F0C" w14:textId="78314117" w:rsidR="009F7A45" w:rsidRPr="000E2CC2" w:rsidRDefault="009F7A45" w:rsidP="009F7A45">
            <w:pPr>
              <w:rPr>
                <w:rFonts w:ascii="Gadugi" w:hAnsi="Gadugi"/>
                <w:color w:val="000000" w:themeColor="text1"/>
                <w:sz w:val="22"/>
              </w:rPr>
            </w:pPr>
            <w:r w:rsidRPr="000E2CC2">
              <w:rPr>
                <w:rFonts w:ascii="Gadugi" w:hAnsi="Gadugi" w:cs="Calibri"/>
                <w:color w:val="000000" w:themeColor="text1"/>
                <w:kern w:val="1"/>
                <w:sz w:val="22"/>
                <w:lang w:eastAsia="en-GB" w:bidi="ar-SA"/>
              </w:rPr>
              <w:t xml:space="preserve">The self-assessment duplicates the first self-assessment. Ask participants to reflect on their confidence and discuss </w:t>
            </w:r>
            <w:r w:rsidR="00B824F9" w:rsidRPr="000E2CC2">
              <w:rPr>
                <w:rFonts w:ascii="Gadugi" w:hAnsi="Gadugi" w:cs="Calibri"/>
                <w:color w:val="000000" w:themeColor="text1"/>
                <w:kern w:val="1"/>
                <w:sz w:val="22"/>
                <w:lang w:eastAsia="en-GB" w:bidi="ar-SA"/>
              </w:rPr>
              <w:t xml:space="preserve">comparisons between </w:t>
            </w:r>
            <w:r w:rsidRPr="000E2CC2">
              <w:rPr>
                <w:rFonts w:ascii="Gadugi" w:hAnsi="Gadugi" w:cs="Calibri"/>
                <w:color w:val="000000" w:themeColor="text1"/>
                <w:kern w:val="1"/>
                <w:sz w:val="22"/>
                <w:lang w:eastAsia="en-GB" w:bidi="ar-SA"/>
              </w:rPr>
              <w:t>scores.</w:t>
            </w:r>
          </w:p>
        </w:tc>
      </w:tr>
      <w:tr w:rsidR="000E2CC2" w:rsidRPr="000E2CC2" w14:paraId="21D0E85F" w14:textId="77777777" w:rsidTr="008841B1">
        <w:trPr>
          <w:trHeight w:val="91"/>
        </w:trPr>
        <w:tc>
          <w:tcPr>
            <w:tcW w:w="2136" w:type="dxa"/>
          </w:tcPr>
          <w:p w14:paraId="42786874" w14:textId="7C0B3A6D" w:rsidR="009F7A45" w:rsidRPr="000E2CC2" w:rsidRDefault="009F7A45" w:rsidP="009F7A45">
            <w:pPr>
              <w:rPr>
                <w:rFonts w:ascii="Gadugi" w:eastAsia="Times New Roman" w:hAnsi="Gadugi"/>
                <w:color w:val="000000" w:themeColor="text1"/>
                <w:sz w:val="22"/>
                <w:lang w:bidi="ar-SA"/>
              </w:rPr>
            </w:pPr>
            <w:r w:rsidRPr="000E2CC2">
              <w:rPr>
                <w:rFonts w:ascii="Gadugi" w:hAnsi="Gadugi"/>
                <w:color w:val="000000" w:themeColor="text1"/>
                <w:sz w:val="22"/>
                <w:lang w:eastAsia="en-GB" w:bidi="ar-SA"/>
              </w:rPr>
              <w:t xml:space="preserve">The </w:t>
            </w:r>
            <w:r w:rsidR="00FB22AB">
              <w:rPr>
                <w:rFonts w:ascii="Gadugi" w:hAnsi="Gadugi"/>
                <w:color w:val="000000" w:themeColor="text1"/>
                <w:sz w:val="22"/>
                <w:lang w:eastAsia="en-GB" w:bidi="ar-SA"/>
              </w:rPr>
              <w:t>6</w:t>
            </w:r>
            <w:r w:rsidR="00FB22AB" w:rsidRPr="00FB22AB">
              <w:rPr>
                <w:rFonts w:ascii="Gadugi" w:hAnsi="Gadugi"/>
                <w:color w:val="000000" w:themeColor="text1"/>
                <w:sz w:val="22"/>
                <w:vertAlign w:val="superscript"/>
                <w:lang w:eastAsia="en-GB" w:bidi="ar-SA"/>
              </w:rPr>
              <w:t>th</w:t>
            </w:r>
            <w:r w:rsidR="00FB22AB">
              <w:rPr>
                <w:rFonts w:ascii="Gadugi" w:hAnsi="Gadugi"/>
                <w:color w:val="000000" w:themeColor="text1"/>
                <w:sz w:val="22"/>
                <w:lang w:eastAsia="en-GB" w:bidi="ar-SA"/>
              </w:rPr>
              <w:t xml:space="preserve"> </w:t>
            </w:r>
            <w:r w:rsidRPr="000E2CC2">
              <w:rPr>
                <w:rFonts w:ascii="Gadugi" w:hAnsi="Gadugi"/>
                <w:color w:val="000000" w:themeColor="text1"/>
                <w:sz w:val="22"/>
                <w:lang w:eastAsia="en-GB" w:bidi="ar-SA"/>
              </w:rPr>
              <w:t>promise</w:t>
            </w:r>
          </w:p>
        </w:tc>
        <w:tc>
          <w:tcPr>
            <w:tcW w:w="7640" w:type="dxa"/>
          </w:tcPr>
          <w:p w14:paraId="204C1511" w14:textId="35859128" w:rsidR="009F7A45" w:rsidRPr="000E2CC2" w:rsidRDefault="009F7A45" w:rsidP="009F7A45">
            <w:pPr>
              <w:rPr>
                <w:rFonts w:ascii="Gadugi" w:hAnsi="Gadugi"/>
                <w:color w:val="000000" w:themeColor="text1"/>
                <w:sz w:val="22"/>
              </w:rPr>
            </w:pPr>
            <w:r w:rsidRPr="000E2CC2">
              <w:rPr>
                <w:rFonts w:ascii="Gadugi" w:hAnsi="Gadugi" w:cs="Calibri"/>
                <w:color w:val="000000" w:themeColor="text1"/>
                <w:kern w:val="1"/>
                <w:sz w:val="22"/>
                <w:lang w:eastAsia="en-GB" w:bidi="ar-SA"/>
              </w:rPr>
              <w:t xml:space="preserve">Ask participants to think of one thing they will take away from module </w:t>
            </w:r>
            <w:r w:rsidR="000E2CC2" w:rsidRPr="000E2CC2">
              <w:rPr>
                <w:rFonts w:ascii="Gadugi" w:hAnsi="Gadugi" w:cs="Calibri"/>
                <w:color w:val="000000" w:themeColor="text1"/>
                <w:kern w:val="1"/>
                <w:sz w:val="22"/>
                <w:lang w:eastAsia="en-GB" w:bidi="ar-SA"/>
              </w:rPr>
              <w:t>6</w:t>
            </w:r>
            <w:r w:rsidRPr="000E2CC2">
              <w:rPr>
                <w:rFonts w:ascii="Gadugi" w:hAnsi="Gadugi" w:cs="Calibri"/>
                <w:color w:val="000000" w:themeColor="text1"/>
                <w:kern w:val="1"/>
                <w:sz w:val="22"/>
                <w:lang w:eastAsia="en-GB" w:bidi="ar-SA"/>
              </w:rPr>
              <w:t xml:space="preserve"> and make a promise to their </w:t>
            </w:r>
            <w:r w:rsidR="00B824F9" w:rsidRPr="000E2CC2">
              <w:rPr>
                <w:rFonts w:ascii="Gadugi" w:hAnsi="Gadugi" w:cs="Calibri"/>
                <w:color w:val="000000" w:themeColor="text1"/>
                <w:kern w:val="1"/>
                <w:sz w:val="22"/>
                <w:lang w:eastAsia="en-GB" w:bidi="ar-SA"/>
              </w:rPr>
              <w:t>learners</w:t>
            </w:r>
            <w:r w:rsidRPr="000E2CC2">
              <w:rPr>
                <w:rFonts w:ascii="Gadugi" w:hAnsi="Gadugi" w:cs="Calibri"/>
                <w:color w:val="000000" w:themeColor="text1"/>
                <w:kern w:val="1"/>
                <w:sz w:val="22"/>
                <w:lang w:eastAsia="en-GB" w:bidi="ar-SA"/>
              </w:rPr>
              <w:t xml:space="preserve"> about what they will improve. Ask them to evaluate that promise and recognise changes (after x weeks). Encourage participants to reflect on any impact that change has had on teaching and learning and how to improve it further. Participants are encouraged to</w:t>
            </w:r>
            <w:r w:rsidRPr="000E2CC2">
              <w:rPr>
                <w:rFonts w:ascii="Gadugi" w:eastAsia="Times New Roman" w:hAnsi="Gadugi" w:cstheme="minorHAnsi"/>
                <w:b/>
                <w:color w:val="000000" w:themeColor="text1"/>
                <w:sz w:val="22"/>
                <w:lang w:eastAsia="ja-JP" w:bidi="ar-SA"/>
              </w:rPr>
              <w:t xml:space="preserve"> </w:t>
            </w:r>
            <w:r w:rsidRPr="000E2CC2">
              <w:rPr>
                <w:rFonts w:ascii="Gadugi" w:eastAsia="Times New Roman" w:hAnsi="Gadugi" w:cstheme="minorHAnsi"/>
                <w:bCs/>
                <w:color w:val="000000" w:themeColor="text1"/>
                <w:sz w:val="22"/>
                <w:lang w:eastAsia="ja-JP" w:bidi="ar-SA"/>
              </w:rPr>
              <w:t>make a section in their learning journal entitled ‘Promises’. There will be a total of 1</w:t>
            </w:r>
            <w:r w:rsidR="005D227D">
              <w:rPr>
                <w:rFonts w:ascii="Gadugi" w:eastAsia="Times New Roman" w:hAnsi="Gadugi" w:cstheme="minorHAnsi"/>
                <w:bCs/>
                <w:color w:val="000000" w:themeColor="text1"/>
                <w:sz w:val="22"/>
                <w:lang w:eastAsia="ja-JP" w:bidi="ar-SA"/>
              </w:rPr>
              <w:t>5</w:t>
            </w:r>
            <w:r w:rsidRPr="000E2CC2">
              <w:rPr>
                <w:rFonts w:ascii="Gadugi" w:eastAsia="Times New Roman" w:hAnsi="Gadugi" w:cstheme="minorHAnsi"/>
                <w:bCs/>
                <w:color w:val="000000" w:themeColor="text1"/>
                <w:sz w:val="22"/>
                <w:lang w:eastAsia="ja-JP" w:bidi="ar-SA"/>
              </w:rPr>
              <w:t xml:space="preserve"> promises.</w:t>
            </w:r>
          </w:p>
        </w:tc>
      </w:tr>
    </w:tbl>
    <w:p w14:paraId="4D3A549A" w14:textId="77777777" w:rsidR="008841B1" w:rsidRDefault="008841B1" w:rsidP="00C62B23">
      <w:pPr>
        <w:rPr>
          <w:rFonts w:asciiTheme="majorHAnsi" w:eastAsiaTheme="majorEastAsia" w:hAnsiTheme="majorHAnsi" w:cstheme="majorHAnsi"/>
          <w:b/>
          <w:bCs/>
          <w:color w:val="2F5496" w:themeColor="accent1" w:themeShade="BF"/>
          <w:sz w:val="26"/>
          <w:szCs w:val="26"/>
          <w:lang w:bidi="ar-SA"/>
        </w:rPr>
      </w:pPr>
    </w:p>
    <w:p w14:paraId="1D019118" w14:textId="77777777" w:rsidR="00C62B23" w:rsidRDefault="00C62B23" w:rsidP="00C62B23">
      <w:pPr>
        <w:rPr>
          <w:rFonts w:asciiTheme="majorHAnsi" w:eastAsiaTheme="majorEastAsia" w:hAnsiTheme="majorHAnsi" w:cstheme="majorHAnsi"/>
          <w:b/>
          <w:bCs/>
          <w:color w:val="2F5496" w:themeColor="accent1" w:themeShade="BF"/>
          <w:sz w:val="26"/>
          <w:szCs w:val="26"/>
          <w:lang w:bidi="ar-SA"/>
        </w:rPr>
      </w:pPr>
    </w:p>
    <w:p w14:paraId="552AD45F" w14:textId="6C087F1E" w:rsidR="00A72309" w:rsidRPr="00C62B23" w:rsidRDefault="00316402" w:rsidP="00C62B23">
      <w:pPr>
        <w:rPr>
          <w:rFonts w:asciiTheme="majorHAnsi" w:eastAsiaTheme="majorEastAsia" w:hAnsiTheme="majorHAnsi" w:cstheme="majorBidi"/>
          <w:color w:val="2F5496" w:themeColor="accent1" w:themeShade="BF"/>
          <w:sz w:val="32"/>
          <w:szCs w:val="32"/>
          <w:lang w:bidi="ar-SA"/>
        </w:rPr>
      </w:pPr>
      <w:r>
        <w:rPr>
          <w:rFonts w:asciiTheme="majorHAnsi" w:eastAsiaTheme="majorEastAsia" w:hAnsiTheme="majorHAnsi" w:cstheme="majorHAnsi"/>
          <w:b/>
          <w:bCs/>
          <w:color w:val="2F5496" w:themeColor="accent1" w:themeShade="BF"/>
          <w:sz w:val="26"/>
          <w:szCs w:val="26"/>
          <w:lang w:bidi="ar-SA"/>
        </w:rPr>
        <w:lastRenderedPageBreak/>
        <w:t>E</w:t>
      </w:r>
      <w:r w:rsidR="00A72309" w:rsidRPr="00A72309">
        <w:rPr>
          <w:rFonts w:asciiTheme="majorHAnsi" w:eastAsiaTheme="majorEastAsia" w:hAnsiTheme="majorHAnsi" w:cstheme="majorHAnsi"/>
          <w:b/>
          <w:bCs/>
          <w:color w:val="2F5496" w:themeColor="accent1" w:themeShade="BF"/>
          <w:sz w:val="26"/>
          <w:szCs w:val="26"/>
          <w:lang w:bidi="ar-SA"/>
        </w:rPr>
        <w:t xml:space="preserve">nd of module </w:t>
      </w:r>
      <w:r w:rsidR="00AD4071">
        <w:rPr>
          <w:rFonts w:asciiTheme="majorHAnsi" w:eastAsiaTheme="majorEastAsia" w:hAnsiTheme="majorHAnsi" w:cstheme="majorHAnsi"/>
          <w:b/>
          <w:bCs/>
          <w:color w:val="2F5496" w:themeColor="accent1" w:themeShade="BF"/>
          <w:sz w:val="26"/>
          <w:szCs w:val="26"/>
          <w:lang w:bidi="ar-SA"/>
        </w:rPr>
        <w:t>6</w:t>
      </w:r>
      <w:r w:rsidR="00A72309" w:rsidRPr="00A72309">
        <w:rPr>
          <w:rFonts w:asciiTheme="majorHAnsi" w:eastAsiaTheme="majorEastAsia" w:hAnsiTheme="majorHAnsi" w:cstheme="majorHAnsi"/>
          <w:b/>
          <w:bCs/>
          <w:color w:val="2F5496" w:themeColor="accent1" w:themeShade="BF"/>
          <w:sz w:val="26"/>
          <w:szCs w:val="26"/>
          <w:lang w:bidi="ar-SA"/>
        </w:rPr>
        <w:t xml:space="preserve"> </w:t>
      </w:r>
      <w:r w:rsidR="00A72309" w:rsidRPr="00A72309">
        <w:rPr>
          <w:rFonts w:asciiTheme="majorHAnsi" w:eastAsiaTheme="majorEastAsia" w:hAnsiTheme="majorHAnsi" w:cstheme="majorHAnsi"/>
          <w:b/>
          <w:bCs/>
          <w:color w:val="2F5496" w:themeColor="accent1" w:themeShade="BF"/>
          <w:sz w:val="26"/>
          <w:szCs w:val="26"/>
        </w:rPr>
        <w:t>quiz</w:t>
      </w:r>
      <w:r>
        <w:rPr>
          <w:rFonts w:asciiTheme="majorHAnsi" w:eastAsiaTheme="majorEastAsia" w:hAnsiTheme="majorHAnsi" w:cstheme="majorHAnsi"/>
          <w:b/>
          <w:bCs/>
          <w:color w:val="2F5496" w:themeColor="accent1" w:themeShade="BF"/>
          <w:sz w:val="26"/>
          <w:szCs w:val="26"/>
        </w:rPr>
        <w:t xml:space="preserve"> answers</w:t>
      </w:r>
      <w:r w:rsidR="00A72309" w:rsidRPr="00A72309">
        <w:rPr>
          <w:rFonts w:asciiTheme="majorHAnsi" w:eastAsiaTheme="majorEastAsia" w:hAnsiTheme="majorHAnsi" w:cstheme="majorHAnsi"/>
          <w:b/>
          <w:bCs/>
          <w:color w:val="2F5496" w:themeColor="accent1" w:themeShade="BF"/>
          <w:sz w:val="26"/>
          <w:szCs w:val="26"/>
          <w:lang w:bidi="ar-SA"/>
        </w:rPr>
        <w:t xml:space="preserve"> </w:t>
      </w:r>
    </w:p>
    <w:p w14:paraId="7E62AE9A" w14:textId="77777777" w:rsidR="00AD4071" w:rsidRPr="00AD4071" w:rsidRDefault="00AD4071" w:rsidP="00AD4071">
      <w:pPr>
        <w:spacing w:after="0" w:line="240" w:lineRule="auto"/>
        <w:rPr>
          <w:rFonts w:ascii="Gadugi" w:eastAsia="Times New Roman" w:hAnsi="Gadugi" w:cstheme="minorHAnsi"/>
          <w:b/>
          <w:sz w:val="22"/>
          <w:lang w:val="en-GB" w:eastAsia="ja-JP" w:bidi="ar-SA"/>
        </w:rPr>
      </w:pPr>
      <w:bookmarkStart w:id="5" w:name="_Hlk74131266"/>
      <w:r w:rsidRPr="00AD4071">
        <w:rPr>
          <w:rFonts w:ascii="Gadugi" w:eastAsia="Times New Roman" w:hAnsi="Gadugi" w:cstheme="minorHAnsi"/>
          <w:bCs/>
          <w:sz w:val="22"/>
          <w:lang w:val="en-GB" w:eastAsia="ja-JP" w:bidi="ar-SA"/>
        </w:rPr>
        <w:t>Answers in</w:t>
      </w:r>
      <w:r w:rsidRPr="00AD4071">
        <w:rPr>
          <w:rFonts w:ascii="Gadugi" w:eastAsia="Times New Roman" w:hAnsi="Gadugi" w:cstheme="minorHAnsi"/>
          <w:b/>
          <w:sz w:val="22"/>
          <w:lang w:val="en-GB" w:eastAsia="ja-JP" w:bidi="ar-SA"/>
        </w:rPr>
        <w:t xml:space="preserve"> bold</w:t>
      </w:r>
      <w:bookmarkEnd w:id="5"/>
    </w:p>
    <w:p w14:paraId="2AD15730" w14:textId="77777777" w:rsidR="00AD4071" w:rsidRPr="00AD4071" w:rsidRDefault="00AD4071" w:rsidP="00AD4071">
      <w:pPr>
        <w:spacing w:after="0" w:line="240" w:lineRule="auto"/>
        <w:rPr>
          <w:rFonts w:ascii="Gadugi" w:eastAsia="Times New Roman" w:hAnsi="Gadugi" w:cstheme="minorHAnsi"/>
          <w:b/>
          <w:sz w:val="22"/>
          <w:lang w:val="en-GB" w:eastAsia="ja-JP" w:bidi="ar-SA"/>
        </w:rPr>
      </w:pPr>
    </w:p>
    <w:p w14:paraId="3C0A8F0D" w14:textId="6F1836AF" w:rsidR="00AD4071" w:rsidRPr="00AD4071" w:rsidRDefault="00AD4071" w:rsidP="00AD4071">
      <w:pPr>
        <w:spacing w:after="0"/>
        <w:rPr>
          <w:rFonts w:ascii="Gadugi" w:eastAsia="Calibri" w:hAnsi="Gadugi" w:cs="Times New Roman"/>
          <w:sz w:val="22"/>
          <w:lang w:bidi="ar-SA"/>
        </w:rPr>
      </w:pPr>
      <w:r w:rsidRPr="00AD4071">
        <w:rPr>
          <w:rFonts w:ascii="Gadugi" w:eastAsia="Calibri" w:hAnsi="Gadugi" w:cs="Times New Roman"/>
          <w:sz w:val="22"/>
          <w:lang w:bidi="ar-SA"/>
        </w:rPr>
        <w:t>Q1 - What is the difference between open and closed questions? (</w:t>
      </w:r>
      <w:r w:rsidR="00BE31AA" w:rsidRPr="00AD4071">
        <w:rPr>
          <w:rFonts w:ascii="Gadugi" w:eastAsia="Calibri" w:hAnsi="Gadugi" w:cs="Times New Roman"/>
          <w:sz w:val="22"/>
          <w:lang w:bidi="ar-SA"/>
        </w:rPr>
        <w:t>Choose</w:t>
      </w:r>
      <w:r w:rsidRPr="00AD4071">
        <w:rPr>
          <w:rFonts w:ascii="Gadugi" w:eastAsia="Calibri" w:hAnsi="Gadugi" w:cs="Times New Roman"/>
          <w:sz w:val="22"/>
          <w:lang w:bidi="ar-SA"/>
        </w:rPr>
        <w:t xml:space="preserve"> 1)</w:t>
      </w:r>
    </w:p>
    <w:p w14:paraId="7C1EAB8D" w14:textId="77777777" w:rsidR="00AD4071" w:rsidRPr="00AD4071" w:rsidRDefault="00AD4071" w:rsidP="00AD4071">
      <w:pPr>
        <w:numPr>
          <w:ilvl w:val="0"/>
          <w:numId w:val="14"/>
        </w:numPr>
        <w:spacing w:after="0"/>
        <w:contextualSpacing/>
        <w:rPr>
          <w:rFonts w:ascii="Gadugi" w:eastAsia="Calibri" w:hAnsi="Gadugi" w:cs="Times New Roman"/>
          <w:sz w:val="22"/>
          <w:lang w:bidi="ar-SA"/>
        </w:rPr>
      </w:pPr>
      <w:r w:rsidRPr="00AD4071">
        <w:rPr>
          <w:rFonts w:ascii="Gadugi" w:eastAsia="Calibri" w:hAnsi="Gadugi" w:cs="Times New Roman"/>
          <w:sz w:val="22"/>
          <w:lang w:bidi="ar-SA"/>
        </w:rPr>
        <w:t>Open questions do not need to be planned at all.  Closed questions do need to be planned.</w:t>
      </w:r>
    </w:p>
    <w:p w14:paraId="3FA84B84" w14:textId="77777777" w:rsidR="00AD4071" w:rsidRPr="00AD4071" w:rsidRDefault="00AD4071" w:rsidP="00AD4071">
      <w:pPr>
        <w:numPr>
          <w:ilvl w:val="0"/>
          <w:numId w:val="14"/>
        </w:numPr>
        <w:spacing w:after="0"/>
        <w:contextualSpacing/>
        <w:rPr>
          <w:rFonts w:ascii="Gadugi" w:eastAsia="Calibri" w:hAnsi="Gadugi" w:cs="Times New Roman"/>
          <w:sz w:val="22"/>
          <w:lang w:bidi="ar-SA"/>
        </w:rPr>
      </w:pPr>
      <w:r w:rsidRPr="00AD4071">
        <w:rPr>
          <w:rFonts w:ascii="Gadugi" w:eastAsia="Calibri" w:hAnsi="Gadugi" w:cs="Times New Roman"/>
          <w:sz w:val="22"/>
          <w:lang w:bidi="ar-SA"/>
        </w:rPr>
        <w:t>Open questions can be answered by the most capable students.  Closed questions can only be answered by the least abled.</w:t>
      </w:r>
    </w:p>
    <w:p w14:paraId="3665D435" w14:textId="77777777" w:rsidR="00AD4071" w:rsidRPr="00AD4071" w:rsidRDefault="00AD4071" w:rsidP="00AD4071">
      <w:pPr>
        <w:numPr>
          <w:ilvl w:val="0"/>
          <w:numId w:val="14"/>
        </w:numPr>
        <w:spacing w:after="0"/>
        <w:contextualSpacing/>
        <w:rPr>
          <w:rFonts w:ascii="Gadugi" w:eastAsia="Calibri" w:hAnsi="Gadugi" w:cs="Times New Roman"/>
          <w:b/>
          <w:bCs/>
          <w:sz w:val="22"/>
          <w:lang w:bidi="ar-SA"/>
        </w:rPr>
      </w:pPr>
      <w:r w:rsidRPr="00AD4071">
        <w:rPr>
          <w:rFonts w:ascii="Gadugi" w:eastAsia="Calibri" w:hAnsi="Gadugi" w:cs="Times New Roman"/>
          <w:b/>
          <w:bCs/>
          <w:sz w:val="22"/>
          <w:lang w:bidi="ar-SA"/>
        </w:rPr>
        <w:t>Open questions can be used to explore any student’s knowledge and understanding at a deeper level.  Closed questions can generally only find out shallow understanding.</w:t>
      </w:r>
    </w:p>
    <w:p w14:paraId="7B8AB324" w14:textId="77777777" w:rsidR="00AD4071" w:rsidRPr="00AD4071" w:rsidRDefault="00AD4071" w:rsidP="00AD4071">
      <w:pPr>
        <w:rPr>
          <w:rFonts w:ascii="Gadugi" w:eastAsia="Calibri" w:hAnsi="Gadugi" w:cs="Times New Roman"/>
          <w:sz w:val="22"/>
          <w:lang w:bidi="ar-SA"/>
        </w:rPr>
      </w:pPr>
      <w:r w:rsidRPr="00AD4071">
        <w:rPr>
          <w:rFonts w:ascii="Gadugi" w:eastAsia="Calibri" w:hAnsi="Gadugi" w:cs="Times New Roman"/>
          <w:sz w:val="22"/>
          <w:lang w:bidi="ar-SA"/>
        </w:rPr>
        <w:t xml:space="preserve">Explanation - Both types of questions are important in the classroom.  Open questions can be used to carefully explore a student’s knowledge and understanding at a deeper level – the ‘why’ and ‘how’ questions.  Closed questions can be used to quickly establish a student’s thoughts on whether something is either ‘right’ or ‘wrong’, ‘black’ or ‘white’ for example. These questions give us a limited depth of understanding of our student’s knowledge and understanding. </w:t>
      </w:r>
    </w:p>
    <w:p w14:paraId="13076DA2" w14:textId="7519EA3F" w:rsidR="00AD4071" w:rsidRPr="00AD4071" w:rsidRDefault="00AD4071" w:rsidP="00AD4071">
      <w:pPr>
        <w:spacing w:after="0"/>
        <w:rPr>
          <w:rFonts w:ascii="Gadugi" w:eastAsia="Calibri" w:hAnsi="Gadugi" w:cs="Times New Roman"/>
          <w:sz w:val="22"/>
          <w:lang w:bidi="ar-SA"/>
        </w:rPr>
      </w:pPr>
      <w:r w:rsidRPr="00AD4071">
        <w:rPr>
          <w:rFonts w:ascii="Gadugi" w:eastAsia="Calibri" w:hAnsi="Gadugi" w:cs="Times New Roman"/>
          <w:sz w:val="22"/>
          <w:lang w:bidi="ar-SA"/>
        </w:rPr>
        <w:t>Q2 - Why is it important to differentiate questioning with students? (</w:t>
      </w:r>
      <w:r w:rsidR="00BE31AA" w:rsidRPr="00AD4071">
        <w:rPr>
          <w:rFonts w:ascii="Gadugi" w:eastAsia="Calibri" w:hAnsi="Gadugi" w:cs="Times New Roman"/>
          <w:sz w:val="22"/>
          <w:lang w:bidi="ar-SA"/>
        </w:rPr>
        <w:t>Choose</w:t>
      </w:r>
      <w:r w:rsidRPr="00AD4071">
        <w:rPr>
          <w:rFonts w:ascii="Gadugi" w:eastAsia="Calibri" w:hAnsi="Gadugi" w:cs="Times New Roman"/>
          <w:sz w:val="22"/>
          <w:lang w:bidi="ar-SA"/>
        </w:rPr>
        <w:t xml:space="preserve"> 1)</w:t>
      </w:r>
    </w:p>
    <w:p w14:paraId="1F059594" w14:textId="77777777" w:rsidR="00AD4071" w:rsidRPr="00AD4071" w:rsidRDefault="00AD4071" w:rsidP="00AD4071">
      <w:pPr>
        <w:numPr>
          <w:ilvl w:val="0"/>
          <w:numId w:val="15"/>
        </w:numPr>
        <w:tabs>
          <w:tab w:val="right" w:pos="9360"/>
        </w:tabs>
        <w:spacing w:after="0"/>
        <w:contextualSpacing/>
        <w:rPr>
          <w:rFonts w:ascii="Gadugi" w:eastAsia="Calibri" w:hAnsi="Gadugi" w:cs="Times New Roman"/>
          <w:color w:val="4472C4"/>
          <w:sz w:val="22"/>
          <w:lang w:bidi="ar-SA"/>
        </w:rPr>
      </w:pPr>
      <w:r w:rsidRPr="00AD4071">
        <w:rPr>
          <w:rFonts w:ascii="Gadugi" w:eastAsia="Calibri" w:hAnsi="Gadugi" w:cs="Times New Roman"/>
          <w:sz w:val="22"/>
          <w:lang w:bidi="ar-SA"/>
        </w:rPr>
        <w:t>Equality – all students should be treated the same</w:t>
      </w:r>
      <w:r w:rsidRPr="00AD4071">
        <w:rPr>
          <w:rFonts w:ascii="Gadugi" w:eastAsia="Calibri" w:hAnsi="Gadugi" w:cs="Times New Roman"/>
          <w:color w:val="4472C4"/>
          <w:sz w:val="22"/>
          <w:lang w:bidi="ar-SA"/>
        </w:rPr>
        <w:t>.</w:t>
      </w:r>
    </w:p>
    <w:p w14:paraId="34480B4F" w14:textId="780D2B18" w:rsidR="00AD4071" w:rsidRPr="00AD4071" w:rsidRDefault="00AD4071" w:rsidP="00AD4071">
      <w:pPr>
        <w:numPr>
          <w:ilvl w:val="0"/>
          <w:numId w:val="15"/>
        </w:numPr>
        <w:tabs>
          <w:tab w:val="right" w:pos="9360"/>
        </w:tabs>
        <w:spacing w:after="0"/>
        <w:contextualSpacing/>
        <w:rPr>
          <w:rFonts w:ascii="Gadugi" w:eastAsia="Calibri" w:hAnsi="Gadugi" w:cs="Times New Roman"/>
          <w:sz w:val="22"/>
          <w:lang w:bidi="ar-SA"/>
        </w:rPr>
      </w:pPr>
      <w:r w:rsidRPr="00AD4071">
        <w:rPr>
          <w:rFonts w:ascii="Gadugi" w:eastAsia="Calibri" w:hAnsi="Gadugi" w:cs="Times New Roman"/>
          <w:sz w:val="22"/>
          <w:lang w:bidi="ar-SA"/>
        </w:rPr>
        <w:t>Some students only like to answer easy questions.</w:t>
      </w:r>
    </w:p>
    <w:p w14:paraId="4AE6A68C" w14:textId="77777777" w:rsidR="00AD4071" w:rsidRPr="00AD4071" w:rsidRDefault="00AD4071" w:rsidP="00AD4071">
      <w:pPr>
        <w:numPr>
          <w:ilvl w:val="0"/>
          <w:numId w:val="15"/>
        </w:numPr>
        <w:tabs>
          <w:tab w:val="right" w:pos="9360"/>
        </w:tabs>
        <w:spacing w:after="0"/>
        <w:contextualSpacing/>
        <w:rPr>
          <w:rFonts w:ascii="Gadugi" w:eastAsia="Calibri" w:hAnsi="Gadugi" w:cs="Times New Roman"/>
          <w:b/>
          <w:bCs/>
          <w:sz w:val="22"/>
          <w:lang w:bidi="ar-SA"/>
        </w:rPr>
      </w:pPr>
      <w:r w:rsidRPr="00AD4071">
        <w:rPr>
          <w:rFonts w:ascii="Gadugi" w:eastAsia="Calibri" w:hAnsi="Gadugi" w:cs="Times New Roman"/>
          <w:b/>
          <w:bCs/>
          <w:sz w:val="22"/>
          <w:lang w:bidi="ar-SA"/>
        </w:rPr>
        <w:t>So that all students can answer questions at their level of ability.</w:t>
      </w:r>
    </w:p>
    <w:p w14:paraId="0D902254" w14:textId="77777777" w:rsidR="00AD4071" w:rsidRPr="00AD4071" w:rsidRDefault="00AD4071" w:rsidP="00AD4071">
      <w:pPr>
        <w:tabs>
          <w:tab w:val="right" w:pos="9360"/>
        </w:tabs>
        <w:rPr>
          <w:rFonts w:ascii="Gadugi" w:eastAsia="Calibri" w:hAnsi="Gadugi" w:cs="Times New Roman"/>
          <w:sz w:val="22"/>
          <w:lang w:bidi="ar-SA"/>
        </w:rPr>
      </w:pPr>
      <w:r w:rsidRPr="00AD4071">
        <w:rPr>
          <w:rFonts w:ascii="Gadugi" w:eastAsia="Calibri" w:hAnsi="Gadugi" w:cs="Times New Roman"/>
          <w:sz w:val="22"/>
          <w:lang w:bidi="ar-SA"/>
        </w:rPr>
        <w:t>Explanation - Differentiating questions allows individual students to demonstrate their knowledge and understanding of a topic at a level that suits them.  Also, if a question is too easy, the student will not be able to demonstrate their ability and may lose interest.  Similarly, a question that is too hard for a student could easily make them feel inadequate and they might stop trying to answer further questions.</w:t>
      </w:r>
    </w:p>
    <w:p w14:paraId="6D819F58" w14:textId="0098915C" w:rsidR="00AD4071" w:rsidRPr="00AD4071" w:rsidRDefault="00AD4071" w:rsidP="00AD4071">
      <w:pPr>
        <w:tabs>
          <w:tab w:val="right" w:pos="9360"/>
        </w:tabs>
        <w:spacing w:after="0"/>
        <w:rPr>
          <w:rFonts w:ascii="Gadugi" w:eastAsia="Calibri" w:hAnsi="Gadugi" w:cs="Times New Roman"/>
          <w:sz w:val="22"/>
          <w:lang w:bidi="ar-SA"/>
        </w:rPr>
      </w:pPr>
      <w:r w:rsidRPr="00AD4071">
        <w:rPr>
          <w:rFonts w:ascii="Gadugi" w:eastAsia="Calibri" w:hAnsi="Gadugi" w:cs="Times New Roman"/>
          <w:sz w:val="22"/>
          <w:lang w:bidi="ar-SA"/>
        </w:rPr>
        <w:t>Q3- Which of the following are essential for providing good feedback? (</w:t>
      </w:r>
      <w:r w:rsidR="00BE31AA" w:rsidRPr="00AD4071">
        <w:rPr>
          <w:rFonts w:ascii="Gadugi" w:eastAsia="Calibri" w:hAnsi="Gadugi" w:cs="Times New Roman"/>
          <w:sz w:val="22"/>
          <w:lang w:bidi="ar-SA"/>
        </w:rPr>
        <w:t>Choose</w:t>
      </w:r>
      <w:r w:rsidRPr="00AD4071">
        <w:rPr>
          <w:rFonts w:ascii="Gadugi" w:eastAsia="Calibri" w:hAnsi="Gadugi" w:cs="Times New Roman"/>
          <w:sz w:val="22"/>
          <w:lang w:bidi="ar-SA"/>
        </w:rPr>
        <w:t xml:space="preserve"> 2)</w:t>
      </w:r>
    </w:p>
    <w:p w14:paraId="20CAE0F7" w14:textId="77777777" w:rsidR="00AD4071" w:rsidRPr="00AD4071" w:rsidRDefault="00AD4071" w:rsidP="00AD4071">
      <w:pPr>
        <w:numPr>
          <w:ilvl w:val="0"/>
          <w:numId w:val="16"/>
        </w:numPr>
        <w:tabs>
          <w:tab w:val="right" w:pos="9360"/>
        </w:tabs>
        <w:spacing w:after="0"/>
        <w:contextualSpacing/>
        <w:rPr>
          <w:rFonts w:ascii="Gadugi" w:eastAsia="Calibri" w:hAnsi="Gadugi" w:cs="Times New Roman"/>
          <w:sz w:val="22"/>
          <w:lang w:bidi="ar-SA"/>
        </w:rPr>
      </w:pPr>
      <w:r w:rsidRPr="00AD4071">
        <w:rPr>
          <w:rFonts w:ascii="Gadugi" w:eastAsia="Calibri" w:hAnsi="Gadugi" w:cs="Times New Roman"/>
          <w:sz w:val="22"/>
          <w:lang w:bidi="ar-SA"/>
        </w:rPr>
        <w:t>Feedback needs to tell you only what you did well in a task</w:t>
      </w:r>
    </w:p>
    <w:p w14:paraId="22253016" w14:textId="77777777" w:rsidR="00AD4071" w:rsidRPr="00AD4071" w:rsidRDefault="00AD4071" w:rsidP="00AD4071">
      <w:pPr>
        <w:numPr>
          <w:ilvl w:val="0"/>
          <w:numId w:val="16"/>
        </w:numPr>
        <w:tabs>
          <w:tab w:val="right" w:pos="9360"/>
        </w:tabs>
        <w:spacing w:after="0"/>
        <w:contextualSpacing/>
        <w:rPr>
          <w:rFonts w:ascii="Gadugi" w:eastAsia="Calibri" w:hAnsi="Gadugi" w:cs="Times New Roman"/>
          <w:b/>
          <w:bCs/>
          <w:sz w:val="22"/>
          <w:lang w:bidi="ar-SA"/>
        </w:rPr>
      </w:pPr>
      <w:r w:rsidRPr="00AD4071">
        <w:rPr>
          <w:rFonts w:ascii="Gadugi" w:eastAsia="Calibri" w:hAnsi="Gadugi" w:cs="Times New Roman"/>
          <w:b/>
          <w:bCs/>
          <w:sz w:val="22"/>
          <w:lang w:bidi="ar-SA"/>
        </w:rPr>
        <w:t>Feedback needs to be given very soon after a task</w:t>
      </w:r>
    </w:p>
    <w:p w14:paraId="07B272FE" w14:textId="77777777" w:rsidR="00AD4071" w:rsidRPr="00AD4071" w:rsidRDefault="00AD4071" w:rsidP="00AD4071">
      <w:pPr>
        <w:numPr>
          <w:ilvl w:val="0"/>
          <w:numId w:val="16"/>
        </w:numPr>
        <w:tabs>
          <w:tab w:val="right" w:pos="9360"/>
        </w:tabs>
        <w:spacing w:after="0"/>
        <w:contextualSpacing/>
        <w:rPr>
          <w:rFonts w:ascii="Gadugi" w:eastAsia="Calibri" w:hAnsi="Gadugi" w:cs="Times New Roman"/>
          <w:b/>
          <w:bCs/>
          <w:sz w:val="22"/>
          <w:lang w:bidi="ar-SA"/>
        </w:rPr>
      </w:pPr>
      <w:r w:rsidRPr="00AD4071">
        <w:rPr>
          <w:rFonts w:ascii="Gadugi" w:eastAsia="Calibri" w:hAnsi="Gadugi" w:cs="Times New Roman"/>
          <w:b/>
          <w:bCs/>
          <w:sz w:val="22"/>
          <w:lang w:bidi="ar-SA"/>
        </w:rPr>
        <w:t xml:space="preserve">Feedback needs to tell you </w:t>
      </w:r>
      <w:proofErr w:type="gramStart"/>
      <w:r w:rsidRPr="00AD4071">
        <w:rPr>
          <w:rFonts w:ascii="Gadugi" w:eastAsia="Calibri" w:hAnsi="Gadugi" w:cs="Times New Roman"/>
          <w:b/>
          <w:bCs/>
          <w:sz w:val="22"/>
          <w:lang w:bidi="ar-SA"/>
        </w:rPr>
        <w:t>‘what</w:t>
      </w:r>
      <w:proofErr w:type="gramEnd"/>
      <w:r w:rsidRPr="00AD4071">
        <w:rPr>
          <w:rFonts w:ascii="Gadugi" w:eastAsia="Calibri" w:hAnsi="Gadugi" w:cs="Times New Roman"/>
          <w:b/>
          <w:bCs/>
          <w:sz w:val="22"/>
          <w:lang w:bidi="ar-SA"/>
        </w:rPr>
        <w:t>’ and ‘how’ to improve after a task</w:t>
      </w:r>
    </w:p>
    <w:p w14:paraId="5EAF1AF4" w14:textId="2D696458" w:rsidR="00AD4071" w:rsidRDefault="00AD4071" w:rsidP="008841B1">
      <w:pPr>
        <w:tabs>
          <w:tab w:val="right" w:pos="9360"/>
        </w:tabs>
        <w:spacing w:after="0"/>
        <w:rPr>
          <w:rFonts w:ascii="Gadugi" w:eastAsia="Calibri" w:hAnsi="Gadugi" w:cs="Times New Roman"/>
          <w:b/>
          <w:bCs/>
          <w:sz w:val="22"/>
          <w:lang w:bidi="ar-SA"/>
        </w:rPr>
      </w:pPr>
      <w:r w:rsidRPr="00AD4071">
        <w:rPr>
          <w:rFonts w:ascii="Gadugi" w:eastAsia="Calibri" w:hAnsi="Gadugi" w:cs="Times New Roman"/>
          <w:sz w:val="22"/>
          <w:lang w:bidi="ar-SA"/>
        </w:rPr>
        <w:t>Explanation - Feedback can be given at any stage of a task.  This can be formative and/or summative.  It needs to be given quickly to the student after a task so that they can identify what they have done well, what they need to improve, and how they can improve it. Feedback needs to be positive and constructive.</w:t>
      </w:r>
    </w:p>
    <w:p w14:paraId="3F3B5B43" w14:textId="77777777" w:rsidR="008841B1" w:rsidRPr="008841B1" w:rsidRDefault="008841B1" w:rsidP="008841B1">
      <w:pPr>
        <w:tabs>
          <w:tab w:val="right" w:pos="9360"/>
        </w:tabs>
        <w:spacing w:after="0"/>
        <w:rPr>
          <w:rFonts w:ascii="Gadugi" w:eastAsia="Calibri" w:hAnsi="Gadugi" w:cs="Times New Roman"/>
          <w:b/>
          <w:bCs/>
          <w:sz w:val="22"/>
          <w:lang w:bidi="ar-SA"/>
        </w:rPr>
      </w:pPr>
    </w:p>
    <w:p w14:paraId="7EA9E278" w14:textId="2E6172A7" w:rsidR="00AD4071" w:rsidRPr="00AD4071" w:rsidRDefault="00AD4071" w:rsidP="00AD4071">
      <w:pPr>
        <w:tabs>
          <w:tab w:val="right" w:pos="9360"/>
        </w:tabs>
        <w:spacing w:after="0"/>
        <w:rPr>
          <w:rFonts w:ascii="Gadugi" w:eastAsia="Calibri" w:hAnsi="Gadugi" w:cs="Times New Roman"/>
          <w:sz w:val="22"/>
          <w:lang w:bidi="ar-SA"/>
        </w:rPr>
      </w:pPr>
      <w:r w:rsidRPr="00AD4071">
        <w:rPr>
          <w:rFonts w:ascii="Gadugi" w:eastAsia="Calibri" w:hAnsi="Gadugi" w:cs="Times New Roman"/>
          <w:sz w:val="22"/>
          <w:lang w:bidi="ar-SA"/>
        </w:rPr>
        <w:t>Q4 - What are the benefits of providing effective feedback? (</w:t>
      </w:r>
      <w:r w:rsidR="00BE31AA" w:rsidRPr="00AD4071">
        <w:rPr>
          <w:rFonts w:ascii="Gadugi" w:eastAsia="Calibri" w:hAnsi="Gadugi" w:cs="Times New Roman"/>
          <w:sz w:val="22"/>
          <w:lang w:bidi="ar-SA"/>
        </w:rPr>
        <w:t>Choose</w:t>
      </w:r>
      <w:r w:rsidRPr="00AD4071">
        <w:rPr>
          <w:rFonts w:ascii="Gadugi" w:eastAsia="Calibri" w:hAnsi="Gadugi" w:cs="Times New Roman"/>
          <w:sz w:val="22"/>
          <w:lang w:bidi="ar-SA"/>
        </w:rPr>
        <w:t xml:space="preserve"> </w:t>
      </w:r>
      <w:r w:rsidR="00627052">
        <w:rPr>
          <w:rFonts w:ascii="Gadugi" w:eastAsia="Calibri" w:hAnsi="Gadugi" w:cs="Times New Roman"/>
          <w:sz w:val="22"/>
          <w:lang w:bidi="ar-SA"/>
        </w:rPr>
        <w:t>3</w:t>
      </w:r>
      <w:r w:rsidRPr="00AD4071">
        <w:rPr>
          <w:rFonts w:ascii="Gadugi" w:eastAsia="Calibri" w:hAnsi="Gadugi" w:cs="Times New Roman"/>
          <w:sz w:val="22"/>
          <w:lang w:bidi="ar-SA"/>
        </w:rPr>
        <w:t xml:space="preserve">) </w:t>
      </w:r>
    </w:p>
    <w:p w14:paraId="56622202" w14:textId="77777777" w:rsidR="00AD4071" w:rsidRPr="00AD4071" w:rsidRDefault="00AD4071" w:rsidP="00AD4071">
      <w:pPr>
        <w:numPr>
          <w:ilvl w:val="0"/>
          <w:numId w:val="17"/>
        </w:numPr>
        <w:tabs>
          <w:tab w:val="right" w:pos="9360"/>
        </w:tabs>
        <w:spacing w:after="0"/>
        <w:contextualSpacing/>
        <w:rPr>
          <w:rFonts w:ascii="Gadugi" w:eastAsia="Calibri" w:hAnsi="Gadugi" w:cs="Times New Roman"/>
          <w:b/>
          <w:bCs/>
          <w:sz w:val="22"/>
          <w:lang w:bidi="ar-SA"/>
        </w:rPr>
      </w:pPr>
      <w:r w:rsidRPr="00AD4071">
        <w:rPr>
          <w:rFonts w:ascii="Gadugi" w:eastAsia="Calibri" w:hAnsi="Gadugi" w:cs="Times New Roman"/>
          <w:b/>
          <w:bCs/>
          <w:sz w:val="22"/>
          <w:lang w:bidi="ar-SA"/>
        </w:rPr>
        <w:t xml:space="preserve">The learner feels accepted and their efforts are being </w:t>
      </w:r>
      <w:proofErr w:type="spellStart"/>
      <w:r w:rsidRPr="00AD4071">
        <w:rPr>
          <w:rFonts w:ascii="Gadugi" w:eastAsia="Calibri" w:hAnsi="Gadugi" w:cs="Times New Roman"/>
          <w:b/>
          <w:bCs/>
          <w:sz w:val="22"/>
          <w:lang w:bidi="ar-SA"/>
        </w:rPr>
        <w:t>recognised</w:t>
      </w:r>
      <w:proofErr w:type="spellEnd"/>
      <w:r w:rsidRPr="00AD4071">
        <w:rPr>
          <w:rFonts w:ascii="Gadugi" w:eastAsia="Calibri" w:hAnsi="Gadugi" w:cs="Times New Roman"/>
          <w:b/>
          <w:bCs/>
          <w:sz w:val="22"/>
          <w:lang w:bidi="ar-SA"/>
        </w:rPr>
        <w:t xml:space="preserve"> and valued.</w:t>
      </w:r>
    </w:p>
    <w:p w14:paraId="0DBF8FDB" w14:textId="77777777" w:rsidR="00AD4071" w:rsidRPr="00AD4071" w:rsidRDefault="00AD4071" w:rsidP="00AD4071">
      <w:pPr>
        <w:numPr>
          <w:ilvl w:val="0"/>
          <w:numId w:val="17"/>
        </w:numPr>
        <w:tabs>
          <w:tab w:val="right" w:pos="9360"/>
        </w:tabs>
        <w:spacing w:after="0"/>
        <w:contextualSpacing/>
        <w:rPr>
          <w:rFonts w:ascii="Gadugi" w:eastAsia="Calibri" w:hAnsi="Gadugi" w:cs="Times New Roman"/>
          <w:sz w:val="22"/>
          <w:lang w:bidi="ar-SA"/>
        </w:rPr>
      </w:pPr>
      <w:r w:rsidRPr="00AD4071">
        <w:rPr>
          <w:rFonts w:ascii="Gadugi" w:eastAsia="Calibri" w:hAnsi="Gadugi" w:cs="Times New Roman"/>
          <w:sz w:val="22"/>
          <w:lang w:bidi="ar-SA"/>
        </w:rPr>
        <w:t>The teacher will get 100% achievement of their students at the end of the year</w:t>
      </w:r>
    </w:p>
    <w:p w14:paraId="08FE71F8" w14:textId="77777777" w:rsidR="00AD4071" w:rsidRPr="00AD4071" w:rsidRDefault="00AD4071" w:rsidP="00AD4071">
      <w:pPr>
        <w:numPr>
          <w:ilvl w:val="0"/>
          <w:numId w:val="17"/>
        </w:numPr>
        <w:tabs>
          <w:tab w:val="right" w:pos="9360"/>
        </w:tabs>
        <w:contextualSpacing/>
        <w:rPr>
          <w:rFonts w:ascii="Gadugi" w:eastAsia="Calibri" w:hAnsi="Gadugi" w:cs="Times New Roman"/>
          <w:b/>
          <w:bCs/>
          <w:sz w:val="22"/>
          <w:lang w:bidi="ar-SA"/>
        </w:rPr>
      </w:pPr>
      <w:r w:rsidRPr="00AD4071">
        <w:rPr>
          <w:rFonts w:ascii="Gadugi" w:eastAsia="Calibri" w:hAnsi="Gadugi" w:cs="Times New Roman"/>
          <w:b/>
          <w:bCs/>
          <w:sz w:val="22"/>
          <w:lang w:bidi="ar-SA"/>
        </w:rPr>
        <w:t>Self-esteem and commitment tend to rise and increase in emotional commitment in tasks.</w:t>
      </w:r>
    </w:p>
    <w:p w14:paraId="2466ED6B" w14:textId="77777777" w:rsidR="00AD4071" w:rsidRPr="00AD4071" w:rsidRDefault="00AD4071" w:rsidP="00AD4071">
      <w:pPr>
        <w:numPr>
          <w:ilvl w:val="0"/>
          <w:numId w:val="17"/>
        </w:numPr>
        <w:tabs>
          <w:tab w:val="right" w:pos="9360"/>
        </w:tabs>
        <w:contextualSpacing/>
        <w:rPr>
          <w:rFonts w:ascii="Gadugi" w:eastAsia="Calibri" w:hAnsi="Gadugi" w:cs="Times New Roman"/>
          <w:sz w:val="22"/>
          <w:lang w:bidi="ar-SA"/>
        </w:rPr>
      </w:pPr>
      <w:r w:rsidRPr="00AD4071">
        <w:rPr>
          <w:rFonts w:ascii="Gadugi" w:eastAsia="Calibri" w:hAnsi="Gadugi" w:cs="Times New Roman"/>
          <w:sz w:val="22"/>
          <w:lang w:bidi="ar-SA"/>
        </w:rPr>
        <w:t>Teachers achieve one of their responsibilities in the classroom</w:t>
      </w:r>
    </w:p>
    <w:p w14:paraId="1BAEEFCD" w14:textId="77777777" w:rsidR="00AD4071" w:rsidRPr="00AD4071" w:rsidRDefault="00AD4071" w:rsidP="00AD4071">
      <w:pPr>
        <w:numPr>
          <w:ilvl w:val="0"/>
          <w:numId w:val="17"/>
        </w:numPr>
        <w:tabs>
          <w:tab w:val="right" w:pos="9360"/>
        </w:tabs>
        <w:spacing w:after="0"/>
        <w:contextualSpacing/>
        <w:rPr>
          <w:rFonts w:ascii="Gadugi" w:eastAsia="Calibri" w:hAnsi="Gadugi" w:cs="Times New Roman"/>
          <w:b/>
          <w:bCs/>
          <w:sz w:val="22"/>
          <w:lang w:bidi="ar-SA"/>
        </w:rPr>
      </w:pPr>
      <w:r w:rsidRPr="00AD4071">
        <w:rPr>
          <w:rFonts w:ascii="Gadugi" w:eastAsia="Calibri" w:hAnsi="Gadugi" w:cs="Times New Roman"/>
          <w:b/>
          <w:bCs/>
          <w:sz w:val="22"/>
          <w:lang w:bidi="ar-SA"/>
        </w:rPr>
        <w:t>Students can feel confident to learn from any mistakes.</w:t>
      </w:r>
    </w:p>
    <w:p w14:paraId="0C488A0D" w14:textId="534A2C0E" w:rsidR="00B858A9" w:rsidRPr="00FA3AC0" w:rsidRDefault="00AD4071" w:rsidP="00FA3AC0">
      <w:pPr>
        <w:tabs>
          <w:tab w:val="right" w:pos="9360"/>
        </w:tabs>
        <w:spacing w:after="0"/>
        <w:rPr>
          <w:rFonts w:ascii="Gadugi" w:eastAsia="Calibri" w:hAnsi="Gadugi" w:cs="Times New Roman"/>
          <w:sz w:val="22"/>
          <w:lang w:bidi="ar-SA"/>
        </w:rPr>
      </w:pPr>
      <w:r w:rsidRPr="00AD4071">
        <w:rPr>
          <w:rFonts w:ascii="Gadugi" w:eastAsia="Calibri" w:hAnsi="Gadugi" w:cs="Times New Roman"/>
          <w:sz w:val="22"/>
          <w:lang w:bidi="ar-SA"/>
        </w:rPr>
        <w:t xml:space="preserve">Explanation- Effective feedback can help students feel confident and improve their self-esteem. By identifying what they do well and what they need to do to improve, effective feedback helps them focus on specific ways to develop. Careful regular checks of student progress by the teacher can help them consistently improve and learn from their mistakes. </w:t>
      </w:r>
    </w:p>
    <w:sectPr w:rsidR="00B858A9" w:rsidRPr="00FA3AC0" w:rsidSect="00A94155">
      <w:headerReference w:type="default" r:id="rId12"/>
      <w:footerReference w:type="default" r:id="rId13"/>
      <w:headerReference w:type="first" r:id="rId14"/>
      <w:footerReference w:type="first" r:id="rId15"/>
      <w:pgSz w:w="11906" w:h="16838" w:code="9"/>
      <w:pgMar w:top="1440" w:right="1080" w:bottom="806"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DBBBD" w14:textId="77777777" w:rsidR="002517BA" w:rsidRDefault="002517BA" w:rsidP="00544519">
      <w:pPr>
        <w:spacing w:after="0" w:line="240" w:lineRule="auto"/>
      </w:pPr>
      <w:r>
        <w:separator/>
      </w:r>
    </w:p>
  </w:endnote>
  <w:endnote w:type="continuationSeparator" w:id="0">
    <w:p w14:paraId="14CB90FC" w14:textId="77777777" w:rsidR="002517BA" w:rsidRDefault="002517BA"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564273"/>
      <w:docPartObj>
        <w:docPartGallery w:val="Page Numbers (Bottom of Page)"/>
        <w:docPartUnique/>
      </w:docPartObj>
    </w:sdtPr>
    <w:sdtEndPr>
      <w:rPr>
        <w:noProof/>
      </w:rPr>
    </w:sdtEndPr>
    <w:sdtContent>
      <w:p w14:paraId="3B47F470" w14:textId="1669EB71" w:rsidR="00836765" w:rsidRDefault="00836765">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3D671D" w:rsidRDefault="003D6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8418" w14:textId="41A22629" w:rsidR="004A0F05" w:rsidRDefault="00AE2CB9"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F1711" w14:textId="77777777" w:rsidR="002517BA" w:rsidRDefault="002517BA" w:rsidP="00544519">
      <w:pPr>
        <w:spacing w:after="0" w:line="240" w:lineRule="auto"/>
      </w:pPr>
      <w:r>
        <w:separator/>
      </w:r>
    </w:p>
  </w:footnote>
  <w:footnote w:type="continuationSeparator" w:id="0">
    <w:p w14:paraId="4D01CC94" w14:textId="77777777" w:rsidR="002517BA" w:rsidRDefault="002517BA"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FD83F" w14:textId="739723EB" w:rsidR="00696088" w:rsidRDefault="00696088" w:rsidP="00AE2CB9">
    <w:pPr>
      <w:pStyle w:val="Heading1"/>
    </w:pPr>
  </w:p>
  <w:p w14:paraId="2EE7B192" w14:textId="717109F0" w:rsidR="00696088" w:rsidRDefault="00696088" w:rsidP="00696088">
    <w:pPr>
      <w:pStyle w:val="Header"/>
    </w:pPr>
  </w:p>
  <w:p w14:paraId="4BEFA119" w14:textId="123C91F2" w:rsidR="00696088" w:rsidRDefault="00696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06CF" w14:textId="0D9B5C9B" w:rsidR="00AE2CB9" w:rsidRDefault="003A4920"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335"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337"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AE2CB9" w:rsidRPr="004A0F05" w:rsidRDefault="00AE2CB9"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" filled="f" stroked="f">
              <v:textbox>
                <w:txbxContent>
                  <w:p w14:paraId="7FA0AEDD" w14:textId="77777777" w:rsidR="00AE2CB9" w:rsidRPr="004A0F05" w:rsidRDefault="00AE2CB9" w:rsidP="00AE2CB9">
                    <w:pPr>
                      <w:rPr>
                        <w:b/>
                        <w:bCs/>
                      </w:rPr>
                    </w:pPr>
                    <w:r w:rsidRPr="004A0F05">
                      <w:rPr>
                        <w:b/>
                        <w:bCs/>
                      </w:rPr>
                      <w:t>Funded by:</w:t>
                    </w:r>
                  </w:p>
                </w:txbxContent>
              </v:textbox>
              <w10:wrap anchorx="margin"/>
            </v:shape>
          </w:pict>
        </mc:Fallback>
      </mc:AlternateContent>
    </w:r>
  </w:p>
  <w:p w14:paraId="4FE72324" w14:textId="5872D38C" w:rsidR="00AE2CB9" w:rsidRDefault="00AE2CB9" w:rsidP="00AE2CB9">
    <w:pPr>
      <w:pStyle w:val="Header"/>
    </w:pPr>
  </w:p>
  <w:p w14:paraId="713C044D" w14:textId="77777777" w:rsidR="00AE2CB9" w:rsidRDefault="00AE2CB9" w:rsidP="00AE2CB9">
    <w:pPr>
      <w:pStyle w:val="Header"/>
    </w:pPr>
  </w:p>
  <w:p w14:paraId="24DE8ED9" w14:textId="567FCB22" w:rsidR="004A0F05" w:rsidRPr="00AE2CB9" w:rsidRDefault="004A0F05"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13108"/>
    <w:multiLevelType w:val="multilevel"/>
    <w:tmpl w:val="79FE9A54"/>
    <w:lvl w:ilvl="0">
      <w:start w:val="1"/>
      <w:numFmt w:val="decimal"/>
      <w:lvlText w:val="%1."/>
      <w:lvlJc w:val="left"/>
      <w:pPr>
        <w:ind w:left="1080" w:hanging="360"/>
      </w:pPr>
      <w:rPr>
        <w:rFonts w:hint="default"/>
        <w:color w:val="auto"/>
      </w:rPr>
    </w:lvl>
    <w:lvl w:ilvl="1">
      <w:start w:val="2"/>
      <w:numFmt w:val="decimal"/>
      <w:isLgl/>
      <w:lvlText w:val="%1.%2"/>
      <w:lvlJc w:val="left"/>
      <w:pPr>
        <w:ind w:left="1440" w:hanging="720"/>
      </w:pPr>
      <w:rPr>
        <w:rFonts w:asciiTheme="majorHAnsi" w:eastAsiaTheme="majorEastAsia" w:hAnsiTheme="majorHAnsi" w:cstheme="majorBidi" w:hint="default"/>
      </w:rPr>
    </w:lvl>
    <w:lvl w:ilvl="2">
      <w:start w:val="1"/>
      <w:numFmt w:val="decimal"/>
      <w:isLgl/>
      <w:lvlText w:val="%1.%2.%3"/>
      <w:lvlJc w:val="left"/>
      <w:pPr>
        <w:ind w:left="1440" w:hanging="720"/>
      </w:pPr>
      <w:rPr>
        <w:rFonts w:asciiTheme="majorHAnsi" w:eastAsiaTheme="majorEastAsia" w:hAnsiTheme="majorHAnsi" w:cstheme="majorBidi" w:hint="default"/>
      </w:rPr>
    </w:lvl>
    <w:lvl w:ilvl="3">
      <w:start w:val="1"/>
      <w:numFmt w:val="decimal"/>
      <w:isLgl/>
      <w:lvlText w:val="%1.%2.%3.%4"/>
      <w:lvlJc w:val="left"/>
      <w:pPr>
        <w:ind w:left="1800" w:hanging="1080"/>
      </w:pPr>
      <w:rPr>
        <w:rFonts w:asciiTheme="majorHAnsi" w:eastAsiaTheme="majorEastAsia" w:hAnsiTheme="majorHAnsi" w:cstheme="majorBidi" w:hint="default"/>
      </w:rPr>
    </w:lvl>
    <w:lvl w:ilvl="4">
      <w:start w:val="1"/>
      <w:numFmt w:val="decimal"/>
      <w:isLgl/>
      <w:lvlText w:val="%1.%2.%3.%4.%5"/>
      <w:lvlJc w:val="left"/>
      <w:pPr>
        <w:ind w:left="2160" w:hanging="1440"/>
      </w:pPr>
      <w:rPr>
        <w:rFonts w:asciiTheme="majorHAnsi" w:eastAsiaTheme="majorEastAsia" w:hAnsiTheme="majorHAnsi" w:cstheme="majorBidi" w:hint="default"/>
      </w:rPr>
    </w:lvl>
    <w:lvl w:ilvl="5">
      <w:start w:val="1"/>
      <w:numFmt w:val="decimal"/>
      <w:isLgl/>
      <w:lvlText w:val="%1.%2.%3.%4.%5.%6"/>
      <w:lvlJc w:val="left"/>
      <w:pPr>
        <w:ind w:left="2160" w:hanging="1440"/>
      </w:pPr>
      <w:rPr>
        <w:rFonts w:asciiTheme="majorHAnsi" w:eastAsiaTheme="majorEastAsia" w:hAnsiTheme="majorHAnsi" w:cstheme="majorBidi" w:hint="default"/>
      </w:rPr>
    </w:lvl>
    <w:lvl w:ilvl="6">
      <w:start w:val="1"/>
      <w:numFmt w:val="decimal"/>
      <w:isLgl/>
      <w:lvlText w:val="%1.%2.%3.%4.%5.%6.%7"/>
      <w:lvlJc w:val="left"/>
      <w:pPr>
        <w:ind w:left="2520" w:hanging="1800"/>
      </w:pPr>
      <w:rPr>
        <w:rFonts w:asciiTheme="majorHAnsi" w:eastAsiaTheme="majorEastAsia" w:hAnsiTheme="majorHAnsi" w:cstheme="majorBidi" w:hint="default"/>
      </w:rPr>
    </w:lvl>
    <w:lvl w:ilvl="7">
      <w:start w:val="1"/>
      <w:numFmt w:val="decimal"/>
      <w:isLgl/>
      <w:lvlText w:val="%1.%2.%3.%4.%5.%6.%7.%8"/>
      <w:lvlJc w:val="left"/>
      <w:pPr>
        <w:ind w:left="2880" w:hanging="2160"/>
      </w:pPr>
      <w:rPr>
        <w:rFonts w:asciiTheme="majorHAnsi" w:eastAsiaTheme="majorEastAsia" w:hAnsiTheme="majorHAnsi" w:cstheme="majorBidi" w:hint="default"/>
      </w:rPr>
    </w:lvl>
    <w:lvl w:ilvl="8">
      <w:start w:val="1"/>
      <w:numFmt w:val="decimal"/>
      <w:isLgl/>
      <w:lvlText w:val="%1.%2.%3.%4.%5.%6.%7.%8.%9"/>
      <w:lvlJc w:val="left"/>
      <w:pPr>
        <w:ind w:left="2880" w:hanging="2160"/>
      </w:pPr>
      <w:rPr>
        <w:rFonts w:asciiTheme="majorHAnsi" w:eastAsiaTheme="majorEastAsia" w:hAnsiTheme="majorHAnsi" w:cstheme="majorBidi" w:hint="default"/>
      </w:rPr>
    </w:lvl>
  </w:abstractNum>
  <w:abstractNum w:abstractNumId="1" w15:restartNumberingAfterBreak="0">
    <w:nsid w:val="0BCA6A43"/>
    <w:multiLevelType w:val="hybridMultilevel"/>
    <w:tmpl w:val="AB880BD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5819BA"/>
    <w:multiLevelType w:val="hybridMultilevel"/>
    <w:tmpl w:val="5AFC0F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B45D3B"/>
    <w:multiLevelType w:val="hybridMultilevel"/>
    <w:tmpl w:val="FD9CD8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957FC"/>
    <w:multiLevelType w:val="hybridMultilevel"/>
    <w:tmpl w:val="EE20E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12B82"/>
    <w:multiLevelType w:val="hybridMultilevel"/>
    <w:tmpl w:val="853A94D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186EEF"/>
    <w:multiLevelType w:val="hybridMultilevel"/>
    <w:tmpl w:val="0650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8" w15:restartNumberingAfterBreak="0">
    <w:nsid w:val="1F80291A"/>
    <w:multiLevelType w:val="multilevel"/>
    <w:tmpl w:val="63C027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396E93"/>
    <w:multiLevelType w:val="hybridMultilevel"/>
    <w:tmpl w:val="BC466F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4369BB"/>
    <w:multiLevelType w:val="multilevel"/>
    <w:tmpl w:val="C9AA04FE"/>
    <w:lvl w:ilvl="0">
      <w:start w:val="1"/>
      <w:numFmt w:val="decimal"/>
      <w:lvlText w:val="%1."/>
      <w:lvlJc w:val="left"/>
      <w:pPr>
        <w:ind w:left="360" w:hanging="360"/>
      </w:pPr>
      <w:rPr>
        <w:rFonts w:hint="default"/>
      </w:rPr>
    </w:lvl>
    <w:lvl w:ilvl="1">
      <w:start w:val="2"/>
      <w:numFmt w:val="decimal"/>
      <w:isLgl/>
      <w:lvlText w:val="%1.%2"/>
      <w:lvlJc w:val="left"/>
      <w:pPr>
        <w:ind w:left="1440" w:hanging="720"/>
      </w:pPr>
      <w:rPr>
        <w:rFonts w:asciiTheme="majorHAnsi" w:eastAsiaTheme="majorEastAsia" w:hAnsiTheme="majorHAnsi" w:cstheme="majorBidi" w:hint="default"/>
      </w:rPr>
    </w:lvl>
    <w:lvl w:ilvl="2">
      <w:start w:val="1"/>
      <w:numFmt w:val="decimal"/>
      <w:isLgl/>
      <w:lvlText w:val="%1.%2.%3"/>
      <w:lvlJc w:val="left"/>
      <w:pPr>
        <w:ind w:left="2160" w:hanging="720"/>
      </w:pPr>
      <w:rPr>
        <w:rFonts w:asciiTheme="majorHAnsi" w:eastAsiaTheme="majorEastAsia" w:hAnsiTheme="majorHAnsi" w:cstheme="majorBidi" w:hint="default"/>
      </w:rPr>
    </w:lvl>
    <w:lvl w:ilvl="3">
      <w:start w:val="1"/>
      <w:numFmt w:val="decimal"/>
      <w:isLgl/>
      <w:lvlText w:val="%1.%2.%3.%4"/>
      <w:lvlJc w:val="left"/>
      <w:pPr>
        <w:ind w:left="3240" w:hanging="1080"/>
      </w:pPr>
      <w:rPr>
        <w:rFonts w:asciiTheme="majorHAnsi" w:eastAsiaTheme="majorEastAsia" w:hAnsiTheme="majorHAnsi" w:cstheme="majorBidi" w:hint="default"/>
      </w:rPr>
    </w:lvl>
    <w:lvl w:ilvl="4">
      <w:start w:val="1"/>
      <w:numFmt w:val="decimal"/>
      <w:isLgl/>
      <w:lvlText w:val="%1.%2.%3.%4.%5"/>
      <w:lvlJc w:val="left"/>
      <w:pPr>
        <w:ind w:left="4320" w:hanging="1440"/>
      </w:pPr>
      <w:rPr>
        <w:rFonts w:asciiTheme="majorHAnsi" w:eastAsiaTheme="majorEastAsia" w:hAnsiTheme="majorHAnsi" w:cstheme="majorBidi" w:hint="default"/>
      </w:rPr>
    </w:lvl>
    <w:lvl w:ilvl="5">
      <w:start w:val="1"/>
      <w:numFmt w:val="decimal"/>
      <w:isLgl/>
      <w:lvlText w:val="%1.%2.%3.%4.%5.%6"/>
      <w:lvlJc w:val="left"/>
      <w:pPr>
        <w:ind w:left="5040" w:hanging="1440"/>
      </w:pPr>
      <w:rPr>
        <w:rFonts w:asciiTheme="majorHAnsi" w:eastAsiaTheme="majorEastAsia" w:hAnsiTheme="majorHAnsi" w:cstheme="majorBidi" w:hint="default"/>
      </w:rPr>
    </w:lvl>
    <w:lvl w:ilvl="6">
      <w:start w:val="1"/>
      <w:numFmt w:val="decimal"/>
      <w:isLgl/>
      <w:lvlText w:val="%1.%2.%3.%4.%5.%6.%7"/>
      <w:lvlJc w:val="left"/>
      <w:pPr>
        <w:ind w:left="6120" w:hanging="1800"/>
      </w:pPr>
      <w:rPr>
        <w:rFonts w:asciiTheme="majorHAnsi" w:eastAsiaTheme="majorEastAsia" w:hAnsiTheme="majorHAnsi" w:cstheme="majorBidi" w:hint="default"/>
      </w:rPr>
    </w:lvl>
    <w:lvl w:ilvl="7">
      <w:start w:val="1"/>
      <w:numFmt w:val="decimal"/>
      <w:isLgl/>
      <w:lvlText w:val="%1.%2.%3.%4.%5.%6.%7.%8"/>
      <w:lvlJc w:val="left"/>
      <w:pPr>
        <w:ind w:left="7200" w:hanging="2160"/>
      </w:pPr>
      <w:rPr>
        <w:rFonts w:asciiTheme="majorHAnsi" w:eastAsiaTheme="majorEastAsia" w:hAnsiTheme="majorHAnsi" w:cstheme="majorBidi" w:hint="default"/>
      </w:rPr>
    </w:lvl>
    <w:lvl w:ilvl="8">
      <w:start w:val="1"/>
      <w:numFmt w:val="decimal"/>
      <w:isLgl/>
      <w:lvlText w:val="%1.%2.%3.%4.%5.%6.%7.%8.%9"/>
      <w:lvlJc w:val="left"/>
      <w:pPr>
        <w:ind w:left="7920" w:hanging="2160"/>
      </w:pPr>
      <w:rPr>
        <w:rFonts w:asciiTheme="majorHAnsi" w:eastAsiaTheme="majorEastAsia" w:hAnsiTheme="majorHAnsi" w:cstheme="majorBidi" w:hint="default"/>
      </w:rPr>
    </w:lvl>
  </w:abstractNum>
  <w:abstractNum w:abstractNumId="11" w15:restartNumberingAfterBreak="0">
    <w:nsid w:val="26E25E50"/>
    <w:multiLevelType w:val="hybridMultilevel"/>
    <w:tmpl w:val="E946CBE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E575E"/>
    <w:multiLevelType w:val="hybridMultilevel"/>
    <w:tmpl w:val="00AAB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FD7279"/>
    <w:multiLevelType w:val="hybridMultilevel"/>
    <w:tmpl w:val="A74CC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2660A1"/>
    <w:multiLevelType w:val="hybridMultilevel"/>
    <w:tmpl w:val="E5742B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C376EB"/>
    <w:multiLevelType w:val="hybridMultilevel"/>
    <w:tmpl w:val="E1F8666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3D2086E"/>
    <w:multiLevelType w:val="hybridMultilevel"/>
    <w:tmpl w:val="16C6F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041A51"/>
    <w:multiLevelType w:val="hybridMultilevel"/>
    <w:tmpl w:val="BFA84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6D1542"/>
    <w:multiLevelType w:val="hybridMultilevel"/>
    <w:tmpl w:val="B5C601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7407F0"/>
    <w:multiLevelType w:val="hybridMultilevel"/>
    <w:tmpl w:val="7D8843C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2931A1"/>
    <w:multiLevelType w:val="multilevel"/>
    <w:tmpl w:val="5FD60D9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34D1E00"/>
    <w:multiLevelType w:val="hybridMultilevel"/>
    <w:tmpl w:val="5934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F2026A"/>
    <w:multiLevelType w:val="hybridMultilevel"/>
    <w:tmpl w:val="789A095C"/>
    <w:lvl w:ilvl="0" w:tplc="698A2C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E536B1"/>
    <w:multiLevelType w:val="hybridMultilevel"/>
    <w:tmpl w:val="E604C08A"/>
    <w:lvl w:ilvl="0" w:tplc="08090017">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B4300B"/>
    <w:multiLevelType w:val="hybridMultilevel"/>
    <w:tmpl w:val="239EDC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DC15BD"/>
    <w:multiLevelType w:val="hybridMultilevel"/>
    <w:tmpl w:val="3A7297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8"/>
  </w:num>
  <w:num w:numId="5">
    <w:abstractNumId w:val="15"/>
  </w:num>
  <w:num w:numId="6">
    <w:abstractNumId w:val="1"/>
  </w:num>
  <w:num w:numId="7">
    <w:abstractNumId w:val="25"/>
  </w:num>
  <w:num w:numId="8">
    <w:abstractNumId w:val="5"/>
  </w:num>
  <w:num w:numId="9">
    <w:abstractNumId w:val="19"/>
  </w:num>
  <w:num w:numId="10">
    <w:abstractNumId w:val="9"/>
  </w:num>
  <w:num w:numId="11">
    <w:abstractNumId w:val="10"/>
  </w:num>
  <w:num w:numId="12">
    <w:abstractNumId w:val="22"/>
  </w:num>
  <w:num w:numId="13">
    <w:abstractNumId w:val="17"/>
  </w:num>
  <w:num w:numId="14">
    <w:abstractNumId w:val="3"/>
  </w:num>
  <w:num w:numId="15">
    <w:abstractNumId w:val="23"/>
  </w:num>
  <w:num w:numId="16">
    <w:abstractNumId w:val="14"/>
  </w:num>
  <w:num w:numId="17">
    <w:abstractNumId w:val="18"/>
  </w:num>
  <w:num w:numId="18">
    <w:abstractNumId w:val="24"/>
  </w:num>
  <w:num w:numId="19">
    <w:abstractNumId w:val="21"/>
  </w:num>
  <w:num w:numId="20">
    <w:abstractNumId w:val="6"/>
  </w:num>
  <w:num w:numId="21">
    <w:abstractNumId w:val="16"/>
  </w:num>
  <w:num w:numId="22">
    <w:abstractNumId w:val="12"/>
  </w:num>
  <w:num w:numId="23">
    <w:abstractNumId w:val="13"/>
  </w:num>
  <w:num w:numId="24">
    <w:abstractNumId w:val="4"/>
  </w:num>
  <w:num w:numId="25">
    <w:abstractNumId w:val="20"/>
  </w:num>
  <w:num w:numId="2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04C71"/>
    <w:rsid w:val="00005614"/>
    <w:rsid w:val="00012ED1"/>
    <w:rsid w:val="00015C25"/>
    <w:rsid w:val="000257DF"/>
    <w:rsid w:val="00035ACF"/>
    <w:rsid w:val="00042D0D"/>
    <w:rsid w:val="00044E65"/>
    <w:rsid w:val="00044EDA"/>
    <w:rsid w:val="00052D6B"/>
    <w:rsid w:val="00054D22"/>
    <w:rsid w:val="0006492B"/>
    <w:rsid w:val="0006780D"/>
    <w:rsid w:val="00067E22"/>
    <w:rsid w:val="000713A0"/>
    <w:rsid w:val="00077B47"/>
    <w:rsid w:val="00087BD6"/>
    <w:rsid w:val="000942D5"/>
    <w:rsid w:val="000948FB"/>
    <w:rsid w:val="00097BE2"/>
    <w:rsid w:val="000A3FC9"/>
    <w:rsid w:val="000A6E7D"/>
    <w:rsid w:val="000B7A41"/>
    <w:rsid w:val="000C6E0E"/>
    <w:rsid w:val="000D0121"/>
    <w:rsid w:val="000D0601"/>
    <w:rsid w:val="000E0BE6"/>
    <w:rsid w:val="000E2CC2"/>
    <w:rsid w:val="000E37D0"/>
    <w:rsid w:val="000E4434"/>
    <w:rsid w:val="000F093F"/>
    <w:rsid w:val="000F25BC"/>
    <w:rsid w:val="000F4F39"/>
    <w:rsid w:val="000F59A0"/>
    <w:rsid w:val="001032C8"/>
    <w:rsid w:val="00112140"/>
    <w:rsid w:val="00113B41"/>
    <w:rsid w:val="001165C4"/>
    <w:rsid w:val="0011712E"/>
    <w:rsid w:val="00117ED5"/>
    <w:rsid w:val="00121935"/>
    <w:rsid w:val="00122355"/>
    <w:rsid w:val="00123DA2"/>
    <w:rsid w:val="00125DE0"/>
    <w:rsid w:val="00130C4C"/>
    <w:rsid w:val="001312A6"/>
    <w:rsid w:val="00137DA3"/>
    <w:rsid w:val="001448D0"/>
    <w:rsid w:val="00144B4E"/>
    <w:rsid w:val="001501A9"/>
    <w:rsid w:val="0015170C"/>
    <w:rsid w:val="00151899"/>
    <w:rsid w:val="001519C8"/>
    <w:rsid w:val="001539FC"/>
    <w:rsid w:val="00156FD2"/>
    <w:rsid w:val="001864D5"/>
    <w:rsid w:val="001948BD"/>
    <w:rsid w:val="00195E22"/>
    <w:rsid w:val="00196777"/>
    <w:rsid w:val="0019797F"/>
    <w:rsid w:val="001A7BE6"/>
    <w:rsid w:val="001B1A28"/>
    <w:rsid w:val="001B364E"/>
    <w:rsid w:val="001B410E"/>
    <w:rsid w:val="001C4229"/>
    <w:rsid w:val="001C4E9A"/>
    <w:rsid w:val="001D3147"/>
    <w:rsid w:val="001D3585"/>
    <w:rsid w:val="001D37C6"/>
    <w:rsid w:val="001E69F0"/>
    <w:rsid w:val="001E6F07"/>
    <w:rsid w:val="001E7013"/>
    <w:rsid w:val="001F1660"/>
    <w:rsid w:val="001F3732"/>
    <w:rsid w:val="001F7A74"/>
    <w:rsid w:val="00205ECF"/>
    <w:rsid w:val="00212228"/>
    <w:rsid w:val="00212832"/>
    <w:rsid w:val="00212EF4"/>
    <w:rsid w:val="002140A7"/>
    <w:rsid w:val="00216913"/>
    <w:rsid w:val="00217685"/>
    <w:rsid w:val="00222255"/>
    <w:rsid w:val="00222D78"/>
    <w:rsid w:val="0022685C"/>
    <w:rsid w:val="00226D00"/>
    <w:rsid w:val="00234D94"/>
    <w:rsid w:val="002361A9"/>
    <w:rsid w:val="002405FF"/>
    <w:rsid w:val="0024118A"/>
    <w:rsid w:val="00247464"/>
    <w:rsid w:val="002476E8"/>
    <w:rsid w:val="00247760"/>
    <w:rsid w:val="002517BA"/>
    <w:rsid w:val="00257BD8"/>
    <w:rsid w:val="00264F82"/>
    <w:rsid w:val="0027036E"/>
    <w:rsid w:val="002874D3"/>
    <w:rsid w:val="00291893"/>
    <w:rsid w:val="00291EF8"/>
    <w:rsid w:val="00291EFE"/>
    <w:rsid w:val="00293F6E"/>
    <w:rsid w:val="002A3A91"/>
    <w:rsid w:val="002B1CA5"/>
    <w:rsid w:val="002B20C5"/>
    <w:rsid w:val="002B26FF"/>
    <w:rsid w:val="002B292C"/>
    <w:rsid w:val="002B3F89"/>
    <w:rsid w:val="002B4383"/>
    <w:rsid w:val="002C1A90"/>
    <w:rsid w:val="002C1AC4"/>
    <w:rsid w:val="002D2235"/>
    <w:rsid w:val="002D59D3"/>
    <w:rsid w:val="002E376F"/>
    <w:rsid w:val="002F482E"/>
    <w:rsid w:val="00301C1F"/>
    <w:rsid w:val="003022F5"/>
    <w:rsid w:val="00303AB7"/>
    <w:rsid w:val="00304566"/>
    <w:rsid w:val="00310A9A"/>
    <w:rsid w:val="00316402"/>
    <w:rsid w:val="00317C58"/>
    <w:rsid w:val="00320055"/>
    <w:rsid w:val="003231D3"/>
    <w:rsid w:val="00326003"/>
    <w:rsid w:val="003340C4"/>
    <w:rsid w:val="0033411F"/>
    <w:rsid w:val="0034014E"/>
    <w:rsid w:val="00340154"/>
    <w:rsid w:val="00340584"/>
    <w:rsid w:val="0034307C"/>
    <w:rsid w:val="00353694"/>
    <w:rsid w:val="00361167"/>
    <w:rsid w:val="003616AB"/>
    <w:rsid w:val="00363F11"/>
    <w:rsid w:val="0036428F"/>
    <w:rsid w:val="003656D3"/>
    <w:rsid w:val="00367854"/>
    <w:rsid w:val="003718E2"/>
    <w:rsid w:val="00373ADD"/>
    <w:rsid w:val="00377AA3"/>
    <w:rsid w:val="003832BB"/>
    <w:rsid w:val="00387D18"/>
    <w:rsid w:val="0039507A"/>
    <w:rsid w:val="003959C6"/>
    <w:rsid w:val="003962ED"/>
    <w:rsid w:val="003A47DB"/>
    <w:rsid w:val="003A4920"/>
    <w:rsid w:val="003A548D"/>
    <w:rsid w:val="003B2F27"/>
    <w:rsid w:val="003B3596"/>
    <w:rsid w:val="003C1439"/>
    <w:rsid w:val="003C2CC8"/>
    <w:rsid w:val="003C338B"/>
    <w:rsid w:val="003C53CE"/>
    <w:rsid w:val="003C63CC"/>
    <w:rsid w:val="003D671D"/>
    <w:rsid w:val="00411440"/>
    <w:rsid w:val="00413DC3"/>
    <w:rsid w:val="00414692"/>
    <w:rsid w:val="004179CF"/>
    <w:rsid w:val="00420CE5"/>
    <w:rsid w:val="00434BBD"/>
    <w:rsid w:val="00447A3C"/>
    <w:rsid w:val="0046715B"/>
    <w:rsid w:val="0047271C"/>
    <w:rsid w:val="00472E57"/>
    <w:rsid w:val="00485012"/>
    <w:rsid w:val="00493EC3"/>
    <w:rsid w:val="004A0471"/>
    <w:rsid w:val="004A0F05"/>
    <w:rsid w:val="004A7D58"/>
    <w:rsid w:val="004B0E04"/>
    <w:rsid w:val="004B0F15"/>
    <w:rsid w:val="004B30BC"/>
    <w:rsid w:val="004B6678"/>
    <w:rsid w:val="004C0919"/>
    <w:rsid w:val="004C0DF0"/>
    <w:rsid w:val="004C51AD"/>
    <w:rsid w:val="004C68C9"/>
    <w:rsid w:val="004D2D79"/>
    <w:rsid w:val="004D2FFB"/>
    <w:rsid w:val="004D4B4B"/>
    <w:rsid w:val="004D6547"/>
    <w:rsid w:val="004D724A"/>
    <w:rsid w:val="004F035F"/>
    <w:rsid w:val="004F1927"/>
    <w:rsid w:val="004F42AE"/>
    <w:rsid w:val="004F470A"/>
    <w:rsid w:val="004F7B9B"/>
    <w:rsid w:val="00507258"/>
    <w:rsid w:val="00510CCD"/>
    <w:rsid w:val="005125D4"/>
    <w:rsid w:val="005204BC"/>
    <w:rsid w:val="005245DD"/>
    <w:rsid w:val="00531BDD"/>
    <w:rsid w:val="00536B50"/>
    <w:rsid w:val="0054001A"/>
    <w:rsid w:val="0054084F"/>
    <w:rsid w:val="00544519"/>
    <w:rsid w:val="0054548F"/>
    <w:rsid w:val="00545C3B"/>
    <w:rsid w:val="00550DF1"/>
    <w:rsid w:val="005510D6"/>
    <w:rsid w:val="005512C5"/>
    <w:rsid w:val="00551A13"/>
    <w:rsid w:val="005520D3"/>
    <w:rsid w:val="0055275F"/>
    <w:rsid w:val="00552BC4"/>
    <w:rsid w:val="0055310A"/>
    <w:rsid w:val="00553E24"/>
    <w:rsid w:val="00554ECC"/>
    <w:rsid w:val="005743D7"/>
    <w:rsid w:val="00576888"/>
    <w:rsid w:val="00576F16"/>
    <w:rsid w:val="00583F1A"/>
    <w:rsid w:val="00594062"/>
    <w:rsid w:val="0059446A"/>
    <w:rsid w:val="0059652A"/>
    <w:rsid w:val="005A1732"/>
    <w:rsid w:val="005A295D"/>
    <w:rsid w:val="005B57F3"/>
    <w:rsid w:val="005B660A"/>
    <w:rsid w:val="005D19C9"/>
    <w:rsid w:val="005D227D"/>
    <w:rsid w:val="005D435A"/>
    <w:rsid w:val="005D56DD"/>
    <w:rsid w:val="005E41DB"/>
    <w:rsid w:val="006054CC"/>
    <w:rsid w:val="00606285"/>
    <w:rsid w:val="0060649E"/>
    <w:rsid w:val="00606F59"/>
    <w:rsid w:val="00617176"/>
    <w:rsid w:val="006176CB"/>
    <w:rsid w:val="0062534D"/>
    <w:rsid w:val="00626773"/>
    <w:rsid w:val="00627052"/>
    <w:rsid w:val="00630518"/>
    <w:rsid w:val="0063448E"/>
    <w:rsid w:val="006408ED"/>
    <w:rsid w:val="0064381B"/>
    <w:rsid w:val="00643B80"/>
    <w:rsid w:val="00643C65"/>
    <w:rsid w:val="00646491"/>
    <w:rsid w:val="006466EB"/>
    <w:rsid w:val="00650A72"/>
    <w:rsid w:val="006547F4"/>
    <w:rsid w:val="00657010"/>
    <w:rsid w:val="00657FF7"/>
    <w:rsid w:val="00662189"/>
    <w:rsid w:val="0066521A"/>
    <w:rsid w:val="006661BE"/>
    <w:rsid w:val="006665EB"/>
    <w:rsid w:val="006722A7"/>
    <w:rsid w:val="00672A10"/>
    <w:rsid w:val="00672B3A"/>
    <w:rsid w:val="00682E50"/>
    <w:rsid w:val="00683FC8"/>
    <w:rsid w:val="00690381"/>
    <w:rsid w:val="00690CAE"/>
    <w:rsid w:val="00691F15"/>
    <w:rsid w:val="006946FC"/>
    <w:rsid w:val="0069546E"/>
    <w:rsid w:val="00696088"/>
    <w:rsid w:val="006A2FFD"/>
    <w:rsid w:val="006A4AC2"/>
    <w:rsid w:val="006A4B81"/>
    <w:rsid w:val="006A5479"/>
    <w:rsid w:val="006A5616"/>
    <w:rsid w:val="006A5C6B"/>
    <w:rsid w:val="006B109D"/>
    <w:rsid w:val="006B4D1F"/>
    <w:rsid w:val="006C03FA"/>
    <w:rsid w:val="006C2B15"/>
    <w:rsid w:val="006D128C"/>
    <w:rsid w:val="006E13FD"/>
    <w:rsid w:val="006F1F62"/>
    <w:rsid w:val="006F391B"/>
    <w:rsid w:val="006F45AE"/>
    <w:rsid w:val="006F4793"/>
    <w:rsid w:val="006F633E"/>
    <w:rsid w:val="006F6BF4"/>
    <w:rsid w:val="006F7760"/>
    <w:rsid w:val="00700CF3"/>
    <w:rsid w:val="0070372C"/>
    <w:rsid w:val="00703F90"/>
    <w:rsid w:val="007043A0"/>
    <w:rsid w:val="007100B3"/>
    <w:rsid w:val="00711CCD"/>
    <w:rsid w:val="00712C16"/>
    <w:rsid w:val="00722D0C"/>
    <w:rsid w:val="00732CD7"/>
    <w:rsid w:val="007333E6"/>
    <w:rsid w:val="00736423"/>
    <w:rsid w:val="00736562"/>
    <w:rsid w:val="00740363"/>
    <w:rsid w:val="00740D2F"/>
    <w:rsid w:val="0074140F"/>
    <w:rsid w:val="007456B5"/>
    <w:rsid w:val="00745A1E"/>
    <w:rsid w:val="00745A96"/>
    <w:rsid w:val="007477D9"/>
    <w:rsid w:val="00747B1D"/>
    <w:rsid w:val="00751B19"/>
    <w:rsid w:val="00753012"/>
    <w:rsid w:val="00754532"/>
    <w:rsid w:val="00755F61"/>
    <w:rsid w:val="00760C51"/>
    <w:rsid w:val="00761503"/>
    <w:rsid w:val="00763C47"/>
    <w:rsid w:val="00766C53"/>
    <w:rsid w:val="00766CF6"/>
    <w:rsid w:val="0077356B"/>
    <w:rsid w:val="00780868"/>
    <w:rsid w:val="007950DC"/>
    <w:rsid w:val="0079752C"/>
    <w:rsid w:val="0079764A"/>
    <w:rsid w:val="007A2DF9"/>
    <w:rsid w:val="007A4873"/>
    <w:rsid w:val="007A5BB1"/>
    <w:rsid w:val="007A615F"/>
    <w:rsid w:val="007A6E7E"/>
    <w:rsid w:val="007B2C98"/>
    <w:rsid w:val="007C25A1"/>
    <w:rsid w:val="007D2500"/>
    <w:rsid w:val="007D78BF"/>
    <w:rsid w:val="007E48E7"/>
    <w:rsid w:val="007F0D53"/>
    <w:rsid w:val="007F217E"/>
    <w:rsid w:val="007F43CD"/>
    <w:rsid w:val="008135C7"/>
    <w:rsid w:val="00813D9F"/>
    <w:rsid w:val="0081762E"/>
    <w:rsid w:val="008223CD"/>
    <w:rsid w:val="008322C1"/>
    <w:rsid w:val="00836765"/>
    <w:rsid w:val="0084376F"/>
    <w:rsid w:val="00846543"/>
    <w:rsid w:val="00846E1A"/>
    <w:rsid w:val="00850223"/>
    <w:rsid w:val="0085187F"/>
    <w:rsid w:val="00854E34"/>
    <w:rsid w:val="00855EC2"/>
    <w:rsid w:val="00862B05"/>
    <w:rsid w:val="00862F05"/>
    <w:rsid w:val="00866271"/>
    <w:rsid w:val="0086678F"/>
    <w:rsid w:val="00873265"/>
    <w:rsid w:val="00882C26"/>
    <w:rsid w:val="008841B1"/>
    <w:rsid w:val="00885BE9"/>
    <w:rsid w:val="00887D03"/>
    <w:rsid w:val="00887D0B"/>
    <w:rsid w:val="00895684"/>
    <w:rsid w:val="008A3B91"/>
    <w:rsid w:val="008A7AFC"/>
    <w:rsid w:val="008B1BAF"/>
    <w:rsid w:val="008C074C"/>
    <w:rsid w:val="008C29AB"/>
    <w:rsid w:val="008C2C56"/>
    <w:rsid w:val="008C6070"/>
    <w:rsid w:val="008D3B5A"/>
    <w:rsid w:val="008E06B5"/>
    <w:rsid w:val="008E109B"/>
    <w:rsid w:val="008E1158"/>
    <w:rsid w:val="008E6C53"/>
    <w:rsid w:val="008F0368"/>
    <w:rsid w:val="008F280E"/>
    <w:rsid w:val="0090020D"/>
    <w:rsid w:val="00900216"/>
    <w:rsid w:val="009026DF"/>
    <w:rsid w:val="00903C4D"/>
    <w:rsid w:val="00903C8F"/>
    <w:rsid w:val="009110FA"/>
    <w:rsid w:val="00921727"/>
    <w:rsid w:val="00925276"/>
    <w:rsid w:val="0093105E"/>
    <w:rsid w:val="00941961"/>
    <w:rsid w:val="009439AD"/>
    <w:rsid w:val="00943F5E"/>
    <w:rsid w:val="00945E6E"/>
    <w:rsid w:val="00953508"/>
    <w:rsid w:val="00956521"/>
    <w:rsid w:val="00956A08"/>
    <w:rsid w:val="009673AB"/>
    <w:rsid w:val="009677F1"/>
    <w:rsid w:val="00970272"/>
    <w:rsid w:val="00972474"/>
    <w:rsid w:val="009740AE"/>
    <w:rsid w:val="00974776"/>
    <w:rsid w:val="00974947"/>
    <w:rsid w:val="00974CEF"/>
    <w:rsid w:val="00975FBB"/>
    <w:rsid w:val="00980E6F"/>
    <w:rsid w:val="00983ED4"/>
    <w:rsid w:val="00987EFA"/>
    <w:rsid w:val="0099313F"/>
    <w:rsid w:val="009A0241"/>
    <w:rsid w:val="009A3754"/>
    <w:rsid w:val="009A5A7D"/>
    <w:rsid w:val="009B1314"/>
    <w:rsid w:val="009B184D"/>
    <w:rsid w:val="009B23F2"/>
    <w:rsid w:val="009B294F"/>
    <w:rsid w:val="009B37F5"/>
    <w:rsid w:val="009C1B32"/>
    <w:rsid w:val="009C3319"/>
    <w:rsid w:val="009C34CA"/>
    <w:rsid w:val="009C4DB6"/>
    <w:rsid w:val="009C71DC"/>
    <w:rsid w:val="009D11B9"/>
    <w:rsid w:val="009D23B3"/>
    <w:rsid w:val="009D2E0D"/>
    <w:rsid w:val="009D4FA1"/>
    <w:rsid w:val="009D6103"/>
    <w:rsid w:val="009E16F0"/>
    <w:rsid w:val="009F13E3"/>
    <w:rsid w:val="009F1994"/>
    <w:rsid w:val="009F3939"/>
    <w:rsid w:val="009F4CBE"/>
    <w:rsid w:val="009F526B"/>
    <w:rsid w:val="009F7A45"/>
    <w:rsid w:val="00A00A36"/>
    <w:rsid w:val="00A10F01"/>
    <w:rsid w:val="00A1129A"/>
    <w:rsid w:val="00A13817"/>
    <w:rsid w:val="00A20D57"/>
    <w:rsid w:val="00A24565"/>
    <w:rsid w:val="00A31860"/>
    <w:rsid w:val="00A31D40"/>
    <w:rsid w:val="00A3449B"/>
    <w:rsid w:val="00A344C0"/>
    <w:rsid w:val="00A45BCD"/>
    <w:rsid w:val="00A45DC7"/>
    <w:rsid w:val="00A46D81"/>
    <w:rsid w:val="00A52C93"/>
    <w:rsid w:val="00A53464"/>
    <w:rsid w:val="00A56A0C"/>
    <w:rsid w:val="00A72309"/>
    <w:rsid w:val="00A775BD"/>
    <w:rsid w:val="00A94155"/>
    <w:rsid w:val="00AA269C"/>
    <w:rsid w:val="00AA2AA7"/>
    <w:rsid w:val="00AA4354"/>
    <w:rsid w:val="00AA4B81"/>
    <w:rsid w:val="00AA595F"/>
    <w:rsid w:val="00AA67A2"/>
    <w:rsid w:val="00AA7295"/>
    <w:rsid w:val="00AA78BF"/>
    <w:rsid w:val="00AB181A"/>
    <w:rsid w:val="00AB2C54"/>
    <w:rsid w:val="00AC0477"/>
    <w:rsid w:val="00AC29E0"/>
    <w:rsid w:val="00AC47EC"/>
    <w:rsid w:val="00AD01CD"/>
    <w:rsid w:val="00AD33FF"/>
    <w:rsid w:val="00AD4071"/>
    <w:rsid w:val="00AD5004"/>
    <w:rsid w:val="00AD5C63"/>
    <w:rsid w:val="00AE2A42"/>
    <w:rsid w:val="00AE2CB9"/>
    <w:rsid w:val="00AF5D0D"/>
    <w:rsid w:val="00AF6C43"/>
    <w:rsid w:val="00AF758F"/>
    <w:rsid w:val="00B11308"/>
    <w:rsid w:val="00B11E51"/>
    <w:rsid w:val="00B15ABA"/>
    <w:rsid w:val="00B16340"/>
    <w:rsid w:val="00B171B1"/>
    <w:rsid w:val="00B22313"/>
    <w:rsid w:val="00B225BD"/>
    <w:rsid w:val="00B243A6"/>
    <w:rsid w:val="00B3065B"/>
    <w:rsid w:val="00B3257D"/>
    <w:rsid w:val="00B342E5"/>
    <w:rsid w:val="00B44A46"/>
    <w:rsid w:val="00B44D4E"/>
    <w:rsid w:val="00B53979"/>
    <w:rsid w:val="00B563F7"/>
    <w:rsid w:val="00B61D72"/>
    <w:rsid w:val="00B61EAA"/>
    <w:rsid w:val="00B6446B"/>
    <w:rsid w:val="00B67746"/>
    <w:rsid w:val="00B70BEC"/>
    <w:rsid w:val="00B70EA3"/>
    <w:rsid w:val="00B7295D"/>
    <w:rsid w:val="00B73ABD"/>
    <w:rsid w:val="00B74A0B"/>
    <w:rsid w:val="00B80ADF"/>
    <w:rsid w:val="00B824F9"/>
    <w:rsid w:val="00B82BED"/>
    <w:rsid w:val="00B858A9"/>
    <w:rsid w:val="00B8730A"/>
    <w:rsid w:val="00B931EA"/>
    <w:rsid w:val="00B94A6A"/>
    <w:rsid w:val="00B97CCE"/>
    <w:rsid w:val="00BA7729"/>
    <w:rsid w:val="00BA7B6B"/>
    <w:rsid w:val="00BB3BD8"/>
    <w:rsid w:val="00BC015D"/>
    <w:rsid w:val="00BC0162"/>
    <w:rsid w:val="00BC0A44"/>
    <w:rsid w:val="00BC3822"/>
    <w:rsid w:val="00BC44FE"/>
    <w:rsid w:val="00BC4995"/>
    <w:rsid w:val="00BC7816"/>
    <w:rsid w:val="00BD71F1"/>
    <w:rsid w:val="00BE2305"/>
    <w:rsid w:val="00BE25F3"/>
    <w:rsid w:val="00BE31AA"/>
    <w:rsid w:val="00BE578D"/>
    <w:rsid w:val="00BE66B7"/>
    <w:rsid w:val="00BF191C"/>
    <w:rsid w:val="00C02098"/>
    <w:rsid w:val="00C1151E"/>
    <w:rsid w:val="00C20396"/>
    <w:rsid w:val="00C21DF3"/>
    <w:rsid w:val="00C241FE"/>
    <w:rsid w:val="00C27853"/>
    <w:rsid w:val="00C30525"/>
    <w:rsid w:val="00C32906"/>
    <w:rsid w:val="00C32A0F"/>
    <w:rsid w:val="00C34E8C"/>
    <w:rsid w:val="00C44D4A"/>
    <w:rsid w:val="00C62B23"/>
    <w:rsid w:val="00C65348"/>
    <w:rsid w:val="00C718B2"/>
    <w:rsid w:val="00C741FD"/>
    <w:rsid w:val="00C771B6"/>
    <w:rsid w:val="00C80D7E"/>
    <w:rsid w:val="00C81A41"/>
    <w:rsid w:val="00C834DD"/>
    <w:rsid w:val="00C8427E"/>
    <w:rsid w:val="00C85B77"/>
    <w:rsid w:val="00C87502"/>
    <w:rsid w:val="00C93C54"/>
    <w:rsid w:val="00C969D2"/>
    <w:rsid w:val="00C969F3"/>
    <w:rsid w:val="00C976CF"/>
    <w:rsid w:val="00CA2C2F"/>
    <w:rsid w:val="00CA2E9A"/>
    <w:rsid w:val="00CA414B"/>
    <w:rsid w:val="00CA4937"/>
    <w:rsid w:val="00CB148D"/>
    <w:rsid w:val="00CB261C"/>
    <w:rsid w:val="00CB4F13"/>
    <w:rsid w:val="00CB602C"/>
    <w:rsid w:val="00CC0329"/>
    <w:rsid w:val="00CC26EB"/>
    <w:rsid w:val="00CC2BD9"/>
    <w:rsid w:val="00CC504F"/>
    <w:rsid w:val="00CE040F"/>
    <w:rsid w:val="00CE2AD0"/>
    <w:rsid w:val="00CF4507"/>
    <w:rsid w:val="00CF59CE"/>
    <w:rsid w:val="00D11A62"/>
    <w:rsid w:val="00D12526"/>
    <w:rsid w:val="00D16324"/>
    <w:rsid w:val="00D20C9B"/>
    <w:rsid w:val="00D25F95"/>
    <w:rsid w:val="00D3283C"/>
    <w:rsid w:val="00D35DDB"/>
    <w:rsid w:val="00D402A1"/>
    <w:rsid w:val="00D41E40"/>
    <w:rsid w:val="00D42214"/>
    <w:rsid w:val="00D431DD"/>
    <w:rsid w:val="00D4514E"/>
    <w:rsid w:val="00D55FF7"/>
    <w:rsid w:val="00D67B6D"/>
    <w:rsid w:val="00D76153"/>
    <w:rsid w:val="00D80E3D"/>
    <w:rsid w:val="00D879AA"/>
    <w:rsid w:val="00D93798"/>
    <w:rsid w:val="00D93C21"/>
    <w:rsid w:val="00D93C8D"/>
    <w:rsid w:val="00D954CD"/>
    <w:rsid w:val="00D975C8"/>
    <w:rsid w:val="00DB091F"/>
    <w:rsid w:val="00DB145F"/>
    <w:rsid w:val="00DB495D"/>
    <w:rsid w:val="00DC38CA"/>
    <w:rsid w:val="00DD1806"/>
    <w:rsid w:val="00DD6496"/>
    <w:rsid w:val="00DD6D21"/>
    <w:rsid w:val="00DE1A72"/>
    <w:rsid w:val="00DE7C72"/>
    <w:rsid w:val="00DF1C4D"/>
    <w:rsid w:val="00DF3B52"/>
    <w:rsid w:val="00E00B1E"/>
    <w:rsid w:val="00E04C63"/>
    <w:rsid w:val="00E1370A"/>
    <w:rsid w:val="00E166D9"/>
    <w:rsid w:val="00E21221"/>
    <w:rsid w:val="00E21740"/>
    <w:rsid w:val="00E229B7"/>
    <w:rsid w:val="00E2688C"/>
    <w:rsid w:val="00E511C6"/>
    <w:rsid w:val="00E57187"/>
    <w:rsid w:val="00E57512"/>
    <w:rsid w:val="00E62E86"/>
    <w:rsid w:val="00E64EB1"/>
    <w:rsid w:val="00E72BCF"/>
    <w:rsid w:val="00E83A0B"/>
    <w:rsid w:val="00E90344"/>
    <w:rsid w:val="00EA30EF"/>
    <w:rsid w:val="00EA3934"/>
    <w:rsid w:val="00EA53B8"/>
    <w:rsid w:val="00EA6653"/>
    <w:rsid w:val="00EA75AB"/>
    <w:rsid w:val="00EA78D3"/>
    <w:rsid w:val="00EB2B61"/>
    <w:rsid w:val="00EC4763"/>
    <w:rsid w:val="00EC785E"/>
    <w:rsid w:val="00ED5715"/>
    <w:rsid w:val="00EE743F"/>
    <w:rsid w:val="00EE750E"/>
    <w:rsid w:val="00EE7674"/>
    <w:rsid w:val="00EF50EE"/>
    <w:rsid w:val="00F00F5F"/>
    <w:rsid w:val="00F035F5"/>
    <w:rsid w:val="00F05B70"/>
    <w:rsid w:val="00F05DB5"/>
    <w:rsid w:val="00F10724"/>
    <w:rsid w:val="00F142E2"/>
    <w:rsid w:val="00F14377"/>
    <w:rsid w:val="00F23419"/>
    <w:rsid w:val="00F236D2"/>
    <w:rsid w:val="00F27630"/>
    <w:rsid w:val="00F30320"/>
    <w:rsid w:val="00F407CC"/>
    <w:rsid w:val="00F40FE0"/>
    <w:rsid w:val="00F41794"/>
    <w:rsid w:val="00F41F5C"/>
    <w:rsid w:val="00F473FE"/>
    <w:rsid w:val="00F47579"/>
    <w:rsid w:val="00F47AD7"/>
    <w:rsid w:val="00F50614"/>
    <w:rsid w:val="00F5384E"/>
    <w:rsid w:val="00F56984"/>
    <w:rsid w:val="00F60FAE"/>
    <w:rsid w:val="00F613D0"/>
    <w:rsid w:val="00F639D6"/>
    <w:rsid w:val="00F65AA0"/>
    <w:rsid w:val="00F6633A"/>
    <w:rsid w:val="00F7272A"/>
    <w:rsid w:val="00F76867"/>
    <w:rsid w:val="00F843C4"/>
    <w:rsid w:val="00F908F4"/>
    <w:rsid w:val="00F91846"/>
    <w:rsid w:val="00F927F8"/>
    <w:rsid w:val="00F94DF9"/>
    <w:rsid w:val="00FA3353"/>
    <w:rsid w:val="00FA3AC0"/>
    <w:rsid w:val="00FA3E95"/>
    <w:rsid w:val="00FA66AD"/>
    <w:rsid w:val="00FB08CD"/>
    <w:rsid w:val="00FB22AB"/>
    <w:rsid w:val="00FB4BDE"/>
    <w:rsid w:val="00FC02BF"/>
    <w:rsid w:val="00FC02E4"/>
    <w:rsid w:val="00FC7945"/>
    <w:rsid w:val="00FD4E86"/>
    <w:rsid w:val="00FE080A"/>
    <w:rsid w:val="00FE4AB2"/>
    <w:rsid w:val="00FE5EEF"/>
    <w:rsid w:val="00FF0013"/>
    <w:rsid w:val="00FF3218"/>
    <w:rsid w:val="00FF479A"/>
    <w:rsid w:val="00FF58BE"/>
    <w:rsid w:val="00FF625E"/>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19896"/>
  <w15:docId w15:val="{2D0FC73B-1C9C-4A19-BB70-CB6915E8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FD2"/>
    <w:rPr>
      <w:sz w:val="24"/>
      <w:lang w:bidi="my-MM"/>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D23B3"/>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12E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435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val="en-GB" w:eastAsia="ja-JP"/>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unhideWhenUsed/>
    <w:rsid w:val="00B342E5"/>
    <w:pPr>
      <w:spacing w:line="240" w:lineRule="auto"/>
    </w:pPr>
    <w:rPr>
      <w:sz w:val="20"/>
      <w:szCs w:val="20"/>
    </w:rPr>
  </w:style>
  <w:style w:type="character" w:customStyle="1" w:styleId="CommentTextChar">
    <w:name w:val="Comment Text Char"/>
    <w:basedOn w:val="DefaultParagraphFont"/>
    <w:link w:val="CommentText"/>
    <w:uiPriority w:val="99"/>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val="en-GB" w:eastAsia="ja-JP"/>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1"/>
      </w:numPr>
      <w:tabs>
        <w:tab w:val="num" w:pos="360"/>
      </w:tabs>
      <w:spacing w:after="0" w:line="320" w:lineRule="atLeast"/>
      <w:ind w:left="3600" w:hanging="360"/>
    </w:pPr>
    <w:rPr>
      <w:rFonts w:cs="Times New Roman"/>
      <w:color w:val="44546A" w:themeColor="text2"/>
      <w:szCs w:val="20"/>
      <w:lang w:val="en-GB"/>
    </w:rPr>
  </w:style>
  <w:style w:type="paragraph" w:customStyle="1" w:styleId="Bullets1">
    <w:name w:val="Bullets 1"/>
    <w:basedOn w:val="BodyText"/>
    <w:link w:val="Bullets1Char"/>
    <w:qFormat/>
    <w:rsid w:val="00AA2AA7"/>
    <w:pPr>
      <w:numPr>
        <w:numId w:val="1"/>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lang w:bidi="my-MM"/>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1"/>
      </w:numPr>
      <w:spacing w:before="90" w:after="90" w:line="240" w:lineRule="auto"/>
      <w:ind w:right="113"/>
    </w:pPr>
    <w:rPr>
      <w:rFonts w:cs="Times New Roman"/>
      <w:color w:val="44546A" w:themeColor="text2"/>
      <w:sz w:val="20"/>
      <w:szCs w:val="20"/>
      <w:lang w:val="en-GB"/>
    </w:rPr>
  </w:style>
  <w:style w:type="paragraph" w:customStyle="1" w:styleId="TableBullets2">
    <w:name w:val="Table Bullets 2"/>
    <w:basedOn w:val="Normal"/>
    <w:uiPriority w:val="15"/>
    <w:qFormat/>
    <w:rsid w:val="00AA2AA7"/>
    <w:pPr>
      <w:numPr>
        <w:ilvl w:val="6"/>
        <w:numId w:val="1"/>
      </w:numPr>
      <w:spacing w:before="90" w:after="90" w:line="240" w:lineRule="auto"/>
      <w:ind w:right="113"/>
    </w:pPr>
    <w:rPr>
      <w:rFonts w:cs="Times New Roman"/>
      <w:color w:val="44546A" w:themeColor="text2"/>
      <w:sz w:val="20"/>
      <w:szCs w:val="20"/>
      <w:lang w:val="en-GB"/>
    </w:rPr>
  </w:style>
  <w:style w:type="table" w:styleId="TableGrid">
    <w:name w:val="Table Grid"/>
    <w:basedOn w:val="TableNormal"/>
    <w:uiPriority w:val="3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style>
  <w:style w:type="character" w:customStyle="1" w:styleId="BodyTextChar">
    <w:name w:val="Body Text Char"/>
    <w:basedOn w:val="DefaultParagraphFont"/>
    <w:link w:val="BodyText"/>
    <w:uiPriority w:val="99"/>
    <w:semiHidden/>
    <w:rsid w:val="00AA2AA7"/>
  </w:style>
  <w:style w:type="paragraph" w:customStyle="1" w:styleId="Default">
    <w:name w:val="Default"/>
    <w:rsid w:val="00B74A0B"/>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aragraph">
    <w:name w:val="paragraph"/>
    <w:basedOn w:val="Normal"/>
    <w:rsid w:val="00B74A0B"/>
    <w:pPr>
      <w:spacing w:before="100" w:beforeAutospacing="1" w:after="100" w:afterAutospacing="1" w:line="240" w:lineRule="auto"/>
    </w:pPr>
    <w:rPr>
      <w:rFonts w:ascii="Times New Roman" w:eastAsia="Times New Roman" w:hAnsi="Times New Roman" w:cs="Times New Roman"/>
      <w:szCs w:val="24"/>
      <w:lang w:val="en-GB" w:eastAsia="en-GB" w:bidi="ar-SA"/>
    </w:rPr>
  </w:style>
  <w:style w:type="character" w:customStyle="1" w:styleId="normaltextrun">
    <w:name w:val="normaltextrun"/>
    <w:basedOn w:val="DefaultParagraphFont"/>
    <w:rsid w:val="00B74A0B"/>
  </w:style>
  <w:style w:type="character" w:customStyle="1" w:styleId="eop">
    <w:name w:val="eop"/>
    <w:basedOn w:val="DefaultParagraphFont"/>
    <w:rsid w:val="00B74A0B"/>
  </w:style>
  <w:style w:type="character" w:styleId="UnresolvedMention">
    <w:name w:val="Unresolved Mention"/>
    <w:basedOn w:val="DefaultParagraphFont"/>
    <w:uiPriority w:val="99"/>
    <w:semiHidden/>
    <w:unhideWhenUsed/>
    <w:rsid w:val="00EA75AB"/>
    <w:rPr>
      <w:color w:val="605E5C"/>
      <w:shd w:val="clear" w:color="auto" w:fill="E1DFDD"/>
    </w:rPr>
  </w:style>
  <w:style w:type="character" w:styleId="FollowedHyperlink">
    <w:name w:val="FollowedHyperlink"/>
    <w:basedOn w:val="DefaultParagraphFont"/>
    <w:uiPriority w:val="99"/>
    <w:semiHidden/>
    <w:unhideWhenUsed/>
    <w:rsid w:val="00EA75AB"/>
    <w:rPr>
      <w:color w:val="954F72" w:themeColor="followedHyperlink"/>
      <w:u w:val="single"/>
    </w:rPr>
  </w:style>
  <w:style w:type="character" w:customStyle="1" w:styleId="Heading3Char">
    <w:name w:val="Heading 3 Char"/>
    <w:basedOn w:val="DefaultParagraphFont"/>
    <w:link w:val="Heading3"/>
    <w:uiPriority w:val="9"/>
    <w:semiHidden/>
    <w:rsid w:val="009D23B3"/>
    <w:rPr>
      <w:rFonts w:asciiTheme="majorHAnsi" w:eastAsiaTheme="majorEastAsia" w:hAnsiTheme="majorHAnsi" w:cstheme="majorBidi"/>
      <w:color w:val="1F3763" w:themeColor="accent1" w:themeShade="7F"/>
      <w:sz w:val="24"/>
      <w:szCs w:val="24"/>
      <w:lang w:bidi="my-MM"/>
    </w:rPr>
  </w:style>
  <w:style w:type="character" w:customStyle="1" w:styleId="Heading4Char">
    <w:name w:val="Heading 4 Char"/>
    <w:basedOn w:val="DefaultParagraphFont"/>
    <w:link w:val="Heading4"/>
    <w:uiPriority w:val="9"/>
    <w:semiHidden/>
    <w:rsid w:val="00012ED1"/>
    <w:rPr>
      <w:rFonts w:asciiTheme="majorHAnsi" w:eastAsiaTheme="majorEastAsia" w:hAnsiTheme="majorHAnsi" w:cstheme="majorBidi"/>
      <w:i/>
      <w:iCs/>
      <w:color w:val="2F5496" w:themeColor="accent1" w:themeShade="BF"/>
      <w:sz w:val="24"/>
      <w:lang w:bidi="my-MM"/>
    </w:rPr>
  </w:style>
  <w:style w:type="character" w:customStyle="1" w:styleId="Heading5Char">
    <w:name w:val="Heading 5 Char"/>
    <w:basedOn w:val="DefaultParagraphFont"/>
    <w:link w:val="Heading5"/>
    <w:uiPriority w:val="9"/>
    <w:semiHidden/>
    <w:rsid w:val="00AA4354"/>
    <w:rPr>
      <w:rFonts w:asciiTheme="majorHAnsi" w:eastAsiaTheme="majorEastAsia" w:hAnsiTheme="majorHAnsi" w:cstheme="majorBidi"/>
      <w:color w:val="2F5496" w:themeColor="accent1" w:themeShade="BF"/>
      <w:sz w:val="24"/>
      <w:lang w:bidi="my-MM"/>
    </w:rPr>
  </w:style>
  <w:style w:type="character" w:styleId="Strong">
    <w:name w:val="Strong"/>
    <w:basedOn w:val="DefaultParagraphFont"/>
    <w:uiPriority w:val="22"/>
    <w:qFormat/>
    <w:rsid w:val="00247464"/>
    <w:rPr>
      <w:b/>
      <w:bCs/>
    </w:rPr>
  </w:style>
  <w:style w:type="table" w:customStyle="1" w:styleId="TableGrid1">
    <w:name w:val="Table Grid1"/>
    <w:basedOn w:val="TableNormal"/>
    <w:next w:val="TableGrid"/>
    <w:uiPriority w:val="39"/>
    <w:rsid w:val="005B57F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241FE"/>
    <w:pPr>
      <w:spacing w:after="0" w:line="240" w:lineRule="auto"/>
    </w:pPr>
    <w:rPr>
      <w:sz w:val="24"/>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9391">
      <w:bodyDiv w:val="1"/>
      <w:marLeft w:val="0"/>
      <w:marRight w:val="0"/>
      <w:marTop w:val="0"/>
      <w:marBottom w:val="0"/>
      <w:divBdr>
        <w:top w:val="none" w:sz="0" w:space="0" w:color="auto"/>
        <w:left w:val="none" w:sz="0" w:space="0" w:color="auto"/>
        <w:bottom w:val="none" w:sz="0" w:space="0" w:color="auto"/>
        <w:right w:val="none" w:sz="0" w:space="0" w:color="auto"/>
      </w:divBdr>
    </w:div>
    <w:div w:id="150487320">
      <w:bodyDiv w:val="1"/>
      <w:marLeft w:val="0"/>
      <w:marRight w:val="0"/>
      <w:marTop w:val="0"/>
      <w:marBottom w:val="0"/>
      <w:divBdr>
        <w:top w:val="none" w:sz="0" w:space="0" w:color="auto"/>
        <w:left w:val="none" w:sz="0" w:space="0" w:color="auto"/>
        <w:bottom w:val="none" w:sz="0" w:space="0" w:color="auto"/>
        <w:right w:val="none" w:sz="0" w:space="0" w:color="auto"/>
      </w:divBdr>
    </w:div>
    <w:div w:id="299531191">
      <w:bodyDiv w:val="1"/>
      <w:marLeft w:val="0"/>
      <w:marRight w:val="0"/>
      <w:marTop w:val="0"/>
      <w:marBottom w:val="0"/>
      <w:divBdr>
        <w:top w:val="none" w:sz="0" w:space="0" w:color="auto"/>
        <w:left w:val="none" w:sz="0" w:space="0" w:color="auto"/>
        <w:bottom w:val="none" w:sz="0" w:space="0" w:color="auto"/>
        <w:right w:val="none" w:sz="0" w:space="0" w:color="auto"/>
      </w:divBdr>
    </w:div>
    <w:div w:id="374306522">
      <w:bodyDiv w:val="1"/>
      <w:marLeft w:val="0"/>
      <w:marRight w:val="0"/>
      <w:marTop w:val="0"/>
      <w:marBottom w:val="0"/>
      <w:divBdr>
        <w:top w:val="none" w:sz="0" w:space="0" w:color="auto"/>
        <w:left w:val="none" w:sz="0" w:space="0" w:color="auto"/>
        <w:bottom w:val="none" w:sz="0" w:space="0" w:color="auto"/>
        <w:right w:val="none" w:sz="0" w:space="0" w:color="auto"/>
      </w:divBdr>
    </w:div>
    <w:div w:id="374888993">
      <w:bodyDiv w:val="1"/>
      <w:marLeft w:val="0"/>
      <w:marRight w:val="0"/>
      <w:marTop w:val="0"/>
      <w:marBottom w:val="0"/>
      <w:divBdr>
        <w:top w:val="none" w:sz="0" w:space="0" w:color="auto"/>
        <w:left w:val="none" w:sz="0" w:space="0" w:color="auto"/>
        <w:bottom w:val="none" w:sz="0" w:space="0" w:color="auto"/>
        <w:right w:val="none" w:sz="0" w:space="0" w:color="auto"/>
      </w:divBdr>
    </w:div>
    <w:div w:id="384717199">
      <w:bodyDiv w:val="1"/>
      <w:marLeft w:val="0"/>
      <w:marRight w:val="0"/>
      <w:marTop w:val="0"/>
      <w:marBottom w:val="0"/>
      <w:divBdr>
        <w:top w:val="none" w:sz="0" w:space="0" w:color="auto"/>
        <w:left w:val="none" w:sz="0" w:space="0" w:color="auto"/>
        <w:bottom w:val="none" w:sz="0" w:space="0" w:color="auto"/>
        <w:right w:val="none" w:sz="0" w:space="0" w:color="auto"/>
      </w:divBdr>
    </w:div>
    <w:div w:id="405109054">
      <w:bodyDiv w:val="1"/>
      <w:marLeft w:val="0"/>
      <w:marRight w:val="0"/>
      <w:marTop w:val="0"/>
      <w:marBottom w:val="0"/>
      <w:divBdr>
        <w:top w:val="none" w:sz="0" w:space="0" w:color="auto"/>
        <w:left w:val="none" w:sz="0" w:space="0" w:color="auto"/>
        <w:bottom w:val="none" w:sz="0" w:space="0" w:color="auto"/>
        <w:right w:val="none" w:sz="0" w:space="0" w:color="auto"/>
      </w:divBdr>
    </w:div>
    <w:div w:id="475415472">
      <w:bodyDiv w:val="1"/>
      <w:marLeft w:val="0"/>
      <w:marRight w:val="0"/>
      <w:marTop w:val="0"/>
      <w:marBottom w:val="0"/>
      <w:divBdr>
        <w:top w:val="none" w:sz="0" w:space="0" w:color="auto"/>
        <w:left w:val="none" w:sz="0" w:space="0" w:color="auto"/>
        <w:bottom w:val="none" w:sz="0" w:space="0" w:color="auto"/>
        <w:right w:val="none" w:sz="0" w:space="0" w:color="auto"/>
      </w:divBdr>
    </w:div>
    <w:div w:id="480393420">
      <w:bodyDiv w:val="1"/>
      <w:marLeft w:val="0"/>
      <w:marRight w:val="0"/>
      <w:marTop w:val="0"/>
      <w:marBottom w:val="0"/>
      <w:divBdr>
        <w:top w:val="none" w:sz="0" w:space="0" w:color="auto"/>
        <w:left w:val="none" w:sz="0" w:space="0" w:color="auto"/>
        <w:bottom w:val="none" w:sz="0" w:space="0" w:color="auto"/>
        <w:right w:val="none" w:sz="0" w:space="0" w:color="auto"/>
      </w:divBdr>
    </w:div>
    <w:div w:id="484010135">
      <w:bodyDiv w:val="1"/>
      <w:marLeft w:val="0"/>
      <w:marRight w:val="0"/>
      <w:marTop w:val="0"/>
      <w:marBottom w:val="0"/>
      <w:divBdr>
        <w:top w:val="none" w:sz="0" w:space="0" w:color="auto"/>
        <w:left w:val="none" w:sz="0" w:space="0" w:color="auto"/>
        <w:bottom w:val="none" w:sz="0" w:space="0" w:color="auto"/>
        <w:right w:val="none" w:sz="0" w:space="0" w:color="auto"/>
      </w:divBdr>
    </w:div>
    <w:div w:id="489640860">
      <w:bodyDiv w:val="1"/>
      <w:marLeft w:val="0"/>
      <w:marRight w:val="0"/>
      <w:marTop w:val="0"/>
      <w:marBottom w:val="0"/>
      <w:divBdr>
        <w:top w:val="none" w:sz="0" w:space="0" w:color="auto"/>
        <w:left w:val="none" w:sz="0" w:space="0" w:color="auto"/>
        <w:bottom w:val="none" w:sz="0" w:space="0" w:color="auto"/>
        <w:right w:val="none" w:sz="0" w:space="0" w:color="auto"/>
      </w:divBdr>
    </w:div>
    <w:div w:id="523205908">
      <w:bodyDiv w:val="1"/>
      <w:marLeft w:val="0"/>
      <w:marRight w:val="0"/>
      <w:marTop w:val="0"/>
      <w:marBottom w:val="0"/>
      <w:divBdr>
        <w:top w:val="none" w:sz="0" w:space="0" w:color="auto"/>
        <w:left w:val="none" w:sz="0" w:space="0" w:color="auto"/>
        <w:bottom w:val="none" w:sz="0" w:space="0" w:color="auto"/>
        <w:right w:val="none" w:sz="0" w:space="0" w:color="auto"/>
      </w:divBdr>
    </w:div>
    <w:div w:id="568079959">
      <w:bodyDiv w:val="1"/>
      <w:marLeft w:val="0"/>
      <w:marRight w:val="0"/>
      <w:marTop w:val="0"/>
      <w:marBottom w:val="0"/>
      <w:divBdr>
        <w:top w:val="none" w:sz="0" w:space="0" w:color="auto"/>
        <w:left w:val="none" w:sz="0" w:space="0" w:color="auto"/>
        <w:bottom w:val="none" w:sz="0" w:space="0" w:color="auto"/>
        <w:right w:val="none" w:sz="0" w:space="0" w:color="auto"/>
      </w:divBdr>
    </w:div>
    <w:div w:id="642123617">
      <w:bodyDiv w:val="1"/>
      <w:marLeft w:val="0"/>
      <w:marRight w:val="0"/>
      <w:marTop w:val="0"/>
      <w:marBottom w:val="0"/>
      <w:divBdr>
        <w:top w:val="none" w:sz="0" w:space="0" w:color="auto"/>
        <w:left w:val="none" w:sz="0" w:space="0" w:color="auto"/>
        <w:bottom w:val="none" w:sz="0" w:space="0" w:color="auto"/>
        <w:right w:val="none" w:sz="0" w:space="0" w:color="auto"/>
      </w:divBdr>
    </w:div>
    <w:div w:id="643509233">
      <w:bodyDiv w:val="1"/>
      <w:marLeft w:val="0"/>
      <w:marRight w:val="0"/>
      <w:marTop w:val="0"/>
      <w:marBottom w:val="0"/>
      <w:divBdr>
        <w:top w:val="none" w:sz="0" w:space="0" w:color="auto"/>
        <w:left w:val="none" w:sz="0" w:space="0" w:color="auto"/>
        <w:bottom w:val="none" w:sz="0" w:space="0" w:color="auto"/>
        <w:right w:val="none" w:sz="0" w:space="0" w:color="auto"/>
      </w:divBdr>
    </w:div>
    <w:div w:id="666786963">
      <w:bodyDiv w:val="1"/>
      <w:marLeft w:val="0"/>
      <w:marRight w:val="0"/>
      <w:marTop w:val="0"/>
      <w:marBottom w:val="0"/>
      <w:divBdr>
        <w:top w:val="none" w:sz="0" w:space="0" w:color="auto"/>
        <w:left w:val="none" w:sz="0" w:space="0" w:color="auto"/>
        <w:bottom w:val="none" w:sz="0" w:space="0" w:color="auto"/>
        <w:right w:val="none" w:sz="0" w:space="0" w:color="auto"/>
      </w:divBdr>
    </w:div>
    <w:div w:id="693309229">
      <w:bodyDiv w:val="1"/>
      <w:marLeft w:val="0"/>
      <w:marRight w:val="0"/>
      <w:marTop w:val="0"/>
      <w:marBottom w:val="0"/>
      <w:divBdr>
        <w:top w:val="none" w:sz="0" w:space="0" w:color="auto"/>
        <w:left w:val="none" w:sz="0" w:space="0" w:color="auto"/>
        <w:bottom w:val="none" w:sz="0" w:space="0" w:color="auto"/>
        <w:right w:val="none" w:sz="0" w:space="0" w:color="auto"/>
      </w:divBdr>
    </w:div>
    <w:div w:id="854005111">
      <w:bodyDiv w:val="1"/>
      <w:marLeft w:val="0"/>
      <w:marRight w:val="0"/>
      <w:marTop w:val="0"/>
      <w:marBottom w:val="0"/>
      <w:divBdr>
        <w:top w:val="none" w:sz="0" w:space="0" w:color="auto"/>
        <w:left w:val="none" w:sz="0" w:space="0" w:color="auto"/>
        <w:bottom w:val="none" w:sz="0" w:space="0" w:color="auto"/>
        <w:right w:val="none" w:sz="0" w:space="0" w:color="auto"/>
      </w:divBdr>
    </w:div>
    <w:div w:id="894900363">
      <w:bodyDiv w:val="1"/>
      <w:marLeft w:val="0"/>
      <w:marRight w:val="0"/>
      <w:marTop w:val="0"/>
      <w:marBottom w:val="0"/>
      <w:divBdr>
        <w:top w:val="none" w:sz="0" w:space="0" w:color="auto"/>
        <w:left w:val="none" w:sz="0" w:space="0" w:color="auto"/>
        <w:bottom w:val="none" w:sz="0" w:space="0" w:color="auto"/>
        <w:right w:val="none" w:sz="0" w:space="0" w:color="auto"/>
      </w:divBdr>
    </w:div>
    <w:div w:id="920021277">
      <w:bodyDiv w:val="1"/>
      <w:marLeft w:val="0"/>
      <w:marRight w:val="0"/>
      <w:marTop w:val="0"/>
      <w:marBottom w:val="0"/>
      <w:divBdr>
        <w:top w:val="none" w:sz="0" w:space="0" w:color="auto"/>
        <w:left w:val="none" w:sz="0" w:space="0" w:color="auto"/>
        <w:bottom w:val="none" w:sz="0" w:space="0" w:color="auto"/>
        <w:right w:val="none" w:sz="0" w:space="0" w:color="auto"/>
      </w:divBdr>
    </w:div>
    <w:div w:id="1090470505">
      <w:bodyDiv w:val="1"/>
      <w:marLeft w:val="0"/>
      <w:marRight w:val="0"/>
      <w:marTop w:val="0"/>
      <w:marBottom w:val="0"/>
      <w:divBdr>
        <w:top w:val="none" w:sz="0" w:space="0" w:color="auto"/>
        <w:left w:val="none" w:sz="0" w:space="0" w:color="auto"/>
        <w:bottom w:val="none" w:sz="0" w:space="0" w:color="auto"/>
        <w:right w:val="none" w:sz="0" w:space="0" w:color="auto"/>
      </w:divBdr>
    </w:div>
    <w:div w:id="1182236067">
      <w:bodyDiv w:val="1"/>
      <w:marLeft w:val="0"/>
      <w:marRight w:val="0"/>
      <w:marTop w:val="0"/>
      <w:marBottom w:val="0"/>
      <w:divBdr>
        <w:top w:val="none" w:sz="0" w:space="0" w:color="auto"/>
        <w:left w:val="none" w:sz="0" w:space="0" w:color="auto"/>
        <w:bottom w:val="none" w:sz="0" w:space="0" w:color="auto"/>
        <w:right w:val="none" w:sz="0" w:space="0" w:color="auto"/>
      </w:divBdr>
    </w:div>
    <w:div w:id="1225529208">
      <w:bodyDiv w:val="1"/>
      <w:marLeft w:val="0"/>
      <w:marRight w:val="0"/>
      <w:marTop w:val="0"/>
      <w:marBottom w:val="0"/>
      <w:divBdr>
        <w:top w:val="none" w:sz="0" w:space="0" w:color="auto"/>
        <w:left w:val="none" w:sz="0" w:space="0" w:color="auto"/>
        <w:bottom w:val="none" w:sz="0" w:space="0" w:color="auto"/>
        <w:right w:val="none" w:sz="0" w:space="0" w:color="auto"/>
      </w:divBdr>
    </w:div>
    <w:div w:id="1242373907">
      <w:bodyDiv w:val="1"/>
      <w:marLeft w:val="0"/>
      <w:marRight w:val="0"/>
      <w:marTop w:val="0"/>
      <w:marBottom w:val="0"/>
      <w:divBdr>
        <w:top w:val="none" w:sz="0" w:space="0" w:color="auto"/>
        <w:left w:val="none" w:sz="0" w:space="0" w:color="auto"/>
        <w:bottom w:val="none" w:sz="0" w:space="0" w:color="auto"/>
        <w:right w:val="none" w:sz="0" w:space="0" w:color="auto"/>
      </w:divBdr>
    </w:div>
    <w:div w:id="1267618807">
      <w:bodyDiv w:val="1"/>
      <w:marLeft w:val="0"/>
      <w:marRight w:val="0"/>
      <w:marTop w:val="0"/>
      <w:marBottom w:val="0"/>
      <w:divBdr>
        <w:top w:val="none" w:sz="0" w:space="0" w:color="auto"/>
        <w:left w:val="none" w:sz="0" w:space="0" w:color="auto"/>
        <w:bottom w:val="none" w:sz="0" w:space="0" w:color="auto"/>
        <w:right w:val="none" w:sz="0" w:space="0" w:color="auto"/>
      </w:divBdr>
    </w:div>
    <w:div w:id="1267811468">
      <w:bodyDiv w:val="1"/>
      <w:marLeft w:val="0"/>
      <w:marRight w:val="0"/>
      <w:marTop w:val="0"/>
      <w:marBottom w:val="0"/>
      <w:divBdr>
        <w:top w:val="none" w:sz="0" w:space="0" w:color="auto"/>
        <w:left w:val="none" w:sz="0" w:space="0" w:color="auto"/>
        <w:bottom w:val="none" w:sz="0" w:space="0" w:color="auto"/>
        <w:right w:val="none" w:sz="0" w:space="0" w:color="auto"/>
      </w:divBdr>
    </w:div>
    <w:div w:id="1305813761">
      <w:bodyDiv w:val="1"/>
      <w:marLeft w:val="0"/>
      <w:marRight w:val="0"/>
      <w:marTop w:val="0"/>
      <w:marBottom w:val="0"/>
      <w:divBdr>
        <w:top w:val="none" w:sz="0" w:space="0" w:color="auto"/>
        <w:left w:val="none" w:sz="0" w:space="0" w:color="auto"/>
        <w:bottom w:val="none" w:sz="0" w:space="0" w:color="auto"/>
        <w:right w:val="none" w:sz="0" w:space="0" w:color="auto"/>
      </w:divBdr>
    </w:div>
    <w:div w:id="1439831905">
      <w:bodyDiv w:val="1"/>
      <w:marLeft w:val="0"/>
      <w:marRight w:val="0"/>
      <w:marTop w:val="0"/>
      <w:marBottom w:val="0"/>
      <w:divBdr>
        <w:top w:val="none" w:sz="0" w:space="0" w:color="auto"/>
        <w:left w:val="none" w:sz="0" w:space="0" w:color="auto"/>
        <w:bottom w:val="none" w:sz="0" w:space="0" w:color="auto"/>
        <w:right w:val="none" w:sz="0" w:space="0" w:color="auto"/>
      </w:divBdr>
    </w:div>
    <w:div w:id="1442845346">
      <w:bodyDiv w:val="1"/>
      <w:marLeft w:val="0"/>
      <w:marRight w:val="0"/>
      <w:marTop w:val="0"/>
      <w:marBottom w:val="0"/>
      <w:divBdr>
        <w:top w:val="none" w:sz="0" w:space="0" w:color="auto"/>
        <w:left w:val="none" w:sz="0" w:space="0" w:color="auto"/>
        <w:bottom w:val="none" w:sz="0" w:space="0" w:color="auto"/>
        <w:right w:val="none" w:sz="0" w:space="0" w:color="auto"/>
      </w:divBdr>
    </w:div>
    <w:div w:id="1483546942">
      <w:bodyDiv w:val="1"/>
      <w:marLeft w:val="0"/>
      <w:marRight w:val="0"/>
      <w:marTop w:val="0"/>
      <w:marBottom w:val="0"/>
      <w:divBdr>
        <w:top w:val="none" w:sz="0" w:space="0" w:color="auto"/>
        <w:left w:val="none" w:sz="0" w:space="0" w:color="auto"/>
        <w:bottom w:val="none" w:sz="0" w:space="0" w:color="auto"/>
        <w:right w:val="none" w:sz="0" w:space="0" w:color="auto"/>
      </w:divBdr>
    </w:div>
    <w:div w:id="1508206788">
      <w:bodyDiv w:val="1"/>
      <w:marLeft w:val="0"/>
      <w:marRight w:val="0"/>
      <w:marTop w:val="0"/>
      <w:marBottom w:val="0"/>
      <w:divBdr>
        <w:top w:val="none" w:sz="0" w:space="0" w:color="auto"/>
        <w:left w:val="none" w:sz="0" w:space="0" w:color="auto"/>
        <w:bottom w:val="none" w:sz="0" w:space="0" w:color="auto"/>
        <w:right w:val="none" w:sz="0" w:space="0" w:color="auto"/>
      </w:divBdr>
    </w:div>
    <w:div w:id="1732575666">
      <w:bodyDiv w:val="1"/>
      <w:marLeft w:val="0"/>
      <w:marRight w:val="0"/>
      <w:marTop w:val="0"/>
      <w:marBottom w:val="0"/>
      <w:divBdr>
        <w:top w:val="none" w:sz="0" w:space="0" w:color="auto"/>
        <w:left w:val="none" w:sz="0" w:space="0" w:color="auto"/>
        <w:bottom w:val="none" w:sz="0" w:space="0" w:color="auto"/>
        <w:right w:val="none" w:sz="0" w:space="0" w:color="auto"/>
      </w:divBdr>
    </w:div>
    <w:div w:id="1758135461">
      <w:bodyDiv w:val="1"/>
      <w:marLeft w:val="0"/>
      <w:marRight w:val="0"/>
      <w:marTop w:val="0"/>
      <w:marBottom w:val="0"/>
      <w:divBdr>
        <w:top w:val="none" w:sz="0" w:space="0" w:color="auto"/>
        <w:left w:val="none" w:sz="0" w:space="0" w:color="auto"/>
        <w:bottom w:val="none" w:sz="0" w:space="0" w:color="auto"/>
        <w:right w:val="none" w:sz="0" w:space="0" w:color="auto"/>
      </w:divBdr>
    </w:div>
    <w:div w:id="1833981031">
      <w:bodyDiv w:val="1"/>
      <w:marLeft w:val="0"/>
      <w:marRight w:val="0"/>
      <w:marTop w:val="0"/>
      <w:marBottom w:val="0"/>
      <w:divBdr>
        <w:top w:val="none" w:sz="0" w:space="0" w:color="auto"/>
        <w:left w:val="none" w:sz="0" w:space="0" w:color="auto"/>
        <w:bottom w:val="none" w:sz="0" w:space="0" w:color="auto"/>
        <w:right w:val="none" w:sz="0" w:space="0" w:color="auto"/>
      </w:divBdr>
    </w:div>
    <w:div w:id="1841890837">
      <w:bodyDiv w:val="1"/>
      <w:marLeft w:val="0"/>
      <w:marRight w:val="0"/>
      <w:marTop w:val="0"/>
      <w:marBottom w:val="0"/>
      <w:divBdr>
        <w:top w:val="none" w:sz="0" w:space="0" w:color="auto"/>
        <w:left w:val="none" w:sz="0" w:space="0" w:color="auto"/>
        <w:bottom w:val="none" w:sz="0" w:space="0" w:color="auto"/>
        <w:right w:val="none" w:sz="0" w:space="0" w:color="auto"/>
      </w:divBdr>
    </w:div>
    <w:div w:id="1869829858">
      <w:bodyDiv w:val="1"/>
      <w:marLeft w:val="0"/>
      <w:marRight w:val="0"/>
      <w:marTop w:val="0"/>
      <w:marBottom w:val="0"/>
      <w:divBdr>
        <w:top w:val="none" w:sz="0" w:space="0" w:color="auto"/>
        <w:left w:val="none" w:sz="0" w:space="0" w:color="auto"/>
        <w:bottom w:val="none" w:sz="0" w:space="0" w:color="auto"/>
        <w:right w:val="none" w:sz="0" w:space="0" w:color="auto"/>
      </w:divBdr>
    </w:div>
    <w:div w:id="1891067329">
      <w:bodyDiv w:val="1"/>
      <w:marLeft w:val="0"/>
      <w:marRight w:val="0"/>
      <w:marTop w:val="0"/>
      <w:marBottom w:val="0"/>
      <w:divBdr>
        <w:top w:val="none" w:sz="0" w:space="0" w:color="auto"/>
        <w:left w:val="none" w:sz="0" w:space="0" w:color="auto"/>
        <w:bottom w:val="none" w:sz="0" w:space="0" w:color="auto"/>
        <w:right w:val="none" w:sz="0" w:space="0" w:color="auto"/>
      </w:divBdr>
    </w:div>
    <w:div w:id="2091387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950FA98A539C4D9753DD9D4790590D" ma:contentTypeVersion="10" ma:contentTypeDescription="Create a new document." ma:contentTypeScope="" ma:versionID="1a8c8a7dfeacc1cc112f150583ab2648">
  <xsd:schema xmlns:xsd="http://www.w3.org/2001/XMLSchema" xmlns:xs="http://www.w3.org/2001/XMLSchema" xmlns:p="http://schemas.microsoft.com/office/2006/metadata/properties" xmlns:ns3="2afaec80-b09f-4270-9a9e-dd888bee683b" xmlns:ns4="9c14761e-65fc-4210-96ed-0dc180c19874" targetNamespace="http://schemas.microsoft.com/office/2006/metadata/properties" ma:root="true" ma:fieldsID="599a801d54e02af13cfdbe74627a0598" ns3:_="" ns4:_="">
    <xsd:import namespace="2afaec80-b09f-4270-9a9e-dd888bee683b"/>
    <xsd:import namespace="9c14761e-65fc-4210-96ed-0dc180c198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aec80-b09f-4270-9a9e-dd888bee6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14761e-65fc-4210-96ed-0dc180c198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F704E-7101-48D8-8963-1A82921B5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aec80-b09f-4270-9a9e-dd888bee683b"/>
    <ds:schemaRef ds:uri="9c14761e-65fc-4210-96ed-0dc180c19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51AC5E-0FAE-41A3-B9EF-053A2915E48E}">
  <ds:schemaRefs>
    <ds:schemaRef ds:uri="http://schemas.microsoft.com/sharepoint/v3/contenttype/forms"/>
  </ds:schemaRefs>
</ds:datastoreItem>
</file>

<file path=customXml/itemProps3.xml><?xml version="1.0" encoding="utf-8"?>
<ds:datastoreItem xmlns:ds="http://schemas.openxmlformats.org/officeDocument/2006/customXml" ds:itemID="{E4B40369-ACD9-4566-BE6C-D49F92777D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D7B534-71CD-4A15-B06D-0C225AA56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3066</Words>
  <Characters>17478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nicola whybrow</cp:lastModifiedBy>
  <cp:revision>44</cp:revision>
  <dcterms:created xsi:type="dcterms:W3CDTF">2021-12-08T11:00:00Z</dcterms:created>
  <dcterms:modified xsi:type="dcterms:W3CDTF">2022-02-08T12:12:00Z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0x0101005C950FA98A539C4D9753DD9D4790590D</vt:lpwstr>
  </property>
</Properties>
</file>