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2E9C" w14:textId="77777777" w:rsidR="007874BD" w:rsidRDefault="007874BD" w:rsidP="007874B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61"/>
        <w:gridCol w:w="6867"/>
      </w:tblGrid>
      <w:tr w:rsidR="007874BD" w14:paraId="77771AA7" w14:textId="77777777" w:rsidTr="00715A9B">
        <w:tc>
          <w:tcPr>
            <w:tcW w:w="9016" w:type="dxa"/>
            <w:gridSpan w:val="3"/>
          </w:tcPr>
          <w:p w14:paraId="39511A9F" w14:textId="77777777" w:rsidR="007874BD" w:rsidRPr="00622C61" w:rsidRDefault="007874BD" w:rsidP="00715A9B">
            <w:pPr>
              <w:spacing w:line="360" w:lineRule="auto"/>
              <w:rPr>
                <w:b/>
                <w:bCs/>
                <w:lang w:val="en-US"/>
              </w:rPr>
            </w:pPr>
            <w:r w:rsidRPr="00622C61">
              <w:rPr>
                <w:b/>
                <w:bCs/>
                <w:lang w:val="en-US"/>
              </w:rPr>
              <w:t>Book title: The Firm by John Grisham</w:t>
            </w:r>
          </w:p>
        </w:tc>
      </w:tr>
      <w:tr w:rsidR="007874BD" w14:paraId="26727C3A" w14:textId="77777777" w:rsidTr="00715A9B">
        <w:tc>
          <w:tcPr>
            <w:tcW w:w="9016" w:type="dxa"/>
            <w:gridSpan w:val="3"/>
          </w:tcPr>
          <w:p w14:paraId="2F467127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 w:rsidRPr="6201FCED">
              <w:rPr>
                <w:lang w:val="en-US"/>
              </w:rPr>
              <w:t xml:space="preserve">Brief description (include genre): Legal / Crime thriller. The Firm tells the story of a brilliant young lawyer who is offered the job of his dreams. Although he is soon living a luxurious life in an expensive house, he finds the firm of </w:t>
            </w:r>
            <w:proofErr w:type="spellStart"/>
            <w:r w:rsidRPr="6201FCED">
              <w:rPr>
                <w:lang w:val="en-US"/>
              </w:rPr>
              <w:t>Bendini</w:t>
            </w:r>
            <w:proofErr w:type="spellEnd"/>
            <w:r w:rsidRPr="6201FCED">
              <w:rPr>
                <w:lang w:val="en-US"/>
              </w:rPr>
              <w:t>, Lambert &amp; Locke very secretive and controlling. Also, lawyers who work there keep dying.  And why is the FBI interested in the firm?</w:t>
            </w:r>
          </w:p>
          <w:p w14:paraId="3C6FC20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 w:rsidRPr="6201FCED">
              <w:rPr>
                <w:lang w:val="en-US"/>
              </w:rPr>
              <w:t xml:space="preserve">Note that chapters 1-7 are on the </w:t>
            </w:r>
            <w:proofErr w:type="spellStart"/>
            <w:r w:rsidRPr="6201FCED">
              <w:rPr>
                <w:lang w:val="en-US"/>
              </w:rPr>
              <w:t>powerpoints</w:t>
            </w:r>
            <w:proofErr w:type="spellEnd"/>
            <w:r w:rsidRPr="6201FCED">
              <w:rPr>
                <w:lang w:val="en-US"/>
              </w:rPr>
              <w:t>, including all activities. The complete text (chapters 1-25) can be accessed using the link or via the word document.</w:t>
            </w:r>
          </w:p>
        </w:tc>
      </w:tr>
      <w:tr w:rsidR="007874BD" w14:paraId="2DB17C99" w14:textId="77777777" w:rsidTr="00715A9B">
        <w:tc>
          <w:tcPr>
            <w:tcW w:w="1188" w:type="dxa"/>
          </w:tcPr>
          <w:p w14:paraId="11148B13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Part 1 </w:t>
            </w:r>
          </w:p>
          <w:p w14:paraId="5C280EC0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1</w:t>
            </w:r>
          </w:p>
        </w:tc>
        <w:tc>
          <w:tcPr>
            <w:tcW w:w="961" w:type="dxa"/>
          </w:tcPr>
          <w:p w14:paraId="07CAB418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066BB61E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Look at the book cover and make predictions about the book</w:t>
            </w:r>
          </w:p>
          <w:p w14:paraId="6D36559E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Optional look at film trailer to elicit key vocab / predictions</w:t>
            </w:r>
          </w:p>
          <w:p w14:paraId="587F7B7E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For chapter 1 make predictions about what factors are important for Mitch in the perfect job  </w:t>
            </w:r>
          </w:p>
        </w:tc>
      </w:tr>
      <w:tr w:rsidR="007874BD" w14:paraId="60FB6C6E" w14:textId="77777777" w:rsidTr="00715A9B">
        <w:tc>
          <w:tcPr>
            <w:tcW w:w="1188" w:type="dxa"/>
          </w:tcPr>
          <w:p w14:paraId="0D05BBAC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2FFD70E7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28E1295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Choose adjectives that best describe Mitch and the law form </w:t>
            </w:r>
            <w:proofErr w:type="spellStart"/>
            <w:r>
              <w:rPr>
                <w:lang w:val="en-US"/>
              </w:rPr>
              <w:t>Bendini</w:t>
            </w:r>
            <w:proofErr w:type="spellEnd"/>
            <w:r>
              <w:rPr>
                <w:lang w:val="en-US"/>
              </w:rPr>
              <w:t>, Lambert &amp; Locke</w:t>
            </w:r>
          </w:p>
        </w:tc>
      </w:tr>
      <w:tr w:rsidR="007874BD" w14:paraId="473FB8A4" w14:textId="77777777" w:rsidTr="00715A9B">
        <w:tc>
          <w:tcPr>
            <w:tcW w:w="1188" w:type="dxa"/>
          </w:tcPr>
          <w:p w14:paraId="287BADE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2BCB26A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2B967CD5" w14:textId="77777777" w:rsidR="007874BD" w:rsidRPr="00CE58BB" w:rsidRDefault="007874BD" w:rsidP="00715A9B">
            <w:pPr>
              <w:spacing w:line="360" w:lineRule="auto"/>
              <w:rPr>
                <w:lang w:val="en-US"/>
              </w:rPr>
            </w:pPr>
            <w:r w:rsidRPr="00CE58BB">
              <w:rPr>
                <w:lang w:val="en-US"/>
              </w:rPr>
              <w:t xml:space="preserve">Discuss own priorities in choosing a job. Has Mitch made the right decision?  </w:t>
            </w:r>
          </w:p>
        </w:tc>
      </w:tr>
      <w:tr w:rsidR="007874BD" w14:paraId="7D8A9441" w14:textId="77777777" w:rsidTr="00715A9B">
        <w:tc>
          <w:tcPr>
            <w:tcW w:w="1188" w:type="dxa"/>
          </w:tcPr>
          <w:p w14:paraId="729B4D6F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2</w:t>
            </w:r>
          </w:p>
        </w:tc>
        <w:tc>
          <w:tcPr>
            <w:tcW w:w="961" w:type="dxa"/>
          </w:tcPr>
          <w:p w14:paraId="4AF67DB4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6D414F42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 – what do you expect Mitch to be shown on his visit to the Firm?</w:t>
            </w:r>
          </w:p>
        </w:tc>
      </w:tr>
      <w:tr w:rsidR="007874BD" w14:paraId="19D2D7C1" w14:textId="77777777" w:rsidTr="00715A9B">
        <w:tc>
          <w:tcPr>
            <w:tcW w:w="1188" w:type="dxa"/>
          </w:tcPr>
          <w:p w14:paraId="4866766D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1DDA145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524AC77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Open questions</w:t>
            </w:r>
          </w:p>
        </w:tc>
      </w:tr>
      <w:tr w:rsidR="007874BD" w14:paraId="37AE6665" w14:textId="77777777" w:rsidTr="00715A9B">
        <w:tc>
          <w:tcPr>
            <w:tcW w:w="1188" w:type="dxa"/>
          </w:tcPr>
          <w:p w14:paraId="48ABD17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028EBD1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38F8B11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Discuss personal response – would you like this job with the firm? Is it the perfect job?</w:t>
            </w:r>
          </w:p>
        </w:tc>
      </w:tr>
      <w:tr w:rsidR="007874BD" w14:paraId="28899403" w14:textId="77777777" w:rsidTr="00715A9B">
        <w:tc>
          <w:tcPr>
            <w:tcW w:w="1188" w:type="dxa"/>
          </w:tcPr>
          <w:p w14:paraId="389B138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2 Chapter 3</w:t>
            </w:r>
          </w:p>
        </w:tc>
        <w:tc>
          <w:tcPr>
            <w:tcW w:w="961" w:type="dxa"/>
          </w:tcPr>
          <w:p w14:paraId="3048C58F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72CFDC88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Re-cap using picture prompts. What do you remember so far?</w:t>
            </w:r>
          </w:p>
          <w:p w14:paraId="2B4C4897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Awareness-raiser about keeping track of names</w:t>
            </w:r>
          </w:p>
        </w:tc>
      </w:tr>
      <w:tr w:rsidR="007874BD" w14:paraId="50F31221" w14:textId="77777777" w:rsidTr="00715A9B">
        <w:tc>
          <w:tcPr>
            <w:tcW w:w="1188" w:type="dxa"/>
          </w:tcPr>
          <w:p w14:paraId="40FFF1AF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35E7A210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1241115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Match new characters and their roles</w:t>
            </w:r>
          </w:p>
          <w:p w14:paraId="6542DBB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Find the false sentence</w:t>
            </w:r>
          </w:p>
        </w:tc>
      </w:tr>
      <w:tr w:rsidR="007874BD" w14:paraId="62C9E868" w14:textId="77777777" w:rsidTr="00715A9B">
        <w:tc>
          <w:tcPr>
            <w:tcW w:w="1188" w:type="dxa"/>
          </w:tcPr>
          <w:p w14:paraId="180B6D5C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096F0F1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04A25600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Discuss what you infer from the text (Is the Firm as great as it first seemed? Who is </w:t>
            </w:r>
            <w:proofErr w:type="spellStart"/>
            <w:r>
              <w:rPr>
                <w:lang w:val="en-US"/>
              </w:rPr>
              <w:t>Lazarov</w:t>
            </w:r>
            <w:proofErr w:type="spellEnd"/>
            <w:r>
              <w:rPr>
                <w:lang w:val="en-US"/>
              </w:rPr>
              <w:t>?</w:t>
            </w:r>
          </w:p>
        </w:tc>
      </w:tr>
      <w:tr w:rsidR="007874BD" w14:paraId="4194BDA7" w14:textId="77777777" w:rsidTr="00715A9B">
        <w:tc>
          <w:tcPr>
            <w:tcW w:w="1188" w:type="dxa"/>
          </w:tcPr>
          <w:p w14:paraId="76E5D6A3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4</w:t>
            </w:r>
          </w:p>
        </w:tc>
        <w:tc>
          <w:tcPr>
            <w:tcW w:w="961" w:type="dxa"/>
          </w:tcPr>
          <w:p w14:paraId="6A682AE4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39425A73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 exercise</w:t>
            </w:r>
          </w:p>
        </w:tc>
      </w:tr>
      <w:tr w:rsidR="007874BD" w14:paraId="284C0B9E" w14:textId="77777777" w:rsidTr="00715A9B">
        <w:tc>
          <w:tcPr>
            <w:tcW w:w="1188" w:type="dxa"/>
          </w:tcPr>
          <w:p w14:paraId="023C7B4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6551EA78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129CE6B9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Check predictions / Open questions</w:t>
            </w:r>
          </w:p>
        </w:tc>
      </w:tr>
      <w:tr w:rsidR="007874BD" w14:paraId="079681F7" w14:textId="77777777" w:rsidTr="00715A9B">
        <w:tc>
          <w:tcPr>
            <w:tcW w:w="1188" w:type="dxa"/>
          </w:tcPr>
          <w:p w14:paraId="08668006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5F4A0E9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371DA6D8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Short internet search to answer some questions about the Cayman Islands</w:t>
            </w:r>
          </w:p>
        </w:tc>
      </w:tr>
      <w:tr w:rsidR="007874BD" w14:paraId="0EFDCD01" w14:textId="77777777" w:rsidTr="00715A9B">
        <w:tc>
          <w:tcPr>
            <w:tcW w:w="1188" w:type="dxa"/>
          </w:tcPr>
          <w:p w14:paraId="34049DDF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3</w:t>
            </w:r>
          </w:p>
          <w:p w14:paraId="3029563E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5</w:t>
            </w:r>
          </w:p>
        </w:tc>
        <w:tc>
          <w:tcPr>
            <w:tcW w:w="961" w:type="dxa"/>
          </w:tcPr>
          <w:p w14:paraId="3CDE6762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3B30F2CB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Recap of events so far</w:t>
            </w:r>
          </w:p>
          <w:p w14:paraId="5FDF279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 exercise</w:t>
            </w:r>
          </w:p>
        </w:tc>
      </w:tr>
      <w:tr w:rsidR="007874BD" w14:paraId="312333E2" w14:textId="77777777" w:rsidTr="00715A9B">
        <w:tc>
          <w:tcPr>
            <w:tcW w:w="1188" w:type="dxa"/>
          </w:tcPr>
          <w:p w14:paraId="39AE6559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7272D3D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3A357DAD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Check /correct predictions</w:t>
            </w:r>
          </w:p>
        </w:tc>
      </w:tr>
      <w:tr w:rsidR="007874BD" w14:paraId="01FBB916" w14:textId="77777777" w:rsidTr="00715A9B">
        <w:tc>
          <w:tcPr>
            <w:tcW w:w="1188" w:type="dxa"/>
          </w:tcPr>
          <w:p w14:paraId="2E8A3D5E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086117F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  <w:p w14:paraId="0FE0356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276D2A0D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  <w:p w14:paraId="21F2FDB4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Role-play conversation between Mitch and Abby about Mitch’s long hours at the office</w:t>
            </w:r>
          </w:p>
        </w:tc>
      </w:tr>
      <w:tr w:rsidR="007874BD" w14:paraId="2183DAAB" w14:textId="77777777" w:rsidTr="00715A9B">
        <w:tc>
          <w:tcPr>
            <w:tcW w:w="1188" w:type="dxa"/>
          </w:tcPr>
          <w:p w14:paraId="30F83A8A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6</w:t>
            </w:r>
          </w:p>
        </w:tc>
        <w:tc>
          <w:tcPr>
            <w:tcW w:w="961" w:type="dxa"/>
          </w:tcPr>
          <w:p w14:paraId="3DEA86CB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6941EF3D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 exercise</w:t>
            </w:r>
          </w:p>
        </w:tc>
      </w:tr>
      <w:tr w:rsidR="007874BD" w14:paraId="7D15765F" w14:textId="77777777" w:rsidTr="00715A9B">
        <w:tc>
          <w:tcPr>
            <w:tcW w:w="1188" w:type="dxa"/>
          </w:tcPr>
          <w:p w14:paraId="5A688DFD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781C01C4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657CBAC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Multiple-choice</w:t>
            </w:r>
          </w:p>
        </w:tc>
      </w:tr>
      <w:tr w:rsidR="007874BD" w14:paraId="30B9D8B7" w14:textId="77777777" w:rsidTr="00715A9B">
        <w:tc>
          <w:tcPr>
            <w:tcW w:w="1188" w:type="dxa"/>
          </w:tcPr>
          <w:p w14:paraId="3B6B08CF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143DAF10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1D71C5B1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Internet search about FBI</w:t>
            </w:r>
          </w:p>
        </w:tc>
      </w:tr>
      <w:tr w:rsidR="007874BD" w14:paraId="3D302269" w14:textId="77777777" w:rsidTr="00715A9B">
        <w:tc>
          <w:tcPr>
            <w:tcW w:w="1188" w:type="dxa"/>
          </w:tcPr>
          <w:p w14:paraId="64BBADE9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4</w:t>
            </w:r>
          </w:p>
          <w:p w14:paraId="0F0B9DC9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Chapter 7</w:t>
            </w:r>
          </w:p>
        </w:tc>
        <w:tc>
          <w:tcPr>
            <w:tcW w:w="961" w:type="dxa"/>
          </w:tcPr>
          <w:p w14:paraId="4BB0EF33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6867" w:type="dxa"/>
          </w:tcPr>
          <w:p w14:paraId="5DD566CB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Share ideas / search results about FBI</w:t>
            </w:r>
          </w:p>
          <w:p w14:paraId="5ED56FD5" w14:textId="77777777" w:rsidR="007874BD" w:rsidRDefault="007874BD" w:rsidP="00715A9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 exercise</w:t>
            </w:r>
          </w:p>
        </w:tc>
      </w:tr>
      <w:tr w:rsidR="007874BD" w14:paraId="56CBE678" w14:textId="77777777" w:rsidTr="00715A9B">
        <w:tc>
          <w:tcPr>
            <w:tcW w:w="1188" w:type="dxa"/>
          </w:tcPr>
          <w:p w14:paraId="7AA4DC6D" w14:textId="77777777" w:rsidR="007874BD" w:rsidRDefault="007874BD" w:rsidP="00715A9B">
            <w:pPr>
              <w:rPr>
                <w:lang w:val="en-US"/>
              </w:rPr>
            </w:pPr>
          </w:p>
        </w:tc>
        <w:tc>
          <w:tcPr>
            <w:tcW w:w="961" w:type="dxa"/>
          </w:tcPr>
          <w:p w14:paraId="21A929FA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6867" w:type="dxa"/>
          </w:tcPr>
          <w:p w14:paraId="71BC1058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True / false sentences</w:t>
            </w:r>
          </w:p>
        </w:tc>
      </w:tr>
      <w:tr w:rsidR="007874BD" w14:paraId="513CC8D4" w14:textId="77777777" w:rsidTr="00715A9B">
        <w:tc>
          <w:tcPr>
            <w:tcW w:w="1188" w:type="dxa"/>
          </w:tcPr>
          <w:p w14:paraId="67557603" w14:textId="77777777" w:rsidR="007874BD" w:rsidRDefault="007874BD" w:rsidP="00715A9B">
            <w:pPr>
              <w:rPr>
                <w:lang w:val="en-US"/>
              </w:rPr>
            </w:pPr>
          </w:p>
        </w:tc>
        <w:tc>
          <w:tcPr>
            <w:tcW w:w="961" w:type="dxa"/>
          </w:tcPr>
          <w:p w14:paraId="549D4AEC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6867" w:type="dxa"/>
          </w:tcPr>
          <w:p w14:paraId="315026E9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 xml:space="preserve">Discussion </w:t>
            </w:r>
          </w:p>
          <w:p w14:paraId="6AF1970D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Role-play a conversation between Mitch and Abby about the FBI agent</w:t>
            </w:r>
          </w:p>
        </w:tc>
      </w:tr>
      <w:tr w:rsidR="007874BD" w14:paraId="65B0AEDE" w14:textId="77777777" w:rsidTr="00715A9B">
        <w:tc>
          <w:tcPr>
            <w:tcW w:w="1188" w:type="dxa"/>
          </w:tcPr>
          <w:p w14:paraId="23F157A4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Chapters 8 - 25</w:t>
            </w:r>
          </w:p>
        </w:tc>
        <w:tc>
          <w:tcPr>
            <w:tcW w:w="961" w:type="dxa"/>
          </w:tcPr>
          <w:p w14:paraId="7CBBF442" w14:textId="77777777" w:rsidR="007874BD" w:rsidRDefault="007874BD" w:rsidP="00715A9B">
            <w:pPr>
              <w:rPr>
                <w:lang w:val="en-US"/>
              </w:rPr>
            </w:pPr>
          </w:p>
        </w:tc>
        <w:tc>
          <w:tcPr>
            <w:tcW w:w="6867" w:type="dxa"/>
          </w:tcPr>
          <w:p w14:paraId="51968555" w14:textId="77777777" w:rsidR="007874BD" w:rsidRDefault="007874BD" w:rsidP="00715A9B">
            <w:pPr>
              <w:rPr>
                <w:lang w:val="en-US"/>
              </w:rPr>
            </w:pPr>
          </w:p>
          <w:p w14:paraId="1685E360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Continue reading using link:</w:t>
            </w:r>
          </w:p>
          <w:p w14:paraId="29709705" w14:textId="77777777" w:rsidR="007874BD" w:rsidRDefault="007874BD" w:rsidP="00715A9B">
            <w:pPr>
              <w:rPr>
                <w:lang w:val="en-US"/>
              </w:rPr>
            </w:pPr>
            <w:hyperlink r:id="rId11" w:history="1">
              <w:hyperlink r:id="rId12" w:history="1">
                <w:r w:rsidRPr="005E53B3">
                  <w:rPr>
                    <w:rStyle w:val="Hyperlink"/>
                  </w:rPr>
                  <w:t>https://english-e-reader.net/book/the-firm-john-grisham</w:t>
                </w:r>
              </w:hyperlink>
            </w:hyperlink>
          </w:p>
          <w:p w14:paraId="5F5E56AF" w14:textId="77777777" w:rsidR="007874BD" w:rsidRDefault="007874BD" w:rsidP="00715A9B">
            <w:pPr>
              <w:rPr>
                <w:lang w:val="en-US"/>
              </w:rPr>
            </w:pPr>
          </w:p>
          <w:p w14:paraId="4130566F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(The whole text is also included in the folder as a Word doc for those able to download / open a word file)</w:t>
            </w:r>
          </w:p>
          <w:p w14:paraId="7670B883" w14:textId="77777777" w:rsidR="007874BD" w:rsidRDefault="007874BD" w:rsidP="00715A9B">
            <w:pPr>
              <w:rPr>
                <w:lang w:val="en-US"/>
              </w:rPr>
            </w:pPr>
          </w:p>
          <w:p w14:paraId="5D6371C6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TEs write short notes on each chapter and can read independently or as part of a reading group according to circumstances</w:t>
            </w:r>
          </w:p>
          <w:p w14:paraId="4B10A041" w14:textId="77777777" w:rsidR="007874BD" w:rsidRDefault="007874BD" w:rsidP="00715A9B">
            <w:pPr>
              <w:rPr>
                <w:lang w:val="en-US"/>
              </w:rPr>
            </w:pPr>
          </w:p>
          <w:p w14:paraId="57E0C9F5" w14:textId="77777777" w:rsidR="007874BD" w:rsidRDefault="007874BD" w:rsidP="00715A9B">
            <w:pPr>
              <w:rPr>
                <w:lang w:val="en-US"/>
              </w:rPr>
            </w:pPr>
          </w:p>
        </w:tc>
      </w:tr>
      <w:tr w:rsidR="007874BD" w14:paraId="58764296" w14:textId="77777777" w:rsidTr="00715A9B">
        <w:tc>
          <w:tcPr>
            <w:tcW w:w="1188" w:type="dxa"/>
          </w:tcPr>
          <w:p w14:paraId="463165F2" w14:textId="77777777" w:rsidR="007874BD" w:rsidRDefault="007874BD" w:rsidP="00715A9B">
            <w:pPr>
              <w:rPr>
                <w:lang w:val="en-US"/>
              </w:rPr>
            </w:pPr>
          </w:p>
        </w:tc>
        <w:tc>
          <w:tcPr>
            <w:tcW w:w="961" w:type="dxa"/>
          </w:tcPr>
          <w:p w14:paraId="7020D2F2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Post-reading tasks</w:t>
            </w:r>
          </w:p>
        </w:tc>
        <w:tc>
          <w:tcPr>
            <w:tcW w:w="6867" w:type="dxa"/>
          </w:tcPr>
          <w:p w14:paraId="36498C8B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Discussion: Did you enjoy the story? Why (not?)</w:t>
            </w:r>
          </w:p>
          <w:p w14:paraId="3EA18970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Do you think Mitch and Abby will remain safe from the mafia forever?</w:t>
            </w:r>
          </w:p>
          <w:p w14:paraId="56225877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Do you think they will enjoy their new life forever?</w:t>
            </w:r>
          </w:p>
          <w:p w14:paraId="7EA8B1B5" w14:textId="77777777" w:rsidR="007874BD" w:rsidRDefault="007874BD" w:rsidP="00715A9B">
            <w:pPr>
              <w:rPr>
                <w:lang w:val="en-US"/>
              </w:rPr>
            </w:pPr>
          </w:p>
          <w:p w14:paraId="28B65CD9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Debate: Lawyers are paid too much</w:t>
            </w:r>
          </w:p>
          <w:p w14:paraId="7714C07A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Writing: Write a news report after the arrests summarizing what happened</w:t>
            </w:r>
          </w:p>
          <w:p w14:paraId="72290BBE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Write a short story or diary extract about Mitch and Abby’s new life</w:t>
            </w:r>
          </w:p>
          <w:p w14:paraId="2BB468F1" w14:textId="77777777" w:rsidR="007874BD" w:rsidRDefault="007874BD" w:rsidP="00715A9B">
            <w:pPr>
              <w:rPr>
                <w:lang w:val="en-US"/>
              </w:rPr>
            </w:pPr>
            <w:r>
              <w:rPr>
                <w:lang w:val="en-US"/>
              </w:rPr>
              <w:t>Write a review of the book</w:t>
            </w:r>
          </w:p>
          <w:p w14:paraId="432AB533" w14:textId="77777777" w:rsidR="007874BD" w:rsidRDefault="007874BD" w:rsidP="00715A9B">
            <w:pPr>
              <w:rPr>
                <w:lang w:val="en-US"/>
              </w:rPr>
            </w:pPr>
          </w:p>
        </w:tc>
      </w:tr>
    </w:tbl>
    <w:p w14:paraId="3AC9818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29459BB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1A1CE91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7F7198E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E6D736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3B9AFB5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1287500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1CCDD3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1813CF" w:rsidSect="0090020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212832"/>
    <w:rsid w:val="00216755"/>
    <w:rsid w:val="0024118A"/>
    <w:rsid w:val="0027036E"/>
    <w:rsid w:val="002874D3"/>
    <w:rsid w:val="00293F6E"/>
    <w:rsid w:val="002A3A91"/>
    <w:rsid w:val="00301C1F"/>
    <w:rsid w:val="0034014E"/>
    <w:rsid w:val="00340154"/>
    <w:rsid w:val="00340584"/>
    <w:rsid w:val="0034307C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874BD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4B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my-M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  <w:rPr>
      <w:lang w:val="en-US" w:bidi="my-M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 w:bidi="my-MM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 w:bidi="my-MM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  <w:rPr>
      <w:lang w:val="en-US" w:bidi="my-MM"/>
    </w:r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table" w:styleId="TableGrid">
    <w:name w:val="Table Grid"/>
    <w:basedOn w:val="TableNormal"/>
    <w:uiPriority w:val="3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  <w:lang w:val="en-US" w:bidi="my-M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  <w:rPr>
      <w:lang w:val="en-US" w:bidi="my-MM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glish-e-reader.net/book/the-firm-john-grish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lish-e-reader.net/book/the-firm-john-grish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0369-ACD9-4566-BE6C-D49F92777D4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4bc9ef-c111-460f-808e-4de0462dc25a"/>
    <ds:schemaRef ds:uri="http://schemas.microsoft.com/office/2006/documentManagement/types"/>
    <ds:schemaRef ds:uri="http://schemas.microsoft.com/office/infopath/2007/PartnerControls"/>
    <ds:schemaRef ds:uri="61ceb53a-92cc-40c1-a438-9322f3340f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04AF7-5BBA-4CBA-81ED-6944D395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bc9ef-c111-460f-808e-4de0462dc25a"/>
    <ds:schemaRef ds:uri="61ceb53a-92cc-40c1-a438-9322f334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50477-9A89-4336-965D-CBF9A29F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Field, Dominic  (Myanmar)</cp:lastModifiedBy>
  <cp:revision>2</cp:revision>
  <dcterms:created xsi:type="dcterms:W3CDTF">2021-05-19T10:56:00Z</dcterms:created>
  <dcterms:modified xsi:type="dcterms:W3CDTF">2021-05-19T10:56:00Z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