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F083" w14:textId="0C747A62" w:rsidR="009C3319" w:rsidRPr="008A243F" w:rsidRDefault="009C3319" w:rsidP="009C3319">
      <w:pPr>
        <w:jc w:val="center"/>
        <w:rPr>
          <w:rFonts w:ascii="Gadugi" w:eastAsia="Times New Roman" w:hAnsi="Gadugi" w:cstheme="minorHAnsi"/>
          <w:b/>
          <w:color w:val="2F5496" w:themeColor="accent1" w:themeShade="BF"/>
          <w:sz w:val="72"/>
          <w:szCs w:val="72"/>
          <w:lang w:val="en-GB" w:eastAsia="ja-JP" w:bidi="ar-SA"/>
        </w:rPr>
      </w:pPr>
      <w:bookmarkStart w:id="0" w:name="_Hlk73626015"/>
      <w:bookmarkEnd w:id="0"/>
      <w:r w:rsidRPr="008A243F">
        <w:rPr>
          <w:rFonts w:ascii="Gadugi" w:eastAsia="Times New Roman" w:hAnsi="Gadugi" w:cstheme="minorHAnsi"/>
          <w:b/>
          <w:color w:val="2F5496" w:themeColor="accent1" w:themeShade="BF"/>
          <w:sz w:val="72"/>
          <w:szCs w:val="72"/>
          <w:lang w:val="en-GB" w:eastAsia="ja-JP" w:bidi="ar-SA"/>
        </w:rPr>
        <w:t>Inclusive Teaching Practice</w:t>
      </w:r>
    </w:p>
    <w:p w14:paraId="6B87AB2F" w14:textId="05A8CFA3" w:rsidR="00E229B7" w:rsidRDefault="00E229B7" w:rsidP="00E229B7">
      <w:pPr>
        <w:jc w:val="center"/>
        <w:rPr>
          <w:rFonts w:ascii="Gadugi" w:eastAsia="Times New Roman" w:hAnsi="Gadugi" w:cstheme="minorHAnsi"/>
          <w:b/>
          <w:color w:val="2F5496" w:themeColor="accent1" w:themeShade="BF"/>
          <w:sz w:val="48"/>
          <w:szCs w:val="48"/>
          <w:lang w:val="en-GB" w:eastAsia="ja-JP" w:bidi="ar-SA"/>
        </w:rPr>
      </w:pPr>
      <w:r w:rsidRPr="0067712E">
        <w:rPr>
          <w:rFonts w:ascii="Gadugi" w:eastAsia="Times New Roman" w:hAnsi="Gadugi" w:cstheme="minorHAnsi"/>
          <w:b/>
          <w:color w:val="2F5496" w:themeColor="accent1" w:themeShade="BF"/>
          <w:sz w:val="48"/>
          <w:szCs w:val="48"/>
          <w:lang w:val="en-GB" w:eastAsia="ja-JP" w:bidi="ar-SA"/>
        </w:rPr>
        <w:t>Facilitator</w:t>
      </w:r>
      <w:r w:rsidR="00CF749F" w:rsidRPr="0067712E">
        <w:rPr>
          <w:rFonts w:ascii="Gadugi" w:eastAsia="Times New Roman" w:hAnsi="Gadugi" w:cstheme="minorHAnsi"/>
          <w:b/>
          <w:color w:val="2F5496" w:themeColor="accent1" w:themeShade="BF"/>
          <w:sz w:val="48"/>
          <w:szCs w:val="48"/>
          <w:lang w:val="en-GB" w:eastAsia="ja-JP" w:bidi="ar-SA"/>
        </w:rPr>
        <w:t>’s</w:t>
      </w:r>
      <w:r w:rsidRPr="0067712E">
        <w:rPr>
          <w:rFonts w:ascii="Gadugi" w:eastAsia="Times New Roman" w:hAnsi="Gadugi" w:cstheme="minorHAnsi"/>
          <w:b/>
          <w:color w:val="2F5496" w:themeColor="accent1" w:themeShade="BF"/>
          <w:sz w:val="48"/>
          <w:szCs w:val="48"/>
          <w:lang w:val="en-GB" w:eastAsia="ja-JP" w:bidi="ar-SA"/>
        </w:rPr>
        <w:t xml:space="preserve"> Guide</w:t>
      </w:r>
    </w:p>
    <w:p w14:paraId="0D6DEF20" w14:textId="2BCC77A6" w:rsidR="00C90CC2" w:rsidRPr="00D37702" w:rsidRDefault="006871FA" w:rsidP="00D37702">
      <w:pPr>
        <w:jc w:val="center"/>
        <w:rPr>
          <w:rFonts w:ascii="Gadugi" w:eastAsia="Times New Roman" w:hAnsi="Gadugi" w:cstheme="minorHAnsi"/>
          <w:b/>
          <w:color w:val="2F5496" w:themeColor="accent1" w:themeShade="BF"/>
          <w:sz w:val="48"/>
          <w:szCs w:val="48"/>
          <w:lang w:val="en-GB" w:eastAsia="ja-JP" w:bidi="ar-SA"/>
        </w:rPr>
      </w:pPr>
      <w:r>
        <w:rPr>
          <w:noProof/>
        </w:rPr>
        <w:drawing>
          <wp:anchor distT="0" distB="0" distL="114300" distR="114300" simplePos="0" relativeHeight="251661312" behindDoc="1" locked="0" layoutInCell="1" allowOverlap="1" wp14:anchorId="5CA0B51F" wp14:editId="325FCA9D">
            <wp:simplePos x="0" y="0"/>
            <wp:positionH relativeFrom="page">
              <wp:posOffset>1083310</wp:posOffset>
            </wp:positionH>
            <wp:positionV relativeFrom="paragraph">
              <wp:posOffset>245110</wp:posOffset>
            </wp:positionV>
            <wp:extent cx="5486400" cy="3657600"/>
            <wp:effectExtent l="0" t="0" r="0" b="0"/>
            <wp:wrapTight wrapText="bothSides">
              <wp:wrapPolygon edited="0">
                <wp:start x="0" y="0"/>
                <wp:lineTo x="0" y="21488"/>
                <wp:lineTo x="21525" y="21488"/>
                <wp:lineTo x="21525" y="0"/>
                <wp:lineTo x="0" y="0"/>
              </wp:wrapPolygon>
            </wp:wrapTight>
            <wp:docPr id="5" name="Picture 5" descr="A picture containing outdoor, grass, building,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outdoor, grass, building, sky&#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225DC8" w14:textId="77777777" w:rsidR="005C18D2" w:rsidRDefault="005C18D2" w:rsidP="009C3319">
      <w:pPr>
        <w:jc w:val="center"/>
        <w:rPr>
          <w:rFonts w:ascii="Gadugi" w:hAnsi="Gadugi"/>
          <w:sz w:val="18"/>
          <w:szCs w:val="18"/>
        </w:rPr>
      </w:pPr>
    </w:p>
    <w:p w14:paraId="380A8004" w14:textId="77777777" w:rsidR="005C18D2" w:rsidRDefault="005C18D2" w:rsidP="009C3319">
      <w:pPr>
        <w:jc w:val="center"/>
        <w:rPr>
          <w:rFonts w:ascii="Gadugi" w:hAnsi="Gadugi"/>
          <w:sz w:val="18"/>
          <w:szCs w:val="18"/>
        </w:rPr>
      </w:pPr>
    </w:p>
    <w:p w14:paraId="3015E70C" w14:textId="77777777" w:rsidR="005C18D2" w:rsidRDefault="005C18D2" w:rsidP="009C3319">
      <w:pPr>
        <w:jc w:val="center"/>
        <w:rPr>
          <w:rFonts w:ascii="Gadugi" w:hAnsi="Gadugi"/>
          <w:sz w:val="18"/>
          <w:szCs w:val="18"/>
        </w:rPr>
      </w:pPr>
    </w:p>
    <w:p w14:paraId="5FAE9B62" w14:textId="77777777" w:rsidR="005C18D2" w:rsidRDefault="005C18D2" w:rsidP="009C3319">
      <w:pPr>
        <w:jc w:val="center"/>
        <w:rPr>
          <w:rFonts w:ascii="Gadugi" w:hAnsi="Gadugi"/>
          <w:sz w:val="18"/>
          <w:szCs w:val="18"/>
        </w:rPr>
      </w:pPr>
    </w:p>
    <w:p w14:paraId="386B53AE" w14:textId="77777777" w:rsidR="005C18D2" w:rsidRDefault="005C18D2" w:rsidP="009C3319">
      <w:pPr>
        <w:jc w:val="center"/>
        <w:rPr>
          <w:rFonts w:ascii="Gadugi" w:hAnsi="Gadugi"/>
          <w:sz w:val="18"/>
          <w:szCs w:val="18"/>
        </w:rPr>
      </w:pPr>
    </w:p>
    <w:p w14:paraId="33C3F5B7" w14:textId="77777777" w:rsidR="005C18D2" w:rsidRDefault="005C18D2" w:rsidP="009C3319">
      <w:pPr>
        <w:jc w:val="center"/>
        <w:rPr>
          <w:rFonts w:ascii="Gadugi" w:hAnsi="Gadugi"/>
          <w:sz w:val="18"/>
          <w:szCs w:val="18"/>
        </w:rPr>
      </w:pPr>
    </w:p>
    <w:p w14:paraId="0F2882F9" w14:textId="77777777" w:rsidR="005C18D2" w:rsidRDefault="005C18D2" w:rsidP="009C3319">
      <w:pPr>
        <w:jc w:val="center"/>
        <w:rPr>
          <w:rFonts w:ascii="Gadugi" w:hAnsi="Gadugi"/>
          <w:sz w:val="18"/>
          <w:szCs w:val="18"/>
        </w:rPr>
      </w:pPr>
    </w:p>
    <w:p w14:paraId="361A058C" w14:textId="77777777" w:rsidR="005C18D2" w:rsidRDefault="005C18D2" w:rsidP="009C3319">
      <w:pPr>
        <w:jc w:val="center"/>
        <w:rPr>
          <w:rFonts w:ascii="Gadugi" w:hAnsi="Gadugi"/>
          <w:sz w:val="18"/>
          <w:szCs w:val="18"/>
        </w:rPr>
      </w:pPr>
    </w:p>
    <w:p w14:paraId="674D9298" w14:textId="77777777" w:rsidR="005C18D2" w:rsidRDefault="005C18D2" w:rsidP="009C3319">
      <w:pPr>
        <w:jc w:val="center"/>
        <w:rPr>
          <w:rFonts w:ascii="Gadugi" w:hAnsi="Gadugi"/>
          <w:sz w:val="18"/>
          <w:szCs w:val="18"/>
        </w:rPr>
      </w:pPr>
    </w:p>
    <w:p w14:paraId="11F3D4F7" w14:textId="77777777" w:rsidR="005C18D2" w:rsidRDefault="005C18D2" w:rsidP="009C3319">
      <w:pPr>
        <w:jc w:val="center"/>
        <w:rPr>
          <w:rFonts w:ascii="Gadugi" w:hAnsi="Gadugi"/>
          <w:sz w:val="18"/>
          <w:szCs w:val="18"/>
        </w:rPr>
      </w:pPr>
    </w:p>
    <w:p w14:paraId="27BC157A" w14:textId="77777777" w:rsidR="005C18D2" w:rsidRDefault="005C18D2" w:rsidP="009C3319">
      <w:pPr>
        <w:jc w:val="center"/>
        <w:rPr>
          <w:rFonts w:ascii="Gadugi" w:hAnsi="Gadugi"/>
          <w:sz w:val="18"/>
          <w:szCs w:val="18"/>
        </w:rPr>
      </w:pPr>
    </w:p>
    <w:p w14:paraId="49E7383E" w14:textId="77777777" w:rsidR="005C18D2" w:rsidRDefault="005C18D2" w:rsidP="009C3319">
      <w:pPr>
        <w:jc w:val="center"/>
        <w:rPr>
          <w:rFonts w:ascii="Gadugi" w:hAnsi="Gadugi"/>
          <w:sz w:val="18"/>
          <w:szCs w:val="18"/>
        </w:rPr>
      </w:pPr>
    </w:p>
    <w:p w14:paraId="0E54EE26" w14:textId="77777777" w:rsidR="005C18D2" w:rsidRDefault="005C18D2" w:rsidP="006871FA">
      <w:pPr>
        <w:rPr>
          <w:rFonts w:ascii="Gadugi" w:hAnsi="Gadugi"/>
          <w:sz w:val="18"/>
          <w:szCs w:val="18"/>
        </w:rPr>
      </w:pPr>
    </w:p>
    <w:p w14:paraId="71F77F29" w14:textId="2D14B448" w:rsidR="009C3319" w:rsidRPr="0080794C" w:rsidRDefault="009C3319" w:rsidP="009C3319">
      <w:pPr>
        <w:jc w:val="center"/>
        <w:rPr>
          <w:rFonts w:ascii="Gadugi" w:hAnsi="Gadugi"/>
          <w:sz w:val="18"/>
          <w:szCs w:val="18"/>
        </w:rPr>
      </w:pPr>
      <w:r w:rsidRPr="0080794C">
        <w:rPr>
          <w:rFonts w:ascii="Gadugi" w:hAnsi="Gadugi"/>
          <w:sz w:val="18"/>
          <w:szCs w:val="18"/>
        </w:rPr>
        <w:t xml:space="preserve">Source: </w:t>
      </w:r>
      <w:r w:rsidR="00554ECC" w:rsidRPr="0080794C">
        <w:rPr>
          <w:rFonts w:ascii="Gadugi" w:hAnsi="Gadugi"/>
          <w:sz w:val="18"/>
          <w:szCs w:val="18"/>
        </w:rPr>
        <w:t>VSO Image library</w:t>
      </w:r>
    </w:p>
    <w:p w14:paraId="232A2B53" w14:textId="65010B27" w:rsidR="009C3319" w:rsidRPr="00CC26EB" w:rsidRDefault="009C3319" w:rsidP="009C3319">
      <w:pPr>
        <w:jc w:val="center"/>
        <w:rPr>
          <w:color w:val="44546A" w:themeColor="text2"/>
          <w:sz w:val="18"/>
          <w:szCs w:val="18"/>
        </w:rPr>
      </w:pPr>
    </w:p>
    <w:p w14:paraId="786C6C12" w14:textId="77777777" w:rsidR="00472745" w:rsidRPr="00472745" w:rsidRDefault="009C3319" w:rsidP="00472745">
      <w:pPr>
        <w:spacing w:after="0"/>
        <w:jc w:val="center"/>
        <w:rPr>
          <w:rFonts w:ascii="Gadugi" w:eastAsia="Times New Roman" w:hAnsi="Gadugi" w:cstheme="minorHAnsi"/>
          <w:b/>
          <w:color w:val="2F5496" w:themeColor="accent1" w:themeShade="BF"/>
          <w:sz w:val="72"/>
          <w:szCs w:val="72"/>
          <w:lang w:val="en-GB" w:eastAsia="ja-JP" w:bidi="ar-SA"/>
        </w:rPr>
      </w:pPr>
      <w:r w:rsidRPr="0080794C">
        <w:rPr>
          <w:rFonts w:ascii="Gadugi" w:eastAsia="Times New Roman" w:hAnsi="Gadugi" w:cstheme="minorHAnsi"/>
          <w:b/>
          <w:color w:val="2F5496" w:themeColor="accent1" w:themeShade="BF"/>
          <w:sz w:val="72"/>
          <w:szCs w:val="72"/>
          <w:lang w:val="en-GB" w:eastAsia="ja-JP" w:bidi="ar-SA"/>
        </w:rPr>
        <w:t xml:space="preserve">Module </w:t>
      </w:r>
      <w:bookmarkStart w:id="1" w:name="_Hlk34812392"/>
      <w:r w:rsidR="00472745" w:rsidRPr="00472745">
        <w:rPr>
          <w:rFonts w:ascii="Gadugi" w:eastAsia="Times New Roman" w:hAnsi="Gadugi" w:cstheme="minorHAnsi"/>
          <w:b/>
          <w:color w:val="2F5496" w:themeColor="accent1" w:themeShade="BF"/>
          <w:sz w:val="72"/>
          <w:szCs w:val="72"/>
          <w:lang w:val="en-GB" w:eastAsia="ja-JP" w:bidi="ar-SA"/>
        </w:rPr>
        <w:t>14:</w:t>
      </w:r>
    </w:p>
    <w:p w14:paraId="4CC3E0A2" w14:textId="77777777" w:rsidR="00472745" w:rsidRDefault="00472745" w:rsidP="00472745">
      <w:pPr>
        <w:spacing w:after="0"/>
        <w:jc w:val="center"/>
        <w:rPr>
          <w:rFonts w:ascii="Gadugi" w:eastAsia="Times New Roman" w:hAnsi="Gadugi" w:cstheme="minorHAnsi"/>
          <w:b/>
          <w:color w:val="2F5496" w:themeColor="accent1" w:themeShade="BF"/>
          <w:sz w:val="72"/>
          <w:szCs w:val="72"/>
          <w:lang w:val="en-GB" w:eastAsia="ja-JP" w:bidi="ar-SA"/>
        </w:rPr>
      </w:pPr>
      <w:r w:rsidRPr="00472745">
        <w:rPr>
          <w:rFonts w:ascii="Gadugi" w:eastAsia="Times New Roman" w:hAnsi="Gadugi" w:cstheme="minorHAnsi"/>
          <w:b/>
          <w:color w:val="2F5496" w:themeColor="accent1" w:themeShade="BF"/>
          <w:sz w:val="72"/>
          <w:szCs w:val="72"/>
          <w:lang w:val="en-GB" w:eastAsia="ja-JP" w:bidi="ar-SA"/>
        </w:rPr>
        <w:t>Positive Behaviour Management</w:t>
      </w:r>
    </w:p>
    <w:p w14:paraId="59C3341F" w14:textId="77777777" w:rsidR="006871FA" w:rsidRDefault="006871FA" w:rsidP="00472745">
      <w:pPr>
        <w:spacing w:after="0"/>
        <w:jc w:val="center"/>
        <w:rPr>
          <w:rFonts w:ascii="Gadugi" w:eastAsia="Times New Roman" w:hAnsi="Gadugi" w:cstheme="minorHAnsi"/>
          <w:bCs/>
          <w:color w:val="2F5496" w:themeColor="accent1" w:themeShade="BF"/>
          <w:sz w:val="56"/>
          <w:szCs w:val="56"/>
          <w:lang w:val="en-GB" w:eastAsia="ja-JP" w:bidi="ar-SA"/>
        </w:rPr>
      </w:pPr>
    </w:p>
    <w:p w14:paraId="430FBB06" w14:textId="1FECC80C" w:rsidR="005C7CD3" w:rsidRPr="00021C4B" w:rsidRDefault="00021C4B" w:rsidP="006871FA">
      <w:pPr>
        <w:spacing w:after="0"/>
        <w:rPr>
          <w:rFonts w:ascii="Gadugi" w:eastAsia="Times New Roman" w:hAnsi="Gadugi" w:cstheme="minorHAnsi"/>
          <w:bCs/>
          <w:color w:val="2F5496" w:themeColor="accent1" w:themeShade="BF"/>
          <w:sz w:val="56"/>
          <w:szCs w:val="56"/>
          <w:lang w:val="en-GB" w:eastAsia="ja-JP" w:bidi="ar-SA"/>
        </w:rPr>
      </w:pPr>
      <w:r w:rsidRPr="00021C4B">
        <w:rPr>
          <w:rFonts w:ascii="Gadugi" w:eastAsia="Times New Roman" w:hAnsi="Gadugi" w:cstheme="minorHAnsi"/>
          <w:bCs/>
          <w:color w:val="2F5496" w:themeColor="accent1" w:themeShade="BF"/>
          <w:sz w:val="56"/>
          <w:szCs w:val="56"/>
          <w:lang w:val="en-GB" w:eastAsia="ja-JP" w:bidi="ar-SA"/>
        </w:rPr>
        <w:lastRenderedPageBreak/>
        <w:t xml:space="preserve">Module </w:t>
      </w:r>
      <w:r w:rsidR="0079704C" w:rsidRPr="0079704C">
        <w:rPr>
          <w:rFonts w:ascii="Gadugi" w:eastAsia="Times New Roman" w:hAnsi="Gadugi" w:cstheme="minorHAnsi"/>
          <w:bCs/>
          <w:color w:val="2F5496" w:themeColor="accent1" w:themeShade="BF"/>
          <w:sz w:val="56"/>
          <w:szCs w:val="56"/>
          <w:lang w:val="en-GB" w:eastAsia="ja-JP" w:bidi="ar-SA"/>
        </w:rPr>
        <w:t>14: Positive behaviour management.</w:t>
      </w:r>
    </w:p>
    <w:bookmarkEnd w:id="1"/>
    <w:p w14:paraId="3B36F492" w14:textId="77777777" w:rsidR="00D459F9" w:rsidRPr="000854CA" w:rsidRDefault="00D459F9" w:rsidP="0050166C">
      <w:pPr>
        <w:pStyle w:val="Heading1"/>
        <w:rPr>
          <w:rFonts w:eastAsia="Times New Roman" w:cstheme="majorHAnsi"/>
          <w:b/>
          <w:bCs/>
          <w:sz w:val="26"/>
          <w:szCs w:val="26"/>
        </w:rPr>
      </w:pPr>
      <w:r w:rsidRPr="000854CA">
        <w:rPr>
          <w:rFonts w:eastAsia="Times New Roman" w:cstheme="majorHAnsi"/>
          <w:b/>
          <w:bCs/>
          <w:sz w:val="26"/>
          <w:szCs w:val="26"/>
        </w:rPr>
        <w:t>Overview</w:t>
      </w:r>
    </w:p>
    <w:p w14:paraId="465160D3" w14:textId="312F0EDA" w:rsidR="00D459F9" w:rsidRDefault="00D459F9" w:rsidP="00D459F9">
      <w:pPr>
        <w:spacing w:line="240" w:lineRule="auto"/>
        <w:rPr>
          <w:rFonts w:ascii="Gadugi" w:eastAsia="Calibri" w:hAnsi="Gadugi" w:cs="Calibri"/>
          <w:kern w:val="1"/>
          <w:sz w:val="22"/>
          <w:lang w:val="en-GB" w:eastAsia="en-GB" w:bidi="ar-SA"/>
        </w:rPr>
      </w:pPr>
      <w:r w:rsidRPr="00E636E3">
        <w:rPr>
          <w:rFonts w:ascii="Gadugi" w:eastAsia="Calibri" w:hAnsi="Gadugi" w:cstheme="minorHAnsi"/>
          <w:kern w:val="1"/>
          <w:sz w:val="22"/>
          <w:lang w:val="en-GB" w:eastAsia="en-GB" w:bidi="ar-SA"/>
        </w:rPr>
        <w:t xml:space="preserve">This is the </w:t>
      </w:r>
      <w:r w:rsidR="0079704C">
        <w:rPr>
          <w:rFonts w:ascii="Gadugi" w:eastAsia="Calibri" w:hAnsi="Gadugi" w:cstheme="minorHAnsi"/>
          <w:b/>
          <w:bCs/>
          <w:kern w:val="1"/>
          <w:sz w:val="22"/>
          <w:lang w:val="en-GB" w:eastAsia="en-GB" w:bidi="ar-SA"/>
        </w:rPr>
        <w:t>fourteen</w:t>
      </w:r>
      <w:r w:rsidR="005152BA">
        <w:rPr>
          <w:rFonts w:ascii="Gadugi" w:eastAsia="Calibri" w:hAnsi="Gadugi" w:cstheme="minorHAnsi"/>
          <w:b/>
          <w:bCs/>
          <w:kern w:val="1"/>
          <w:sz w:val="22"/>
          <w:lang w:val="en-GB" w:eastAsia="en-GB" w:bidi="ar-SA"/>
        </w:rPr>
        <w:t xml:space="preserve">th </w:t>
      </w:r>
      <w:r w:rsidRPr="00E636E3">
        <w:rPr>
          <w:rFonts w:ascii="Gadugi" w:eastAsia="Calibri" w:hAnsi="Gadugi" w:cstheme="minorHAnsi"/>
          <w:b/>
          <w:bCs/>
          <w:kern w:val="1"/>
          <w:sz w:val="22"/>
          <w:lang w:val="en-GB" w:eastAsia="en-GB" w:bidi="ar-SA"/>
        </w:rPr>
        <w:t>of f</w:t>
      </w:r>
      <w:r w:rsidR="00D37702">
        <w:rPr>
          <w:rFonts w:ascii="Gadugi" w:eastAsia="Calibri" w:hAnsi="Gadugi" w:cstheme="minorHAnsi"/>
          <w:b/>
          <w:bCs/>
          <w:kern w:val="1"/>
          <w:sz w:val="22"/>
          <w:lang w:val="en-GB" w:eastAsia="en-GB" w:bidi="ar-SA"/>
        </w:rPr>
        <w:t>if</w:t>
      </w:r>
      <w:r w:rsidRPr="00E636E3">
        <w:rPr>
          <w:rFonts w:ascii="Gadugi" w:eastAsia="Calibri" w:hAnsi="Gadugi" w:cstheme="minorHAnsi"/>
          <w:b/>
          <w:bCs/>
          <w:kern w:val="1"/>
          <w:sz w:val="22"/>
          <w:lang w:val="en-GB" w:eastAsia="en-GB" w:bidi="ar-SA"/>
        </w:rPr>
        <w:t>teen modules</w:t>
      </w:r>
      <w:r w:rsidRPr="00E636E3">
        <w:rPr>
          <w:rFonts w:ascii="Gadugi" w:eastAsia="Calibri" w:hAnsi="Gadugi" w:cstheme="minorHAnsi"/>
          <w:sz w:val="22"/>
        </w:rPr>
        <w:t xml:space="preserve"> that look at how we create a positive Inclusive Learning Environment for all. </w:t>
      </w:r>
      <w:r w:rsidRPr="00043674">
        <w:rPr>
          <w:rFonts w:ascii="Gadugi" w:eastAsia="Calibri" w:hAnsi="Gadugi" w:cs="Times New Roman"/>
          <w:sz w:val="22"/>
        </w:rPr>
        <w:t>You will see how inclusive teaching practices encourage, develop and use the 21</w:t>
      </w:r>
      <w:r w:rsidRPr="00043674">
        <w:rPr>
          <w:rFonts w:ascii="Gadugi" w:eastAsia="Calibri" w:hAnsi="Gadugi" w:cs="Times New Roman"/>
          <w:sz w:val="22"/>
          <w:vertAlign w:val="superscript"/>
        </w:rPr>
        <w:t>st</w:t>
      </w:r>
      <w:r w:rsidRPr="00043674">
        <w:rPr>
          <w:rFonts w:ascii="Gadugi" w:eastAsia="Calibri" w:hAnsi="Gadugi" w:cs="Times New Roman"/>
          <w:sz w:val="22"/>
        </w:rPr>
        <w:t xml:space="preserve"> century skills of critical thinking, communication, collaboration and creativity. </w:t>
      </w:r>
      <w:r w:rsidRPr="00043674">
        <w:rPr>
          <w:rFonts w:ascii="Gadugi" w:eastAsia="Calibri" w:hAnsi="Gadugi" w:cs="Calibri"/>
          <w:kern w:val="1"/>
          <w:sz w:val="22"/>
          <w:lang w:val="en-GB" w:eastAsia="en-GB" w:bidi="ar-SA"/>
        </w:rPr>
        <w:t>These modules are for any educators or those studying in education in Myanmar. The terms student and learner are used interchangeably throughout the module.</w:t>
      </w:r>
    </w:p>
    <w:p w14:paraId="1502FBC1" w14:textId="77777777" w:rsidR="00A13E07" w:rsidRPr="00E636E3" w:rsidRDefault="00A13E07" w:rsidP="00D459F9">
      <w:pPr>
        <w:spacing w:line="240" w:lineRule="auto"/>
        <w:rPr>
          <w:rFonts w:ascii="Gadugi" w:eastAsia="Calibri" w:hAnsi="Gadugi" w:cstheme="minorHAnsi"/>
          <w:kern w:val="1"/>
          <w:sz w:val="22"/>
          <w:lang w:val="en-GB" w:eastAsia="en-GB" w:bidi="ar-SA"/>
        </w:rPr>
      </w:pPr>
    </w:p>
    <w:tbl>
      <w:tblPr>
        <w:tblStyle w:val="TableGrid"/>
        <w:tblW w:w="7911" w:type="dxa"/>
        <w:tblInd w:w="913" w:type="dxa"/>
        <w:tblLook w:val="04A0" w:firstRow="1" w:lastRow="0" w:firstColumn="1" w:lastColumn="0" w:noHBand="0" w:noVBand="1"/>
      </w:tblPr>
      <w:tblGrid>
        <w:gridCol w:w="990"/>
        <w:gridCol w:w="6921"/>
      </w:tblGrid>
      <w:tr w:rsidR="00A13E07" w:rsidRPr="00BF564D" w14:paraId="4403A9A8" w14:textId="77777777" w:rsidTr="004D103C">
        <w:tc>
          <w:tcPr>
            <w:tcW w:w="990" w:type="dxa"/>
          </w:tcPr>
          <w:p w14:paraId="08386FDF" w14:textId="77777777" w:rsidR="00A13E07" w:rsidRPr="00043674" w:rsidRDefault="00A13E07" w:rsidP="004D103C">
            <w:pPr>
              <w:jc w:val="center"/>
              <w:rPr>
                <w:rFonts w:ascii="Gadugi" w:eastAsia="Calibri" w:hAnsi="Gadugi" w:cs="Calibri"/>
                <w:kern w:val="1"/>
                <w:sz w:val="22"/>
                <w:lang w:eastAsia="en-GB" w:bidi="ar-SA"/>
              </w:rPr>
            </w:pPr>
            <w:bookmarkStart w:id="2" w:name="_Toc72162637"/>
            <w:r w:rsidRPr="00043674">
              <w:rPr>
                <w:rFonts w:ascii="Gadugi" w:eastAsia="Calibri" w:hAnsi="Gadugi" w:cs="Calibri"/>
                <w:kern w:val="1"/>
                <w:sz w:val="22"/>
                <w:lang w:eastAsia="en-GB" w:bidi="ar-SA"/>
              </w:rPr>
              <w:t>Module number</w:t>
            </w:r>
          </w:p>
        </w:tc>
        <w:tc>
          <w:tcPr>
            <w:tcW w:w="6921" w:type="dxa"/>
          </w:tcPr>
          <w:p w14:paraId="78287B00" w14:textId="77777777" w:rsidR="00A13E07" w:rsidRPr="00043674" w:rsidRDefault="00A13E07" w:rsidP="004D103C">
            <w:pPr>
              <w:jc w:val="center"/>
              <w:rPr>
                <w:rFonts w:ascii="Gadugi" w:eastAsia="Calibri" w:hAnsi="Gadugi" w:cs="Calibri"/>
                <w:kern w:val="1"/>
                <w:sz w:val="22"/>
                <w:lang w:eastAsia="en-GB" w:bidi="ar-SA"/>
              </w:rPr>
            </w:pPr>
            <w:r w:rsidRPr="00043674">
              <w:rPr>
                <w:rFonts w:ascii="Gadugi" w:eastAsia="Calibri" w:hAnsi="Gadugi" w:cs="Calibri"/>
                <w:kern w:val="1"/>
                <w:sz w:val="22"/>
                <w:lang w:eastAsia="en-GB" w:bidi="ar-SA"/>
              </w:rPr>
              <w:t>Module title</w:t>
            </w:r>
          </w:p>
        </w:tc>
      </w:tr>
      <w:tr w:rsidR="00A13E07" w:rsidRPr="00BF564D" w14:paraId="5D338280" w14:textId="77777777" w:rsidTr="004D103C">
        <w:tc>
          <w:tcPr>
            <w:tcW w:w="990" w:type="dxa"/>
          </w:tcPr>
          <w:p w14:paraId="5B907935" w14:textId="77777777" w:rsidR="00A13E07" w:rsidRPr="00C643D2" w:rsidRDefault="00A13E07" w:rsidP="004D103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1</w:t>
            </w:r>
          </w:p>
        </w:tc>
        <w:tc>
          <w:tcPr>
            <w:tcW w:w="6921" w:type="dxa"/>
          </w:tcPr>
          <w:p w14:paraId="5086C4AA" w14:textId="77777777" w:rsidR="00A13E07" w:rsidRPr="00C643D2" w:rsidRDefault="00A13E07" w:rsidP="004D103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What is an Inclusive School, Classroom and Teacher?</w:t>
            </w:r>
          </w:p>
        </w:tc>
      </w:tr>
      <w:tr w:rsidR="00A13E07" w:rsidRPr="00BF564D" w14:paraId="78F41BCC" w14:textId="77777777" w:rsidTr="004D103C">
        <w:tc>
          <w:tcPr>
            <w:tcW w:w="990" w:type="dxa"/>
          </w:tcPr>
          <w:p w14:paraId="1C22530D" w14:textId="77777777" w:rsidR="00A13E07" w:rsidRPr="00C643D2" w:rsidRDefault="00A13E07" w:rsidP="004D103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2</w:t>
            </w:r>
          </w:p>
        </w:tc>
        <w:tc>
          <w:tcPr>
            <w:tcW w:w="6921" w:type="dxa"/>
          </w:tcPr>
          <w:p w14:paraId="6BD8D86F" w14:textId="77777777" w:rsidR="00A13E07" w:rsidRPr="00C643D2" w:rsidRDefault="00A13E07" w:rsidP="004D103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 xml:space="preserve">Knowing your learners </w:t>
            </w:r>
          </w:p>
        </w:tc>
      </w:tr>
      <w:tr w:rsidR="00A13E07" w:rsidRPr="00BF564D" w14:paraId="51046B8E" w14:textId="77777777" w:rsidTr="004D103C">
        <w:tc>
          <w:tcPr>
            <w:tcW w:w="990" w:type="dxa"/>
          </w:tcPr>
          <w:p w14:paraId="47DB5C84" w14:textId="77777777" w:rsidR="00A13E07" w:rsidRPr="00B81266" w:rsidRDefault="00A13E07" w:rsidP="004D103C">
            <w:pPr>
              <w:rPr>
                <w:rFonts w:ascii="Gadugi" w:eastAsia="Calibri" w:hAnsi="Gadugi" w:cs="Calibri"/>
                <w:kern w:val="1"/>
                <w:sz w:val="22"/>
                <w:lang w:eastAsia="en-GB" w:bidi="ar-SA"/>
              </w:rPr>
            </w:pPr>
            <w:r w:rsidRPr="00B81266">
              <w:rPr>
                <w:rFonts w:ascii="Gadugi" w:eastAsia="Calibri" w:hAnsi="Gadugi" w:cs="Calibri"/>
                <w:kern w:val="1"/>
                <w:sz w:val="22"/>
                <w:lang w:eastAsia="en-GB" w:bidi="ar-SA"/>
              </w:rPr>
              <w:t>3</w:t>
            </w:r>
          </w:p>
        </w:tc>
        <w:tc>
          <w:tcPr>
            <w:tcW w:w="6921" w:type="dxa"/>
          </w:tcPr>
          <w:p w14:paraId="45791416" w14:textId="77777777" w:rsidR="00A13E07" w:rsidRPr="00B81266" w:rsidRDefault="00A13E07" w:rsidP="004D103C">
            <w:pPr>
              <w:contextualSpacing/>
              <w:rPr>
                <w:rFonts w:ascii="Gadugi" w:eastAsia="Calibri" w:hAnsi="Gadugi" w:cs="Calibri"/>
                <w:kern w:val="1"/>
                <w:sz w:val="22"/>
                <w:lang w:eastAsia="en-GB" w:bidi="ar-SA"/>
              </w:rPr>
            </w:pPr>
            <w:r w:rsidRPr="00B81266">
              <w:rPr>
                <w:rFonts w:ascii="Gadugi" w:eastAsia="Calibri" w:hAnsi="Gadugi" w:cs="Calibri"/>
                <w:kern w:val="1"/>
                <w:sz w:val="22"/>
                <w:lang w:eastAsia="en-GB" w:bidi="ar-SA"/>
              </w:rPr>
              <w:t>Planning learning outcomes for all</w:t>
            </w:r>
          </w:p>
        </w:tc>
      </w:tr>
      <w:tr w:rsidR="00A13E07" w:rsidRPr="00BF564D" w14:paraId="605BE96C" w14:textId="77777777" w:rsidTr="004D103C">
        <w:tc>
          <w:tcPr>
            <w:tcW w:w="990" w:type="dxa"/>
          </w:tcPr>
          <w:p w14:paraId="319EFF14"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4</w:t>
            </w:r>
          </w:p>
        </w:tc>
        <w:tc>
          <w:tcPr>
            <w:tcW w:w="6921" w:type="dxa"/>
          </w:tcPr>
          <w:p w14:paraId="3BAC6999"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Participating through learner centred approaches </w:t>
            </w:r>
          </w:p>
        </w:tc>
      </w:tr>
      <w:tr w:rsidR="00A13E07" w:rsidRPr="00BF564D" w14:paraId="71C4B199" w14:textId="77777777" w:rsidTr="004D103C">
        <w:trPr>
          <w:trHeight w:val="50"/>
        </w:trPr>
        <w:tc>
          <w:tcPr>
            <w:tcW w:w="990" w:type="dxa"/>
          </w:tcPr>
          <w:p w14:paraId="4116C214"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5</w:t>
            </w:r>
          </w:p>
        </w:tc>
        <w:tc>
          <w:tcPr>
            <w:tcW w:w="6921" w:type="dxa"/>
          </w:tcPr>
          <w:p w14:paraId="21205E0C"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Creating a positive learning environment </w:t>
            </w:r>
          </w:p>
        </w:tc>
      </w:tr>
      <w:tr w:rsidR="00A13E07" w:rsidRPr="00BF564D" w14:paraId="6DC5B87B" w14:textId="77777777" w:rsidTr="004D103C">
        <w:trPr>
          <w:trHeight w:val="50"/>
        </w:trPr>
        <w:tc>
          <w:tcPr>
            <w:tcW w:w="990" w:type="dxa"/>
          </w:tcPr>
          <w:p w14:paraId="21DE201D"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6</w:t>
            </w:r>
          </w:p>
        </w:tc>
        <w:tc>
          <w:tcPr>
            <w:tcW w:w="6921" w:type="dxa"/>
          </w:tcPr>
          <w:p w14:paraId="6182B0CE"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E</w:t>
            </w:r>
            <w:r w:rsidRPr="00043674">
              <w:rPr>
                <w:rFonts w:ascii="Gadugi" w:eastAsia="Calibri" w:hAnsi="Gadugi" w:cs="Calibri"/>
                <w:kern w:val="1"/>
                <w:sz w:val="22"/>
                <w:lang w:eastAsia="en-GB" w:bidi="ar-SA"/>
              </w:rPr>
              <w:t>ffective questioning and feedback</w:t>
            </w:r>
          </w:p>
        </w:tc>
      </w:tr>
      <w:tr w:rsidR="00A13E07" w:rsidRPr="00BF564D" w14:paraId="4150A9A2" w14:textId="77777777" w:rsidTr="004D103C">
        <w:tc>
          <w:tcPr>
            <w:tcW w:w="990" w:type="dxa"/>
          </w:tcPr>
          <w:p w14:paraId="55434B3B"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7</w:t>
            </w:r>
          </w:p>
        </w:tc>
        <w:tc>
          <w:tcPr>
            <w:tcW w:w="6921" w:type="dxa"/>
          </w:tcPr>
          <w:p w14:paraId="11A9FCB7"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Active </w:t>
            </w:r>
            <w:bookmarkStart w:id="3" w:name="_Hlk81229673"/>
            <w:r w:rsidRPr="00043674">
              <w:rPr>
                <w:rFonts w:ascii="Gadugi" w:eastAsia="Calibri" w:hAnsi="Gadugi" w:cs="Calibri"/>
                <w:kern w:val="1"/>
                <w:sz w:val="22"/>
                <w:lang w:eastAsia="en-GB" w:bidi="ar-SA"/>
              </w:rPr>
              <w:t xml:space="preserve">participation </w:t>
            </w:r>
            <w:bookmarkEnd w:id="3"/>
          </w:p>
        </w:tc>
      </w:tr>
      <w:tr w:rsidR="00A13E07" w:rsidRPr="00BF564D" w14:paraId="73C94919" w14:textId="77777777" w:rsidTr="004D103C">
        <w:tc>
          <w:tcPr>
            <w:tcW w:w="990" w:type="dxa"/>
          </w:tcPr>
          <w:p w14:paraId="4E888BAF" w14:textId="77777777" w:rsidR="00A13E07" w:rsidRPr="0025199D" w:rsidRDefault="00A13E07" w:rsidP="004D103C">
            <w:pPr>
              <w:rPr>
                <w:rFonts w:ascii="Gadugi" w:eastAsia="Calibri" w:hAnsi="Gadugi" w:cs="Calibri"/>
                <w:kern w:val="1"/>
                <w:sz w:val="22"/>
                <w:lang w:eastAsia="en-GB" w:bidi="ar-SA"/>
              </w:rPr>
            </w:pPr>
            <w:r w:rsidRPr="0025199D">
              <w:rPr>
                <w:rFonts w:ascii="Gadugi" w:eastAsia="Calibri" w:hAnsi="Gadugi" w:cs="Calibri"/>
                <w:kern w:val="1"/>
                <w:sz w:val="22"/>
                <w:lang w:eastAsia="en-GB" w:bidi="ar-SA"/>
              </w:rPr>
              <w:t>8</w:t>
            </w:r>
          </w:p>
        </w:tc>
        <w:tc>
          <w:tcPr>
            <w:tcW w:w="6921" w:type="dxa"/>
          </w:tcPr>
          <w:p w14:paraId="67639EA0" w14:textId="77777777" w:rsidR="00A13E07" w:rsidRPr="0025199D" w:rsidRDefault="00A13E07" w:rsidP="004D103C">
            <w:pPr>
              <w:contextualSpacing/>
              <w:rPr>
                <w:rFonts w:ascii="Gadugi" w:eastAsia="Calibri" w:hAnsi="Gadugi" w:cs="Calibri"/>
                <w:kern w:val="1"/>
                <w:sz w:val="22"/>
                <w:lang w:eastAsia="en-GB" w:bidi="ar-SA"/>
              </w:rPr>
            </w:pPr>
            <w:r w:rsidRPr="0025199D">
              <w:rPr>
                <w:rFonts w:ascii="Gadugi" w:eastAsia="Calibri" w:hAnsi="Gadugi" w:cs="Calibri"/>
                <w:kern w:val="1"/>
                <w:sz w:val="22"/>
                <w:lang w:eastAsia="en-GB" w:bidi="ar-SA"/>
              </w:rPr>
              <w:t>Peer, cooperative and collaborative learning</w:t>
            </w:r>
          </w:p>
        </w:tc>
      </w:tr>
      <w:tr w:rsidR="00A13E07" w:rsidRPr="00BF564D" w14:paraId="43309E62" w14:textId="77777777" w:rsidTr="004D103C">
        <w:tc>
          <w:tcPr>
            <w:tcW w:w="990" w:type="dxa"/>
          </w:tcPr>
          <w:p w14:paraId="0C063048"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9</w:t>
            </w:r>
          </w:p>
        </w:tc>
        <w:tc>
          <w:tcPr>
            <w:tcW w:w="6921" w:type="dxa"/>
          </w:tcPr>
          <w:p w14:paraId="6476F8B8"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Supporting students’ emotional and social wellbeing</w:t>
            </w:r>
          </w:p>
        </w:tc>
      </w:tr>
      <w:tr w:rsidR="00A13E07" w:rsidRPr="00BF564D" w14:paraId="09450092" w14:textId="77777777" w:rsidTr="004D103C">
        <w:tc>
          <w:tcPr>
            <w:tcW w:w="990" w:type="dxa"/>
          </w:tcPr>
          <w:p w14:paraId="3B38F2E3"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10</w:t>
            </w:r>
          </w:p>
        </w:tc>
        <w:tc>
          <w:tcPr>
            <w:tcW w:w="6921" w:type="dxa"/>
          </w:tcPr>
          <w:p w14:paraId="12CACDC7" w14:textId="77777777" w:rsidR="00A13E07" w:rsidRPr="00043674" w:rsidRDefault="00A13E07" w:rsidP="004D103C">
            <w:pPr>
              <w:contextualSpacing/>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 </w:t>
            </w:r>
            <w:r>
              <w:rPr>
                <w:rFonts w:ascii="Gadugi" w:eastAsia="Calibri" w:hAnsi="Gadugi" w:cs="Calibri"/>
                <w:kern w:val="1"/>
                <w:sz w:val="22"/>
                <w:lang w:eastAsia="en-GB" w:bidi="ar-SA"/>
              </w:rPr>
              <w:t>L</w:t>
            </w:r>
            <w:r w:rsidRPr="00043674">
              <w:rPr>
                <w:rFonts w:ascii="Gadugi" w:eastAsia="Calibri" w:hAnsi="Gadugi" w:cs="Calibri"/>
                <w:kern w:val="1"/>
                <w:sz w:val="22"/>
                <w:lang w:eastAsia="en-GB" w:bidi="ar-SA"/>
              </w:rPr>
              <w:t>egal framework and policies around Inclusion in Myanmar</w:t>
            </w:r>
          </w:p>
        </w:tc>
      </w:tr>
      <w:tr w:rsidR="00A13E07" w:rsidRPr="00BF564D" w14:paraId="7316A250" w14:textId="77777777" w:rsidTr="004D103C">
        <w:tc>
          <w:tcPr>
            <w:tcW w:w="990" w:type="dxa"/>
          </w:tcPr>
          <w:p w14:paraId="37339A23" w14:textId="77777777" w:rsidR="00A13E07" w:rsidRPr="005C18D2" w:rsidRDefault="00A13E07" w:rsidP="004D103C">
            <w:pPr>
              <w:rPr>
                <w:rFonts w:ascii="Gadugi" w:eastAsia="Calibri" w:hAnsi="Gadugi" w:cs="Calibri"/>
                <w:kern w:val="1"/>
                <w:sz w:val="22"/>
                <w:lang w:eastAsia="en-GB" w:bidi="ar-SA"/>
              </w:rPr>
            </w:pPr>
            <w:r w:rsidRPr="005C18D2">
              <w:rPr>
                <w:rFonts w:ascii="Gadugi" w:eastAsia="Calibri" w:hAnsi="Gadugi" w:cs="Calibri"/>
                <w:kern w:val="1"/>
                <w:sz w:val="22"/>
                <w:lang w:eastAsia="en-GB" w:bidi="ar-SA"/>
              </w:rPr>
              <w:t>11</w:t>
            </w:r>
          </w:p>
        </w:tc>
        <w:tc>
          <w:tcPr>
            <w:tcW w:w="6921" w:type="dxa"/>
          </w:tcPr>
          <w:p w14:paraId="51ACF3ED" w14:textId="77777777" w:rsidR="00A13E07" w:rsidRPr="005C18D2" w:rsidRDefault="00A13E07" w:rsidP="004D103C">
            <w:pPr>
              <w:rPr>
                <w:rFonts w:ascii="Gadugi" w:eastAsia="Calibri" w:hAnsi="Gadugi" w:cs="Calibri"/>
                <w:kern w:val="1"/>
                <w:sz w:val="22"/>
                <w:lang w:eastAsia="en-GB" w:bidi="ar-SA"/>
              </w:rPr>
            </w:pPr>
            <w:r w:rsidRPr="005C18D2">
              <w:rPr>
                <w:rFonts w:ascii="Gadugi" w:eastAsia="Calibri" w:hAnsi="Gadugi" w:cs="Calibri"/>
                <w:kern w:val="1"/>
                <w:sz w:val="22"/>
                <w:lang w:eastAsia="en-GB" w:bidi="ar-SA"/>
              </w:rPr>
              <w:t>Supporting all students through differentiation</w:t>
            </w:r>
          </w:p>
        </w:tc>
      </w:tr>
      <w:tr w:rsidR="00A13E07" w:rsidRPr="00BF564D" w14:paraId="04DDDD11" w14:textId="77777777" w:rsidTr="004D103C">
        <w:tc>
          <w:tcPr>
            <w:tcW w:w="990" w:type="dxa"/>
          </w:tcPr>
          <w:p w14:paraId="465DC163" w14:textId="77777777" w:rsidR="00A13E07" w:rsidRPr="00267452" w:rsidRDefault="00A13E07" w:rsidP="004D103C">
            <w:pPr>
              <w:rPr>
                <w:rFonts w:ascii="Gadugi" w:eastAsia="Calibri" w:hAnsi="Gadugi" w:cs="Calibri"/>
                <w:kern w:val="1"/>
                <w:sz w:val="22"/>
                <w:lang w:eastAsia="en-GB" w:bidi="ar-SA"/>
              </w:rPr>
            </w:pPr>
            <w:r w:rsidRPr="00267452">
              <w:rPr>
                <w:rFonts w:ascii="Gadugi" w:eastAsia="Calibri" w:hAnsi="Gadugi" w:cs="Calibri"/>
                <w:kern w:val="1"/>
                <w:sz w:val="22"/>
                <w:lang w:eastAsia="en-GB" w:bidi="ar-SA"/>
              </w:rPr>
              <w:t>12</w:t>
            </w:r>
          </w:p>
        </w:tc>
        <w:tc>
          <w:tcPr>
            <w:tcW w:w="6921" w:type="dxa"/>
          </w:tcPr>
          <w:p w14:paraId="15D0C337" w14:textId="77777777" w:rsidR="00A13E07" w:rsidRPr="00267452" w:rsidRDefault="00A13E07" w:rsidP="004D103C">
            <w:pPr>
              <w:rPr>
                <w:rFonts w:ascii="Gadugi" w:eastAsia="Calibri" w:hAnsi="Gadugi" w:cs="Calibri"/>
                <w:kern w:val="1"/>
                <w:sz w:val="22"/>
                <w:lang w:eastAsia="en-GB" w:bidi="ar-SA"/>
              </w:rPr>
            </w:pPr>
            <w:bookmarkStart w:id="4" w:name="_Hlk90629433"/>
            <w:r w:rsidRPr="00267452">
              <w:rPr>
                <w:rFonts w:ascii="Gadugi" w:eastAsia="Calibri" w:hAnsi="Gadugi" w:cs="Calibri"/>
                <w:kern w:val="1"/>
                <w:sz w:val="22"/>
                <w:lang w:eastAsia="en-GB" w:bidi="ar-SA"/>
              </w:rPr>
              <w:t xml:space="preserve">Identifying specific learning difficulties </w:t>
            </w:r>
            <w:bookmarkEnd w:id="4"/>
          </w:p>
        </w:tc>
      </w:tr>
      <w:tr w:rsidR="00A13E07" w:rsidRPr="00BF564D" w14:paraId="7286B5A5" w14:textId="77777777" w:rsidTr="004D103C">
        <w:tc>
          <w:tcPr>
            <w:tcW w:w="990" w:type="dxa"/>
          </w:tcPr>
          <w:p w14:paraId="4E767E9C"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3</w:t>
            </w:r>
          </w:p>
        </w:tc>
        <w:tc>
          <w:tcPr>
            <w:tcW w:w="6921" w:type="dxa"/>
          </w:tcPr>
          <w:p w14:paraId="32E411AC"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Supporting all learners with differences or disabilities</w:t>
            </w:r>
          </w:p>
        </w:tc>
      </w:tr>
      <w:tr w:rsidR="00A13E07" w:rsidRPr="00BF564D" w14:paraId="7073D5E3" w14:textId="77777777" w:rsidTr="004D103C">
        <w:tc>
          <w:tcPr>
            <w:tcW w:w="990" w:type="dxa"/>
          </w:tcPr>
          <w:p w14:paraId="34F363B1" w14:textId="77777777" w:rsidR="00A13E07" w:rsidRPr="00267452" w:rsidRDefault="00A13E07" w:rsidP="004D103C">
            <w:pPr>
              <w:rPr>
                <w:rFonts w:ascii="Gadugi" w:eastAsia="Calibri" w:hAnsi="Gadugi" w:cs="Calibri"/>
                <w:b/>
                <w:bCs/>
                <w:kern w:val="1"/>
                <w:sz w:val="22"/>
                <w:lang w:eastAsia="en-GB" w:bidi="ar-SA"/>
              </w:rPr>
            </w:pPr>
            <w:r w:rsidRPr="00267452">
              <w:rPr>
                <w:rFonts w:ascii="Gadugi" w:eastAsia="Calibri" w:hAnsi="Gadugi" w:cs="Calibri"/>
                <w:b/>
                <w:bCs/>
                <w:kern w:val="1"/>
                <w:sz w:val="22"/>
                <w:lang w:eastAsia="en-GB" w:bidi="ar-SA"/>
              </w:rPr>
              <w:t>14</w:t>
            </w:r>
          </w:p>
        </w:tc>
        <w:tc>
          <w:tcPr>
            <w:tcW w:w="6921" w:type="dxa"/>
          </w:tcPr>
          <w:p w14:paraId="784454BD" w14:textId="77777777" w:rsidR="00A13E07" w:rsidRPr="00267452" w:rsidRDefault="00A13E07" w:rsidP="004D103C">
            <w:pPr>
              <w:rPr>
                <w:rFonts w:ascii="Gadugi" w:eastAsia="Calibri" w:hAnsi="Gadugi" w:cs="Calibri"/>
                <w:b/>
                <w:bCs/>
                <w:kern w:val="1"/>
                <w:sz w:val="22"/>
                <w:lang w:eastAsia="en-GB" w:bidi="ar-SA"/>
              </w:rPr>
            </w:pPr>
            <w:r w:rsidRPr="00267452">
              <w:rPr>
                <w:rFonts w:ascii="Gadugi" w:eastAsia="Calibri" w:hAnsi="Gadugi" w:cs="Calibri"/>
                <w:b/>
                <w:bCs/>
                <w:kern w:val="1"/>
                <w:sz w:val="22"/>
                <w:lang w:eastAsia="en-GB" w:bidi="ar-SA"/>
              </w:rPr>
              <w:t>Positive behaviour management</w:t>
            </w:r>
          </w:p>
        </w:tc>
      </w:tr>
      <w:tr w:rsidR="00A13E07" w:rsidRPr="00BF564D" w14:paraId="2E23B6EF" w14:textId="77777777" w:rsidTr="004D103C">
        <w:tc>
          <w:tcPr>
            <w:tcW w:w="990" w:type="dxa"/>
          </w:tcPr>
          <w:p w14:paraId="26E14FCA"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5</w:t>
            </w:r>
          </w:p>
        </w:tc>
        <w:tc>
          <w:tcPr>
            <w:tcW w:w="6921" w:type="dxa"/>
          </w:tcPr>
          <w:p w14:paraId="2CBEC8A2" w14:textId="77777777" w:rsidR="00A13E07" w:rsidRPr="00043674" w:rsidRDefault="00A13E07" w:rsidP="004D103C">
            <w:pPr>
              <w:contextualSpacing/>
              <w:rPr>
                <w:rFonts w:ascii="Gadugi" w:eastAsia="Calibri" w:hAnsi="Gadugi" w:cs="Calibri"/>
                <w:kern w:val="1"/>
                <w:sz w:val="22"/>
                <w:lang w:eastAsia="en-GB" w:bidi="ar-SA"/>
              </w:rPr>
            </w:pPr>
            <w:r>
              <w:rPr>
                <w:rFonts w:ascii="Gadugi" w:eastAsia="Calibri" w:hAnsi="Gadugi" w:cs="Calibri"/>
                <w:kern w:val="1"/>
                <w:sz w:val="22"/>
                <w:lang w:eastAsia="en-GB" w:bidi="ar-SA"/>
              </w:rPr>
              <w:t xml:space="preserve">Assessment for student achievement </w:t>
            </w:r>
          </w:p>
        </w:tc>
      </w:tr>
    </w:tbl>
    <w:p w14:paraId="1C75228A" w14:textId="13ACC62F" w:rsidR="004D724A" w:rsidRPr="00B85C7E" w:rsidRDefault="004D724A" w:rsidP="00B85C7E">
      <w:pPr>
        <w:keepNext/>
        <w:keepLines/>
        <w:spacing w:before="240" w:after="0"/>
        <w:outlineLvl w:val="0"/>
        <w:rPr>
          <w:rFonts w:asciiTheme="majorHAnsi" w:eastAsia="Times New Roman" w:hAnsiTheme="majorHAnsi" w:cstheme="majorHAnsi"/>
          <w:b/>
          <w:bCs/>
          <w:color w:val="2F5496" w:themeColor="accent1" w:themeShade="BF"/>
          <w:sz w:val="26"/>
          <w:szCs w:val="26"/>
          <w:lang w:val="en-GB" w:eastAsia="ja-JP"/>
        </w:rPr>
      </w:pPr>
      <w:bookmarkStart w:id="5" w:name="_Hlk72488650"/>
      <w:r w:rsidRPr="00B85C7E">
        <w:rPr>
          <w:rFonts w:asciiTheme="majorHAnsi" w:eastAsia="Times New Roman" w:hAnsiTheme="majorHAnsi" w:cstheme="majorHAnsi"/>
          <w:b/>
          <w:bCs/>
          <w:color w:val="2F5496" w:themeColor="accent1" w:themeShade="BF"/>
          <w:sz w:val="26"/>
          <w:szCs w:val="26"/>
          <w:lang w:val="en-GB" w:eastAsia="ja-JP"/>
        </w:rPr>
        <w:t>Learning Journal</w:t>
      </w:r>
      <w:bookmarkEnd w:id="2"/>
    </w:p>
    <w:p w14:paraId="09BC6014" w14:textId="0D46D1C7" w:rsidR="005B57F3" w:rsidRPr="00D459F9" w:rsidRDefault="00943F5E" w:rsidP="00212228">
      <w:pPr>
        <w:jc w:val="both"/>
        <w:rPr>
          <w:rFonts w:ascii="Gadugi" w:eastAsia="Calibri" w:hAnsi="Gadugi" w:cs="Times New Roman"/>
          <w:color w:val="44546A" w:themeColor="text2"/>
          <w:sz w:val="22"/>
        </w:rPr>
      </w:pPr>
      <w:r w:rsidRPr="00D459F9">
        <w:rPr>
          <w:rFonts w:ascii="Gadugi" w:eastAsia="Calibri" w:hAnsi="Gadugi" w:cs="Times New Roman"/>
          <w:sz w:val="22"/>
        </w:rPr>
        <w:t xml:space="preserve">Please ensure all </w:t>
      </w:r>
      <w:r w:rsidR="00E229B7" w:rsidRPr="00D459F9">
        <w:rPr>
          <w:rFonts w:ascii="Gadugi" w:eastAsia="Calibri" w:hAnsi="Gadugi" w:cs="Times New Roman"/>
          <w:sz w:val="22"/>
        </w:rPr>
        <w:t>participants</w:t>
      </w:r>
      <w:r w:rsidRPr="00D459F9">
        <w:rPr>
          <w:rFonts w:ascii="Gadugi" w:eastAsia="Calibri" w:hAnsi="Gadugi" w:cs="Times New Roman"/>
          <w:sz w:val="22"/>
        </w:rPr>
        <w:t xml:space="preserve"> are aware of the learning journal and its purpose</w:t>
      </w:r>
      <w:r w:rsidR="00CC26EB" w:rsidRPr="00D459F9">
        <w:rPr>
          <w:rFonts w:ascii="Gadugi" w:eastAsia="Calibri" w:hAnsi="Gadugi" w:cs="Times New Roman"/>
          <w:sz w:val="22"/>
        </w:rPr>
        <w:t xml:space="preserve"> for the module. </w:t>
      </w:r>
      <w:r w:rsidR="0054548F" w:rsidRPr="00D459F9">
        <w:rPr>
          <w:rFonts w:ascii="Gadugi" w:eastAsia="Calibri" w:hAnsi="Gadugi" w:cs="Times New Roman"/>
          <w:sz w:val="22"/>
        </w:rPr>
        <w:t>Point them to the advice given in their participants’ copy of the best way to complete.</w:t>
      </w:r>
      <w:r w:rsidR="00CC26EB" w:rsidRPr="00D459F9">
        <w:rPr>
          <w:rFonts w:ascii="Gadugi" w:eastAsia="Calibri" w:hAnsi="Gadugi" w:cs="Times New Roman"/>
          <w:sz w:val="22"/>
        </w:rPr>
        <w:t xml:space="preserve"> </w:t>
      </w:r>
      <w:r w:rsidR="00E57512" w:rsidRPr="00D459F9">
        <w:rPr>
          <w:rFonts w:ascii="Gadugi" w:eastAsia="Calibri" w:hAnsi="Gadugi" w:cs="Times New Roman"/>
          <w:sz w:val="22"/>
        </w:rPr>
        <w:t>All answers to activities need to be written in their journal. Remember,</w:t>
      </w:r>
      <w:r w:rsidR="00E229B7" w:rsidRPr="00D459F9">
        <w:rPr>
          <w:rFonts w:ascii="Gadugi" w:hAnsi="Gadugi"/>
          <w:sz w:val="22"/>
        </w:rPr>
        <w:t xml:space="preserve"> reflection is an important part of the learning process and a worthy activity alone.</w:t>
      </w:r>
      <w:r w:rsidR="006176CB" w:rsidRPr="00D459F9">
        <w:rPr>
          <w:rFonts w:ascii="Gadugi" w:hAnsi="Gadugi"/>
          <w:sz w:val="22"/>
        </w:rPr>
        <w:t xml:space="preserve"> Encourage participants to make a note of new and interesting words/phrases/terms as they make their way through the module.  </w:t>
      </w:r>
    </w:p>
    <w:p w14:paraId="19ED13AF" w14:textId="77777777" w:rsidR="00472E57" w:rsidRPr="009D2E0D" w:rsidRDefault="00472E57" w:rsidP="004D724A">
      <w:pPr>
        <w:spacing w:after="0"/>
        <w:rPr>
          <w:rFonts w:ascii="Calibri" w:eastAsia="Calibri" w:hAnsi="Calibri" w:cs="Times New Roman"/>
          <w:color w:val="2F5496" w:themeColor="accent1" w:themeShade="BF"/>
          <w:sz w:val="22"/>
        </w:rPr>
      </w:pPr>
    </w:p>
    <w:p w14:paraId="148AEE2B" w14:textId="1FAB92EE" w:rsidR="004D724A" w:rsidRPr="00B85C7E" w:rsidRDefault="004D724A" w:rsidP="00B85C7E">
      <w:pPr>
        <w:keepNext/>
        <w:keepLines/>
        <w:spacing w:after="0"/>
        <w:outlineLvl w:val="0"/>
        <w:rPr>
          <w:rFonts w:ascii="Calibri Light" w:eastAsia="Times New Roman" w:hAnsi="Calibri Light" w:cs="Times New Roman"/>
          <w:b/>
          <w:bCs/>
          <w:color w:val="2F5496" w:themeColor="accent1" w:themeShade="BF"/>
          <w:sz w:val="26"/>
          <w:szCs w:val="26"/>
        </w:rPr>
      </w:pPr>
      <w:bookmarkStart w:id="6" w:name="_Toc72162638"/>
      <w:r w:rsidRPr="00B85C7E">
        <w:rPr>
          <w:rFonts w:ascii="Calibri Light" w:eastAsia="Times New Roman" w:hAnsi="Calibri Light" w:cs="Times New Roman"/>
          <w:b/>
          <w:bCs/>
          <w:color w:val="2F5496" w:themeColor="accent1" w:themeShade="BF"/>
          <w:sz w:val="26"/>
          <w:szCs w:val="26"/>
        </w:rPr>
        <w:t>Study tips</w:t>
      </w:r>
      <w:bookmarkEnd w:id="6"/>
    </w:p>
    <w:p w14:paraId="15A28FCF" w14:textId="0A56F6C4" w:rsidR="00ED5715" w:rsidRPr="00D459F9" w:rsidRDefault="0054548F" w:rsidP="008F280E">
      <w:pPr>
        <w:jc w:val="both"/>
        <w:rPr>
          <w:rFonts w:ascii="Gadugi" w:eastAsia="Calibri" w:hAnsi="Gadugi" w:cs="Times New Roman"/>
          <w:sz w:val="22"/>
        </w:rPr>
      </w:pPr>
      <w:r w:rsidRPr="00D459F9">
        <w:rPr>
          <w:rFonts w:ascii="Gadugi" w:eastAsia="Calibri" w:hAnsi="Gadugi" w:cs="Times New Roman"/>
          <w:sz w:val="22"/>
        </w:rPr>
        <w:t xml:space="preserve">It is important to explain how to approach completing the module. </w:t>
      </w:r>
      <w:r w:rsidR="00E229B7" w:rsidRPr="00D459F9">
        <w:rPr>
          <w:rFonts w:ascii="Gadugi" w:eastAsia="Calibri" w:hAnsi="Gadugi" w:cs="Times New Roman"/>
          <w:sz w:val="22"/>
        </w:rPr>
        <w:t>Participants</w:t>
      </w:r>
      <w:r w:rsidR="00A3449B" w:rsidRPr="00D459F9">
        <w:rPr>
          <w:rFonts w:ascii="Gadugi" w:eastAsia="Calibri" w:hAnsi="Gadugi" w:cs="Times New Roman"/>
          <w:sz w:val="22"/>
        </w:rPr>
        <w:t xml:space="preserve"> need to t</w:t>
      </w:r>
      <w:r w:rsidRPr="00D459F9">
        <w:rPr>
          <w:rFonts w:ascii="Gadugi" w:eastAsia="Calibri" w:hAnsi="Gadugi" w:cs="Times New Roman"/>
          <w:sz w:val="22"/>
        </w:rPr>
        <w:t>ak</w:t>
      </w:r>
      <w:r w:rsidR="00A3449B" w:rsidRPr="00D459F9">
        <w:rPr>
          <w:rFonts w:ascii="Gadugi" w:eastAsia="Calibri" w:hAnsi="Gadugi" w:cs="Times New Roman"/>
          <w:sz w:val="22"/>
        </w:rPr>
        <w:t>e</w:t>
      </w:r>
      <w:r w:rsidRPr="00D459F9">
        <w:rPr>
          <w:rFonts w:ascii="Gadugi" w:eastAsia="Calibri" w:hAnsi="Gadugi" w:cs="Times New Roman"/>
          <w:sz w:val="22"/>
        </w:rPr>
        <w:t xml:space="preserve"> their time, </w:t>
      </w:r>
      <w:r w:rsidR="00A3449B" w:rsidRPr="00D459F9">
        <w:rPr>
          <w:rFonts w:ascii="Gadugi" w:eastAsia="Calibri" w:hAnsi="Gadugi" w:cs="Times New Roman"/>
          <w:sz w:val="22"/>
        </w:rPr>
        <w:t>develop a suitable</w:t>
      </w:r>
      <w:r w:rsidRPr="00D459F9">
        <w:rPr>
          <w:rFonts w:ascii="Gadugi" w:eastAsia="Calibri" w:hAnsi="Gadugi" w:cs="Times New Roman"/>
          <w:sz w:val="22"/>
        </w:rPr>
        <w:t xml:space="preserve"> timetable</w:t>
      </w:r>
      <w:r w:rsidR="00A3449B" w:rsidRPr="00D459F9">
        <w:rPr>
          <w:rFonts w:ascii="Gadugi" w:eastAsia="Calibri" w:hAnsi="Gadugi" w:cs="Times New Roman"/>
          <w:sz w:val="22"/>
        </w:rPr>
        <w:t xml:space="preserve"> and where possible </w:t>
      </w:r>
      <w:r w:rsidRPr="00D459F9">
        <w:rPr>
          <w:rFonts w:ascii="Gadugi" w:eastAsia="Calibri" w:hAnsi="Gadugi" w:cs="Times New Roman"/>
          <w:sz w:val="22"/>
        </w:rPr>
        <w:t>check</w:t>
      </w:r>
      <w:r w:rsidR="00A3449B" w:rsidRPr="00D459F9">
        <w:rPr>
          <w:rFonts w:ascii="Gadugi" w:eastAsia="Calibri" w:hAnsi="Gadugi" w:cs="Times New Roman"/>
          <w:sz w:val="22"/>
        </w:rPr>
        <w:t xml:space="preserve"> their</w:t>
      </w:r>
      <w:r w:rsidRPr="00D459F9">
        <w:rPr>
          <w:rFonts w:ascii="Gadugi" w:eastAsia="Calibri" w:hAnsi="Gadugi" w:cs="Times New Roman"/>
          <w:sz w:val="22"/>
        </w:rPr>
        <w:t xml:space="preserve"> answers with colleagues. The use of think / pair / share is a good way for them to collaborate, share ideas, ask questions, check </w:t>
      </w:r>
      <w:r w:rsidR="00A3449B" w:rsidRPr="00D459F9">
        <w:rPr>
          <w:rFonts w:ascii="Gadugi" w:eastAsia="Calibri" w:hAnsi="Gadugi" w:cs="Times New Roman"/>
          <w:sz w:val="22"/>
        </w:rPr>
        <w:t>their</w:t>
      </w:r>
      <w:r w:rsidRPr="00D459F9">
        <w:rPr>
          <w:rFonts w:ascii="Gadugi" w:eastAsia="Calibri" w:hAnsi="Gadugi" w:cs="Times New Roman"/>
          <w:sz w:val="22"/>
        </w:rPr>
        <w:t xml:space="preserve"> work, and give feedback.</w:t>
      </w:r>
      <w:bookmarkEnd w:id="5"/>
    </w:p>
    <w:p w14:paraId="4DB5FD40" w14:textId="77777777" w:rsidR="00901C1E" w:rsidRPr="00DE26CE" w:rsidRDefault="00901C1E" w:rsidP="00901C1E">
      <w:pPr>
        <w:keepNext/>
        <w:keepLines/>
        <w:spacing w:before="240" w:after="0"/>
        <w:outlineLvl w:val="0"/>
        <w:rPr>
          <w:rFonts w:asciiTheme="majorHAnsi" w:eastAsia="Times New Roman" w:hAnsiTheme="majorHAnsi" w:cstheme="majorBidi"/>
          <w:b/>
          <w:bCs/>
          <w:color w:val="2F5496" w:themeColor="accent1" w:themeShade="BF"/>
          <w:sz w:val="26"/>
          <w:szCs w:val="32"/>
          <w:lang w:bidi="ar-SA"/>
        </w:rPr>
      </w:pPr>
      <w:r w:rsidRPr="00DE26CE">
        <w:rPr>
          <w:rFonts w:asciiTheme="majorHAnsi" w:eastAsia="Times New Roman" w:hAnsiTheme="majorHAnsi" w:cstheme="majorBidi"/>
          <w:b/>
          <w:bCs/>
          <w:color w:val="2F5496" w:themeColor="accent1" w:themeShade="BF"/>
          <w:sz w:val="26"/>
          <w:szCs w:val="32"/>
          <w:lang w:bidi="ar-SA"/>
        </w:rPr>
        <w:lastRenderedPageBreak/>
        <w:t>Background to the Inclusive Practice CPD modules.</w:t>
      </w:r>
    </w:p>
    <w:p w14:paraId="59C15AD7"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color w:val="212529"/>
          <w:sz w:val="22"/>
          <w:lang w:bidi="ar-SA"/>
        </w:rPr>
        <w:t>There are 3 key themes explored in the modules that reflect the educational reform taking place in all education settings: Inclusion, Gender Equity and 21</w:t>
      </w:r>
      <w:r w:rsidRPr="00DE26CE">
        <w:rPr>
          <w:rFonts w:ascii="Gadugi" w:eastAsia="Times New Roman" w:hAnsi="Gadugi" w:cstheme="minorHAnsi"/>
          <w:color w:val="212529"/>
          <w:sz w:val="22"/>
          <w:vertAlign w:val="superscript"/>
          <w:lang w:bidi="ar-SA"/>
        </w:rPr>
        <w:t>st</w:t>
      </w:r>
      <w:r w:rsidRPr="00DE26CE">
        <w:rPr>
          <w:rFonts w:ascii="Gadugi" w:eastAsia="Times New Roman" w:hAnsi="Gadugi" w:cstheme="minorHAnsi"/>
          <w:color w:val="212529"/>
          <w:sz w:val="22"/>
          <w:lang w:bidi="ar-SA"/>
        </w:rPr>
        <w:t> century skills. These themes are key in all areas of curriculum, and vital not only for Myanmar’s educational ambitions and sustainable development but equally vital for the global future.</w:t>
      </w:r>
    </w:p>
    <w:p w14:paraId="69C6CBBC"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 xml:space="preserve">This course has been designed to help participants engage in this discussion by challenging their </w:t>
      </w:r>
      <w:r w:rsidRPr="00DE26CE">
        <w:rPr>
          <w:rFonts w:ascii="Gadugi" w:eastAsia="Times New Roman" w:hAnsi="Gadugi" w:cstheme="minorHAnsi"/>
          <w:b/>
          <w:bCs/>
          <w:sz w:val="22"/>
          <w:lang w:bidi="ar-SA"/>
        </w:rPr>
        <w:t>beliefs and attitudes</w:t>
      </w:r>
      <w:r w:rsidRPr="00DE26CE">
        <w:rPr>
          <w:rFonts w:ascii="Gadugi" w:eastAsia="Times New Roman" w:hAnsi="Gadugi" w:cstheme="minorHAnsi"/>
          <w:sz w:val="22"/>
          <w:lang w:bidi="ar-SA"/>
        </w:rPr>
        <w:t xml:space="preserve"> about their own teaching, their students’ learning and the impact their educational institution has on inclusion. It is expected that as a facilitator, you will challenge their beliefs and attitudes throughout the modules.</w:t>
      </w:r>
    </w:p>
    <w:p w14:paraId="0A82DF24"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 xml:space="preserve">It is also important for you as a facilitator to embed many of the teaching and learning techniques associated with inclusion in education into this course.  Encourage participants to work at their own pace and consider their own abilities, interests and skills.                        </w:t>
      </w:r>
    </w:p>
    <w:p w14:paraId="59B71482"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The modules look at how we create a positive Inclusive Learning Environment for all. You will see how inclusive teaching practices support gender equity and encourage, develop and use the 21</w:t>
      </w:r>
      <w:r w:rsidRPr="00DE26CE">
        <w:rPr>
          <w:rFonts w:ascii="Gadugi" w:eastAsia="Times New Roman" w:hAnsi="Gadugi" w:cstheme="minorHAnsi"/>
          <w:sz w:val="22"/>
          <w:vertAlign w:val="superscript"/>
          <w:lang w:bidi="ar-SA"/>
        </w:rPr>
        <w:t>st</w:t>
      </w:r>
      <w:r w:rsidRPr="00DE26CE">
        <w:rPr>
          <w:rFonts w:ascii="Gadugi" w:eastAsia="Times New Roman" w:hAnsi="Gadugi" w:cstheme="minorHAnsi"/>
          <w:sz w:val="22"/>
          <w:lang w:bidi="ar-SA"/>
        </w:rPr>
        <w:t xml:space="preserve"> century skills of critical thinking, communication, collaboration and creativity.                                 </w:t>
      </w:r>
    </w:p>
    <w:p w14:paraId="2619990A" w14:textId="76893D37" w:rsidR="00901C1E" w:rsidRDefault="00901C1E" w:rsidP="0025199D">
      <w:pPr>
        <w:shd w:val="clear" w:color="auto" w:fill="FFFFFF"/>
        <w:spacing w:after="100" w:afterAutospacing="1" w:line="240" w:lineRule="auto"/>
        <w:rPr>
          <w:rFonts w:ascii="Gadugi" w:eastAsia="Times New Roman" w:hAnsi="Gadugi" w:cstheme="minorHAnsi"/>
          <w:sz w:val="22"/>
          <w:shd w:val="clear" w:color="auto" w:fill="FFFFFF"/>
          <w:lang w:bidi="ar-SA"/>
        </w:rPr>
      </w:pPr>
      <w:r w:rsidRPr="00DE26CE">
        <w:rPr>
          <w:rFonts w:ascii="Gadugi" w:eastAsia="Times New Roman" w:hAnsi="Gadugi" w:cstheme="minorHAnsi"/>
          <w:sz w:val="22"/>
          <w:shd w:val="clear" w:color="auto" w:fill="FFFFFF"/>
          <w:lang w:bidi="ar-SA"/>
        </w:rPr>
        <w:t>Each module is made up of a series of activities participants can work through at their own pace. Once they have completed the module, they will have a multiple-choice quiz to complete. </w:t>
      </w:r>
    </w:p>
    <w:p w14:paraId="09FE4FCF" w14:textId="77777777" w:rsidR="0025199D" w:rsidRPr="0025199D" w:rsidRDefault="0025199D" w:rsidP="0025199D">
      <w:pPr>
        <w:shd w:val="clear" w:color="auto" w:fill="FFFFFF"/>
        <w:spacing w:after="100" w:afterAutospacing="1" w:line="240" w:lineRule="auto"/>
        <w:rPr>
          <w:rFonts w:ascii="Gadugi" w:eastAsia="Times New Roman" w:hAnsi="Gadugi" w:cstheme="minorHAnsi"/>
          <w:sz w:val="22"/>
          <w:shd w:val="clear" w:color="auto" w:fill="FFFFFF"/>
          <w:lang w:bidi="ar-SA"/>
        </w:rPr>
      </w:pPr>
    </w:p>
    <w:p w14:paraId="6B0F7F39" w14:textId="039A9B30" w:rsidR="009D23B3" w:rsidRPr="00141215" w:rsidRDefault="00141215" w:rsidP="00B85C7E">
      <w:pPr>
        <w:pStyle w:val="Heading1"/>
        <w:rPr>
          <w:b/>
          <w:bCs/>
          <w:sz w:val="26"/>
          <w:szCs w:val="26"/>
        </w:rPr>
      </w:pPr>
      <w:r>
        <w:rPr>
          <w:b/>
          <w:bCs/>
          <w:sz w:val="26"/>
          <w:szCs w:val="26"/>
        </w:rPr>
        <w:t xml:space="preserve">Learning outcomes for </w:t>
      </w:r>
      <w:r w:rsidR="00A3449B" w:rsidRPr="00D459F9">
        <w:rPr>
          <w:b/>
          <w:bCs/>
          <w:sz w:val="26"/>
          <w:szCs w:val="26"/>
        </w:rPr>
        <w:t>Module</w:t>
      </w:r>
      <w:r w:rsidR="00DE2DE3">
        <w:rPr>
          <w:b/>
          <w:bCs/>
          <w:sz w:val="26"/>
          <w:szCs w:val="26"/>
        </w:rPr>
        <w:t xml:space="preserve"> </w:t>
      </w:r>
      <w:r w:rsidR="00225BCD">
        <w:rPr>
          <w:b/>
          <w:bCs/>
          <w:sz w:val="26"/>
          <w:szCs w:val="26"/>
        </w:rPr>
        <w:t>1</w:t>
      </w:r>
      <w:r w:rsidR="00267452">
        <w:rPr>
          <w:b/>
          <w:bCs/>
          <w:sz w:val="26"/>
          <w:szCs w:val="26"/>
        </w:rPr>
        <w:t>4</w:t>
      </w:r>
      <w:r w:rsidR="00A3449B" w:rsidRPr="00D459F9">
        <w:rPr>
          <w:b/>
          <w:bCs/>
          <w:sz w:val="26"/>
          <w:szCs w:val="26"/>
        </w:rPr>
        <w:t xml:space="preserve"> </w:t>
      </w:r>
      <w:r w:rsidR="009D23B3" w:rsidRPr="00121935">
        <w:t xml:space="preserve"> </w:t>
      </w:r>
    </w:p>
    <w:tbl>
      <w:tblPr>
        <w:tblStyle w:val="TableGrid"/>
        <w:tblW w:w="9918" w:type="dxa"/>
        <w:tblLook w:val="04A0" w:firstRow="1" w:lastRow="0" w:firstColumn="1" w:lastColumn="0" w:noHBand="0" w:noVBand="1"/>
      </w:tblPr>
      <w:tblGrid>
        <w:gridCol w:w="9918"/>
      </w:tblGrid>
      <w:tr w:rsidR="00ED2B16" w:rsidRPr="00AA5EC4" w14:paraId="3BBD9B20" w14:textId="77777777" w:rsidTr="004D103C">
        <w:trPr>
          <w:trHeight w:val="1922"/>
        </w:trPr>
        <w:tc>
          <w:tcPr>
            <w:tcW w:w="9918" w:type="dxa"/>
            <w:shd w:val="clear" w:color="auto" w:fill="E2EFD9" w:themeFill="accent6" w:themeFillTint="33"/>
          </w:tcPr>
          <w:p w14:paraId="5B509C19" w14:textId="2CA8707C" w:rsidR="00ED2B16" w:rsidRPr="00826A04" w:rsidRDefault="00ED2B16" w:rsidP="004D103C">
            <w:pPr>
              <w:rPr>
                <w:rFonts w:ascii="Gadugi" w:hAnsi="Gadugi"/>
                <w:b/>
                <w:bCs/>
                <w:sz w:val="22"/>
              </w:rPr>
            </w:pPr>
            <w:r w:rsidRPr="00826A04">
              <w:rPr>
                <w:rFonts w:ascii="Gadugi" w:hAnsi="Gadugi"/>
                <w:b/>
                <w:bCs/>
                <w:sz w:val="22"/>
              </w:rPr>
              <w:t xml:space="preserve">By working through this module, </w:t>
            </w:r>
            <w:r w:rsidR="001F36B6">
              <w:rPr>
                <w:rFonts w:ascii="Gadugi" w:hAnsi="Gadugi"/>
                <w:b/>
                <w:bCs/>
                <w:sz w:val="22"/>
              </w:rPr>
              <w:t>participants</w:t>
            </w:r>
            <w:r w:rsidRPr="00826A04">
              <w:rPr>
                <w:rFonts w:ascii="Gadugi" w:hAnsi="Gadugi"/>
                <w:b/>
                <w:bCs/>
                <w:sz w:val="22"/>
              </w:rPr>
              <w:t xml:space="preserve"> will be able to:</w:t>
            </w:r>
          </w:p>
          <w:p w14:paraId="473793FC" w14:textId="77777777" w:rsidR="001F36B6" w:rsidRPr="001F36B6" w:rsidRDefault="001F36B6" w:rsidP="001F36B6">
            <w:pPr>
              <w:pStyle w:val="ListParagraph"/>
              <w:numPr>
                <w:ilvl w:val="0"/>
                <w:numId w:val="7"/>
              </w:numPr>
              <w:autoSpaceDE w:val="0"/>
              <w:autoSpaceDN w:val="0"/>
              <w:adjustRightInd w:val="0"/>
              <w:rPr>
                <w:rFonts w:ascii="Gadugi" w:hAnsi="Gadugi" w:cs="Calibri"/>
                <w:b/>
                <w:bCs/>
                <w:color w:val="000000" w:themeColor="text1"/>
                <w:kern w:val="1"/>
                <w:sz w:val="22"/>
                <w:lang w:eastAsia="en-GB" w:bidi="ar-SA"/>
              </w:rPr>
            </w:pPr>
            <w:r w:rsidRPr="001F36B6">
              <w:rPr>
                <w:rFonts w:ascii="Gadugi" w:hAnsi="Gadugi" w:cs="Calibri"/>
                <w:b/>
                <w:bCs/>
                <w:color w:val="000000" w:themeColor="text1"/>
                <w:kern w:val="1"/>
                <w:sz w:val="22"/>
                <w:lang w:eastAsia="en-GB" w:bidi="ar-SA"/>
              </w:rPr>
              <w:t>By working through this module, you will be able to:</w:t>
            </w:r>
          </w:p>
          <w:p w14:paraId="3A350DD4" w14:textId="77777777" w:rsidR="001F36B6" w:rsidRPr="001F36B6" w:rsidRDefault="001F36B6" w:rsidP="001F36B6">
            <w:pPr>
              <w:pStyle w:val="ListParagraph"/>
              <w:numPr>
                <w:ilvl w:val="0"/>
                <w:numId w:val="7"/>
              </w:numPr>
              <w:autoSpaceDE w:val="0"/>
              <w:autoSpaceDN w:val="0"/>
              <w:adjustRightInd w:val="0"/>
              <w:rPr>
                <w:rFonts w:ascii="Gadugi" w:hAnsi="Gadugi" w:cs="Calibri"/>
                <w:b/>
                <w:bCs/>
                <w:color w:val="000000" w:themeColor="text1"/>
                <w:kern w:val="1"/>
                <w:sz w:val="22"/>
                <w:lang w:eastAsia="en-GB" w:bidi="ar-SA"/>
              </w:rPr>
            </w:pPr>
            <w:r w:rsidRPr="001F36B6">
              <w:rPr>
                <w:rFonts w:ascii="Gadugi" w:hAnsi="Gadugi" w:cs="Calibri"/>
                <w:b/>
                <w:bCs/>
                <w:color w:val="000000" w:themeColor="text1"/>
                <w:kern w:val="1"/>
                <w:sz w:val="22"/>
                <w:lang w:eastAsia="en-GB" w:bidi="ar-SA"/>
              </w:rPr>
              <w:t xml:space="preserve">Consolidate understanding of children’s rights to education and the importance of treating children equally. </w:t>
            </w:r>
          </w:p>
          <w:p w14:paraId="20604B58" w14:textId="77777777" w:rsidR="001F36B6" w:rsidRPr="001F36B6" w:rsidRDefault="001F36B6" w:rsidP="001F36B6">
            <w:pPr>
              <w:pStyle w:val="ListParagraph"/>
              <w:numPr>
                <w:ilvl w:val="0"/>
                <w:numId w:val="7"/>
              </w:numPr>
              <w:autoSpaceDE w:val="0"/>
              <w:autoSpaceDN w:val="0"/>
              <w:adjustRightInd w:val="0"/>
              <w:rPr>
                <w:rFonts w:ascii="Gadugi" w:hAnsi="Gadugi" w:cs="Calibri"/>
                <w:b/>
                <w:bCs/>
                <w:color w:val="000000" w:themeColor="text1"/>
                <w:kern w:val="1"/>
                <w:sz w:val="22"/>
                <w:lang w:eastAsia="en-GB" w:bidi="ar-SA"/>
              </w:rPr>
            </w:pPr>
            <w:r w:rsidRPr="001F36B6">
              <w:rPr>
                <w:rFonts w:ascii="Gadugi" w:hAnsi="Gadugi" w:cs="Calibri"/>
                <w:b/>
                <w:bCs/>
                <w:color w:val="000000" w:themeColor="text1"/>
                <w:kern w:val="1"/>
                <w:sz w:val="22"/>
                <w:lang w:eastAsia="en-GB" w:bidi="ar-SA"/>
              </w:rPr>
              <w:t xml:space="preserve">Explore the causes of undesirable behaviour in the classroom. </w:t>
            </w:r>
          </w:p>
          <w:p w14:paraId="293733D4" w14:textId="77777777" w:rsidR="001F36B6" w:rsidRPr="001F36B6" w:rsidRDefault="001F36B6" w:rsidP="001F36B6">
            <w:pPr>
              <w:pStyle w:val="ListParagraph"/>
              <w:numPr>
                <w:ilvl w:val="0"/>
                <w:numId w:val="7"/>
              </w:numPr>
              <w:autoSpaceDE w:val="0"/>
              <w:autoSpaceDN w:val="0"/>
              <w:adjustRightInd w:val="0"/>
              <w:rPr>
                <w:rFonts w:ascii="Gadugi" w:hAnsi="Gadugi" w:cs="Calibri"/>
                <w:b/>
                <w:bCs/>
                <w:color w:val="000000" w:themeColor="text1"/>
                <w:kern w:val="1"/>
                <w:sz w:val="22"/>
                <w:lang w:eastAsia="en-GB" w:bidi="ar-SA"/>
              </w:rPr>
            </w:pPr>
            <w:r w:rsidRPr="001F36B6">
              <w:rPr>
                <w:rFonts w:ascii="Gadugi" w:hAnsi="Gadugi" w:cs="Calibri"/>
                <w:b/>
                <w:bCs/>
                <w:color w:val="000000" w:themeColor="text1"/>
                <w:kern w:val="1"/>
                <w:sz w:val="22"/>
                <w:lang w:eastAsia="en-GB" w:bidi="ar-SA"/>
              </w:rPr>
              <w:t>Creating an environment for good behaviour to support learning for all children.</w:t>
            </w:r>
          </w:p>
          <w:p w14:paraId="45CC2315" w14:textId="77777777" w:rsidR="001F36B6" w:rsidRPr="001F36B6" w:rsidRDefault="001F36B6" w:rsidP="001F36B6">
            <w:pPr>
              <w:pStyle w:val="ListParagraph"/>
              <w:numPr>
                <w:ilvl w:val="0"/>
                <w:numId w:val="7"/>
              </w:numPr>
              <w:autoSpaceDE w:val="0"/>
              <w:autoSpaceDN w:val="0"/>
              <w:adjustRightInd w:val="0"/>
              <w:rPr>
                <w:rFonts w:ascii="Gadugi" w:hAnsi="Gadugi" w:cs="Calibri"/>
                <w:b/>
                <w:bCs/>
                <w:color w:val="000000" w:themeColor="text1"/>
                <w:kern w:val="1"/>
                <w:sz w:val="22"/>
                <w:lang w:eastAsia="en-GB" w:bidi="ar-SA"/>
              </w:rPr>
            </w:pPr>
            <w:r w:rsidRPr="001F36B6">
              <w:rPr>
                <w:rFonts w:ascii="Gadugi" w:hAnsi="Gadugi" w:cs="Calibri"/>
                <w:b/>
                <w:bCs/>
                <w:color w:val="000000" w:themeColor="text1"/>
                <w:kern w:val="1"/>
                <w:sz w:val="22"/>
                <w:lang w:eastAsia="en-GB" w:bidi="ar-SA"/>
              </w:rPr>
              <w:t>Identify strategies to build positive relationships and effective systems for behaviour in the classroom.</w:t>
            </w:r>
          </w:p>
          <w:p w14:paraId="436AB904" w14:textId="77777777" w:rsidR="001F36B6" w:rsidRPr="001F36B6" w:rsidRDefault="001F36B6" w:rsidP="001F36B6">
            <w:pPr>
              <w:pStyle w:val="ListParagraph"/>
              <w:numPr>
                <w:ilvl w:val="0"/>
                <w:numId w:val="7"/>
              </w:numPr>
              <w:autoSpaceDE w:val="0"/>
              <w:autoSpaceDN w:val="0"/>
              <w:adjustRightInd w:val="0"/>
              <w:rPr>
                <w:rFonts w:ascii="Gadugi" w:hAnsi="Gadugi" w:cs="Calibri"/>
                <w:b/>
                <w:bCs/>
                <w:color w:val="000000" w:themeColor="text1"/>
                <w:kern w:val="1"/>
                <w:sz w:val="22"/>
                <w:lang w:eastAsia="en-GB" w:bidi="ar-SA"/>
              </w:rPr>
            </w:pPr>
            <w:r w:rsidRPr="001F36B6">
              <w:rPr>
                <w:rFonts w:ascii="Gadugi" w:hAnsi="Gadugi" w:cs="Calibri"/>
                <w:b/>
                <w:bCs/>
                <w:color w:val="000000" w:themeColor="text1"/>
                <w:kern w:val="1"/>
                <w:sz w:val="22"/>
                <w:lang w:eastAsia="en-GB" w:bidi="ar-SA"/>
              </w:rPr>
              <w:t>Understand the importance of routines</w:t>
            </w:r>
          </w:p>
          <w:p w14:paraId="7048A6DE" w14:textId="77777777" w:rsidR="001F36B6" w:rsidRPr="001F36B6" w:rsidRDefault="001F36B6" w:rsidP="001F36B6">
            <w:pPr>
              <w:pStyle w:val="ListParagraph"/>
              <w:numPr>
                <w:ilvl w:val="0"/>
                <w:numId w:val="7"/>
              </w:numPr>
              <w:autoSpaceDE w:val="0"/>
              <w:autoSpaceDN w:val="0"/>
              <w:adjustRightInd w:val="0"/>
              <w:rPr>
                <w:rFonts w:ascii="Gadugi" w:hAnsi="Gadugi" w:cs="Calibri"/>
                <w:b/>
                <w:bCs/>
                <w:color w:val="000000" w:themeColor="text1"/>
                <w:kern w:val="1"/>
                <w:sz w:val="22"/>
                <w:lang w:eastAsia="en-GB" w:bidi="ar-SA"/>
              </w:rPr>
            </w:pPr>
            <w:r w:rsidRPr="001F36B6">
              <w:rPr>
                <w:rFonts w:ascii="Gadugi" w:hAnsi="Gadugi" w:cs="Calibri"/>
                <w:b/>
                <w:bCs/>
                <w:color w:val="000000" w:themeColor="text1"/>
                <w:kern w:val="1"/>
                <w:sz w:val="22"/>
                <w:lang w:eastAsia="en-GB" w:bidi="ar-SA"/>
              </w:rPr>
              <w:t>Explain the responsibility educators have in teaching positive behaviour</w:t>
            </w:r>
          </w:p>
          <w:p w14:paraId="2E1376B4" w14:textId="089B41CA" w:rsidR="00ED2B16" w:rsidRPr="00AA5EC4" w:rsidRDefault="00ED2B16" w:rsidP="00430C16">
            <w:pPr>
              <w:pStyle w:val="ListParagraph"/>
              <w:spacing w:line="256" w:lineRule="auto"/>
              <w:rPr>
                <w:rFonts w:cs="Calibri"/>
                <w:color w:val="000000" w:themeColor="text1"/>
                <w:kern w:val="1"/>
                <w:lang w:eastAsia="en-GB" w:bidi="ar-SA"/>
              </w:rPr>
            </w:pPr>
          </w:p>
        </w:tc>
      </w:tr>
    </w:tbl>
    <w:p w14:paraId="3C6D65B5" w14:textId="114C4613" w:rsidR="009D23B3" w:rsidRDefault="009D23B3" w:rsidP="009D23B3">
      <w:pPr>
        <w:rPr>
          <w:color w:val="44546A" w:themeColor="text2"/>
        </w:rPr>
      </w:pPr>
    </w:p>
    <w:p w14:paraId="37E146BE" w14:textId="560DD1F4" w:rsidR="004E1E4B" w:rsidRPr="00D36FA5" w:rsidRDefault="00BB3BD8" w:rsidP="00031812">
      <w:pPr>
        <w:spacing w:after="0" w:line="240" w:lineRule="auto"/>
        <w:rPr>
          <w:rFonts w:ascii="Gadugi" w:hAnsi="Gadugi" w:cs="Segoe UI"/>
          <w:sz w:val="22"/>
          <w:shd w:val="clear" w:color="auto" w:fill="FFFFFF"/>
        </w:rPr>
      </w:pPr>
      <w:bookmarkStart w:id="7" w:name="_Hlk72762193"/>
      <w:r w:rsidRPr="00D36FA5">
        <w:rPr>
          <w:rFonts w:ascii="Gadugi" w:hAnsi="Gadugi" w:cs="Segoe UI"/>
          <w:sz w:val="22"/>
          <w:shd w:val="clear" w:color="auto" w:fill="FFFFFF"/>
        </w:rPr>
        <w:t xml:space="preserve">In this </w:t>
      </w:r>
      <w:r w:rsidR="0031425E">
        <w:rPr>
          <w:rFonts w:ascii="Gadugi" w:hAnsi="Gadugi" w:cs="Segoe UI"/>
          <w:b/>
          <w:bCs/>
          <w:sz w:val="22"/>
          <w:shd w:val="clear" w:color="auto" w:fill="FFFFFF"/>
        </w:rPr>
        <w:t>fourtee</w:t>
      </w:r>
      <w:r w:rsidR="0031425E" w:rsidRPr="00D36FA5">
        <w:rPr>
          <w:rFonts w:ascii="Gadugi" w:hAnsi="Gadugi" w:cs="Segoe UI"/>
          <w:b/>
          <w:bCs/>
          <w:sz w:val="22"/>
          <w:shd w:val="clear" w:color="auto" w:fill="FFFFFF"/>
        </w:rPr>
        <w:t>nth</w:t>
      </w:r>
      <w:r w:rsidRPr="00D36FA5">
        <w:rPr>
          <w:rFonts w:ascii="Gadugi" w:hAnsi="Gadugi" w:cs="Segoe UI"/>
          <w:b/>
          <w:bCs/>
          <w:sz w:val="22"/>
          <w:shd w:val="clear" w:color="auto" w:fill="FFFFFF"/>
        </w:rPr>
        <w:t xml:space="preserve"> module</w:t>
      </w:r>
      <w:r w:rsidR="00031812" w:rsidRPr="00D36FA5">
        <w:rPr>
          <w:rFonts w:ascii="Gadugi" w:hAnsi="Gadugi" w:cs="Segoe UI"/>
          <w:b/>
          <w:bCs/>
          <w:sz w:val="22"/>
          <w:shd w:val="clear" w:color="auto" w:fill="FFFFFF"/>
        </w:rPr>
        <w:t>,</w:t>
      </w:r>
      <w:r w:rsidRPr="00D36FA5">
        <w:rPr>
          <w:rFonts w:ascii="Gadugi" w:hAnsi="Gadugi" w:cs="Segoe UI"/>
          <w:sz w:val="22"/>
          <w:shd w:val="clear" w:color="auto" w:fill="FFFFFF"/>
        </w:rPr>
        <w:t xml:space="preserve"> </w:t>
      </w:r>
      <w:r w:rsidR="00031812" w:rsidRPr="00D36FA5">
        <w:rPr>
          <w:rFonts w:ascii="Gadugi" w:hAnsi="Gadugi" w:cs="Segoe UI"/>
          <w:sz w:val="22"/>
          <w:shd w:val="clear" w:color="auto" w:fill="FFFFFF"/>
        </w:rPr>
        <w:t xml:space="preserve">continue to </w:t>
      </w:r>
      <w:r w:rsidR="008F280E" w:rsidRPr="00D36FA5">
        <w:rPr>
          <w:rFonts w:ascii="Gadugi" w:hAnsi="Gadugi" w:cs="Segoe UI"/>
          <w:sz w:val="22"/>
          <w:shd w:val="clear" w:color="auto" w:fill="FFFFFF"/>
        </w:rPr>
        <w:t xml:space="preserve">encourage the </w:t>
      </w:r>
      <w:r w:rsidR="00E229B7" w:rsidRPr="00D36FA5">
        <w:rPr>
          <w:rFonts w:ascii="Gadugi" w:hAnsi="Gadugi" w:cs="Segoe UI"/>
          <w:sz w:val="22"/>
          <w:shd w:val="clear" w:color="auto" w:fill="FFFFFF"/>
        </w:rPr>
        <w:t>participants</w:t>
      </w:r>
      <w:r w:rsidR="008F280E" w:rsidRPr="00D36FA5">
        <w:rPr>
          <w:rFonts w:ascii="Gadugi" w:hAnsi="Gadugi" w:cs="Segoe UI"/>
          <w:color w:val="FF0000"/>
          <w:sz w:val="22"/>
          <w:shd w:val="clear" w:color="auto" w:fill="FFFFFF"/>
        </w:rPr>
        <w:t xml:space="preserve"> </w:t>
      </w:r>
      <w:r w:rsidR="008F280E" w:rsidRPr="00D36FA5">
        <w:rPr>
          <w:rFonts w:ascii="Gadugi" w:hAnsi="Gadugi" w:cs="Segoe UI"/>
          <w:sz w:val="22"/>
          <w:shd w:val="clear" w:color="auto" w:fill="FFFFFF"/>
        </w:rPr>
        <w:t xml:space="preserve">to think </w:t>
      </w:r>
      <w:r w:rsidRPr="00D36FA5">
        <w:rPr>
          <w:rFonts w:ascii="Gadugi" w:hAnsi="Gadugi" w:cs="Segoe UI"/>
          <w:sz w:val="22"/>
          <w:shd w:val="clear" w:color="auto" w:fill="FFFFFF"/>
        </w:rPr>
        <w:t>about what inclusion means</w:t>
      </w:r>
      <w:r w:rsidR="00745A1E" w:rsidRPr="00D36FA5">
        <w:rPr>
          <w:rFonts w:ascii="Gadugi" w:hAnsi="Gadugi" w:cs="Segoe UI"/>
          <w:sz w:val="22"/>
          <w:shd w:val="clear" w:color="auto" w:fill="FFFFFF"/>
        </w:rPr>
        <w:t xml:space="preserve"> to</w:t>
      </w:r>
      <w:r w:rsidRPr="00D36FA5">
        <w:rPr>
          <w:rFonts w:ascii="Gadugi" w:hAnsi="Gadugi" w:cs="Segoe UI"/>
          <w:sz w:val="22"/>
          <w:shd w:val="clear" w:color="auto" w:fill="FFFFFF"/>
        </w:rPr>
        <w:t xml:space="preserve"> </w:t>
      </w:r>
      <w:r w:rsidR="008F280E" w:rsidRPr="00D36FA5">
        <w:rPr>
          <w:rFonts w:ascii="Gadugi" w:hAnsi="Gadugi" w:cs="Segoe UI"/>
          <w:b/>
          <w:bCs/>
          <w:sz w:val="22"/>
          <w:shd w:val="clear" w:color="auto" w:fill="FFFFFF"/>
        </w:rPr>
        <w:t>them</w:t>
      </w:r>
      <w:r w:rsidRPr="00D36FA5">
        <w:rPr>
          <w:rFonts w:ascii="Gadugi" w:hAnsi="Gadugi" w:cs="Segoe UI"/>
          <w:sz w:val="22"/>
          <w:shd w:val="clear" w:color="auto" w:fill="FFFFFF"/>
        </w:rPr>
        <w:t xml:space="preserve">, </w:t>
      </w:r>
      <w:r w:rsidRPr="00D36FA5">
        <w:rPr>
          <w:rFonts w:ascii="Gadugi" w:hAnsi="Gadugi" w:cs="Segoe UI"/>
          <w:b/>
          <w:bCs/>
          <w:sz w:val="22"/>
          <w:shd w:val="clear" w:color="auto" w:fill="FFFFFF"/>
        </w:rPr>
        <w:t>why</w:t>
      </w:r>
      <w:r w:rsidRPr="00D36FA5">
        <w:rPr>
          <w:rFonts w:ascii="Gadugi" w:hAnsi="Gadugi" w:cs="Segoe UI"/>
          <w:sz w:val="22"/>
          <w:shd w:val="clear" w:color="auto" w:fill="FFFFFF"/>
        </w:rPr>
        <w:t xml:space="preserve"> we need inclusion and </w:t>
      </w:r>
      <w:r w:rsidRPr="00D36FA5">
        <w:rPr>
          <w:rFonts w:ascii="Gadugi" w:hAnsi="Gadugi" w:cs="Segoe UI"/>
          <w:b/>
          <w:bCs/>
          <w:sz w:val="22"/>
          <w:shd w:val="clear" w:color="auto" w:fill="FFFFFF"/>
        </w:rPr>
        <w:t>what</w:t>
      </w:r>
      <w:r w:rsidRPr="00D36FA5">
        <w:rPr>
          <w:rFonts w:ascii="Gadugi" w:hAnsi="Gadugi" w:cs="Segoe UI"/>
          <w:sz w:val="22"/>
          <w:shd w:val="clear" w:color="auto" w:fill="FFFFFF"/>
        </w:rPr>
        <w:t xml:space="preserve"> the features </w:t>
      </w:r>
      <w:r w:rsidR="00745A1E" w:rsidRPr="00D36FA5">
        <w:rPr>
          <w:rFonts w:ascii="Gadugi" w:hAnsi="Gadugi" w:cs="Segoe UI"/>
          <w:sz w:val="22"/>
          <w:shd w:val="clear" w:color="auto" w:fill="FFFFFF"/>
        </w:rPr>
        <w:t>are</w:t>
      </w:r>
      <w:r w:rsidR="00031812" w:rsidRPr="00D36FA5">
        <w:rPr>
          <w:rFonts w:ascii="Gadugi" w:hAnsi="Gadugi" w:cs="Segoe UI"/>
          <w:sz w:val="22"/>
          <w:shd w:val="clear" w:color="auto" w:fill="FFFFFF"/>
        </w:rPr>
        <w:t xml:space="preserve"> </w:t>
      </w:r>
      <w:r w:rsidRPr="00D36FA5">
        <w:rPr>
          <w:rFonts w:ascii="Gadugi" w:hAnsi="Gadugi" w:cs="Segoe UI"/>
          <w:sz w:val="22"/>
          <w:shd w:val="clear" w:color="auto" w:fill="FFFFFF"/>
        </w:rPr>
        <w:t xml:space="preserve">of an inclusive </w:t>
      </w:r>
      <w:r w:rsidR="00447A3C" w:rsidRPr="00D36FA5">
        <w:rPr>
          <w:rFonts w:ascii="Gadugi" w:hAnsi="Gadugi" w:cs="Segoe UI"/>
          <w:b/>
          <w:bCs/>
          <w:sz w:val="22"/>
          <w:shd w:val="clear" w:color="auto" w:fill="FFFFFF"/>
        </w:rPr>
        <w:t>educational institution</w:t>
      </w:r>
      <w:r w:rsidRPr="00D36FA5">
        <w:rPr>
          <w:rFonts w:ascii="Gadugi" w:hAnsi="Gadugi" w:cs="Segoe UI"/>
          <w:sz w:val="22"/>
          <w:shd w:val="clear" w:color="auto" w:fill="FFFFFF"/>
        </w:rPr>
        <w:t xml:space="preserve"> and </w:t>
      </w:r>
      <w:r w:rsidRPr="00D36FA5">
        <w:rPr>
          <w:rFonts w:ascii="Gadugi" w:hAnsi="Gadugi" w:cs="Segoe UI"/>
          <w:b/>
          <w:bCs/>
          <w:sz w:val="22"/>
          <w:shd w:val="clear" w:color="auto" w:fill="FFFFFF"/>
        </w:rPr>
        <w:t>teacher</w:t>
      </w:r>
      <w:r w:rsidRPr="00D36FA5">
        <w:rPr>
          <w:rFonts w:ascii="Gadugi" w:hAnsi="Gadugi" w:cs="Segoe UI"/>
          <w:sz w:val="22"/>
          <w:shd w:val="clear" w:color="auto" w:fill="FFFFFF"/>
        </w:rPr>
        <w:t>.</w:t>
      </w:r>
      <w:bookmarkEnd w:id="7"/>
      <w:r w:rsidRPr="00D36FA5">
        <w:rPr>
          <w:rFonts w:ascii="Gadugi" w:hAnsi="Gadugi" w:cs="Segoe UI"/>
          <w:sz w:val="22"/>
          <w:shd w:val="clear" w:color="auto" w:fill="FFFFFF"/>
        </w:rPr>
        <w:t xml:space="preserve"> </w:t>
      </w:r>
    </w:p>
    <w:p w14:paraId="3F7A7BC3" w14:textId="012F95F4" w:rsidR="00BB3BD8" w:rsidRDefault="00BB3BD8" w:rsidP="00031812">
      <w:pPr>
        <w:spacing w:after="0" w:line="240" w:lineRule="auto"/>
      </w:pPr>
      <w:r w:rsidRPr="00D36FA5">
        <w:rPr>
          <w:rFonts w:ascii="Gadugi" w:hAnsi="Gadugi"/>
          <w:sz w:val="22"/>
        </w:rPr>
        <w:t xml:space="preserve">The </w:t>
      </w:r>
      <w:r w:rsidR="0054548F" w:rsidRPr="00D36FA5">
        <w:rPr>
          <w:rFonts w:ascii="Gadugi" w:hAnsi="Gadugi"/>
          <w:sz w:val="22"/>
        </w:rPr>
        <w:t>activities</w:t>
      </w:r>
      <w:r w:rsidRPr="00D36FA5">
        <w:rPr>
          <w:rFonts w:ascii="Gadugi" w:hAnsi="Gadugi"/>
          <w:sz w:val="22"/>
        </w:rPr>
        <w:t xml:space="preserve"> </w:t>
      </w:r>
      <w:r w:rsidR="0054548F" w:rsidRPr="00D36FA5">
        <w:rPr>
          <w:rFonts w:ascii="Gadugi" w:hAnsi="Gadugi"/>
          <w:sz w:val="22"/>
        </w:rPr>
        <w:t xml:space="preserve">in the module </w:t>
      </w:r>
      <w:r w:rsidRPr="00D36FA5">
        <w:rPr>
          <w:rFonts w:ascii="Gadugi" w:hAnsi="Gadugi"/>
          <w:sz w:val="22"/>
        </w:rPr>
        <w:t xml:space="preserve">will take </w:t>
      </w:r>
      <w:r w:rsidR="008F280E" w:rsidRPr="00D36FA5">
        <w:rPr>
          <w:rFonts w:ascii="Gadugi" w:hAnsi="Gadugi"/>
          <w:sz w:val="22"/>
        </w:rPr>
        <w:t xml:space="preserve">them </w:t>
      </w:r>
      <w:r w:rsidRPr="00D36FA5">
        <w:rPr>
          <w:rFonts w:ascii="Gadugi" w:hAnsi="Gadugi"/>
          <w:sz w:val="22"/>
        </w:rPr>
        <w:t xml:space="preserve">approximately </w:t>
      </w:r>
      <w:r w:rsidR="004A349B">
        <w:rPr>
          <w:rFonts w:ascii="Gadugi" w:hAnsi="Gadugi"/>
          <w:sz w:val="22"/>
        </w:rPr>
        <w:t>6</w:t>
      </w:r>
      <w:r w:rsidR="00E229B7" w:rsidRPr="00D36FA5">
        <w:rPr>
          <w:rFonts w:ascii="Gadugi" w:hAnsi="Gadugi"/>
          <w:sz w:val="22"/>
        </w:rPr>
        <w:t xml:space="preserve"> hours </w:t>
      </w:r>
      <w:r w:rsidRPr="00D36FA5">
        <w:rPr>
          <w:rFonts w:ascii="Gadugi" w:hAnsi="Gadugi"/>
          <w:sz w:val="22"/>
        </w:rPr>
        <w:t xml:space="preserve">to complete. </w:t>
      </w:r>
      <w:r w:rsidR="004A349B" w:rsidRPr="004A349B">
        <w:rPr>
          <w:rFonts w:ascii="Gadugi" w:hAnsi="Gadugi"/>
          <w:sz w:val="22"/>
        </w:rPr>
        <w:t xml:space="preserve">This module looks at different types of behaviour and explores potential causes. It focuses on identifying ways to prevent undesirable behaviour and how to encourage positive behaviour amongst the students </w:t>
      </w:r>
      <w:proofErr w:type="gramStart"/>
      <w:r w:rsidR="004A349B" w:rsidRPr="004A349B">
        <w:rPr>
          <w:rFonts w:ascii="Gadugi" w:hAnsi="Gadugi"/>
          <w:sz w:val="22"/>
        </w:rPr>
        <w:t>that</w:t>
      </w:r>
      <w:r w:rsidR="008C0839">
        <w:rPr>
          <w:rFonts w:ascii="Gadugi" w:hAnsi="Gadugi"/>
          <w:sz w:val="22"/>
        </w:rPr>
        <w:t xml:space="preserve"> participants</w:t>
      </w:r>
      <w:proofErr w:type="gramEnd"/>
      <w:r w:rsidR="008C0839">
        <w:rPr>
          <w:rFonts w:ascii="Gadugi" w:hAnsi="Gadugi"/>
          <w:sz w:val="22"/>
        </w:rPr>
        <w:t xml:space="preserve"> </w:t>
      </w:r>
      <w:r w:rsidR="004A349B" w:rsidRPr="004A349B">
        <w:rPr>
          <w:rFonts w:ascii="Gadugi" w:hAnsi="Gadugi"/>
          <w:sz w:val="22"/>
        </w:rPr>
        <w:t xml:space="preserve">teach.  </w:t>
      </w:r>
    </w:p>
    <w:p w14:paraId="4EAEB8B3" w14:textId="77777777" w:rsidR="00E05A6A" w:rsidRPr="00C32906" w:rsidRDefault="00E05A6A" w:rsidP="00BB3BD8">
      <w:pPr>
        <w:rPr>
          <w:rFonts w:ascii="Segoe UI" w:hAnsi="Segoe UI" w:cs="Segoe UI"/>
          <w:sz w:val="23"/>
          <w:szCs w:val="23"/>
          <w:shd w:val="clear" w:color="auto" w:fill="FFFFFF"/>
        </w:rPr>
      </w:pPr>
    </w:p>
    <w:p w14:paraId="3629035F" w14:textId="7B096434" w:rsidR="00CC26EB" w:rsidRDefault="001312A6" w:rsidP="00B85C7E">
      <w:pPr>
        <w:pStyle w:val="Heading2"/>
        <w:rPr>
          <w:b/>
          <w:bCs/>
        </w:rPr>
      </w:pPr>
      <w:r w:rsidRPr="00AA7760">
        <w:rPr>
          <w:b/>
          <w:bCs/>
        </w:rPr>
        <w:lastRenderedPageBreak/>
        <w:t xml:space="preserve">Extra instructions for the activities in module </w:t>
      </w:r>
      <w:r w:rsidR="00A67373">
        <w:rPr>
          <w:b/>
          <w:bCs/>
        </w:rPr>
        <w:t>1</w:t>
      </w:r>
      <w:r w:rsidR="001F36B6">
        <w:rPr>
          <w:b/>
          <w:bCs/>
        </w:rPr>
        <w:t>4</w:t>
      </w:r>
    </w:p>
    <w:tbl>
      <w:tblPr>
        <w:tblStyle w:val="TableGrid"/>
        <w:tblW w:w="9736" w:type="dxa"/>
        <w:tblLook w:val="04A0" w:firstRow="1" w:lastRow="0" w:firstColumn="1" w:lastColumn="0" w:noHBand="0" w:noVBand="1"/>
      </w:tblPr>
      <w:tblGrid>
        <w:gridCol w:w="2547"/>
        <w:gridCol w:w="7189"/>
      </w:tblGrid>
      <w:tr w:rsidR="00922B29" w:rsidRPr="00A45BCD" w14:paraId="6DF7581B" w14:textId="77777777" w:rsidTr="00F60AED">
        <w:tc>
          <w:tcPr>
            <w:tcW w:w="2547" w:type="dxa"/>
            <w:shd w:val="clear" w:color="auto" w:fill="D9D9D9" w:themeFill="background1" w:themeFillShade="D9"/>
          </w:tcPr>
          <w:p w14:paraId="6B65871A" w14:textId="77777777" w:rsidR="00922B29" w:rsidRPr="00A45BCD" w:rsidRDefault="00922B29" w:rsidP="004D103C">
            <w:pPr>
              <w:rPr>
                <w:rFonts w:ascii="Gadugi" w:hAnsi="Gadugi"/>
                <w:b/>
                <w:bCs/>
                <w:sz w:val="22"/>
              </w:rPr>
            </w:pPr>
            <w:r w:rsidRPr="00A45BCD">
              <w:rPr>
                <w:rFonts w:ascii="Gadugi" w:hAnsi="Gadugi"/>
                <w:b/>
                <w:bCs/>
                <w:sz w:val="22"/>
              </w:rPr>
              <w:t>Activity</w:t>
            </w:r>
          </w:p>
        </w:tc>
        <w:tc>
          <w:tcPr>
            <w:tcW w:w="7189" w:type="dxa"/>
            <w:shd w:val="clear" w:color="auto" w:fill="D9D9D9" w:themeFill="background1" w:themeFillShade="D9"/>
          </w:tcPr>
          <w:p w14:paraId="30FCD154" w14:textId="77777777" w:rsidR="00922B29" w:rsidRPr="00A45BCD" w:rsidRDefault="00922B29" w:rsidP="004D103C">
            <w:pPr>
              <w:rPr>
                <w:rFonts w:ascii="Gadugi" w:hAnsi="Gadugi"/>
                <w:b/>
                <w:bCs/>
                <w:sz w:val="22"/>
              </w:rPr>
            </w:pPr>
            <w:r w:rsidRPr="00A45BCD">
              <w:rPr>
                <w:rFonts w:ascii="Gadugi" w:hAnsi="Gadugi"/>
                <w:b/>
                <w:bCs/>
                <w:sz w:val="22"/>
              </w:rPr>
              <w:t>Additional points to consider</w:t>
            </w:r>
          </w:p>
        </w:tc>
      </w:tr>
      <w:tr w:rsidR="00922B29" w:rsidRPr="00A45BCD" w14:paraId="7EBC3F28" w14:textId="77777777" w:rsidTr="00F60AED">
        <w:tc>
          <w:tcPr>
            <w:tcW w:w="2547" w:type="dxa"/>
            <w:shd w:val="clear" w:color="auto" w:fill="FFFFFF" w:themeFill="background1"/>
          </w:tcPr>
          <w:p w14:paraId="44FC06C9" w14:textId="77777777" w:rsidR="00922B29" w:rsidRPr="00A45BCD" w:rsidRDefault="00922B29" w:rsidP="004D103C">
            <w:pPr>
              <w:rPr>
                <w:rFonts w:ascii="Gadugi" w:hAnsi="Gadugi"/>
                <w:sz w:val="22"/>
              </w:rPr>
            </w:pPr>
            <w:r w:rsidRPr="00A45BCD">
              <w:rPr>
                <w:rFonts w:ascii="Gadugi" w:hAnsi="Gadugi"/>
                <w:sz w:val="22"/>
              </w:rPr>
              <w:t>Prior knowledge assessment</w:t>
            </w:r>
          </w:p>
        </w:tc>
        <w:tc>
          <w:tcPr>
            <w:tcW w:w="7189" w:type="dxa"/>
            <w:shd w:val="clear" w:color="auto" w:fill="FFFFFF" w:themeFill="background1"/>
          </w:tcPr>
          <w:p w14:paraId="0C143830" w14:textId="6A141EE7" w:rsidR="00922B29" w:rsidRPr="00A45BCD" w:rsidRDefault="00922B29" w:rsidP="004D103C">
            <w:pPr>
              <w:rPr>
                <w:rFonts w:ascii="Gadugi" w:hAnsi="Gadugi"/>
                <w:sz w:val="22"/>
              </w:rPr>
            </w:pPr>
            <w:r w:rsidRPr="00A45BCD">
              <w:rPr>
                <w:rFonts w:ascii="Gadugi" w:hAnsi="Gadugi"/>
                <w:sz w:val="22"/>
              </w:rPr>
              <w:t xml:space="preserve">The first task is a recap assessment of module </w:t>
            </w:r>
            <w:r w:rsidR="00A67373">
              <w:rPr>
                <w:rFonts w:ascii="Gadugi" w:hAnsi="Gadugi"/>
                <w:sz w:val="22"/>
              </w:rPr>
              <w:t>1</w:t>
            </w:r>
            <w:r w:rsidR="008C0839">
              <w:rPr>
                <w:rFonts w:ascii="Gadugi" w:hAnsi="Gadugi"/>
                <w:sz w:val="22"/>
              </w:rPr>
              <w:t>3</w:t>
            </w:r>
            <w:r w:rsidRPr="00A45BCD">
              <w:rPr>
                <w:rFonts w:ascii="Gadugi" w:hAnsi="Gadugi"/>
                <w:sz w:val="22"/>
              </w:rPr>
              <w:t xml:space="preserve">. This reminds the learner of the previous module contents and helps them to recall important information in preparation for this module. After the first attempt, suggest the learners refer to the module to check their answers. </w:t>
            </w:r>
            <w:r>
              <w:rPr>
                <w:rFonts w:ascii="Gadugi" w:hAnsi="Gadugi"/>
                <w:sz w:val="22"/>
              </w:rPr>
              <w:t xml:space="preserve">Discuss any ways that the learning from Module </w:t>
            </w:r>
            <w:r w:rsidR="00B24762">
              <w:rPr>
                <w:rFonts w:ascii="Gadugi" w:hAnsi="Gadugi"/>
                <w:sz w:val="22"/>
              </w:rPr>
              <w:t>1</w:t>
            </w:r>
            <w:r w:rsidR="002F143C">
              <w:rPr>
                <w:rFonts w:ascii="Gadugi" w:hAnsi="Gadugi"/>
                <w:sz w:val="22"/>
              </w:rPr>
              <w:t>3</w:t>
            </w:r>
            <w:r w:rsidR="00B24762">
              <w:rPr>
                <w:rFonts w:ascii="Gadugi" w:hAnsi="Gadugi"/>
                <w:sz w:val="22"/>
              </w:rPr>
              <w:t xml:space="preserve"> </w:t>
            </w:r>
            <w:r>
              <w:rPr>
                <w:rFonts w:ascii="Gadugi" w:hAnsi="Gadugi"/>
                <w:sz w:val="22"/>
              </w:rPr>
              <w:t xml:space="preserve">has been used. What impact has this had on teaching and learning? </w:t>
            </w:r>
          </w:p>
        </w:tc>
      </w:tr>
      <w:tr w:rsidR="00922B29" w:rsidRPr="00381090" w14:paraId="6F40A240" w14:textId="77777777" w:rsidTr="00F60AED">
        <w:tc>
          <w:tcPr>
            <w:tcW w:w="2547" w:type="dxa"/>
          </w:tcPr>
          <w:p w14:paraId="16CFEACD" w14:textId="77777777" w:rsidR="00922B29" w:rsidRPr="003E282A" w:rsidRDefault="00922B29" w:rsidP="004D103C">
            <w:pPr>
              <w:rPr>
                <w:rFonts w:ascii="Gadugi" w:hAnsi="Gadugi"/>
                <w:color w:val="4472C4" w:themeColor="accent1"/>
                <w:sz w:val="22"/>
              </w:rPr>
            </w:pPr>
            <w:r w:rsidRPr="003E282A">
              <w:rPr>
                <w:rFonts w:ascii="Gadugi" w:hAnsi="Gadugi"/>
                <w:sz w:val="22"/>
              </w:rPr>
              <w:t>Introduction</w:t>
            </w:r>
          </w:p>
        </w:tc>
        <w:tc>
          <w:tcPr>
            <w:tcW w:w="7189" w:type="dxa"/>
          </w:tcPr>
          <w:p w14:paraId="416F8B52" w14:textId="648B98D2" w:rsidR="000D7819" w:rsidRPr="003E282A" w:rsidRDefault="00922B29" w:rsidP="004D103C">
            <w:pPr>
              <w:rPr>
                <w:rFonts w:ascii="Gadugi" w:hAnsi="Gadugi" w:cstheme="minorHAnsi"/>
                <w:sz w:val="22"/>
                <w:lang w:bidi="ar-SA"/>
              </w:rPr>
            </w:pPr>
            <w:r w:rsidRPr="003E282A">
              <w:rPr>
                <w:rFonts w:ascii="Gadugi" w:hAnsi="Gadugi" w:cstheme="minorHAnsi"/>
                <w:sz w:val="22"/>
                <w:lang w:bidi="ar-SA"/>
              </w:rPr>
              <w:t xml:space="preserve">Ask participants what they understand </w:t>
            </w:r>
            <w:r w:rsidR="005F1F1E" w:rsidRPr="003E282A">
              <w:rPr>
                <w:rFonts w:ascii="Gadugi" w:hAnsi="Gadugi" w:cstheme="minorHAnsi"/>
                <w:sz w:val="22"/>
                <w:lang w:bidi="ar-SA"/>
              </w:rPr>
              <w:t xml:space="preserve">around </w:t>
            </w:r>
            <w:r w:rsidR="00285730">
              <w:rPr>
                <w:rFonts w:ascii="Gadugi" w:hAnsi="Gadugi" w:cstheme="minorHAnsi"/>
                <w:sz w:val="22"/>
                <w:lang w:bidi="ar-SA"/>
              </w:rPr>
              <w:t>managing behaviour</w:t>
            </w:r>
            <w:r w:rsidR="003E282A" w:rsidRPr="003E282A">
              <w:rPr>
                <w:rFonts w:ascii="Gadugi" w:hAnsi="Gadugi" w:cstheme="minorHAnsi"/>
                <w:sz w:val="22"/>
                <w:lang w:bidi="ar-SA"/>
              </w:rPr>
              <w:t>.</w:t>
            </w:r>
            <w:r w:rsidR="00285730">
              <w:rPr>
                <w:rFonts w:ascii="Gadugi" w:hAnsi="Gadugi" w:cstheme="minorHAnsi"/>
                <w:sz w:val="22"/>
                <w:lang w:bidi="ar-SA"/>
              </w:rPr>
              <w:t xml:space="preserve"> You might discuss some of the challenges they face at this point or </w:t>
            </w:r>
            <w:r w:rsidR="00A80DC5">
              <w:rPr>
                <w:rFonts w:ascii="Gadugi" w:hAnsi="Gadugi" w:cstheme="minorHAnsi"/>
                <w:sz w:val="22"/>
                <w:lang w:bidi="ar-SA"/>
              </w:rPr>
              <w:t>provide s</w:t>
            </w:r>
            <w:r w:rsidR="00285730">
              <w:rPr>
                <w:rFonts w:ascii="Gadugi" w:hAnsi="Gadugi" w:cstheme="minorHAnsi"/>
                <w:sz w:val="22"/>
                <w:lang w:bidi="ar-SA"/>
              </w:rPr>
              <w:t>pecific</w:t>
            </w:r>
            <w:r w:rsidR="00A80DC5">
              <w:rPr>
                <w:rFonts w:ascii="Gadugi" w:hAnsi="Gadugi" w:cstheme="minorHAnsi"/>
                <w:sz w:val="22"/>
                <w:lang w:bidi="ar-SA"/>
              </w:rPr>
              <w:t xml:space="preserve"> examples of</w:t>
            </w:r>
            <w:r w:rsidR="00285730">
              <w:rPr>
                <w:rFonts w:ascii="Gadugi" w:hAnsi="Gadugi" w:cstheme="minorHAnsi"/>
                <w:sz w:val="22"/>
                <w:lang w:bidi="ar-SA"/>
              </w:rPr>
              <w:t xml:space="preserve"> students they teach.</w:t>
            </w:r>
            <w:r w:rsidR="00286FF1">
              <w:rPr>
                <w:rFonts w:ascii="Gadugi" w:hAnsi="Gadugi" w:cstheme="minorHAnsi"/>
                <w:sz w:val="22"/>
                <w:lang w:bidi="ar-SA"/>
              </w:rPr>
              <w:t xml:space="preserve"> Exploring the causes of behaviour may be </w:t>
            </w:r>
            <w:r w:rsidR="005F1F1E" w:rsidRPr="003E282A">
              <w:rPr>
                <w:rFonts w:ascii="Gadugi" w:hAnsi="Gadugi" w:cstheme="minorHAnsi"/>
                <w:sz w:val="22"/>
                <w:lang w:bidi="ar-SA"/>
              </w:rPr>
              <w:t>a ne</w:t>
            </w:r>
            <w:r w:rsidR="001744DE" w:rsidRPr="003E282A">
              <w:rPr>
                <w:rFonts w:ascii="Gadugi" w:hAnsi="Gadugi" w:cstheme="minorHAnsi"/>
                <w:sz w:val="22"/>
                <w:lang w:bidi="ar-SA"/>
              </w:rPr>
              <w:t xml:space="preserve">w </w:t>
            </w:r>
            <w:r w:rsidR="005F1F1E" w:rsidRPr="003E282A">
              <w:rPr>
                <w:rFonts w:ascii="Gadugi" w:hAnsi="Gadugi" w:cstheme="minorHAnsi"/>
                <w:sz w:val="22"/>
                <w:lang w:bidi="ar-SA"/>
              </w:rPr>
              <w:t>concept for the participants</w:t>
            </w:r>
            <w:r w:rsidR="00286FF1">
              <w:rPr>
                <w:rFonts w:ascii="Gadugi" w:hAnsi="Gadugi" w:cstheme="minorHAnsi"/>
                <w:sz w:val="22"/>
                <w:lang w:bidi="ar-SA"/>
              </w:rPr>
              <w:t>,</w:t>
            </w:r>
            <w:r w:rsidR="005F1F1E" w:rsidRPr="003E282A">
              <w:rPr>
                <w:rFonts w:ascii="Gadugi" w:hAnsi="Gadugi" w:cstheme="minorHAnsi"/>
                <w:sz w:val="22"/>
                <w:lang w:bidi="ar-SA"/>
              </w:rPr>
              <w:t xml:space="preserve"> so encourage open questions. Remind them that no thoughts, comments o</w:t>
            </w:r>
            <w:r w:rsidR="00A80DC5">
              <w:rPr>
                <w:rFonts w:ascii="Gadugi" w:hAnsi="Gadugi" w:cstheme="minorHAnsi"/>
                <w:sz w:val="22"/>
                <w:lang w:bidi="ar-SA"/>
              </w:rPr>
              <w:t xml:space="preserve">r </w:t>
            </w:r>
            <w:r w:rsidR="005F1F1E" w:rsidRPr="003E282A">
              <w:rPr>
                <w:rFonts w:ascii="Gadugi" w:hAnsi="Gadugi" w:cstheme="minorHAnsi"/>
                <w:sz w:val="22"/>
                <w:lang w:bidi="ar-SA"/>
              </w:rPr>
              <w:t>questions are wrong. Briefly cover the learning outcomes of this module an</w:t>
            </w:r>
            <w:r w:rsidR="001744DE" w:rsidRPr="003E282A">
              <w:rPr>
                <w:rFonts w:ascii="Gadugi" w:hAnsi="Gadugi" w:cstheme="minorHAnsi"/>
                <w:sz w:val="22"/>
                <w:lang w:bidi="ar-SA"/>
              </w:rPr>
              <w:t>d</w:t>
            </w:r>
            <w:r w:rsidR="005F1F1E" w:rsidRPr="003E282A">
              <w:rPr>
                <w:rFonts w:ascii="Gadugi" w:hAnsi="Gadugi" w:cstheme="minorHAnsi"/>
                <w:sz w:val="22"/>
                <w:lang w:bidi="ar-SA"/>
              </w:rPr>
              <w:t xml:space="preserve"> explain th</w:t>
            </w:r>
            <w:r w:rsidR="00286FF1">
              <w:rPr>
                <w:rFonts w:ascii="Gadugi" w:hAnsi="Gadugi" w:cstheme="minorHAnsi"/>
                <w:sz w:val="22"/>
                <w:lang w:bidi="ar-SA"/>
              </w:rPr>
              <w:t>e focus.</w:t>
            </w:r>
          </w:p>
        </w:tc>
      </w:tr>
      <w:tr w:rsidR="00922B29" w:rsidRPr="00381090" w14:paraId="07B67F9B" w14:textId="77777777" w:rsidTr="00F60AED">
        <w:tc>
          <w:tcPr>
            <w:tcW w:w="2547" w:type="dxa"/>
          </w:tcPr>
          <w:p w14:paraId="1D9D6CCF" w14:textId="77777777" w:rsidR="00922B29" w:rsidRPr="00B24762" w:rsidRDefault="00922B29" w:rsidP="004D103C">
            <w:pPr>
              <w:rPr>
                <w:rFonts w:ascii="Gadugi" w:hAnsi="Gadugi"/>
                <w:sz w:val="22"/>
              </w:rPr>
            </w:pPr>
            <w:r w:rsidRPr="00B24762">
              <w:rPr>
                <w:rFonts w:ascii="Gadugi" w:hAnsi="Gadugi"/>
                <w:sz w:val="22"/>
              </w:rPr>
              <w:t>1</w:t>
            </w:r>
            <w:r w:rsidRPr="00B24762">
              <w:rPr>
                <w:rFonts w:ascii="Gadugi" w:hAnsi="Gadugi"/>
                <w:sz w:val="22"/>
                <w:vertAlign w:val="superscript"/>
              </w:rPr>
              <w:t>st</w:t>
            </w:r>
            <w:r w:rsidRPr="00B24762">
              <w:rPr>
                <w:rFonts w:ascii="Gadugi" w:hAnsi="Gadugi"/>
                <w:sz w:val="22"/>
              </w:rPr>
              <w:t xml:space="preserve"> Self- assessment</w:t>
            </w:r>
          </w:p>
        </w:tc>
        <w:tc>
          <w:tcPr>
            <w:tcW w:w="7189" w:type="dxa"/>
          </w:tcPr>
          <w:p w14:paraId="3B6408E8" w14:textId="72666B45" w:rsidR="00922B29" w:rsidRPr="00B24762" w:rsidRDefault="00922B29" w:rsidP="004D103C">
            <w:pPr>
              <w:rPr>
                <w:rFonts w:ascii="Gadugi" w:hAnsi="Gadugi"/>
                <w:sz w:val="22"/>
              </w:rPr>
            </w:pPr>
            <w:r w:rsidRPr="00B24762">
              <w:rPr>
                <w:rFonts w:ascii="Gadugi" w:hAnsi="Gadugi"/>
                <w:sz w:val="22"/>
              </w:rPr>
              <w:t>Some participants may need encouragement to be honest in their self-assessment. The results from this self-assessment will be compared to another self-assessment at the end of</w:t>
            </w:r>
            <w:r w:rsidR="00CD3391">
              <w:rPr>
                <w:rFonts w:ascii="Gadugi" w:hAnsi="Gadugi"/>
                <w:sz w:val="22"/>
              </w:rPr>
              <w:t xml:space="preserve"> the</w:t>
            </w:r>
            <w:r w:rsidRPr="00B24762">
              <w:rPr>
                <w:rFonts w:ascii="Gadugi" w:hAnsi="Gadugi"/>
                <w:sz w:val="22"/>
              </w:rPr>
              <w:t xml:space="preserve"> module, allowing participants to make comparisons and reflect on their learning. </w:t>
            </w:r>
          </w:p>
        </w:tc>
      </w:tr>
      <w:tr w:rsidR="00922B29" w:rsidRPr="0014555A" w14:paraId="7623D0B6" w14:textId="77777777" w:rsidTr="00F60AED">
        <w:tc>
          <w:tcPr>
            <w:tcW w:w="2547" w:type="dxa"/>
          </w:tcPr>
          <w:p w14:paraId="7F4A102E" w14:textId="0B42770E" w:rsidR="00922B29" w:rsidRPr="00B345DC" w:rsidRDefault="005F1F1E" w:rsidP="004D103C">
            <w:pPr>
              <w:rPr>
                <w:rFonts w:ascii="Gadugi" w:hAnsi="Gadugi"/>
                <w:sz w:val="22"/>
              </w:rPr>
            </w:pPr>
            <w:r w:rsidRPr="00B345DC">
              <w:rPr>
                <w:rFonts w:ascii="Gadugi" w:hAnsi="Gadugi"/>
                <w:sz w:val="22"/>
              </w:rPr>
              <w:t>1.1.1 – Link to previous learning</w:t>
            </w:r>
          </w:p>
        </w:tc>
        <w:tc>
          <w:tcPr>
            <w:tcW w:w="7189" w:type="dxa"/>
          </w:tcPr>
          <w:p w14:paraId="575BC1BA" w14:textId="4DE522F8" w:rsidR="00922B29" w:rsidRPr="00B345DC" w:rsidRDefault="005F1F1E" w:rsidP="004D103C">
            <w:pPr>
              <w:rPr>
                <w:rFonts w:ascii="Gadugi" w:hAnsi="Gadugi"/>
                <w:sz w:val="22"/>
              </w:rPr>
            </w:pPr>
            <w:r w:rsidRPr="00B345DC">
              <w:rPr>
                <w:rFonts w:ascii="Gadugi" w:hAnsi="Gadugi"/>
                <w:sz w:val="22"/>
              </w:rPr>
              <w:t xml:space="preserve">Ask participants to look at </w:t>
            </w:r>
            <w:r w:rsidR="00A80DC5">
              <w:rPr>
                <w:rFonts w:ascii="Gadugi" w:hAnsi="Gadugi"/>
                <w:sz w:val="22"/>
              </w:rPr>
              <w:t>Ac</w:t>
            </w:r>
            <w:r w:rsidRPr="00B345DC">
              <w:rPr>
                <w:rFonts w:ascii="Gadugi" w:hAnsi="Gadugi"/>
                <w:sz w:val="22"/>
              </w:rPr>
              <w:t xml:space="preserve">tivity 1.1.1. which </w:t>
            </w:r>
            <w:r w:rsidR="00B345DC" w:rsidRPr="00B345DC">
              <w:rPr>
                <w:rFonts w:ascii="Gadugi" w:hAnsi="Gadugi"/>
                <w:sz w:val="22"/>
              </w:rPr>
              <w:t xml:space="preserve">explores supporting all learners with differences or disabilities. This is a gap fill exercise but there might be new words for participants. Review the definitions if required. Ask participants to complete the activity and as a group review the answers. </w:t>
            </w:r>
          </w:p>
        </w:tc>
      </w:tr>
      <w:tr w:rsidR="00922B29" w:rsidRPr="0014555A" w14:paraId="7A9953B9" w14:textId="77777777" w:rsidTr="00F60AED">
        <w:tc>
          <w:tcPr>
            <w:tcW w:w="2547" w:type="dxa"/>
          </w:tcPr>
          <w:p w14:paraId="570AD5A5" w14:textId="002716BD" w:rsidR="00922B29" w:rsidRPr="005D49F8" w:rsidRDefault="005F1F1E" w:rsidP="005F1F1E">
            <w:pPr>
              <w:rPr>
                <w:rFonts w:ascii="Gadugi" w:hAnsi="Gadugi"/>
                <w:sz w:val="22"/>
              </w:rPr>
            </w:pPr>
            <w:r w:rsidRPr="005D49F8">
              <w:rPr>
                <w:rFonts w:ascii="Gadugi" w:hAnsi="Gadugi"/>
                <w:sz w:val="22"/>
              </w:rPr>
              <w:t xml:space="preserve">2 – </w:t>
            </w:r>
            <w:r w:rsidR="00B345DC" w:rsidRPr="005D49F8">
              <w:rPr>
                <w:rFonts w:ascii="Gadugi" w:hAnsi="Gadugi"/>
                <w:sz w:val="22"/>
              </w:rPr>
              <w:t xml:space="preserve">Introduction to behaviour management </w:t>
            </w:r>
            <w:r w:rsidR="00A113B6" w:rsidRPr="005D49F8">
              <w:rPr>
                <w:rFonts w:ascii="Gadugi" w:hAnsi="Gadugi"/>
                <w:sz w:val="22"/>
              </w:rPr>
              <w:t xml:space="preserve"> </w:t>
            </w:r>
            <w:r w:rsidRPr="005D49F8">
              <w:rPr>
                <w:rFonts w:ascii="Gadugi" w:hAnsi="Gadugi"/>
                <w:sz w:val="22"/>
              </w:rPr>
              <w:t xml:space="preserve">  </w:t>
            </w:r>
          </w:p>
        </w:tc>
        <w:tc>
          <w:tcPr>
            <w:tcW w:w="7189" w:type="dxa"/>
          </w:tcPr>
          <w:p w14:paraId="3D477D29" w14:textId="2F891D80" w:rsidR="00A3024B" w:rsidRPr="005D49F8" w:rsidRDefault="00A113B6" w:rsidP="005E68F8">
            <w:pPr>
              <w:rPr>
                <w:rFonts w:ascii="Gadugi" w:hAnsi="Gadugi"/>
                <w:sz w:val="22"/>
              </w:rPr>
            </w:pPr>
            <w:r w:rsidRPr="005D49F8">
              <w:rPr>
                <w:rFonts w:ascii="Gadugi" w:hAnsi="Gadugi"/>
                <w:sz w:val="22"/>
              </w:rPr>
              <w:t>Review the definition and explanation with the group. Note down any words or concepts that might be challenging</w:t>
            </w:r>
            <w:r w:rsidR="00A14C9C" w:rsidRPr="005D49F8">
              <w:rPr>
                <w:rFonts w:ascii="Gadugi" w:hAnsi="Gadugi"/>
                <w:sz w:val="22"/>
              </w:rPr>
              <w:t xml:space="preserve"> </w:t>
            </w:r>
            <w:r w:rsidRPr="005D49F8">
              <w:rPr>
                <w:rFonts w:ascii="Gadugi" w:hAnsi="Gadugi"/>
                <w:sz w:val="22"/>
              </w:rPr>
              <w:t xml:space="preserve">and highlight the crossover in term usage. </w:t>
            </w:r>
            <w:r w:rsidR="00A14C9C" w:rsidRPr="005D49F8">
              <w:rPr>
                <w:rFonts w:ascii="Gadugi" w:hAnsi="Gadugi"/>
                <w:sz w:val="22"/>
              </w:rPr>
              <w:t>Remind participants that these are techniques to help equip teachers with the knowledge and skills to create a safe and supportive</w:t>
            </w:r>
            <w:r w:rsidR="00A80DC5">
              <w:rPr>
                <w:rFonts w:ascii="Gadugi" w:hAnsi="Gadugi"/>
                <w:sz w:val="22"/>
              </w:rPr>
              <w:t xml:space="preserve"> environment</w:t>
            </w:r>
            <w:r w:rsidR="00A14C9C" w:rsidRPr="005D49F8">
              <w:rPr>
                <w:rFonts w:ascii="Gadugi" w:hAnsi="Gadugi"/>
                <w:sz w:val="22"/>
              </w:rPr>
              <w:t xml:space="preserve">. This module will present a range of practical strategies to support teachers with promoting positive behaviour for learning and respect the rights of children. </w:t>
            </w:r>
          </w:p>
        </w:tc>
      </w:tr>
      <w:tr w:rsidR="00922B29" w:rsidRPr="00772F8F" w14:paraId="43FB964F" w14:textId="77777777" w:rsidTr="00F60AED">
        <w:tc>
          <w:tcPr>
            <w:tcW w:w="2547" w:type="dxa"/>
          </w:tcPr>
          <w:p w14:paraId="672DEB7F" w14:textId="73C78C33" w:rsidR="00922B29" w:rsidRPr="005D49F8" w:rsidRDefault="00A14C9C" w:rsidP="004D103C">
            <w:pPr>
              <w:rPr>
                <w:rFonts w:ascii="Gadugi" w:hAnsi="Gadugi"/>
                <w:sz w:val="22"/>
              </w:rPr>
            </w:pPr>
            <w:r w:rsidRPr="005D49F8">
              <w:rPr>
                <w:rFonts w:ascii="Gadugi" w:hAnsi="Gadugi"/>
                <w:sz w:val="22"/>
              </w:rPr>
              <w:t xml:space="preserve">3 – A </w:t>
            </w:r>
            <w:r w:rsidR="005D49F8" w:rsidRPr="005D49F8">
              <w:rPr>
                <w:rFonts w:ascii="Gadugi" w:hAnsi="Gadugi"/>
                <w:sz w:val="22"/>
              </w:rPr>
              <w:t>rights-based</w:t>
            </w:r>
            <w:r w:rsidRPr="005D49F8">
              <w:rPr>
                <w:rFonts w:ascii="Gadugi" w:hAnsi="Gadugi"/>
                <w:sz w:val="22"/>
              </w:rPr>
              <w:t xml:space="preserve"> approach to behaviour management </w:t>
            </w:r>
            <w:r w:rsidR="006204D8" w:rsidRPr="005D49F8">
              <w:rPr>
                <w:rFonts w:ascii="Gadugi" w:hAnsi="Gadugi"/>
                <w:sz w:val="22"/>
              </w:rPr>
              <w:t xml:space="preserve"> </w:t>
            </w:r>
          </w:p>
        </w:tc>
        <w:tc>
          <w:tcPr>
            <w:tcW w:w="7189" w:type="dxa"/>
          </w:tcPr>
          <w:p w14:paraId="6A546D8C" w14:textId="7D9D7551" w:rsidR="005D49F8" w:rsidRPr="00A80DC5" w:rsidRDefault="00A14C9C" w:rsidP="0038255B">
            <w:pPr>
              <w:textAlignment w:val="baseline"/>
              <w:rPr>
                <w:rFonts w:ascii="Gadugi" w:hAnsi="Gadugi"/>
                <w:sz w:val="22"/>
              </w:rPr>
            </w:pPr>
            <w:r w:rsidRPr="005D49F8">
              <w:rPr>
                <w:rFonts w:ascii="Gadugi" w:hAnsi="Gadugi"/>
                <w:sz w:val="22"/>
              </w:rPr>
              <w:t xml:space="preserve">Ask </w:t>
            </w:r>
            <w:r w:rsidR="00F3492C" w:rsidRPr="005D49F8">
              <w:rPr>
                <w:rFonts w:ascii="Gadugi" w:hAnsi="Gadugi"/>
                <w:sz w:val="22"/>
              </w:rPr>
              <w:t>participants</w:t>
            </w:r>
            <w:r w:rsidRPr="005D49F8">
              <w:rPr>
                <w:rFonts w:ascii="Gadugi" w:hAnsi="Gadugi"/>
                <w:sz w:val="22"/>
              </w:rPr>
              <w:t xml:space="preserve"> in small </w:t>
            </w:r>
            <w:r w:rsidR="00F3492C" w:rsidRPr="005D49F8">
              <w:rPr>
                <w:rFonts w:ascii="Gadugi" w:hAnsi="Gadugi"/>
                <w:sz w:val="22"/>
              </w:rPr>
              <w:t>groups</w:t>
            </w:r>
            <w:r w:rsidRPr="005D49F8">
              <w:rPr>
                <w:rFonts w:ascii="Gadugi" w:hAnsi="Gadugi"/>
                <w:sz w:val="22"/>
              </w:rPr>
              <w:t xml:space="preserve"> to brain</w:t>
            </w:r>
            <w:r w:rsidR="00F3492C" w:rsidRPr="005D49F8">
              <w:rPr>
                <w:rFonts w:ascii="Gadugi" w:hAnsi="Gadugi"/>
                <w:sz w:val="22"/>
              </w:rPr>
              <w:t>s</w:t>
            </w:r>
            <w:r w:rsidRPr="005D49F8">
              <w:rPr>
                <w:rFonts w:ascii="Gadugi" w:hAnsi="Gadugi"/>
                <w:sz w:val="22"/>
              </w:rPr>
              <w:t xml:space="preserve">torm </w:t>
            </w:r>
            <w:r w:rsidR="00F3492C" w:rsidRPr="005D49F8">
              <w:rPr>
                <w:rFonts w:ascii="Gadugi" w:hAnsi="Gadugi"/>
                <w:sz w:val="22"/>
              </w:rPr>
              <w:t>previous learning around a rights-based approach. Remind participants of various laws, policies and plan</w:t>
            </w:r>
            <w:r w:rsidR="00C82948">
              <w:rPr>
                <w:rFonts w:ascii="Gadugi" w:hAnsi="Gadugi"/>
                <w:sz w:val="22"/>
              </w:rPr>
              <w:t xml:space="preserve"> covered in previous modules</w:t>
            </w:r>
            <w:r w:rsidR="00F3492C" w:rsidRPr="005D49F8">
              <w:rPr>
                <w:rFonts w:ascii="Gadugi" w:hAnsi="Gadugi"/>
                <w:sz w:val="22"/>
              </w:rPr>
              <w:t xml:space="preserve">. Move onto </w:t>
            </w:r>
            <w:r w:rsidR="00A80DC5">
              <w:rPr>
                <w:rFonts w:ascii="Gadugi" w:hAnsi="Gadugi"/>
                <w:sz w:val="22"/>
              </w:rPr>
              <w:t>A</w:t>
            </w:r>
            <w:r w:rsidR="00F3492C" w:rsidRPr="005D49F8">
              <w:rPr>
                <w:rFonts w:ascii="Gadugi" w:hAnsi="Gadugi"/>
                <w:sz w:val="22"/>
              </w:rPr>
              <w:t>ctivity 14.2 – Rights reflection. In groups complete the activity</w:t>
            </w:r>
            <w:r w:rsidR="005D49F8" w:rsidRPr="005D49F8">
              <w:rPr>
                <w:rFonts w:ascii="Gadugi" w:hAnsi="Gadugi"/>
                <w:sz w:val="22"/>
              </w:rPr>
              <w:t xml:space="preserve"> and review the answers. </w:t>
            </w:r>
            <w:r w:rsidR="005D49F8">
              <w:rPr>
                <w:rFonts w:ascii="Gadugi" w:hAnsi="Gadugi"/>
                <w:sz w:val="22"/>
              </w:rPr>
              <w:t xml:space="preserve">Explore as a whole group the UN convention and the </w:t>
            </w:r>
            <w:r w:rsidR="00A80DC5">
              <w:rPr>
                <w:rFonts w:ascii="Gadugi" w:hAnsi="Gadugi"/>
                <w:sz w:val="22"/>
              </w:rPr>
              <w:t>C</w:t>
            </w:r>
            <w:r w:rsidR="005D49F8">
              <w:rPr>
                <w:rFonts w:ascii="Gadugi" w:hAnsi="Gadugi"/>
                <w:sz w:val="22"/>
              </w:rPr>
              <w:t xml:space="preserve">hild </w:t>
            </w:r>
            <w:r w:rsidR="00A80DC5">
              <w:rPr>
                <w:rFonts w:ascii="Gadugi" w:hAnsi="Gadugi"/>
                <w:sz w:val="22"/>
              </w:rPr>
              <w:t>R</w:t>
            </w:r>
            <w:r w:rsidR="005D49F8">
              <w:rPr>
                <w:rFonts w:ascii="Gadugi" w:hAnsi="Gadugi"/>
                <w:sz w:val="22"/>
              </w:rPr>
              <w:t xml:space="preserve">ights </w:t>
            </w:r>
            <w:r w:rsidR="00A80DC5">
              <w:rPr>
                <w:rFonts w:ascii="Gadugi" w:hAnsi="Gadugi"/>
                <w:sz w:val="22"/>
              </w:rPr>
              <w:t>L</w:t>
            </w:r>
            <w:r w:rsidR="005D49F8">
              <w:rPr>
                <w:rFonts w:ascii="Gadugi" w:hAnsi="Gadugi"/>
                <w:sz w:val="22"/>
              </w:rPr>
              <w:t xml:space="preserve">aw. Highlight that this is a Myanmar law and outline the important area of the law. </w:t>
            </w:r>
            <w:r w:rsidR="00C82948">
              <w:rPr>
                <w:rFonts w:ascii="Gadugi" w:hAnsi="Gadugi"/>
                <w:sz w:val="22"/>
              </w:rPr>
              <w:t xml:space="preserve">Ask participants to take notes in their </w:t>
            </w:r>
            <w:r w:rsidR="00A80DC5">
              <w:rPr>
                <w:rFonts w:ascii="Gadugi" w:hAnsi="Gadugi"/>
                <w:sz w:val="22"/>
              </w:rPr>
              <w:t>l</w:t>
            </w:r>
            <w:r w:rsidR="00C82948">
              <w:rPr>
                <w:rFonts w:ascii="Gadugi" w:hAnsi="Gadugi"/>
                <w:sz w:val="22"/>
              </w:rPr>
              <w:t xml:space="preserve">earning journals. </w:t>
            </w:r>
          </w:p>
        </w:tc>
      </w:tr>
      <w:tr w:rsidR="00922B29" w:rsidRPr="00282A2B" w14:paraId="61E505FE" w14:textId="77777777" w:rsidTr="00F60AED">
        <w:tc>
          <w:tcPr>
            <w:tcW w:w="2547" w:type="dxa"/>
          </w:tcPr>
          <w:p w14:paraId="25C2379B" w14:textId="41E710A1" w:rsidR="00922B29" w:rsidRPr="00286FF1" w:rsidRDefault="00C82948" w:rsidP="004D103C">
            <w:pPr>
              <w:rPr>
                <w:rFonts w:ascii="Gadugi" w:hAnsi="Gadugi"/>
                <w:sz w:val="22"/>
                <w:highlight w:val="yellow"/>
              </w:rPr>
            </w:pPr>
            <w:r>
              <w:rPr>
                <w:rFonts w:ascii="Gadugi" w:hAnsi="Gadugi"/>
                <w:sz w:val="22"/>
              </w:rPr>
              <w:t>3</w:t>
            </w:r>
            <w:r w:rsidRPr="00C82948">
              <w:rPr>
                <w:rFonts w:ascii="Gadugi" w:hAnsi="Gadugi"/>
                <w:sz w:val="22"/>
              </w:rPr>
              <w:t xml:space="preserve">.1 – Physical punishment linked to behaviour </w:t>
            </w:r>
          </w:p>
        </w:tc>
        <w:tc>
          <w:tcPr>
            <w:tcW w:w="7189" w:type="dxa"/>
          </w:tcPr>
          <w:p w14:paraId="26DC0628" w14:textId="730756EE" w:rsidR="00D96530" w:rsidRPr="00C3002B" w:rsidRDefault="00C82948" w:rsidP="00541C2A">
            <w:pPr>
              <w:rPr>
                <w:rFonts w:ascii="Gadugi" w:hAnsi="Gadugi"/>
                <w:sz w:val="22"/>
              </w:rPr>
            </w:pPr>
            <w:r w:rsidRPr="00C3002B">
              <w:rPr>
                <w:rFonts w:ascii="Gadugi" w:hAnsi="Gadugi"/>
                <w:sz w:val="22"/>
              </w:rPr>
              <w:t>Remind participants of the Child Rights Law which eliminates corporal punishment. Recap what this is and ask for examples. Be clear that this includes punishment which is used and intended to cause some degree of pain or discomfort</w:t>
            </w:r>
            <w:r w:rsidR="00A80DC5">
              <w:rPr>
                <w:rFonts w:ascii="Gadugi" w:hAnsi="Gadugi"/>
                <w:sz w:val="22"/>
              </w:rPr>
              <w:t xml:space="preserve"> to the child. </w:t>
            </w:r>
            <w:r w:rsidRPr="00C3002B">
              <w:rPr>
                <w:rFonts w:ascii="Gadugi" w:hAnsi="Gadugi"/>
                <w:sz w:val="22"/>
              </w:rPr>
              <w:t xml:space="preserve"> Move onto </w:t>
            </w:r>
            <w:r w:rsidR="00A80DC5">
              <w:rPr>
                <w:rFonts w:ascii="Gadugi" w:hAnsi="Gadugi"/>
                <w:sz w:val="22"/>
              </w:rPr>
              <w:t>A</w:t>
            </w:r>
            <w:r w:rsidRPr="00C3002B">
              <w:rPr>
                <w:rFonts w:ascii="Gadugi" w:hAnsi="Gadugi"/>
                <w:sz w:val="22"/>
              </w:rPr>
              <w:t xml:space="preserve">ctivity 14.3 – Examples of corporal punishment. </w:t>
            </w:r>
            <w:r w:rsidR="00C3002B" w:rsidRPr="00C3002B">
              <w:rPr>
                <w:rFonts w:ascii="Gadugi" w:hAnsi="Gadugi"/>
                <w:sz w:val="22"/>
              </w:rPr>
              <w:t>In p</w:t>
            </w:r>
            <w:r w:rsidR="006A63B8">
              <w:rPr>
                <w:rFonts w:ascii="Gadugi" w:hAnsi="Gadugi"/>
                <w:sz w:val="22"/>
              </w:rPr>
              <w:t>ai</w:t>
            </w:r>
            <w:r w:rsidR="00C3002B" w:rsidRPr="00C3002B">
              <w:rPr>
                <w:rFonts w:ascii="Gadugi" w:hAnsi="Gadugi"/>
                <w:sz w:val="22"/>
              </w:rPr>
              <w:t xml:space="preserve">rs, participants should consider the following statements and whether they are examples of teachers using corporal punishment with children. Review the answers and allow for discussion and </w:t>
            </w:r>
            <w:r w:rsidR="00A80DC5">
              <w:rPr>
                <w:rFonts w:ascii="Gadugi" w:hAnsi="Gadugi"/>
                <w:sz w:val="22"/>
              </w:rPr>
              <w:t xml:space="preserve">debate. </w:t>
            </w:r>
            <w:r w:rsidR="00C3002B" w:rsidRPr="00C3002B">
              <w:rPr>
                <w:rFonts w:ascii="Gadugi" w:hAnsi="Gadugi"/>
                <w:sz w:val="22"/>
              </w:rPr>
              <w:t xml:space="preserve"> </w:t>
            </w:r>
            <w:r w:rsidR="00AB74B5" w:rsidRPr="00C3002B">
              <w:rPr>
                <w:rFonts w:ascii="Gadugi" w:hAnsi="Gadugi"/>
                <w:sz w:val="22"/>
              </w:rPr>
              <w:t xml:space="preserve"> </w:t>
            </w:r>
          </w:p>
        </w:tc>
      </w:tr>
      <w:tr w:rsidR="00922B29" w:rsidRPr="001948AE" w14:paraId="50700271" w14:textId="77777777" w:rsidTr="00F60AED">
        <w:tc>
          <w:tcPr>
            <w:tcW w:w="2547" w:type="dxa"/>
          </w:tcPr>
          <w:p w14:paraId="20CF7CAB" w14:textId="031E87FE" w:rsidR="009C4321" w:rsidRPr="00AF593A" w:rsidRDefault="00C3002B" w:rsidP="009C4321">
            <w:pPr>
              <w:rPr>
                <w:rFonts w:ascii="Gadugi" w:hAnsi="Gadugi"/>
                <w:sz w:val="22"/>
              </w:rPr>
            </w:pPr>
            <w:r w:rsidRPr="00AF593A">
              <w:rPr>
                <w:rFonts w:ascii="Gadugi" w:hAnsi="Gadugi"/>
                <w:sz w:val="22"/>
              </w:rPr>
              <w:lastRenderedPageBreak/>
              <w:t xml:space="preserve">4 – Undesirable behaviour in the classroom </w:t>
            </w:r>
          </w:p>
          <w:p w14:paraId="2A23DCD5" w14:textId="52EE82D0" w:rsidR="00922B29" w:rsidRPr="00AF593A" w:rsidRDefault="00922B29" w:rsidP="004D103C">
            <w:pPr>
              <w:rPr>
                <w:rFonts w:ascii="Gadugi" w:hAnsi="Gadugi"/>
                <w:sz w:val="22"/>
              </w:rPr>
            </w:pPr>
          </w:p>
        </w:tc>
        <w:tc>
          <w:tcPr>
            <w:tcW w:w="7189" w:type="dxa"/>
          </w:tcPr>
          <w:p w14:paraId="3CDB9F03" w14:textId="377D1A33" w:rsidR="007B55F7" w:rsidRPr="00AF593A" w:rsidRDefault="00C3002B" w:rsidP="00554AAF">
            <w:pPr>
              <w:rPr>
                <w:rFonts w:ascii="Gadugi" w:hAnsi="Gadugi"/>
                <w:sz w:val="22"/>
              </w:rPr>
            </w:pPr>
            <w:r w:rsidRPr="00AF593A">
              <w:rPr>
                <w:rFonts w:ascii="Gadugi" w:hAnsi="Gadugi"/>
                <w:sz w:val="22"/>
              </w:rPr>
              <w:t>From previous modules, educators are aware that children who struggle emotionally or social</w:t>
            </w:r>
            <w:r w:rsidR="0054386F">
              <w:rPr>
                <w:rFonts w:ascii="Gadugi" w:hAnsi="Gadugi"/>
                <w:sz w:val="22"/>
              </w:rPr>
              <w:t>ly</w:t>
            </w:r>
            <w:r w:rsidRPr="00AF593A">
              <w:rPr>
                <w:rFonts w:ascii="Gadugi" w:hAnsi="Gadugi"/>
                <w:sz w:val="22"/>
              </w:rPr>
              <w:t>, can have challenging behaviour. Remind participants to review Module 2</w:t>
            </w:r>
            <w:r w:rsidR="00803751" w:rsidRPr="00AF593A">
              <w:rPr>
                <w:rFonts w:ascii="Gadugi" w:hAnsi="Gadugi"/>
                <w:sz w:val="22"/>
              </w:rPr>
              <w:t xml:space="preserve"> to refresh their knowledge. In partners, participants should consider the questions and think about occasions when you have faced challenging or difficult behaviour – Activity 14.4</w:t>
            </w:r>
            <w:r w:rsidR="00A80DC5">
              <w:rPr>
                <w:rFonts w:ascii="Gadugi" w:hAnsi="Gadugi"/>
                <w:sz w:val="22"/>
              </w:rPr>
              <w:t>.</w:t>
            </w:r>
            <w:r w:rsidR="00803751" w:rsidRPr="00AF593A">
              <w:rPr>
                <w:rFonts w:ascii="Gadugi" w:hAnsi="Gadugi"/>
                <w:sz w:val="22"/>
              </w:rPr>
              <w:t xml:space="preserve"> Remind participants that this is an open group, and that we are continually improving our teaching practice. You will not be judged on your shared experiences. Complete in a group Activity 14.5 allowing for though</w:t>
            </w:r>
            <w:r w:rsidR="00A80DC5">
              <w:rPr>
                <w:rFonts w:ascii="Gadugi" w:hAnsi="Gadugi"/>
                <w:sz w:val="22"/>
              </w:rPr>
              <w:t>ts,</w:t>
            </w:r>
            <w:r w:rsidR="00803751" w:rsidRPr="00AF593A">
              <w:rPr>
                <w:rFonts w:ascii="Gadugi" w:hAnsi="Gadugi"/>
                <w:sz w:val="22"/>
              </w:rPr>
              <w:t xml:space="preserve"> reflections and feedback. Recap the answers based on whether activity is low, moderate or </w:t>
            </w:r>
            <w:r w:rsidR="00A80DC5">
              <w:rPr>
                <w:rFonts w:ascii="Gadugi" w:hAnsi="Gadugi"/>
                <w:sz w:val="22"/>
              </w:rPr>
              <w:t xml:space="preserve">a </w:t>
            </w:r>
            <w:r w:rsidR="00803751" w:rsidRPr="00AF593A">
              <w:rPr>
                <w:rFonts w:ascii="Gadugi" w:hAnsi="Gadugi"/>
                <w:sz w:val="22"/>
              </w:rPr>
              <w:t xml:space="preserve">severe level </w:t>
            </w:r>
            <w:r w:rsidR="00A80DC5">
              <w:rPr>
                <w:rFonts w:ascii="Gadugi" w:hAnsi="Gadugi"/>
                <w:sz w:val="22"/>
              </w:rPr>
              <w:t xml:space="preserve">of </w:t>
            </w:r>
            <w:r w:rsidR="00803751" w:rsidRPr="00AF593A">
              <w:rPr>
                <w:rFonts w:ascii="Gadugi" w:hAnsi="Gadugi"/>
                <w:sz w:val="22"/>
              </w:rPr>
              <w:t>disruption.</w:t>
            </w:r>
            <w:r w:rsidR="00AF593A" w:rsidRPr="00AF593A">
              <w:rPr>
                <w:rFonts w:ascii="Gadugi" w:hAnsi="Gadugi"/>
                <w:sz w:val="22"/>
              </w:rPr>
              <w:t xml:space="preserve"> Encourage participants in partners to reflect on the questions.</w:t>
            </w:r>
            <w:r w:rsidR="00803751" w:rsidRPr="00AF593A">
              <w:rPr>
                <w:rFonts w:ascii="Gadugi" w:hAnsi="Gadugi"/>
                <w:sz w:val="22"/>
              </w:rPr>
              <w:t xml:space="preserve"> </w:t>
            </w:r>
          </w:p>
        </w:tc>
      </w:tr>
      <w:tr w:rsidR="00922B29" w:rsidRPr="003012FA" w14:paraId="7DE58373" w14:textId="77777777" w:rsidTr="00F60AED">
        <w:tc>
          <w:tcPr>
            <w:tcW w:w="2547" w:type="dxa"/>
          </w:tcPr>
          <w:p w14:paraId="0DA27102" w14:textId="08A311DD" w:rsidR="007B55F7" w:rsidRPr="00853350" w:rsidRDefault="00AF593A" w:rsidP="007B55F7">
            <w:pPr>
              <w:rPr>
                <w:rFonts w:ascii="Gadugi" w:hAnsi="Gadugi"/>
                <w:sz w:val="22"/>
              </w:rPr>
            </w:pPr>
            <w:r w:rsidRPr="00853350">
              <w:rPr>
                <w:rFonts w:ascii="Gadugi" w:hAnsi="Gadugi"/>
                <w:sz w:val="22"/>
              </w:rPr>
              <w:t xml:space="preserve">4.1 – Causes of undesirable behaviour </w:t>
            </w:r>
          </w:p>
          <w:p w14:paraId="741A8669" w14:textId="36E41998" w:rsidR="00922B29" w:rsidRPr="00853350" w:rsidRDefault="00922B29" w:rsidP="004D103C">
            <w:pPr>
              <w:rPr>
                <w:rFonts w:ascii="Gadugi" w:hAnsi="Gadugi"/>
                <w:sz w:val="22"/>
              </w:rPr>
            </w:pPr>
          </w:p>
        </w:tc>
        <w:tc>
          <w:tcPr>
            <w:tcW w:w="7189" w:type="dxa"/>
          </w:tcPr>
          <w:p w14:paraId="6C5116D3" w14:textId="6A769C18" w:rsidR="00922B29" w:rsidRPr="00853350" w:rsidRDefault="00AF593A" w:rsidP="00CF6890">
            <w:pPr>
              <w:rPr>
                <w:rFonts w:ascii="Gadugi" w:hAnsi="Gadugi"/>
                <w:sz w:val="22"/>
              </w:rPr>
            </w:pPr>
            <w:r w:rsidRPr="00853350">
              <w:rPr>
                <w:rFonts w:ascii="Gadugi" w:hAnsi="Gadugi"/>
                <w:sz w:val="22"/>
              </w:rPr>
              <w:t xml:space="preserve">As educators we know that undesirable behaviour is caused by a variety of causes, as outlined in the diagram. This can range from a lack of engaging techniques being used by the educators, to physical factors. Participants should </w:t>
            </w:r>
            <w:r w:rsidR="00853350" w:rsidRPr="00853350">
              <w:rPr>
                <w:rFonts w:ascii="Gadugi" w:hAnsi="Gadugi"/>
                <w:sz w:val="22"/>
              </w:rPr>
              <w:t>work in small groups to review the causes (in the diagram) and the checklist. This is not a complete list, and ask participants if they can find any missing causes and whether they have a system of where to get information about students</w:t>
            </w:r>
            <w:r w:rsidR="00A80DC5">
              <w:rPr>
                <w:rFonts w:ascii="Gadugi" w:hAnsi="Gadugi"/>
                <w:sz w:val="22"/>
              </w:rPr>
              <w:t xml:space="preserve">’ previous experience. </w:t>
            </w:r>
          </w:p>
        </w:tc>
      </w:tr>
      <w:tr w:rsidR="00922B29" w:rsidRPr="00381090" w14:paraId="5CAA0F02" w14:textId="77777777" w:rsidTr="00F60AED">
        <w:tc>
          <w:tcPr>
            <w:tcW w:w="2547" w:type="dxa"/>
          </w:tcPr>
          <w:p w14:paraId="68F0DB12" w14:textId="46A9AB8F" w:rsidR="00922B29" w:rsidRPr="00500903" w:rsidRDefault="00853350" w:rsidP="000D1447">
            <w:pPr>
              <w:rPr>
                <w:rFonts w:ascii="Gadugi" w:hAnsi="Gadugi"/>
                <w:color w:val="4472C4" w:themeColor="accent1"/>
                <w:sz w:val="22"/>
                <w:lang w:val="en-US" w:eastAsia="en-GB" w:bidi="ar-SA"/>
              </w:rPr>
            </w:pPr>
            <w:r w:rsidRPr="00500903">
              <w:rPr>
                <w:rFonts w:ascii="Gadugi" w:hAnsi="Gadugi"/>
                <w:sz w:val="22"/>
              </w:rPr>
              <w:t xml:space="preserve">4.2 – Where do students learn how to behave? </w:t>
            </w:r>
            <w:r w:rsidR="00D4520C" w:rsidRPr="00500903">
              <w:rPr>
                <w:rFonts w:ascii="Gadugi" w:hAnsi="Gadugi"/>
                <w:sz w:val="22"/>
              </w:rPr>
              <w:t xml:space="preserve"> </w:t>
            </w:r>
          </w:p>
        </w:tc>
        <w:tc>
          <w:tcPr>
            <w:tcW w:w="7189" w:type="dxa"/>
          </w:tcPr>
          <w:p w14:paraId="030A56AE" w14:textId="7863EB09" w:rsidR="001B0411" w:rsidRPr="00500903" w:rsidRDefault="00853350" w:rsidP="0014099F">
            <w:pPr>
              <w:rPr>
                <w:rFonts w:ascii="Gadugi" w:hAnsi="Gadugi"/>
                <w:sz w:val="22"/>
              </w:rPr>
            </w:pPr>
            <w:r w:rsidRPr="00500903">
              <w:rPr>
                <w:rFonts w:ascii="Gadugi" w:hAnsi="Gadugi"/>
                <w:sz w:val="22"/>
              </w:rPr>
              <w:t>Behaviour is learned a</w:t>
            </w:r>
            <w:r w:rsidR="001B0411" w:rsidRPr="00500903">
              <w:rPr>
                <w:rFonts w:ascii="Gadugi" w:hAnsi="Gadugi"/>
                <w:sz w:val="22"/>
              </w:rPr>
              <w:t>nd children need to be taught. It is very important for children to learn appropriate behaviour and to build social</w:t>
            </w:r>
            <w:r w:rsidR="00FA7D9C">
              <w:rPr>
                <w:rFonts w:ascii="Gadugi" w:hAnsi="Gadugi"/>
                <w:sz w:val="22"/>
              </w:rPr>
              <w:t xml:space="preserve"> skills</w:t>
            </w:r>
            <w:r w:rsidR="001B0411" w:rsidRPr="00500903">
              <w:rPr>
                <w:rFonts w:ascii="Gadugi" w:hAnsi="Gadugi"/>
                <w:sz w:val="22"/>
              </w:rPr>
              <w:t xml:space="preserve">, </w:t>
            </w:r>
            <w:proofErr w:type="gramStart"/>
            <w:r w:rsidR="001B0411" w:rsidRPr="00500903">
              <w:rPr>
                <w:rFonts w:ascii="Gadugi" w:hAnsi="Gadugi"/>
                <w:sz w:val="22"/>
              </w:rPr>
              <w:t>confidence</w:t>
            </w:r>
            <w:proofErr w:type="gramEnd"/>
            <w:r w:rsidR="001B0411" w:rsidRPr="00500903">
              <w:rPr>
                <w:rFonts w:ascii="Gadugi" w:hAnsi="Gadugi"/>
                <w:sz w:val="22"/>
              </w:rPr>
              <w:t xml:space="preserve"> and independence. Children will learn behaviour from siblings, friends, family and when they get older, they will be influenced by peers. </w:t>
            </w:r>
            <w:r w:rsidR="00197D8F">
              <w:rPr>
                <w:rFonts w:ascii="Gadugi" w:hAnsi="Gadugi"/>
                <w:sz w:val="22"/>
              </w:rPr>
              <w:t xml:space="preserve">Discuss the sphere of influence and how it might change as we grow </w:t>
            </w:r>
            <w:r w:rsidR="009A2040">
              <w:rPr>
                <w:rFonts w:ascii="Gadugi" w:hAnsi="Gadugi"/>
                <w:sz w:val="22"/>
              </w:rPr>
              <w:t xml:space="preserve">up being heavily influenced by our family members when we are younger. </w:t>
            </w:r>
            <w:r w:rsidR="001B0411" w:rsidRPr="00500903">
              <w:rPr>
                <w:rFonts w:ascii="Gadugi" w:hAnsi="Gadugi"/>
                <w:sz w:val="22"/>
              </w:rPr>
              <w:t>It is the role of educators to take responsibility</w:t>
            </w:r>
          </w:p>
          <w:p w14:paraId="7B112AF6" w14:textId="6A993906" w:rsidR="00922B29" w:rsidRPr="00500903" w:rsidRDefault="001B0411" w:rsidP="0014099F">
            <w:pPr>
              <w:rPr>
                <w:rFonts w:ascii="Gadugi" w:hAnsi="Gadugi"/>
                <w:sz w:val="22"/>
              </w:rPr>
            </w:pPr>
            <w:r w:rsidRPr="00500903">
              <w:rPr>
                <w:rFonts w:ascii="Gadugi" w:hAnsi="Gadugi"/>
                <w:sz w:val="22"/>
              </w:rPr>
              <w:t xml:space="preserve">and play a role also. </w:t>
            </w:r>
            <w:r w:rsidR="00500903" w:rsidRPr="00500903">
              <w:rPr>
                <w:rFonts w:ascii="Gadugi" w:hAnsi="Gadugi"/>
                <w:sz w:val="22"/>
              </w:rPr>
              <w:t xml:space="preserve">In small groups, participants should complete Activity 14.7 – </w:t>
            </w:r>
            <w:r w:rsidR="00A80DC5">
              <w:rPr>
                <w:rFonts w:ascii="Gadugi" w:hAnsi="Gadugi"/>
                <w:sz w:val="22"/>
              </w:rPr>
              <w:t>W</w:t>
            </w:r>
            <w:r w:rsidR="00500903" w:rsidRPr="00500903">
              <w:rPr>
                <w:rFonts w:ascii="Gadugi" w:hAnsi="Gadugi"/>
                <w:sz w:val="22"/>
              </w:rPr>
              <w:t>hose responsibility, is it? This is an important task to map responsibility</w:t>
            </w:r>
            <w:r w:rsidR="00A80DC5">
              <w:rPr>
                <w:rFonts w:ascii="Gadugi" w:hAnsi="Gadugi"/>
                <w:sz w:val="22"/>
              </w:rPr>
              <w:t>. R</w:t>
            </w:r>
            <w:r w:rsidR="00500903" w:rsidRPr="00500903">
              <w:rPr>
                <w:rFonts w:ascii="Gadugi" w:hAnsi="Gadugi"/>
                <w:sz w:val="22"/>
              </w:rPr>
              <w:t xml:space="preserve">eview the answers in groups. There may be discussion and disagreement within the group, and this should be encouraged. Recap the summary discussion points. </w:t>
            </w:r>
            <w:r w:rsidR="00A16EAF" w:rsidRPr="00500903">
              <w:rPr>
                <w:rFonts w:ascii="Gadugi" w:hAnsi="Gadugi"/>
                <w:sz w:val="22"/>
              </w:rPr>
              <w:t xml:space="preserve"> </w:t>
            </w:r>
          </w:p>
        </w:tc>
      </w:tr>
      <w:tr w:rsidR="009332CE" w:rsidRPr="00381090" w14:paraId="60200A0F" w14:textId="77777777" w:rsidTr="00F60AED">
        <w:tc>
          <w:tcPr>
            <w:tcW w:w="2547" w:type="dxa"/>
          </w:tcPr>
          <w:p w14:paraId="0DA151AA" w14:textId="6FD1FD02" w:rsidR="009332CE" w:rsidRPr="00411C94" w:rsidRDefault="00500903" w:rsidP="000D1447">
            <w:pPr>
              <w:rPr>
                <w:rFonts w:ascii="Gadugi" w:hAnsi="Gadugi"/>
                <w:sz w:val="22"/>
              </w:rPr>
            </w:pPr>
            <w:r w:rsidRPr="00411C94">
              <w:rPr>
                <w:rFonts w:ascii="Gadugi" w:hAnsi="Gadugi"/>
                <w:sz w:val="22"/>
              </w:rPr>
              <w:t xml:space="preserve">5 – Strategies to prevent or manage behaviour </w:t>
            </w:r>
          </w:p>
        </w:tc>
        <w:tc>
          <w:tcPr>
            <w:tcW w:w="7189" w:type="dxa"/>
          </w:tcPr>
          <w:p w14:paraId="00C6A7CD" w14:textId="4EA83EF1" w:rsidR="009332CE" w:rsidRPr="00411C94" w:rsidRDefault="00162C34" w:rsidP="0014099F">
            <w:pPr>
              <w:rPr>
                <w:rFonts w:ascii="Gadugi" w:hAnsi="Gadugi"/>
                <w:sz w:val="22"/>
              </w:rPr>
            </w:pPr>
            <w:r w:rsidRPr="00411C94">
              <w:rPr>
                <w:rFonts w:ascii="Gadugi" w:hAnsi="Gadugi"/>
                <w:sz w:val="22"/>
              </w:rPr>
              <w:t>As educators w</w:t>
            </w:r>
            <w:r w:rsidR="00C86831">
              <w:rPr>
                <w:rFonts w:ascii="Gadugi" w:hAnsi="Gadugi"/>
                <w:sz w:val="22"/>
              </w:rPr>
              <w:t>e</w:t>
            </w:r>
            <w:r w:rsidRPr="00411C94">
              <w:rPr>
                <w:rFonts w:ascii="Gadugi" w:hAnsi="Gadugi"/>
                <w:sz w:val="22"/>
              </w:rPr>
              <w:t xml:space="preserve"> know our responsibility to motivate students to make the right choice</w:t>
            </w:r>
            <w:r w:rsidR="00B70B87" w:rsidRPr="00411C94">
              <w:rPr>
                <w:rFonts w:ascii="Gadugi" w:hAnsi="Gadugi"/>
                <w:sz w:val="22"/>
              </w:rPr>
              <w:t xml:space="preserve">, but </w:t>
            </w:r>
            <w:r w:rsidR="00C86831">
              <w:rPr>
                <w:rFonts w:ascii="Gadugi" w:hAnsi="Gadugi"/>
                <w:sz w:val="22"/>
              </w:rPr>
              <w:t>we al</w:t>
            </w:r>
            <w:r w:rsidR="00B70B87" w:rsidRPr="00411C94">
              <w:rPr>
                <w:rFonts w:ascii="Gadugi" w:hAnsi="Gadugi"/>
                <w:sz w:val="22"/>
              </w:rPr>
              <w:t>s</w:t>
            </w:r>
            <w:r w:rsidR="00C86831">
              <w:rPr>
                <w:rFonts w:ascii="Gadugi" w:hAnsi="Gadugi"/>
                <w:sz w:val="22"/>
              </w:rPr>
              <w:t>o</w:t>
            </w:r>
            <w:r w:rsidRPr="00411C94">
              <w:rPr>
                <w:rFonts w:ascii="Gadugi" w:hAnsi="Gadugi"/>
                <w:sz w:val="22"/>
              </w:rPr>
              <w:t xml:space="preserve"> need to utilise positive and negative consequences. Ask participants to review the concepts of positive consequence, negative consequence and tactical ignoring. </w:t>
            </w:r>
            <w:r w:rsidR="00312C96" w:rsidRPr="00411C94">
              <w:rPr>
                <w:rFonts w:ascii="Gadugi" w:hAnsi="Gadugi"/>
                <w:sz w:val="22"/>
              </w:rPr>
              <w:t xml:space="preserve">Remind participants that feedback should always refer to the choice, not the person. In </w:t>
            </w:r>
            <w:r w:rsidR="0032305A">
              <w:rPr>
                <w:rFonts w:ascii="Gadugi" w:hAnsi="Gadugi"/>
                <w:sz w:val="22"/>
              </w:rPr>
              <w:t>A</w:t>
            </w:r>
            <w:r w:rsidR="00312C96" w:rsidRPr="00411C94">
              <w:rPr>
                <w:rFonts w:ascii="Gadugi" w:hAnsi="Gadugi"/>
                <w:sz w:val="22"/>
              </w:rPr>
              <w:t>ctivity 14.8 – How we react</w:t>
            </w:r>
            <w:r w:rsidR="00B70B87" w:rsidRPr="00411C94">
              <w:rPr>
                <w:rFonts w:ascii="Gadugi" w:hAnsi="Gadugi"/>
                <w:sz w:val="22"/>
              </w:rPr>
              <w:t xml:space="preserve">. </w:t>
            </w:r>
            <w:r w:rsidR="00312C96" w:rsidRPr="00411C94">
              <w:rPr>
                <w:rFonts w:ascii="Gadugi" w:hAnsi="Gadugi"/>
                <w:sz w:val="22"/>
              </w:rPr>
              <w:t>Ask participants to r</w:t>
            </w:r>
            <w:r w:rsidR="00B70B87" w:rsidRPr="00411C94">
              <w:rPr>
                <w:rFonts w:ascii="Gadugi" w:hAnsi="Gadugi"/>
                <w:sz w:val="22"/>
              </w:rPr>
              <w:t>eview the consequences to a child who is off task and distracting their peers. There are 3 solutions outlined and ask participants to reflect on which they feel is the best consequence</w:t>
            </w:r>
            <w:r w:rsidR="005F3E97">
              <w:rPr>
                <w:rFonts w:ascii="Gadugi" w:hAnsi="Gadugi"/>
                <w:sz w:val="22"/>
              </w:rPr>
              <w:t xml:space="preserve"> for the student.</w:t>
            </w:r>
            <w:r w:rsidR="00B70B87" w:rsidRPr="00411C94">
              <w:rPr>
                <w:rFonts w:ascii="Gadugi" w:hAnsi="Gadugi"/>
                <w:sz w:val="22"/>
              </w:rPr>
              <w:t xml:space="preserve"> Educators should also reflect on whether they give students the responsibility </w:t>
            </w:r>
            <w:r w:rsidR="00411C94" w:rsidRPr="00411C94">
              <w:rPr>
                <w:rFonts w:ascii="Gadugi" w:hAnsi="Gadugi"/>
                <w:sz w:val="22"/>
              </w:rPr>
              <w:t xml:space="preserve">for their behaviour and whether they ask the students to resolve the issue. Reflect as a group and ask participants to note any new learning down in their learning journal. </w:t>
            </w:r>
          </w:p>
        </w:tc>
      </w:tr>
      <w:tr w:rsidR="009332CE" w:rsidRPr="00381090" w14:paraId="6C49804B" w14:textId="77777777" w:rsidTr="00F60AED">
        <w:tc>
          <w:tcPr>
            <w:tcW w:w="2547" w:type="dxa"/>
          </w:tcPr>
          <w:p w14:paraId="0043D033" w14:textId="4B6F6778" w:rsidR="009332CE" w:rsidRPr="004D1D96" w:rsidRDefault="001019BA" w:rsidP="000D1447">
            <w:pPr>
              <w:rPr>
                <w:rFonts w:ascii="Gadugi" w:hAnsi="Gadugi"/>
                <w:sz w:val="22"/>
              </w:rPr>
            </w:pPr>
            <w:r w:rsidRPr="004D1D96">
              <w:rPr>
                <w:rFonts w:ascii="Gadugi" w:hAnsi="Gadugi"/>
                <w:sz w:val="22"/>
              </w:rPr>
              <w:t>5</w:t>
            </w:r>
            <w:r w:rsidR="00411C94" w:rsidRPr="004D1D96">
              <w:rPr>
                <w:rFonts w:ascii="Gadugi" w:hAnsi="Gadugi"/>
                <w:sz w:val="22"/>
              </w:rPr>
              <w:t>.1</w:t>
            </w:r>
            <w:r w:rsidRPr="004D1D96">
              <w:rPr>
                <w:rFonts w:ascii="Gadugi" w:hAnsi="Gadugi"/>
                <w:sz w:val="22"/>
              </w:rPr>
              <w:t xml:space="preserve"> – </w:t>
            </w:r>
            <w:r w:rsidR="00411C94" w:rsidRPr="004D1D96">
              <w:rPr>
                <w:rFonts w:ascii="Gadugi" w:hAnsi="Gadugi"/>
                <w:sz w:val="22"/>
              </w:rPr>
              <w:t xml:space="preserve">Positive consequences </w:t>
            </w:r>
          </w:p>
        </w:tc>
        <w:tc>
          <w:tcPr>
            <w:tcW w:w="7189" w:type="dxa"/>
          </w:tcPr>
          <w:p w14:paraId="4496E7DA" w14:textId="5F1D1DFC" w:rsidR="009332CE" w:rsidRPr="004D1D96" w:rsidRDefault="00411C94" w:rsidP="0014099F">
            <w:pPr>
              <w:rPr>
                <w:rFonts w:ascii="Gadugi" w:hAnsi="Gadugi"/>
                <w:sz w:val="22"/>
              </w:rPr>
            </w:pPr>
            <w:r w:rsidRPr="004D1D96">
              <w:rPr>
                <w:rFonts w:ascii="Gadugi" w:hAnsi="Gadugi"/>
                <w:sz w:val="22"/>
              </w:rPr>
              <w:t xml:space="preserve">Ask participants to think back to their time at school and whether they have memories of negative or positive consequence. Ideally, educators should aim for more positive </w:t>
            </w:r>
            <w:r w:rsidR="00892639" w:rsidRPr="004D1D96">
              <w:rPr>
                <w:rFonts w:ascii="Gadugi" w:hAnsi="Gadugi"/>
                <w:sz w:val="22"/>
              </w:rPr>
              <w:t>responses</w:t>
            </w:r>
            <w:r w:rsidR="004D1D96" w:rsidRPr="004D1D96">
              <w:rPr>
                <w:rFonts w:ascii="Gadugi" w:hAnsi="Gadugi"/>
                <w:sz w:val="22"/>
              </w:rPr>
              <w:t xml:space="preserve">. Review the ideal criteria for </w:t>
            </w:r>
            <w:r w:rsidR="004D1D96" w:rsidRPr="004D1D96">
              <w:rPr>
                <w:rFonts w:ascii="Gadugi" w:hAnsi="Gadugi"/>
                <w:sz w:val="22"/>
              </w:rPr>
              <w:lastRenderedPageBreak/>
              <w:t>praise as a group</w:t>
            </w:r>
            <w:r w:rsidR="0032305A">
              <w:rPr>
                <w:rFonts w:ascii="Gadugi" w:hAnsi="Gadugi"/>
                <w:sz w:val="22"/>
              </w:rPr>
              <w:t xml:space="preserve">. </w:t>
            </w:r>
            <w:r w:rsidR="004D1D96" w:rsidRPr="004D1D96">
              <w:rPr>
                <w:rFonts w:ascii="Gadugi" w:hAnsi="Gadugi"/>
                <w:sz w:val="22"/>
              </w:rPr>
              <w:t>In partners, ask participants to role play a student – teacher conversation using praise. Ask participants to reflect on whether this felt natural and whether they learnt anything</w:t>
            </w:r>
            <w:r w:rsidR="0032305A">
              <w:rPr>
                <w:rFonts w:ascii="Gadugi" w:hAnsi="Gadugi"/>
                <w:sz w:val="22"/>
              </w:rPr>
              <w:t xml:space="preserve"> that they would apply in the future. </w:t>
            </w:r>
          </w:p>
        </w:tc>
      </w:tr>
      <w:tr w:rsidR="00C56AEC" w:rsidRPr="00381090" w14:paraId="0F9D9967" w14:textId="77777777" w:rsidTr="00F60AED">
        <w:tc>
          <w:tcPr>
            <w:tcW w:w="2547" w:type="dxa"/>
          </w:tcPr>
          <w:p w14:paraId="48F52E74" w14:textId="4D52FEC9" w:rsidR="00C56AEC" w:rsidRPr="00286FF1" w:rsidRDefault="004D1D96" w:rsidP="000D1447">
            <w:pPr>
              <w:rPr>
                <w:rFonts w:ascii="Gadugi" w:hAnsi="Gadugi"/>
                <w:sz w:val="22"/>
                <w:highlight w:val="yellow"/>
              </w:rPr>
            </w:pPr>
            <w:r w:rsidRPr="004D1D96">
              <w:rPr>
                <w:rFonts w:ascii="Gadugi" w:hAnsi="Gadugi"/>
                <w:sz w:val="22"/>
              </w:rPr>
              <w:lastRenderedPageBreak/>
              <w:t xml:space="preserve">5.2 – Negative consequences </w:t>
            </w:r>
          </w:p>
        </w:tc>
        <w:tc>
          <w:tcPr>
            <w:tcW w:w="7189" w:type="dxa"/>
          </w:tcPr>
          <w:p w14:paraId="0103F368" w14:textId="6C2E13AF" w:rsidR="00C56AEC" w:rsidRPr="00240ACB" w:rsidRDefault="004D1D96" w:rsidP="0014099F">
            <w:pPr>
              <w:rPr>
                <w:rFonts w:ascii="Gadugi" w:hAnsi="Gadugi"/>
                <w:sz w:val="22"/>
              </w:rPr>
            </w:pPr>
            <w:r w:rsidRPr="00240ACB">
              <w:rPr>
                <w:rFonts w:ascii="Gadugi" w:hAnsi="Gadugi"/>
                <w:sz w:val="22"/>
              </w:rPr>
              <w:t xml:space="preserve">Once there is an understanding amongst the participants of the role </w:t>
            </w:r>
            <w:r w:rsidR="0032305A">
              <w:rPr>
                <w:rFonts w:ascii="Gadugi" w:hAnsi="Gadugi"/>
                <w:sz w:val="22"/>
              </w:rPr>
              <w:t>of</w:t>
            </w:r>
            <w:r w:rsidRPr="00240ACB">
              <w:rPr>
                <w:rFonts w:ascii="Gadugi" w:hAnsi="Gadugi"/>
                <w:sz w:val="22"/>
              </w:rPr>
              <w:t xml:space="preserve"> praise in behaviour management, move the participants onto negative consequences. This </w:t>
            </w:r>
            <w:r w:rsidR="00F943D8" w:rsidRPr="00240ACB">
              <w:rPr>
                <w:rFonts w:ascii="Gadugi" w:hAnsi="Gadugi"/>
                <w:sz w:val="22"/>
              </w:rPr>
              <w:t>is a tool used by all educators. Review the criteria for using negative consequences and emphasise the need for calmness</w:t>
            </w:r>
            <w:r w:rsidR="0032305A">
              <w:rPr>
                <w:rFonts w:ascii="Gadugi" w:hAnsi="Gadugi"/>
                <w:sz w:val="22"/>
              </w:rPr>
              <w:t xml:space="preserve"> from teachers,</w:t>
            </w:r>
            <w:r w:rsidR="00F943D8" w:rsidRPr="00240ACB">
              <w:rPr>
                <w:rFonts w:ascii="Gadugi" w:hAnsi="Gadugi"/>
                <w:sz w:val="22"/>
              </w:rPr>
              <w:t xml:space="preserve"> when students are displaying undesirable behaviour. Ask participants to review Activity 14.9 – Strategy check and explore whether they have tried the techniques. Ask participants whether there are particular techniques they would like to use in the future in their classrooms. To apply this new concept of negative consequences, ask participants to enter into groups of 3 and to review the case study of 2 students not listening. </w:t>
            </w:r>
            <w:r w:rsidR="00240ACB">
              <w:rPr>
                <w:rFonts w:ascii="Gadugi" w:hAnsi="Gadugi"/>
                <w:sz w:val="22"/>
              </w:rPr>
              <w:t xml:space="preserve">Participants should play the roles of teacher and </w:t>
            </w:r>
            <w:r w:rsidR="00D33FB3">
              <w:rPr>
                <w:rFonts w:ascii="Gadugi" w:hAnsi="Gadugi"/>
                <w:sz w:val="22"/>
              </w:rPr>
              <w:t>students.</w:t>
            </w:r>
            <w:r w:rsidR="00D33FB3" w:rsidRPr="00240ACB">
              <w:rPr>
                <w:rFonts w:ascii="Gadugi" w:hAnsi="Gadugi"/>
                <w:sz w:val="22"/>
              </w:rPr>
              <w:t xml:space="preserve"> This</w:t>
            </w:r>
            <w:r w:rsidR="00240ACB" w:rsidRPr="00240ACB">
              <w:rPr>
                <w:rFonts w:ascii="Gadugi" w:hAnsi="Gadugi"/>
                <w:sz w:val="22"/>
              </w:rPr>
              <w:t xml:space="preserve"> is an opportunity for teacher to ‘try out’ the new techniques. </w:t>
            </w:r>
            <w:r w:rsidR="0032305A">
              <w:rPr>
                <w:rFonts w:ascii="Gadugi" w:hAnsi="Gadugi"/>
                <w:sz w:val="22"/>
              </w:rPr>
              <w:t xml:space="preserve">Did it feel natural? </w:t>
            </w:r>
            <w:r w:rsidR="0032305A" w:rsidRPr="00240ACB">
              <w:rPr>
                <w:rFonts w:ascii="Gadugi" w:hAnsi="Gadugi"/>
                <w:sz w:val="22"/>
              </w:rPr>
              <w:t>Remind</w:t>
            </w:r>
            <w:r w:rsidR="00240ACB" w:rsidRPr="00240ACB">
              <w:rPr>
                <w:rFonts w:ascii="Gadugi" w:hAnsi="Gadugi"/>
                <w:sz w:val="22"/>
              </w:rPr>
              <w:t xml:space="preserve"> participants that behaviour management needs to be appropriate and effective, especially dependent on the age of the student. </w:t>
            </w:r>
          </w:p>
        </w:tc>
      </w:tr>
      <w:tr w:rsidR="00C56AEC" w:rsidRPr="00381090" w14:paraId="5B3D8030" w14:textId="77777777" w:rsidTr="00F60AED">
        <w:tc>
          <w:tcPr>
            <w:tcW w:w="2547" w:type="dxa"/>
          </w:tcPr>
          <w:p w14:paraId="2A411D06" w14:textId="5F7E0EA4" w:rsidR="00C56AEC" w:rsidRPr="00286FF1" w:rsidRDefault="00240ACB" w:rsidP="000D1447">
            <w:pPr>
              <w:rPr>
                <w:rFonts w:ascii="Gadugi" w:hAnsi="Gadugi"/>
                <w:sz w:val="22"/>
                <w:highlight w:val="yellow"/>
              </w:rPr>
            </w:pPr>
            <w:r w:rsidRPr="00240ACB">
              <w:rPr>
                <w:rFonts w:ascii="Gadugi" w:hAnsi="Gadugi"/>
                <w:sz w:val="22"/>
              </w:rPr>
              <w:t xml:space="preserve">5.3 – The behaviour not the person  </w:t>
            </w:r>
            <w:r w:rsidR="00C56AEC" w:rsidRPr="00240ACB">
              <w:rPr>
                <w:rFonts w:ascii="Gadugi" w:hAnsi="Gadugi"/>
                <w:sz w:val="22"/>
              </w:rPr>
              <w:t xml:space="preserve"> </w:t>
            </w:r>
          </w:p>
        </w:tc>
        <w:tc>
          <w:tcPr>
            <w:tcW w:w="7189" w:type="dxa"/>
          </w:tcPr>
          <w:p w14:paraId="1F034367" w14:textId="5EE6DF12" w:rsidR="00C56AEC" w:rsidRPr="00286FF1" w:rsidRDefault="00240ACB" w:rsidP="0014099F">
            <w:pPr>
              <w:rPr>
                <w:rFonts w:ascii="Gadugi" w:hAnsi="Gadugi"/>
                <w:sz w:val="22"/>
                <w:highlight w:val="yellow"/>
              </w:rPr>
            </w:pPr>
            <w:r w:rsidRPr="00D33FB3">
              <w:rPr>
                <w:rFonts w:ascii="Gadugi" w:hAnsi="Gadugi"/>
                <w:sz w:val="22"/>
              </w:rPr>
              <w:t xml:space="preserve">It is very important that educators criticise actions and choices, and not who </w:t>
            </w:r>
            <w:r w:rsidR="00D33FB3">
              <w:rPr>
                <w:rFonts w:ascii="Gadugi" w:hAnsi="Gadugi"/>
                <w:sz w:val="22"/>
              </w:rPr>
              <w:t>the students</w:t>
            </w:r>
            <w:r w:rsidRPr="00D33FB3">
              <w:rPr>
                <w:rFonts w:ascii="Gadugi" w:hAnsi="Gadugi"/>
                <w:sz w:val="22"/>
              </w:rPr>
              <w:t xml:space="preserve"> are. Students can change their choice next time but not who they are. If an educator is constantly berating a child for being lazy, it is highly likely that the student will lose motivation. </w:t>
            </w:r>
            <w:r w:rsidR="00D33FB3" w:rsidRPr="00D33FB3">
              <w:rPr>
                <w:rFonts w:ascii="Gadugi" w:hAnsi="Gadugi"/>
                <w:sz w:val="22"/>
              </w:rPr>
              <w:t xml:space="preserve">Review the examples and move onto Activity 14.10 – Managing behaviour. </w:t>
            </w:r>
          </w:p>
        </w:tc>
      </w:tr>
      <w:tr w:rsidR="00922B29" w:rsidRPr="00A45BCD" w14:paraId="7265274D" w14:textId="77777777" w:rsidTr="00F60AED">
        <w:tc>
          <w:tcPr>
            <w:tcW w:w="2547" w:type="dxa"/>
          </w:tcPr>
          <w:p w14:paraId="021CBC9C" w14:textId="2B2B17CB" w:rsidR="00922B29" w:rsidRPr="00191214" w:rsidRDefault="00D33FB3" w:rsidP="00191214">
            <w:pPr>
              <w:pStyle w:val="Heading1"/>
              <w:spacing w:before="0"/>
              <w:outlineLvl w:val="0"/>
              <w:rPr>
                <w:rFonts w:ascii="Gadugi" w:eastAsia="Times New Roman" w:hAnsi="Gadugi"/>
                <w:sz w:val="22"/>
                <w:lang w:bidi="ar-SA"/>
              </w:rPr>
            </w:pPr>
            <w:r>
              <w:rPr>
                <w:rFonts w:ascii="Gadugi" w:eastAsiaTheme="minorHAnsi" w:hAnsi="Gadugi" w:cstheme="minorBidi"/>
                <w:color w:val="auto"/>
                <w:sz w:val="22"/>
                <w:szCs w:val="22"/>
                <w:lang w:val="en-US" w:eastAsia="en-GB" w:bidi="ar-SA"/>
              </w:rPr>
              <w:t xml:space="preserve">6 – Responding to extreme behaviour </w:t>
            </w:r>
            <w:r w:rsidR="00191214">
              <w:rPr>
                <w:rFonts w:ascii="Gadugi" w:eastAsiaTheme="minorHAnsi" w:hAnsi="Gadugi" w:cstheme="minorBidi"/>
                <w:color w:val="auto"/>
                <w:sz w:val="22"/>
                <w:szCs w:val="22"/>
                <w:lang w:val="en-US" w:eastAsia="en-GB" w:bidi="ar-SA"/>
              </w:rPr>
              <w:t xml:space="preserve"> </w:t>
            </w:r>
          </w:p>
        </w:tc>
        <w:tc>
          <w:tcPr>
            <w:tcW w:w="7189" w:type="dxa"/>
          </w:tcPr>
          <w:p w14:paraId="237C4B65" w14:textId="44B5F6BC" w:rsidR="00D33FB3" w:rsidRPr="00605A32" w:rsidRDefault="00D33FB3" w:rsidP="004D103C">
            <w:pPr>
              <w:rPr>
                <w:rFonts w:ascii="Gadugi" w:hAnsi="Gadugi" w:cs="Calibri"/>
                <w:kern w:val="1"/>
                <w:sz w:val="22"/>
                <w:lang w:eastAsia="en-GB" w:bidi="ar-SA"/>
              </w:rPr>
            </w:pPr>
            <w:r>
              <w:rPr>
                <w:rFonts w:ascii="Gadugi" w:hAnsi="Gadugi" w:cs="Calibri"/>
                <w:kern w:val="1"/>
                <w:sz w:val="22"/>
                <w:lang w:eastAsia="en-GB" w:bidi="ar-SA"/>
              </w:rPr>
              <w:t>Ask participants to think of a time when they had dealt with extreme behaviour from a student. If they feel comfortable, ask participants to share their example. Remind participants that extreme behaviour can risk the safety of children. Review what an educator should do in these rare situations. Review the ABC model. In small groups, ask participants to review the discussion points</w:t>
            </w:r>
            <w:r w:rsidR="00605A32">
              <w:rPr>
                <w:rFonts w:ascii="Gadugi" w:hAnsi="Gadugi" w:cs="Calibri"/>
                <w:kern w:val="1"/>
                <w:sz w:val="22"/>
                <w:lang w:eastAsia="en-GB" w:bidi="ar-SA"/>
              </w:rPr>
              <w:t xml:space="preserve"> and the role that leadership plays. Educators should take notes in their learning journal </w:t>
            </w:r>
          </w:p>
        </w:tc>
      </w:tr>
      <w:tr w:rsidR="00922B29" w:rsidRPr="00A45BCD" w14:paraId="5DB8EAD0" w14:textId="77777777" w:rsidTr="00F60AED">
        <w:tc>
          <w:tcPr>
            <w:tcW w:w="2547" w:type="dxa"/>
          </w:tcPr>
          <w:p w14:paraId="2DA19C00" w14:textId="6F682BE7" w:rsidR="00922B29" w:rsidRPr="00A860EF" w:rsidRDefault="00605A32" w:rsidP="004D103C">
            <w:pPr>
              <w:pStyle w:val="Heading1"/>
              <w:spacing w:before="0"/>
              <w:outlineLvl w:val="0"/>
              <w:rPr>
                <w:rFonts w:ascii="Gadugi" w:eastAsiaTheme="minorHAnsi" w:hAnsi="Gadugi" w:cstheme="minorBidi"/>
                <w:color w:val="auto"/>
                <w:sz w:val="22"/>
                <w:szCs w:val="22"/>
                <w:lang w:val="en-US" w:eastAsia="en-GB" w:bidi="ar-SA"/>
              </w:rPr>
            </w:pPr>
            <w:r>
              <w:rPr>
                <w:rFonts w:ascii="Gadugi" w:eastAsiaTheme="minorHAnsi" w:hAnsi="Gadugi" w:cstheme="minorBidi"/>
                <w:color w:val="auto"/>
                <w:sz w:val="22"/>
                <w:szCs w:val="22"/>
                <w:lang w:val="en-US" w:eastAsia="en-GB" w:bidi="ar-SA"/>
              </w:rPr>
              <w:t xml:space="preserve">7 – Restorative enquiry </w:t>
            </w:r>
            <w:r w:rsidR="001744DE">
              <w:rPr>
                <w:rFonts w:ascii="Gadugi" w:eastAsiaTheme="minorHAnsi" w:hAnsi="Gadugi" w:cstheme="minorBidi"/>
                <w:color w:val="auto"/>
                <w:sz w:val="22"/>
                <w:szCs w:val="22"/>
                <w:lang w:val="en-US" w:eastAsia="en-GB" w:bidi="ar-SA"/>
              </w:rPr>
              <w:t xml:space="preserve"> </w:t>
            </w:r>
          </w:p>
        </w:tc>
        <w:tc>
          <w:tcPr>
            <w:tcW w:w="7189" w:type="dxa"/>
          </w:tcPr>
          <w:p w14:paraId="2BEA7C8D" w14:textId="3B2E6D8B" w:rsidR="00922B29" w:rsidRPr="00A45BCD" w:rsidRDefault="004C1A87" w:rsidP="004D103C">
            <w:pPr>
              <w:rPr>
                <w:rFonts w:ascii="Gadugi" w:hAnsi="Gadugi"/>
                <w:sz w:val="22"/>
              </w:rPr>
            </w:pPr>
            <w:r>
              <w:rPr>
                <w:rFonts w:ascii="Gadugi" w:hAnsi="Gadugi" w:cs="Calibri"/>
                <w:kern w:val="1"/>
                <w:sz w:val="22"/>
                <w:lang w:val="en-US" w:eastAsia="en-GB" w:bidi="ar-SA"/>
              </w:rPr>
              <w:t xml:space="preserve">It is important that educators recognise and respond to undesirable behavior. Whilst it might be simpler to ignore undesirable behaviour it is important to respond to it. As a group, </w:t>
            </w:r>
            <w:r w:rsidR="00D54E00">
              <w:rPr>
                <w:rFonts w:ascii="Gadugi" w:hAnsi="Gadugi" w:cs="Calibri"/>
                <w:kern w:val="1"/>
                <w:sz w:val="22"/>
                <w:lang w:val="en-US" w:eastAsia="en-GB" w:bidi="ar-SA"/>
              </w:rPr>
              <w:t>discuss scenarios they have faced and how they could/should respond</w:t>
            </w:r>
            <w:r w:rsidR="004626D9">
              <w:rPr>
                <w:rFonts w:ascii="Gadugi" w:hAnsi="Gadugi" w:cs="Calibri"/>
                <w:kern w:val="1"/>
                <w:sz w:val="22"/>
                <w:lang w:val="en-US" w:eastAsia="en-GB" w:bidi="ar-SA"/>
              </w:rPr>
              <w:t xml:space="preserve">. </w:t>
            </w:r>
            <w:r>
              <w:rPr>
                <w:rFonts w:ascii="Gadugi" w:hAnsi="Gadugi" w:cs="Calibri"/>
                <w:kern w:val="1"/>
                <w:sz w:val="22"/>
                <w:lang w:val="en-US" w:eastAsia="en-GB" w:bidi="ar-SA"/>
              </w:rPr>
              <w:t xml:space="preserve">Participants should be encouraged to take notes in their learning journal. </w:t>
            </w:r>
          </w:p>
        </w:tc>
      </w:tr>
      <w:tr w:rsidR="00922B29" w:rsidRPr="00A45BCD" w14:paraId="6F1CC278" w14:textId="77777777" w:rsidTr="00F60AED">
        <w:tc>
          <w:tcPr>
            <w:tcW w:w="2547" w:type="dxa"/>
          </w:tcPr>
          <w:p w14:paraId="2330EE1E" w14:textId="77777777" w:rsidR="00922B29" w:rsidRDefault="00922B29" w:rsidP="004D103C">
            <w:pPr>
              <w:rPr>
                <w:rFonts w:ascii="Gadugi" w:hAnsi="Gadugi"/>
                <w:sz w:val="22"/>
                <w:lang w:val="en-US" w:eastAsia="en-GB" w:bidi="ar-SA"/>
              </w:rPr>
            </w:pPr>
            <w:r w:rsidRPr="00A45BCD">
              <w:rPr>
                <w:rFonts w:ascii="Gadugi" w:hAnsi="Gadugi"/>
                <w:sz w:val="22"/>
                <w:lang w:val="en-US" w:eastAsia="en-GB" w:bidi="ar-SA"/>
              </w:rPr>
              <w:t xml:space="preserve"> </w:t>
            </w:r>
            <w:r w:rsidR="004C1A87">
              <w:rPr>
                <w:rFonts w:ascii="Gadugi" w:hAnsi="Gadugi"/>
                <w:sz w:val="22"/>
                <w:lang w:val="en-US" w:eastAsia="en-GB" w:bidi="ar-SA"/>
              </w:rPr>
              <w:t xml:space="preserve">8 – Creating an environment for good behaviour to support learning for all children </w:t>
            </w:r>
          </w:p>
          <w:p w14:paraId="1A15133E" w14:textId="51A7889E" w:rsidR="004C1A87" w:rsidRPr="00A45BCD" w:rsidRDefault="004C1A87" w:rsidP="004D103C">
            <w:pPr>
              <w:rPr>
                <w:rFonts w:ascii="Gadugi" w:hAnsi="Gadugi"/>
                <w:sz w:val="22"/>
                <w:lang w:val="en-US" w:eastAsia="en-GB" w:bidi="ar-SA"/>
              </w:rPr>
            </w:pPr>
          </w:p>
        </w:tc>
        <w:tc>
          <w:tcPr>
            <w:tcW w:w="7189" w:type="dxa"/>
          </w:tcPr>
          <w:p w14:paraId="358FF7A8" w14:textId="01950F83" w:rsidR="00922B29" w:rsidRPr="00A45BCD" w:rsidRDefault="00015DCB" w:rsidP="004D103C">
            <w:pPr>
              <w:rPr>
                <w:rFonts w:ascii="Gadugi" w:hAnsi="Gadugi"/>
                <w:sz w:val="22"/>
              </w:rPr>
            </w:pPr>
            <w:r>
              <w:rPr>
                <w:rFonts w:ascii="Gadugi" w:hAnsi="Gadugi" w:cs="Calibri"/>
                <w:kern w:val="1"/>
                <w:sz w:val="22"/>
                <w:lang w:eastAsia="en-GB" w:bidi="ar-SA"/>
              </w:rPr>
              <w:t>Remind participants of the role of educators to use classroom materials, space, and inclusive practise to promote an environment in good behaviour. Specifically, this links to module 12 and Universal Design for Learning (UDL). This is an approach</w:t>
            </w:r>
            <w:r w:rsidR="00483B69">
              <w:rPr>
                <w:rFonts w:ascii="Gadugi" w:hAnsi="Gadugi" w:cs="Calibri"/>
                <w:kern w:val="1"/>
                <w:sz w:val="22"/>
                <w:lang w:eastAsia="en-GB" w:bidi="ar-SA"/>
              </w:rPr>
              <w:t xml:space="preserve"> which is flexible by providing space for quiet individual work, paired work, group work and whole classwork. Participants should</w:t>
            </w:r>
            <w:r>
              <w:rPr>
                <w:rFonts w:ascii="Gadugi" w:hAnsi="Gadugi" w:cs="Calibri"/>
                <w:kern w:val="1"/>
                <w:sz w:val="22"/>
                <w:lang w:eastAsia="en-GB" w:bidi="ar-SA"/>
              </w:rPr>
              <w:t xml:space="preserve"> </w:t>
            </w:r>
            <w:r w:rsidR="00483B69">
              <w:rPr>
                <w:rFonts w:ascii="Gadugi" w:hAnsi="Gadugi" w:cs="Calibri"/>
                <w:kern w:val="1"/>
                <w:sz w:val="22"/>
                <w:lang w:eastAsia="en-GB" w:bidi="ar-SA"/>
              </w:rPr>
              <w:t>complete Activity 14.11 – Flexible workspaces. Bring the group together, review the answers, and ask whether there are any other flexible working arrangements used to support children learning. Participants should note any learnings or new concepts</w:t>
            </w:r>
            <w:r w:rsidR="004626D9">
              <w:rPr>
                <w:rFonts w:ascii="Gadugi" w:hAnsi="Gadugi" w:cs="Calibri"/>
                <w:kern w:val="1"/>
                <w:sz w:val="22"/>
                <w:lang w:eastAsia="en-GB" w:bidi="ar-SA"/>
              </w:rPr>
              <w:t xml:space="preserve">. </w:t>
            </w:r>
          </w:p>
        </w:tc>
      </w:tr>
      <w:tr w:rsidR="00483B69" w:rsidRPr="00A45BCD" w14:paraId="40C5784D" w14:textId="77777777" w:rsidTr="00F60AED">
        <w:tc>
          <w:tcPr>
            <w:tcW w:w="2547" w:type="dxa"/>
          </w:tcPr>
          <w:p w14:paraId="36F9A726" w14:textId="6D1C4B78" w:rsidR="00483B69" w:rsidRPr="00A45BCD" w:rsidRDefault="00483B69" w:rsidP="004D103C">
            <w:pPr>
              <w:rPr>
                <w:rFonts w:ascii="Gadugi" w:hAnsi="Gadugi"/>
                <w:sz w:val="22"/>
                <w:lang w:eastAsia="en-GB" w:bidi="ar-SA"/>
              </w:rPr>
            </w:pPr>
            <w:r>
              <w:rPr>
                <w:rFonts w:ascii="Gadugi" w:hAnsi="Gadugi"/>
                <w:sz w:val="22"/>
                <w:lang w:eastAsia="en-GB" w:bidi="ar-SA"/>
              </w:rPr>
              <w:t xml:space="preserve">9 – Classroom routines </w:t>
            </w:r>
          </w:p>
        </w:tc>
        <w:tc>
          <w:tcPr>
            <w:tcW w:w="7189" w:type="dxa"/>
          </w:tcPr>
          <w:p w14:paraId="228E1B99" w14:textId="0F18BD29" w:rsidR="00483B69" w:rsidRDefault="00B66959" w:rsidP="004D103C">
            <w:pPr>
              <w:rPr>
                <w:rFonts w:ascii="Gadugi" w:hAnsi="Gadugi" w:cs="Calibri"/>
                <w:kern w:val="1"/>
                <w:sz w:val="22"/>
                <w:lang w:eastAsia="en-GB" w:bidi="ar-SA"/>
              </w:rPr>
            </w:pPr>
            <w:r>
              <w:rPr>
                <w:rFonts w:ascii="Gadugi" w:hAnsi="Gadugi" w:cs="Calibri"/>
                <w:kern w:val="1"/>
                <w:sz w:val="22"/>
                <w:lang w:eastAsia="en-GB" w:bidi="ar-SA"/>
              </w:rPr>
              <w:t xml:space="preserve">Good behaviour is impacted by classroom routines and management. </w:t>
            </w:r>
            <w:r w:rsidR="0041642F">
              <w:rPr>
                <w:rFonts w:ascii="Gadugi" w:hAnsi="Gadugi" w:cs="Calibri"/>
                <w:kern w:val="1"/>
                <w:sz w:val="22"/>
                <w:lang w:eastAsia="en-GB" w:bidi="ar-SA"/>
              </w:rPr>
              <w:t xml:space="preserve">Remind participants that we have covered consistency and habitual </w:t>
            </w:r>
            <w:r w:rsidR="0041642F">
              <w:rPr>
                <w:rFonts w:ascii="Gadugi" w:hAnsi="Gadugi" w:cs="Calibri"/>
                <w:kern w:val="1"/>
                <w:sz w:val="22"/>
                <w:lang w:eastAsia="en-GB" w:bidi="ar-SA"/>
              </w:rPr>
              <w:lastRenderedPageBreak/>
              <w:t>systems as a tool to entrench good behaviour. Ask educators to reflect on how they use routine in their classroom and its importance in setting boundaries, helping students feel safe and relaxed. It helps students to understand when things will happen and will always happen. Review as a group and why routine is important. In small groups (ideally of teachers who teach different age groups) participants should complete Activity 14.12 – Classroom routines</w:t>
            </w:r>
            <w:r w:rsidR="00820C0A">
              <w:rPr>
                <w:rFonts w:ascii="Gadugi" w:hAnsi="Gadugi" w:cs="Calibri"/>
                <w:kern w:val="1"/>
                <w:sz w:val="22"/>
                <w:lang w:eastAsia="en-GB" w:bidi="ar-SA"/>
              </w:rPr>
              <w:t xml:space="preserve"> and then apply their knowledge in Activity 14.13 – Which routine would be best? Encourage discussion when reviewing the suggested answers. </w:t>
            </w:r>
          </w:p>
        </w:tc>
      </w:tr>
      <w:tr w:rsidR="00483B69" w:rsidRPr="00A45BCD" w14:paraId="55D8E07D" w14:textId="77777777" w:rsidTr="00F60AED">
        <w:tc>
          <w:tcPr>
            <w:tcW w:w="2547" w:type="dxa"/>
          </w:tcPr>
          <w:p w14:paraId="54BB9A45" w14:textId="5798CC23" w:rsidR="00483B69" w:rsidRPr="00A45BCD" w:rsidRDefault="00BC628C" w:rsidP="004D103C">
            <w:pPr>
              <w:rPr>
                <w:rFonts w:ascii="Gadugi" w:hAnsi="Gadugi"/>
                <w:sz w:val="22"/>
                <w:lang w:eastAsia="en-GB" w:bidi="ar-SA"/>
              </w:rPr>
            </w:pPr>
            <w:r>
              <w:rPr>
                <w:rFonts w:ascii="Gadugi" w:hAnsi="Gadugi"/>
                <w:sz w:val="22"/>
                <w:lang w:eastAsia="en-GB" w:bidi="ar-SA"/>
              </w:rPr>
              <w:lastRenderedPageBreak/>
              <w:t xml:space="preserve">Routine in a Myanmar school. </w:t>
            </w:r>
          </w:p>
        </w:tc>
        <w:tc>
          <w:tcPr>
            <w:tcW w:w="7189" w:type="dxa"/>
          </w:tcPr>
          <w:p w14:paraId="3C1A3E68" w14:textId="4BDE7D34" w:rsidR="00483B69" w:rsidRDefault="00820C0A" w:rsidP="004D103C">
            <w:pPr>
              <w:rPr>
                <w:rFonts w:ascii="Gadugi" w:hAnsi="Gadugi" w:cs="Calibri"/>
                <w:kern w:val="1"/>
                <w:sz w:val="22"/>
                <w:lang w:eastAsia="en-GB" w:bidi="ar-SA"/>
              </w:rPr>
            </w:pPr>
            <w:r>
              <w:rPr>
                <w:rFonts w:ascii="Gadugi" w:hAnsi="Gadugi" w:cs="Calibri"/>
                <w:kern w:val="1"/>
                <w:sz w:val="22"/>
                <w:lang w:eastAsia="en-GB" w:bidi="ar-SA"/>
              </w:rPr>
              <w:t>In applying the knowledge, ask participants to reflect on a usual routine in a school in Myanmar. Are there activities which are successful and why? If they complete different activities in their classroom, ask participants to note these down</w:t>
            </w:r>
            <w:r w:rsidR="00BC628C">
              <w:rPr>
                <w:rFonts w:ascii="Gadugi" w:hAnsi="Gadugi" w:cs="Calibri"/>
                <w:kern w:val="1"/>
                <w:sz w:val="22"/>
                <w:lang w:eastAsia="en-GB" w:bidi="ar-SA"/>
              </w:rPr>
              <w:t xml:space="preserve"> on a poster</w:t>
            </w:r>
            <w:r>
              <w:rPr>
                <w:rFonts w:ascii="Gadugi" w:hAnsi="Gadugi" w:cs="Calibri"/>
                <w:kern w:val="1"/>
                <w:sz w:val="22"/>
                <w:lang w:eastAsia="en-GB" w:bidi="ar-SA"/>
              </w:rPr>
              <w:t xml:space="preserve"> and </w:t>
            </w:r>
            <w:r w:rsidR="00BC628C">
              <w:rPr>
                <w:rFonts w:ascii="Gadugi" w:hAnsi="Gadugi" w:cs="Calibri"/>
                <w:kern w:val="1"/>
                <w:sz w:val="22"/>
                <w:lang w:eastAsia="en-GB" w:bidi="ar-SA"/>
              </w:rPr>
              <w:t>to present in small groups. The facilitator should take notes of these activities on a white board but also emphasise the responsibilities of educators</w:t>
            </w:r>
            <w:r w:rsidR="00454901">
              <w:rPr>
                <w:rFonts w:ascii="Gadugi" w:hAnsi="Gadugi" w:cs="Calibri"/>
                <w:kern w:val="1"/>
                <w:sz w:val="22"/>
                <w:lang w:eastAsia="en-GB" w:bidi="ar-SA"/>
              </w:rPr>
              <w:t xml:space="preserve"> (such as being present in the classroom) </w:t>
            </w:r>
          </w:p>
        </w:tc>
      </w:tr>
      <w:tr w:rsidR="00BC628C" w:rsidRPr="00A45BCD" w14:paraId="66F7FEE4" w14:textId="77777777" w:rsidTr="00F60AED">
        <w:tc>
          <w:tcPr>
            <w:tcW w:w="2547" w:type="dxa"/>
          </w:tcPr>
          <w:p w14:paraId="38D113C5" w14:textId="183CA06F" w:rsidR="00BC628C" w:rsidRDefault="00BC628C" w:rsidP="004D103C">
            <w:pPr>
              <w:rPr>
                <w:rFonts w:ascii="Gadugi" w:hAnsi="Gadugi"/>
                <w:sz w:val="22"/>
                <w:lang w:eastAsia="en-GB" w:bidi="ar-SA"/>
              </w:rPr>
            </w:pPr>
            <w:r>
              <w:rPr>
                <w:rFonts w:ascii="Gadugi" w:hAnsi="Gadugi"/>
                <w:sz w:val="22"/>
                <w:lang w:eastAsia="en-GB" w:bidi="ar-SA"/>
              </w:rPr>
              <w:t xml:space="preserve">10 – Building positive relationships and effective systems for behaviour in the classroom </w:t>
            </w:r>
          </w:p>
        </w:tc>
        <w:tc>
          <w:tcPr>
            <w:tcW w:w="7189" w:type="dxa"/>
          </w:tcPr>
          <w:p w14:paraId="47F040EF" w14:textId="0913CBE6" w:rsidR="00BC628C" w:rsidRDefault="00454901" w:rsidP="004D103C">
            <w:pPr>
              <w:rPr>
                <w:rFonts w:ascii="Gadugi" w:hAnsi="Gadugi" w:cs="Calibri"/>
                <w:kern w:val="1"/>
                <w:sz w:val="22"/>
                <w:lang w:eastAsia="en-GB" w:bidi="ar-SA"/>
              </w:rPr>
            </w:pPr>
            <w:r>
              <w:rPr>
                <w:rFonts w:ascii="Gadugi" w:hAnsi="Gadugi" w:cs="Calibri"/>
                <w:kern w:val="1"/>
                <w:sz w:val="22"/>
                <w:lang w:eastAsia="en-GB" w:bidi="ar-SA"/>
              </w:rPr>
              <w:t xml:space="preserve">Throughout this training, we have learnt </w:t>
            </w:r>
            <w:r w:rsidR="00435999">
              <w:rPr>
                <w:rFonts w:ascii="Gadugi" w:hAnsi="Gadugi" w:cs="Calibri"/>
                <w:kern w:val="1"/>
                <w:sz w:val="22"/>
                <w:lang w:eastAsia="en-GB" w:bidi="ar-SA"/>
              </w:rPr>
              <w:t>a</w:t>
            </w:r>
            <w:r>
              <w:rPr>
                <w:rFonts w:ascii="Gadugi" w:hAnsi="Gadugi" w:cs="Calibri"/>
                <w:kern w:val="1"/>
                <w:sz w:val="22"/>
                <w:lang w:eastAsia="en-GB" w:bidi="ar-SA"/>
              </w:rPr>
              <w:t>bout the importance of an inclusive classroom, especially knowing your learners. This is a revision section. Ask participants to give reasons why it is important to know your learners. As a facilitator, note down the answers and the</w:t>
            </w:r>
            <w:r w:rsidR="0031425E">
              <w:rPr>
                <w:rFonts w:ascii="Gadugi" w:hAnsi="Gadugi" w:cs="Calibri"/>
                <w:kern w:val="1"/>
                <w:sz w:val="22"/>
                <w:lang w:eastAsia="en-GB" w:bidi="ar-SA"/>
              </w:rPr>
              <w:t>n</w:t>
            </w:r>
            <w:r>
              <w:rPr>
                <w:rFonts w:ascii="Gadugi" w:hAnsi="Gadugi" w:cs="Calibri"/>
                <w:kern w:val="1"/>
                <w:sz w:val="22"/>
                <w:lang w:eastAsia="en-GB" w:bidi="ar-SA"/>
              </w:rPr>
              <w:t xml:space="preserve"> review those listed. Encourage educators to </w:t>
            </w:r>
            <w:r w:rsidR="00435999">
              <w:rPr>
                <w:rFonts w:ascii="Gadugi" w:hAnsi="Gadugi" w:cs="Calibri"/>
                <w:kern w:val="1"/>
                <w:sz w:val="22"/>
                <w:lang w:eastAsia="en-GB" w:bidi="ar-SA"/>
              </w:rPr>
              <w:t xml:space="preserve">take notes in their learning journal. </w:t>
            </w:r>
          </w:p>
        </w:tc>
      </w:tr>
      <w:tr w:rsidR="00435999" w:rsidRPr="00A45BCD" w14:paraId="519A0F08" w14:textId="77777777" w:rsidTr="00F60AED">
        <w:tc>
          <w:tcPr>
            <w:tcW w:w="2547" w:type="dxa"/>
          </w:tcPr>
          <w:p w14:paraId="7A29666A" w14:textId="4470DE5D" w:rsidR="00435999" w:rsidRDefault="00435999" w:rsidP="004D103C">
            <w:pPr>
              <w:rPr>
                <w:rFonts w:ascii="Gadugi" w:hAnsi="Gadugi"/>
                <w:sz w:val="22"/>
                <w:lang w:eastAsia="en-GB" w:bidi="ar-SA"/>
              </w:rPr>
            </w:pPr>
            <w:r>
              <w:rPr>
                <w:rFonts w:ascii="Gadugi" w:hAnsi="Gadugi"/>
                <w:sz w:val="22"/>
                <w:lang w:eastAsia="en-GB" w:bidi="ar-SA"/>
              </w:rPr>
              <w:t xml:space="preserve">10.1 – Knowing your learners </w:t>
            </w:r>
          </w:p>
        </w:tc>
        <w:tc>
          <w:tcPr>
            <w:tcW w:w="7189" w:type="dxa"/>
          </w:tcPr>
          <w:p w14:paraId="214AE759" w14:textId="107BC6A8" w:rsidR="00435999" w:rsidRDefault="00435999" w:rsidP="004D103C">
            <w:pPr>
              <w:rPr>
                <w:rFonts w:ascii="Gadugi" w:hAnsi="Gadugi" w:cs="Calibri"/>
                <w:kern w:val="1"/>
                <w:sz w:val="22"/>
                <w:lang w:eastAsia="en-GB" w:bidi="ar-SA"/>
              </w:rPr>
            </w:pPr>
            <w:r>
              <w:rPr>
                <w:rFonts w:ascii="Gadugi" w:hAnsi="Gadugi" w:cs="Calibri"/>
                <w:kern w:val="1"/>
                <w:sz w:val="22"/>
                <w:lang w:eastAsia="en-GB" w:bidi="ar-SA"/>
              </w:rPr>
              <w:t xml:space="preserve">Recap why knowing your learners is important and ask educators to complete Activity 14.14 – Student scenario. This case study was covered in module 5 and focuses on 3 different students in a classroom displaying </w:t>
            </w:r>
            <w:r w:rsidR="00F71055">
              <w:rPr>
                <w:rFonts w:ascii="Gadugi" w:hAnsi="Gadugi" w:cs="Calibri"/>
                <w:kern w:val="1"/>
                <w:sz w:val="22"/>
                <w:lang w:eastAsia="en-GB" w:bidi="ar-SA"/>
              </w:rPr>
              <w:t>different</w:t>
            </w:r>
            <w:r>
              <w:rPr>
                <w:rFonts w:ascii="Gadugi" w:hAnsi="Gadugi" w:cs="Calibri"/>
                <w:kern w:val="1"/>
                <w:sz w:val="22"/>
                <w:lang w:eastAsia="en-GB" w:bidi="ar-SA"/>
              </w:rPr>
              <w:t xml:space="preserve"> behaviour</w:t>
            </w:r>
            <w:r w:rsidR="00F71055">
              <w:rPr>
                <w:rFonts w:ascii="Gadugi" w:hAnsi="Gadugi" w:cs="Calibri"/>
                <w:kern w:val="1"/>
                <w:sz w:val="22"/>
                <w:lang w:eastAsia="en-GB" w:bidi="ar-SA"/>
              </w:rPr>
              <w:t>s</w:t>
            </w:r>
            <w:r>
              <w:rPr>
                <w:rFonts w:ascii="Gadugi" w:hAnsi="Gadugi" w:cs="Calibri"/>
                <w:kern w:val="1"/>
                <w:sz w:val="22"/>
                <w:lang w:eastAsia="en-GB" w:bidi="ar-SA"/>
              </w:rPr>
              <w:t xml:space="preserve">. </w:t>
            </w:r>
            <w:r w:rsidR="00F71055">
              <w:rPr>
                <w:rFonts w:ascii="Gadugi" w:hAnsi="Gadugi" w:cs="Calibri"/>
                <w:kern w:val="1"/>
                <w:sz w:val="22"/>
                <w:lang w:eastAsia="en-GB" w:bidi="ar-SA"/>
              </w:rPr>
              <w:t>In pairs, ask participants to</w:t>
            </w:r>
            <w:r>
              <w:rPr>
                <w:rFonts w:ascii="Gadugi" w:hAnsi="Gadugi" w:cs="Calibri"/>
                <w:kern w:val="1"/>
                <w:sz w:val="22"/>
                <w:lang w:eastAsia="en-GB" w:bidi="ar-SA"/>
              </w:rPr>
              <w:t xml:space="preserve"> </w:t>
            </w:r>
            <w:r w:rsidR="00F71055">
              <w:rPr>
                <w:rFonts w:ascii="Gadugi" w:hAnsi="Gadugi" w:cs="Calibri"/>
                <w:kern w:val="1"/>
                <w:sz w:val="22"/>
                <w:lang w:eastAsia="en-GB" w:bidi="ar-SA"/>
              </w:rPr>
              <w:t>discuss</w:t>
            </w:r>
            <w:r>
              <w:rPr>
                <w:rFonts w:ascii="Gadugi" w:hAnsi="Gadugi" w:cs="Calibri"/>
                <w:kern w:val="1"/>
                <w:sz w:val="22"/>
                <w:lang w:eastAsia="en-GB" w:bidi="ar-SA"/>
              </w:rPr>
              <w:t xml:space="preserve"> how they would respond to these students and the situation. </w:t>
            </w:r>
          </w:p>
        </w:tc>
      </w:tr>
      <w:tr w:rsidR="00435999" w:rsidRPr="00A45BCD" w14:paraId="09092BB4" w14:textId="77777777" w:rsidTr="00F60AED">
        <w:tc>
          <w:tcPr>
            <w:tcW w:w="2547" w:type="dxa"/>
          </w:tcPr>
          <w:p w14:paraId="2128D705" w14:textId="2C7A2085" w:rsidR="00435999" w:rsidRDefault="00435999" w:rsidP="004D103C">
            <w:pPr>
              <w:rPr>
                <w:rFonts w:ascii="Gadugi" w:hAnsi="Gadugi"/>
                <w:sz w:val="22"/>
                <w:lang w:eastAsia="en-GB" w:bidi="ar-SA"/>
              </w:rPr>
            </w:pPr>
            <w:r>
              <w:rPr>
                <w:rFonts w:ascii="Gadugi" w:hAnsi="Gadugi"/>
                <w:sz w:val="22"/>
                <w:lang w:eastAsia="en-GB" w:bidi="ar-SA"/>
              </w:rPr>
              <w:t xml:space="preserve">10.2 – Positive classroom behaviours </w:t>
            </w:r>
          </w:p>
        </w:tc>
        <w:tc>
          <w:tcPr>
            <w:tcW w:w="7189" w:type="dxa"/>
          </w:tcPr>
          <w:p w14:paraId="36CD9CE7" w14:textId="4245EDD0" w:rsidR="00435999" w:rsidRDefault="00A56380" w:rsidP="004D103C">
            <w:pPr>
              <w:rPr>
                <w:rFonts w:ascii="Gadugi" w:hAnsi="Gadugi" w:cs="Calibri"/>
                <w:kern w:val="1"/>
                <w:sz w:val="22"/>
                <w:lang w:eastAsia="en-GB" w:bidi="ar-SA"/>
              </w:rPr>
            </w:pPr>
            <w:r>
              <w:rPr>
                <w:rFonts w:ascii="Gadugi" w:hAnsi="Gadugi" w:cs="Calibri"/>
                <w:kern w:val="1"/>
                <w:sz w:val="22"/>
                <w:lang w:eastAsia="en-GB" w:bidi="ar-SA"/>
              </w:rPr>
              <w:t>Remind participants how important it is for students to know what is expected of them. This could be a list of positive classroom behaviours decided upon by the students in the classroom</w:t>
            </w:r>
            <w:r w:rsidR="00F71055">
              <w:rPr>
                <w:rFonts w:ascii="Gadugi" w:hAnsi="Gadugi" w:cs="Calibri"/>
                <w:kern w:val="1"/>
                <w:sz w:val="22"/>
                <w:lang w:eastAsia="en-GB" w:bidi="ar-SA"/>
              </w:rPr>
              <w:t>,</w:t>
            </w:r>
            <w:r>
              <w:rPr>
                <w:rFonts w:ascii="Gadugi" w:hAnsi="Gadugi" w:cs="Calibri"/>
                <w:kern w:val="1"/>
                <w:sz w:val="22"/>
                <w:lang w:eastAsia="en-GB" w:bidi="ar-SA"/>
              </w:rPr>
              <w:t xml:space="preserve"> a poster, a list in their books or images</w:t>
            </w:r>
            <w:r w:rsidR="00F71055">
              <w:rPr>
                <w:rFonts w:ascii="Gadugi" w:hAnsi="Gadugi" w:cs="Calibri"/>
                <w:kern w:val="1"/>
                <w:sz w:val="22"/>
                <w:lang w:eastAsia="en-GB" w:bidi="ar-SA"/>
              </w:rPr>
              <w:t xml:space="preserve"> displayed in the classroom</w:t>
            </w:r>
            <w:r>
              <w:rPr>
                <w:rFonts w:ascii="Gadugi" w:hAnsi="Gadugi" w:cs="Calibri"/>
                <w:kern w:val="1"/>
                <w:sz w:val="22"/>
                <w:lang w:eastAsia="en-GB" w:bidi="ar-SA"/>
              </w:rPr>
              <w:t xml:space="preserve">. Participants should review Activity 14.15 – Positive classroom behaviour. Encourage </w:t>
            </w:r>
            <w:r w:rsidR="00F71055">
              <w:rPr>
                <w:rFonts w:ascii="Gadugi" w:hAnsi="Gadugi" w:cs="Calibri"/>
                <w:kern w:val="1"/>
                <w:sz w:val="22"/>
                <w:lang w:eastAsia="en-GB" w:bidi="ar-SA"/>
              </w:rPr>
              <w:t>participants</w:t>
            </w:r>
            <w:r>
              <w:rPr>
                <w:rFonts w:ascii="Gadugi" w:hAnsi="Gadugi" w:cs="Calibri"/>
                <w:kern w:val="1"/>
                <w:sz w:val="22"/>
                <w:lang w:eastAsia="en-GB" w:bidi="ar-SA"/>
              </w:rPr>
              <w:t xml:space="preserve"> to review the list of positive classroom behaviour</w:t>
            </w:r>
            <w:r w:rsidR="00F71055">
              <w:rPr>
                <w:rFonts w:ascii="Gadugi" w:hAnsi="Gadugi" w:cs="Calibri"/>
                <w:kern w:val="1"/>
                <w:sz w:val="22"/>
                <w:lang w:eastAsia="en-GB" w:bidi="ar-SA"/>
              </w:rPr>
              <w:t>s</w:t>
            </w:r>
            <w:r>
              <w:rPr>
                <w:rFonts w:ascii="Gadugi" w:hAnsi="Gadugi" w:cs="Calibri"/>
                <w:kern w:val="1"/>
                <w:sz w:val="22"/>
                <w:lang w:eastAsia="en-GB" w:bidi="ar-SA"/>
              </w:rPr>
              <w:t xml:space="preserve"> and ask them in small groups to think of any additional behaviours or any they do not agree with. Ask </w:t>
            </w:r>
            <w:r w:rsidR="00F71055">
              <w:rPr>
                <w:rFonts w:ascii="Gadugi" w:hAnsi="Gadugi" w:cs="Calibri"/>
                <w:kern w:val="1"/>
                <w:sz w:val="22"/>
                <w:lang w:eastAsia="en-GB" w:bidi="ar-SA"/>
              </w:rPr>
              <w:t>them</w:t>
            </w:r>
            <w:r>
              <w:rPr>
                <w:rFonts w:ascii="Gadugi" w:hAnsi="Gadugi" w:cs="Calibri"/>
                <w:kern w:val="1"/>
                <w:sz w:val="22"/>
                <w:lang w:eastAsia="en-GB" w:bidi="ar-SA"/>
              </w:rPr>
              <w:t xml:space="preserve"> to think about their classroom and rules they expect students to follow. Review the information about </w:t>
            </w:r>
            <w:r w:rsidR="004204BC">
              <w:rPr>
                <w:rFonts w:ascii="Gadugi" w:hAnsi="Gadugi" w:cs="Calibri"/>
                <w:kern w:val="1"/>
                <w:sz w:val="22"/>
                <w:lang w:eastAsia="en-GB" w:bidi="ar-SA"/>
              </w:rPr>
              <w:t>class rules</w:t>
            </w:r>
            <w:r>
              <w:rPr>
                <w:rFonts w:ascii="Gadugi" w:hAnsi="Gadugi" w:cs="Calibri"/>
                <w:kern w:val="1"/>
                <w:sz w:val="22"/>
                <w:lang w:eastAsia="en-GB" w:bidi="ar-SA"/>
              </w:rPr>
              <w:t xml:space="preserve"> and present activity 14.15 – Positive classroom behaviours in action. </w:t>
            </w:r>
            <w:r w:rsidR="004204BC">
              <w:rPr>
                <w:rFonts w:ascii="Gadugi" w:hAnsi="Gadugi" w:cs="Calibri"/>
                <w:kern w:val="1"/>
                <w:sz w:val="22"/>
                <w:lang w:eastAsia="en-GB" w:bidi="ar-SA"/>
              </w:rPr>
              <w:t xml:space="preserve">This is a video from the U.S but whilst watching this video, ask </w:t>
            </w:r>
            <w:r w:rsidR="00F71055">
              <w:rPr>
                <w:rFonts w:ascii="Gadugi" w:hAnsi="Gadugi" w:cs="Calibri"/>
                <w:kern w:val="1"/>
                <w:sz w:val="22"/>
                <w:lang w:eastAsia="en-GB" w:bidi="ar-SA"/>
              </w:rPr>
              <w:t>participants</w:t>
            </w:r>
            <w:r w:rsidR="004204BC">
              <w:rPr>
                <w:rFonts w:ascii="Gadugi" w:hAnsi="Gadugi" w:cs="Calibri"/>
                <w:kern w:val="1"/>
                <w:sz w:val="22"/>
                <w:lang w:eastAsia="en-GB" w:bidi="ar-SA"/>
              </w:rPr>
              <w:t xml:space="preserve"> to reflect on whether the teacher and students behave </w:t>
            </w:r>
            <w:r w:rsidR="0032305A">
              <w:rPr>
                <w:rFonts w:ascii="Gadugi" w:hAnsi="Gadugi" w:cs="Calibri"/>
                <w:kern w:val="1"/>
                <w:sz w:val="22"/>
                <w:lang w:eastAsia="en-GB" w:bidi="ar-SA"/>
              </w:rPr>
              <w:t xml:space="preserve">similarly in Myanmar. </w:t>
            </w:r>
            <w:r w:rsidR="00EC6807">
              <w:rPr>
                <w:rFonts w:ascii="Gadugi" w:hAnsi="Gadugi" w:cs="Calibri"/>
                <w:kern w:val="1"/>
                <w:sz w:val="22"/>
                <w:lang w:eastAsia="en-GB" w:bidi="ar-SA"/>
              </w:rPr>
              <w:t xml:space="preserve"> In addition, ask </w:t>
            </w:r>
            <w:r w:rsidR="00F71055">
              <w:rPr>
                <w:rFonts w:ascii="Gadugi" w:hAnsi="Gadugi" w:cs="Calibri"/>
                <w:kern w:val="1"/>
                <w:sz w:val="22"/>
                <w:lang w:eastAsia="en-GB" w:bidi="ar-SA"/>
              </w:rPr>
              <w:t>them</w:t>
            </w:r>
            <w:r w:rsidR="00EC6807">
              <w:rPr>
                <w:rFonts w:ascii="Gadugi" w:hAnsi="Gadugi" w:cs="Calibri"/>
                <w:kern w:val="1"/>
                <w:sz w:val="22"/>
                <w:lang w:eastAsia="en-GB" w:bidi="ar-SA"/>
              </w:rPr>
              <w:t xml:space="preserve"> to notice how the teacher uses praises and </w:t>
            </w:r>
            <w:r w:rsidR="00F71055">
              <w:rPr>
                <w:rFonts w:ascii="Gadugi" w:hAnsi="Gadugi" w:cs="Calibri"/>
                <w:kern w:val="1"/>
                <w:sz w:val="22"/>
                <w:lang w:eastAsia="en-GB" w:bidi="ar-SA"/>
              </w:rPr>
              <w:t>how</w:t>
            </w:r>
            <w:r w:rsidR="00EC6807">
              <w:rPr>
                <w:rFonts w:ascii="Gadugi" w:hAnsi="Gadugi" w:cs="Calibri"/>
                <w:kern w:val="1"/>
                <w:sz w:val="22"/>
                <w:lang w:eastAsia="en-GB" w:bidi="ar-SA"/>
              </w:rPr>
              <w:t xml:space="preserve"> routines </w:t>
            </w:r>
            <w:r w:rsidR="00F71055">
              <w:rPr>
                <w:rFonts w:ascii="Gadugi" w:hAnsi="Gadugi" w:cs="Calibri"/>
                <w:kern w:val="1"/>
                <w:sz w:val="22"/>
                <w:lang w:eastAsia="en-GB" w:bidi="ar-SA"/>
              </w:rPr>
              <w:t>are used</w:t>
            </w:r>
            <w:r w:rsidR="00EC6807">
              <w:rPr>
                <w:rFonts w:ascii="Gadugi" w:hAnsi="Gadugi" w:cs="Calibri"/>
                <w:kern w:val="1"/>
                <w:sz w:val="22"/>
                <w:lang w:eastAsia="en-GB" w:bidi="ar-SA"/>
              </w:rPr>
              <w:t xml:space="preserve"> in the video. </w:t>
            </w:r>
          </w:p>
        </w:tc>
      </w:tr>
      <w:tr w:rsidR="00EC6807" w:rsidRPr="00A45BCD" w14:paraId="6441904B" w14:textId="77777777" w:rsidTr="00F60AED">
        <w:tc>
          <w:tcPr>
            <w:tcW w:w="2547" w:type="dxa"/>
          </w:tcPr>
          <w:p w14:paraId="79D1D250" w14:textId="6C3161C9" w:rsidR="00EC6807" w:rsidRDefault="00EC6807" w:rsidP="004D103C">
            <w:pPr>
              <w:rPr>
                <w:rFonts w:ascii="Gadugi" w:hAnsi="Gadugi"/>
                <w:sz w:val="22"/>
                <w:lang w:eastAsia="en-GB" w:bidi="ar-SA"/>
              </w:rPr>
            </w:pPr>
            <w:r>
              <w:rPr>
                <w:rFonts w:ascii="Gadugi" w:hAnsi="Gadugi"/>
                <w:sz w:val="22"/>
                <w:lang w:eastAsia="en-GB" w:bidi="ar-SA"/>
              </w:rPr>
              <w:t xml:space="preserve">11 – Learner friendly spaces and impact on behaviour </w:t>
            </w:r>
          </w:p>
        </w:tc>
        <w:tc>
          <w:tcPr>
            <w:tcW w:w="7189" w:type="dxa"/>
          </w:tcPr>
          <w:p w14:paraId="017E459F" w14:textId="35E4B24F" w:rsidR="00EC6807" w:rsidRDefault="00690AC0" w:rsidP="004D103C">
            <w:pPr>
              <w:rPr>
                <w:rFonts w:ascii="Gadugi" w:hAnsi="Gadugi" w:cs="Calibri"/>
                <w:kern w:val="1"/>
                <w:sz w:val="22"/>
                <w:lang w:eastAsia="en-GB" w:bidi="ar-SA"/>
              </w:rPr>
            </w:pPr>
            <w:r>
              <w:rPr>
                <w:rFonts w:ascii="Gadugi" w:hAnsi="Gadugi" w:cs="Calibri"/>
                <w:kern w:val="1"/>
                <w:sz w:val="22"/>
                <w:lang w:eastAsia="en-GB" w:bidi="ar-SA"/>
              </w:rPr>
              <w:t xml:space="preserve">Encourage participants to think about previous learning on the idea of learner centred approaches and review the notes on what it does and does not mean. Review the information and clarify any questions raised. </w:t>
            </w:r>
          </w:p>
        </w:tc>
      </w:tr>
      <w:tr w:rsidR="00690AC0" w:rsidRPr="00A45BCD" w14:paraId="2C12294D" w14:textId="77777777" w:rsidTr="00F60AED">
        <w:tc>
          <w:tcPr>
            <w:tcW w:w="2547" w:type="dxa"/>
          </w:tcPr>
          <w:p w14:paraId="201EB73F" w14:textId="302D23C6" w:rsidR="00690AC0" w:rsidRDefault="00690AC0" w:rsidP="004D103C">
            <w:pPr>
              <w:rPr>
                <w:rFonts w:ascii="Gadugi" w:hAnsi="Gadugi"/>
                <w:sz w:val="22"/>
                <w:lang w:eastAsia="en-GB" w:bidi="ar-SA"/>
              </w:rPr>
            </w:pPr>
            <w:r>
              <w:rPr>
                <w:rFonts w:ascii="Gadugi" w:hAnsi="Gadugi"/>
                <w:sz w:val="22"/>
                <w:lang w:eastAsia="en-GB" w:bidi="ar-SA"/>
              </w:rPr>
              <w:t xml:space="preserve">12 – Organising a multigrade classroom </w:t>
            </w:r>
          </w:p>
        </w:tc>
        <w:tc>
          <w:tcPr>
            <w:tcW w:w="7189" w:type="dxa"/>
          </w:tcPr>
          <w:p w14:paraId="5568AF19" w14:textId="1785616E" w:rsidR="00690AC0" w:rsidRDefault="00690AC0" w:rsidP="004D103C">
            <w:pPr>
              <w:rPr>
                <w:rFonts w:ascii="Gadugi" w:hAnsi="Gadugi" w:cs="Calibri"/>
                <w:kern w:val="1"/>
                <w:sz w:val="22"/>
                <w:lang w:eastAsia="en-GB" w:bidi="ar-SA"/>
              </w:rPr>
            </w:pPr>
            <w:r>
              <w:rPr>
                <w:rFonts w:ascii="Gadugi" w:hAnsi="Gadugi" w:cs="Calibri"/>
                <w:kern w:val="1"/>
                <w:sz w:val="22"/>
                <w:lang w:eastAsia="en-GB" w:bidi="ar-SA"/>
              </w:rPr>
              <w:t xml:space="preserve">In many places </w:t>
            </w:r>
            <w:r w:rsidR="00EF7769">
              <w:rPr>
                <w:rFonts w:ascii="Gadugi" w:hAnsi="Gadugi" w:cs="Calibri"/>
                <w:kern w:val="1"/>
                <w:sz w:val="22"/>
                <w:lang w:eastAsia="en-GB" w:bidi="ar-SA"/>
              </w:rPr>
              <w:t>around</w:t>
            </w:r>
            <w:r>
              <w:rPr>
                <w:rFonts w:ascii="Gadugi" w:hAnsi="Gadugi" w:cs="Calibri"/>
                <w:kern w:val="1"/>
                <w:sz w:val="22"/>
                <w:lang w:eastAsia="en-GB" w:bidi="ar-SA"/>
              </w:rPr>
              <w:t xml:space="preserve"> the world, including in Myanmar, rural sc</w:t>
            </w:r>
            <w:r w:rsidR="0032305A">
              <w:rPr>
                <w:rFonts w:ascii="Gadugi" w:hAnsi="Gadugi" w:cs="Calibri"/>
                <w:kern w:val="1"/>
                <w:sz w:val="22"/>
                <w:lang w:eastAsia="en-GB" w:bidi="ar-SA"/>
              </w:rPr>
              <w:t>hool</w:t>
            </w:r>
            <w:r>
              <w:rPr>
                <w:rFonts w:ascii="Gadugi" w:hAnsi="Gadugi" w:cs="Calibri"/>
                <w:kern w:val="1"/>
                <w:sz w:val="22"/>
                <w:lang w:eastAsia="en-GB" w:bidi="ar-SA"/>
              </w:rPr>
              <w:t xml:space="preserve">s with fewer teachers available may </w:t>
            </w:r>
            <w:r w:rsidR="0031425E">
              <w:rPr>
                <w:rFonts w:ascii="Gadugi" w:hAnsi="Gadugi" w:cs="Calibri"/>
                <w:kern w:val="1"/>
                <w:sz w:val="22"/>
                <w:lang w:eastAsia="en-GB" w:bidi="ar-SA"/>
              </w:rPr>
              <w:t>have</w:t>
            </w:r>
            <w:r w:rsidR="00BF71E7">
              <w:rPr>
                <w:rFonts w:ascii="Gadugi" w:hAnsi="Gadugi" w:cs="Calibri"/>
                <w:kern w:val="1"/>
                <w:sz w:val="22"/>
                <w:lang w:eastAsia="en-GB" w:bidi="ar-SA"/>
              </w:rPr>
              <w:t xml:space="preserve"> students of different grades.</w:t>
            </w:r>
            <w:r>
              <w:rPr>
                <w:rFonts w:ascii="Gadugi" w:hAnsi="Gadugi" w:cs="Calibri"/>
                <w:kern w:val="1"/>
                <w:sz w:val="22"/>
                <w:lang w:eastAsia="en-GB" w:bidi="ar-SA"/>
              </w:rPr>
              <w:t xml:space="preserve"> Ask participants to raise their hands if they have taught or themselves were taught in a multigrade classroom. Review as a group the tips on how to </w:t>
            </w:r>
            <w:r>
              <w:rPr>
                <w:rFonts w:ascii="Gadugi" w:hAnsi="Gadugi" w:cs="Calibri"/>
                <w:kern w:val="1"/>
                <w:sz w:val="22"/>
                <w:lang w:eastAsia="en-GB" w:bidi="ar-SA"/>
              </w:rPr>
              <w:lastRenderedPageBreak/>
              <w:t>manage multigrade classroom</w:t>
            </w:r>
            <w:r w:rsidR="00BF71E7">
              <w:rPr>
                <w:rFonts w:ascii="Gadugi" w:hAnsi="Gadugi" w:cs="Calibri"/>
                <w:kern w:val="1"/>
                <w:sz w:val="22"/>
                <w:lang w:eastAsia="en-GB" w:bidi="ar-SA"/>
              </w:rPr>
              <w:t>s</w:t>
            </w:r>
            <w:r>
              <w:rPr>
                <w:rFonts w:ascii="Gadugi" w:hAnsi="Gadugi" w:cs="Calibri"/>
                <w:kern w:val="1"/>
                <w:sz w:val="22"/>
                <w:lang w:eastAsia="en-GB" w:bidi="ar-SA"/>
              </w:rPr>
              <w:t xml:space="preserve"> and reduce opportunities for poor behaviour. </w:t>
            </w:r>
            <w:r w:rsidR="00BF71E7">
              <w:rPr>
                <w:rFonts w:ascii="Gadugi" w:hAnsi="Gadugi" w:cs="Calibri"/>
                <w:kern w:val="1"/>
                <w:sz w:val="22"/>
                <w:lang w:eastAsia="en-GB" w:bidi="ar-SA"/>
              </w:rPr>
              <w:t xml:space="preserve">For example, it may seem easier for students to sit in silence – the teacher may feel they have more control. Discuss the </w:t>
            </w:r>
            <w:r w:rsidR="006827BC">
              <w:rPr>
                <w:rFonts w:ascii="Gadugi" w:hAnsi="Gadugi" w:cs="Calibri"/>
                <w:kern w:val="1"/>
                <w:sz w:val="22"/>
                <w:lang w:eastAsia="en-GB" w:bidi="ar-SA"/>
              </w:rPr>
              <w:t xml:space="preserve">benefits of partner or group work when teaching multigrade classes. </w:t>
            </w:r>
            <w:r>
              <w:rPr>
                <w:rFonts w:ascii="Gadugi" w:hAnsi="Gadugi" w:cs="Calibri"/>
                <w:kern w:val="1"/>
                <w:sz w:val="22"/>
                <w:lang w:eastAsia="en-GB" w:bidi="ar-SA"/>
              </w:rPr>
              <w:t xml:space="preserve">Continue the discussion and move participants onto Activity 14.17 – Multigrade classes. Review, reflect and share the answers in a group. </w:t>
            </w:r>
          </w:p>
        </w:tc>
      </w:tr>
      <w:tr w:rsidR="00690AC0" w:rsidRPr="00A45BCD" w14:paraId="05A6CB24" w14:textId="77777777" w:rsidTr="00F60AED">
        <w:tc>
          <w:tcPr>
            <w:tcW w:w="2547" w:type="dxa"/>
          </w:tcPr>
          <w:p w14:paraId="6283F0EE" w14:textId="6D2100DF" w:rsidR="00690AC0" w:rsidRDefault="00690AC0" w:rsidP="004D103C">
            <w:pPr>
              <w:rPr>
                <w:rFonts w:ascii="Gadugi" w:hAnsi="Gadugi"/>
                <w:sz w:val="22"/>
                <w:lang w:eastAsia="en-GB" w:bidi="ar-SA"/>
              </w:rPr>
            </w:pPr>
            <w:r>
              <w:rPr>
                <w:rFonts w:ascii="Gadugi" w:hAnsi="Gadugi"/>
                <w:sz w:val="22"/>
                <w:lang w:eastAsia="en-GB" w:bidi="ar-SA"/>
              </w:rPr>
              <w:lastRenderedPageBreak/>
              <w:t xml:space="preserve">13 – Teachers as role models for behaviour </w:t>
            </w:r>
          </w:p>
        </w:tc>
        <w:tc>
          <w:tcPr>
            <w:tcW w:w="7189" w:type="dxa"/>
          </w:tcPr>
          <w:p w14:paraId="7ABED2B8" w14:textId="3E09CF96" w:rsidR="00690AC0" w:rsidRDefault="00592FFE" w:rsidP="004D103C">
            <w:pPr>
              <w:rPr>
                <w:rFonts w:ascii="Gadugi" w:hAnsi="Gadugi" w:cs="Calibri"/>
                <w:kern w:val="1"/>
                <w:sz w:val="22"/>
                <w:lang w:eastAsia="en-GB" w:bidi="ar-SA"/>
              </w:rPr>
            </w:pPr>
            <w:r>
              <w:rPr>
                <w:rFonts w:ascii="Gadugi" w:hAnsi="Gadugi" w:cs="Calibri"/>
                <w:kern w:val="1"/>
                <w:sz w:val="22"/>
                <w:lang w:eastAsia="en-GB" w:bidi="ar-SA"/>
              </w:rPr>
              <w:t xml:space="preserve">Remind participants of the privileged position that they hold as educators and the role that they play in shaping the behaviour of their students. Ask </w:t>
            </w:r>
            <w:r w:rsidR="006827BC">
              <w:rPr>
                <w:rFonts w:ascii="Gadugi" w:hAnsi="Gadugi" w:cs="Calibri"/>
                <w:kern w:val="1"/>
                <w:sz w:val="22"/>
                <w:lang w:eastAsia="en-GB" w:bidi="ar-SA"/>
              </w:rPr>
              <w:t>participants</w:t>
            </w:r>
            <w:r>
              <w:rPr>
                <w:rFonts w:ascii="Gadugi" w:hAnsi="Gadugi" w:cs="Calibri"/>
                <w:kern w:val="1"/>
                <w:sz w:val="22"/>
                <w:lang w:eastAsia="en-GB" w:bidi="ar-SA"/>
              </w:rPr>
              <w:t xml:space="preserve"> to think about their role models. If appropriate, ask them to share this with the group. Review the questions listed and ask them to reflect. This is not designed to make them feel guilty or ashamed if they do not do this currently, but an activity which will give them ideas to improve their practice. Assign small groups and ask them to review the discussion/reflection summary.  </w:t>
            </w:r>
          </w:p>
        </w:tc>
      </w:tr>
      <w:tr w:rsidR="00592FFE" w:rsidRPr="00A45BCD" w14:paraId="2955AAF5" w14:textId="77777777" w:rsidTr="00F60AED">
        <w:tc>
          <w:tcPr>
            <w:tcW w:w="2547" w:type="dxa"/>
          </w:tcPr>
          <w:p w14:paraId="4601F5FA" w14:textId="0AD4AFF0" w:rsidR="00592FFE" w:rsidRDefault="00592FFE" w:rsidP="004D103C">
            <w:pPr>
              <w:rPr>
                <w:rFonts w:ascii="Gadugi" w:hAnsi="Gadugi"/>
                <w:sz w:val="22"/>
                <w:lang w:eastAsia="en-GB" w:bidi="ar-SA"/>
              </w:rPr>
            </w:pPr>
            <w:r>
              <w:rPr>
                <w:rFonts w:ascii="Gadugi" w:hAnsi="Gadugi"/>
                <w:sz w:val="22"/>
                <w:lang w:eastAsia="en-GB" w:bidi="ar-SA"/>
              </w:rPr>
              <w:t xml:space="preserve">14 – Possible ideas for action research projects </w:t>
            </w:r>
          </w:p>
        </w:tc>
        <w:tc>
          <w:tcPr>
            <w:tcW w:w="7189" w:type="dxa"/>
          </w:tcPr>
          <w:p w14:paraId="544655C8" w14:textId="196D8C94" w:rsidR="00592FFE" w:rsidRDefault="00130A29" w:rsidP="004D103C">
            <w:pPr>
              <w:rPr>
                <w:rFonts w:ascii="Gadugi" w:hAnsi="Gadugi" w:cs="Calibri"/>
                <w:kern w:val="1"/>
                <w:sz w:val="22"/>
                <w:lang w:eastAsia="en-GB" w:bidi="ar-SA"/>
              </w:rPr>
            </w:pPr>
            <w:r>
              <w:rPr>
                <w:rFonts w:ascii="Gadugi" w:hAnsi="Gadugi" w:cs="Calibri"/>
                <w:kern w:val="1"/>
                <w:sz w:val="22"/>
                <w:lang w:eastAsia="en-GB" w:bidi="ar-SA"/>
              </w:rPr>
              <w:t>Task participant</w:t>
            </w:r>
            <w:r w:rsidR="00276FC7">
              <w:rPr>
                <w:rFonts w:ascii="Gadugi" w:hAnsi="Gadugi" w:cs="Calibri"/>
                <w:kern w:val="1"/>
                <w:sz w:val="22"/>
                <w:lang w:eastAsia="en-GB" w:bidi="ar-SA"/>
              </w:rPr>
              <w:t>s</w:t>
            </w:r>
            <w:r w:rsidR="00592FFE">
              <w:rPr>
                <w:rFonts w:ascii="Gadugi" w:hAnsi="Gadugi" w:cs="Calibri"/>
                <w:kern w:val="1"/>
                <w:sz w:val="22"/>
                <w:lang w:eastAsia="en-GB" w:bidi="ar-SA"/>
              </w:rPr>
              <w:t xml:space="preserve"> to think about module 6 </w:t>
            </w:r>
            <w:r>
              <w:rPr>
                <w:rFonts w:ascii="Gadugi" w:hAnsi="Gadugi" w:cs="Calibri"/>
                <w:kern w:val="1"/>
                <w:sz w:val="22"/>
                <w:lang w:eastAsia="en-GB" w:bidi="ar-SA"/>
              </w:rPr>
              <w:t xml:space="preserve">and the idea of carrying out action research projects. Draw attention to the cycle of action research and the suggestions. </w:t>
            </w:r>
            <w:r w:rsidR="000E033E">
              <w:rPr>
                <w:rFonts w:ascii="Gadugi" w:hAnsi="Gadugi" w:cs="Calibri"/>
                <w:kern w:val="1"/>
                <w:sz w:val="22"/>
                <w:lang w:eastAsia="en-GB" w:bidi="ar-SA"/>
              </w:rPr>
              <w:t xml:space="preserve">If participants have decided upon what they would like to research, encourage them to share as this will help give ideas to those who are undecided in their topic.  </w:t>
            </w:r>
          </w:p>
        </w:tc>
      </w:tr>
      <w:tr w:rsidR="00130A29" w:rsidRPr="00A45BCD" w14:paraId="48C6A80C" w14:textId="77777777" w:rsidTr="00F60AED">
        <w:tc>
          <w:tcPr>
            <w:tcW w:w="2547" w:type="dxa"/>
          </w:tcPr>
          <w:p w14:paraId="04D5EA60" w14:textId="700A9131" w:rsidR="00130A29" w:rsidRDefault="00130A29" w:rsidP="004D103C">
            <w:pPr>
              <w:rPr>
                <w:rFonts w:ascii="Gadugi" w:hAnsi="Gadugi"/>
                <w:sz w:val="22"/>
                <w:lang w:eastAsia="en-GB" w:bidi="ar-SA"/>
              </w:rPr>
            </w:pPr>
            <w:r>
              <w:rPr>
                <w:rFonts w:ascii="Gadugi" w:hAnsi="Gadugi"/>
                <w:sz w:val="22"/>
                <w:lang w:eastAsia="en-GB" w:bidi="ar-SA"/>
              </w:rPr>
              <w:t xml:space="preserve">15 – Wrap up </w:t>
            </w:r>
          </w:p>
        </w:tc>
        <w:tc>
          <w:tcPr>
            <w:tcW w:w="7189" w:type="dxa"/>
          </w:tcPr>
          <w:p w14:paraId="1D8D1761" w14:textId="14AE1FDE" w:rsidR="00130A29" w:rsidRDefault="00130A29" w:rsidP="004D103C">
            <w:pPr>
              <w:rPr>
                <w:rFonts w:ascii="Gadugi" w:hAnsi="Gadugi" w:cs="Calibri"/>
                <w:kern w:val="1"/>
                <w:sz w:val="22"/>
                <w:lang w:eastAsia="en-GB" w:bidi="ar-SA"/>
              </w:rPr>
            </w:pPr>
            <w:r>
              <w:rPr>
                <w:rFonts w:ascii="Gadugi" w:hAnsi="Gadugi" w:cs="Calibri"/>
                <w:kern w:val="1"/>
                <w:sz w:val="22"/>
                <w:lang w:eastAsia="en-GB" w:bidi="ar-SA"/>
              </w:rPr>
              <w:t xml:space="preserve">Recap with participants </w:t>
            </w:r>
            <w:r w:rsidR="00276FC7">
              <w:rPr>
                <w:rFonts w:ascii="Gadugi" w:hAnsi="Gadugi" w:cs="Calibri"/>
                <w:kern w:val="1"/>
                <w:sz w:val="22"/>
                <w:lang w:eastAsia="en-GB" w:bidi="ar-SA"/>
              </w:rPr>
              <w:t xml:space="preserve">what </w:t>
            </w:r>
            <w:r>
              <w:rPr>
                <w:rFonts w:ascii="Gadugi" w:hAnsi="Gadugi" w:cs="Calibri"/>
                <w:kern w:val="1"/>
                <w:sz w:val="22"/>
                <w:lang w:eastAsia="en-GB" w:bidi="ar-SA"/>
              </w:rPr>
              <w:t xml:space="preserve">has been covered and explored in this module focused on behaviour and the key points. Participants should look at the reflection questions and </w:t>
            </w:r>
            <w:r w:rsidR="00276FC7">
              <w:rPr>
                <w:rFonts w:ascii="Gadugi" w:hAnsi="Gadugi" w:cs="Calibri"/>
                <w:kern w:val="1"/>
                <w:sz w:val="22"/>
                <w:lang w:eastAsia="en-GB" w:bidi="ar-SA"/>
              </w:rPr>
              <w:t>make notes in</w:t>
            </w:r>
            <w:r>
              <w:rPr>
                <w:rFonts w:ascii="Gadugi" w:hAnsi="Gadugi" w:cs="Calibri"/>
                <w:kern w:val="1"/>
                <w:sz w:val="22"/>
                <w:lang w:eastAsia="en-GB" w:bidi="ar-SA"/>
              </w:rPr>
              <w:t xml:space="preserve"> learning journal</w:t>
            </w:r>
            <w:r w:rsidR="00A2019B">
              <w:rPr>
                <w:rFonts w:ascii="Gadugi" w:hAnsi="Gadugi" w:cs="Calibri"/>
                <w:kern w:val="1"/>
                <w:sz w:val="22"/>
                <w:lang w:eastAsia="en-GB" w:bidi="ar-SA"/>
              </w:rPr>
              <w:t>s</w:t>
            </w:r>
            <w:r w:rsidR="00276FC7">
              <w:rPr>
                <w:rFonts w:ascii="Gadugi" w:hAnsi="Gadugi" w:cs="Calibri"/>
                <w:kern w:val="1"/>
                <w:sz w:val="22"/>
                <w:lang w:eastAsia="en-GB" w:bidi="ar-SA"/>
              </w:rPr>
              <w:t>.</w:t>
            </w:r>
          </w:p>
        </w:tc>
      </w:tr>
      <w:tr w:rsidR="00130A29" w:rsidRPr="00A45BCD" w14:paraId="4673A566" w14:textId="77777777" w:rsidTr="00F60AED">
        <w:tc>
          <w:tcPr>
            <w:tcW w:w="2547" w:type="dxa"/>
          </w:tcPr>
          <w:p w14:paraId="3394312C" w14:textId="4EF1CA05" w:rsidR="00130A29" w:rsidRDefault="00130A29" w:rsidP="004D103C">
            <w:pPr>
              <w:rPr>
                <w:rFonts w:ascii="Gadugi" w:hAnsi="Gadugi"/>
                <w:sz w:val="22"/>
                <w:lang w:eastAsia="en-GB" w:bidi="ar-SA"/>
              </w:rPr>
            </w:pPr>
            <w:r>
              <w:rPr>
                <w:rFonts w:ascii="Gadugi" w:hAnsi="Gadugi"/>
                <w:sz w:val="22"/>
                <w:lang w:eastAsia="en-GB" w:bidi="ar-SA"/>
              </w:rPr>
              <w:t xml:space="preserve">16 – End of module 14 quiz </w:t>
            </w:r>
          </w:p>
        </w:tc>
        <w:tc>
          <w:tcPr>
            <w:tcW w:w="7189" w:type="dxa"/>
          </w:tcPr>
          <w:p w14:paraId="572F238C" w14:textId="361A42DA" w:rsidR="00130A29" w:rsidRDefault="00130A29" w:rsidP="004D103C">
            <w:pPr>
              <w:rPr>
                <w:rFonts w:ascii="Gadugi" w:hAnsi="Gadugi" w:cs="Calibri"/>
                <w:kern w:val="1"/>
                <w:sz w:val="22"/>
                <w:lang w:eastAsia="en-GB" w:bidi="ar-SA"/>
              </w:rPr>
            </w:pPr>
            <w:r>
              <w:rPr>
                <w:rFonts w:ascii="Gadugi" w:hAnsi="Gadugi" w:cs="Calibri"/>
                <w:kern w:val="1"/>
                <w:sz w:val="22"/>
                <w:lang w:eastAsia="en-GB" w:bidi="ar-SA"/>
              </w:rPr>
              <w:t>Participants should complete the module 14 quiz and review answers that were not correct</w:t>
            </w:r>
            <w:r w:rsidR="008F0CD5">
              <w:rPr>
                <w:rFonts w:ascii="Gadugi" w:hAnsi="Gadugi" w:cs="Calibri"/>
                <w:kern w:val="1"/>
                <w:sz w:val="22"/>
                <w:lang w:eastAsia="en-GB" w:bidi="ar-SA"/>
              </w:rPr>
              <w:t xml:space="preserve"> until they answer all correctly. Respond to questions</w:t>
            </w:r>
            <w:r w:rsidR="000E033E">
              <w:rPr>
                <w:rFonts w:ascii="Gadugi" w:hAnsi="Gadugi" w:cs="Calibri"/>
                <w:kern w:val="1"/>
                <w:sz w:val="22"/>
                <w:lang w:eastAsia="en-GB" w:bidi="ar-SA"/>
              </w:rPr>
              <w:t xml:space="preserve"> raised in the group. </w:t>
            </w:r>
          </w:p>
        </w:tc>
      </w:tr>
      <w:tr w:rsidR="008F0CD5" w:rsidRPr="00A45BCD" w14:paraId="5E35EBEB" w14:textId="77777777" w:rsidTr="00F60AED">
        <w:tc>
          <w:tcPr>
            <w:tcW w:w="2547" w:type="dxa"/>
          </w:tcPr>
          <w:p w14:paraId="0DB34AA5" w14:textId="4CBC29B0" w:rsidR="008F0CD5" w:rsidRDefault="008F0CD5" w:rsidP="004D103C">
            <w:pPr>
              <w:rPr>
                <w:rFonts w:ascii="Gadugi" w:hAnsi="Gadugi"/>
                <w:sz w:val="22"/>
                <w:lang w:eastAsia="en-GB" w:bidi="ar-SA"/>
              </w:rPr>
            </w:pPr>
            <w:r>
              <w:rPr>
                <w:rFonts w:ascii="Gadugi" w:hAnsi="Gadugi"/>
                <w:sz w:val="22"/>
                <w:lang w:eastAsia="en-GB" w:bidi="ar-SA"/>
              </w:rPr>
              <w:t xml:space="preserve">17 – Improving teaching and learning </w:t>
            </w:r>
          </w:p>
        </w:tc>
        <w:tc>
          <w:tcPr>
            <w:tcW w:w="7189" w:type="dxa"/>
          </w:tcPr>
          <w:p w14:paraId="324362E6" w14:textId="1580FBCA" w:rsidR="008F0CD5" w:rsidRDefault="00A2019B" w:rsidP="004D103C">
            <w:pPr>
              <w:rPr>
                <w:rFonts w:ascii="Gadugi" w:hAnsi="Gadugi" w:cs="Calibri"/>
                <w:kern w:val="1"/>
                <w:sz w:val="22"/>
                <w:lang w:eastAsia="en-GB" w:bidi="ar-SA"/>
              </w:rPr>
            </w:pPr>
            <w:r>
              <w:rPr>
                <w:rFonts w:ascii="Gadugi" w:hAnsi="Gadugi" w:cs="Calibri"/>
                <w:kern w:val="1"/>
                <w:sz w:val="22"/>
                <w:lang w:eastAsia="en-GB" w:bidi="ar-SA"/>
              </w:rPr>
              <w:t>Encourage participants</w:t>
            </w:r>
            <w:r w:rsidR="008F0CD5">
              <w:rPr>
                <w:rFonts w:ascii="Gadugi" w:hAnsi="Gadugi" w:cs="Calibri"/>
                <w:kern w:val="1"/>
                <w:sz w:val="22"/>
                <w:lang w:eastAsia="en-GB" w:bidi="ar-SA"/>
              </w:rPr>
              <w:t xml:space="preserve"> </w:t>
            </w:r>
            <w:r>
              <w:rPr>
                <w:rFonts w:ascii="Gadugi" w:hAnsi="Gadugi" w:cs="Calibri"/>
                <w:kern w:val="1"/>
                <w:sz w:val="22"/>
                <w:lang w:eastAsia="en-GB" w:bidi="ar-SA"/>
              </w:rPr>
              <w:t xml:space="preserve">to </w:t>
            </w:r>
            <w:r w:rsidR="008F0CD5">
              <w:rPr>
                <w:rFonts w:ascii="Gadugi" w:hAnsi="Gadugi" w:cs="Calibri"/>
                <w:kern w:val="1"/>
                <w:sz w:val="22"/>
                <w:lang w:eastAsia="en-GB" w:bidi="ar-SA"/>
              </w:rPr>
              <w:t xml:space="preserve">read the scenario in </w:t>
            </w:r>
            <w:r w:rsidR="000E033E">
              <w:rPr>
                <w:rFonts w:ascii="Gadugi" w:hAnsi="Gadugi" w:cs="Calibri"/>
                <w:kern w:val="1"/>
                <w:sz w:val="22"/>
                <w:lang w:eastAsia="en-GB" w:bidi="ar-SA"/>
              </w:rPr>
              <w:t>A</w:t>
            </w:r>
            <w:r w:rsidR="008F0CD5">
              <w:rPr>
                <w:rFonts w:ascii="Gadugi" w:hAnsi="Gadugi" w:cs="Calibri"/>
                <w:kern w:val="1"/>
                <w:sz w:val="22"/>
                <w:lang w:eastAsia="en-GB" w:bidi="ar-SA"/>
              </w:rPr>
              <w:t xml:space="preserve">ctivity 14.18 and complete the following statement in their learning journals. They should also review the </w:t>
            </w:r>
            <w:r w:rsidR="006802D7">
              <w:rPr>
                <w:rFonts w:ascii="Gadugi" w:hAnsi="Gadugi" w:cs="Calibri"/>
                <w:kern w:val="1"/>
                <w:sz w:val="22"/>
                <w:lang w:eastAsia="en-GB" w:bidi="ar-SA"/>
              </w:rPr>
              <w:t>self-assessment</w:t>
            </w:r>
            <w:r w:rsidR="008F0CD5">
              <w:rPr>
                <w:rFonts w:ascii="Gadugi" w:hAnsi="Gadugi" w:cs="Calibri"/>
                <w:kern w:val="1"/>
                <w:sz w:val="22"/>
                <w:lang w:eastAsia="en-GB" w:bidi="ar-SA"/>
              </w:rPr>
              <w:t xml:space="preserve"> tool. </w:t>
            </w:r>
          </w:p>
        </w:tc>
      </w:tr>
      <w:tr w:rsidR="00922B29" w:rsidRPr="00A45BCD" w14:paraId="52687E51" w14:textId="77777777" w:rsidTr="00F60AED">
        <w:tc>
          <w:tcPr>
            <w:tcW w:w="2547" w:type="dxa"/>
          </w:tcPr>
          <w:p w14:paraId="3D5D58A6" w14:textId="09D3F8FC" w:rsidR="00922B29" w:rsidRPr="00A45BCD" w:rsidRDefault="00922B29" w:rsidP="004D103C">
            <w:pPr>
              <w:rPr>
                <w:rFonts w:ascii="Gadugi" w:eastAsia="Times New Roman" w:hAnsi="Gadugi"/>
                <w:sz w:val="22"/>
                <w:lang w:bidi="ar-SA"/>
              </w:rPr>
            </w:pPr>
            <w:r w:rsidRPr="00A45BCD">
              <w:rPr>
                <w:rFonts w:ascii="Gadugi" w:hAnsi="Gadugi"/>
                <w:sz w:val="22"/>
                <w:lang w:eastAsia="en-GB" w:bidi="ar-SA"/>
              </w:rPr>
              <w:t xml:space="preserve">The </w:t>
            </w:r>
            <w:r w:rsidR="00CD3391">
              <w:rPr>
                <w:rFonts w:ascii="Gadugi" w:hAnsi="Gadugi"/>
                <w:sz w:val="22"/>
                <w:lang w:eastAsia="en-GB" w:bidi="ar-SA"/>
              </w:rPr>
              <w:t>1</w:t>
            </w:r>
            <w:r w:rsidR="0037067A">
              <w:rPr>
                <w:rFonts w:ascii="Gadugi" w:hAnsi="Gadugi"/>
                <w:sz w:val="22"/>
                <w:lang w:eastAsia="en-GB" w:bidi="ar-SA"/>
              </w:rPr>
              <w:t>4</w:t>
            </w:r>
            <w:r w:rsidRPr="00922B29">
              <w:rPr>
                <w:rFonts w:ascii="Gadugi" w:hAnsi="Gadugi"/>
                <w:sz w:val="22"/>
                <w:vertAlign w:val="superscript"/>
                <w:lang w:eastAsia="en-GB" w:bidi="ar-SA"/>
              </w:rPr>
              <w:t>th</w:t>
            </w:r>
            <w:r>
              <w:rPr>
                <w:rFonts w:ascii="Gadugi" w:hAnsi="Gadugi"/>
                <w:sz w:val="22"/>
                <w:lang w:eastAsia="en-GB" w:bidi="ar-SA"/>
              </w:rPr>
              <w:t xml:space="preserve"> </w:t>
            </w:r>
            <w:r w:rsidRPr="00A45BCD">
              <w:rPr>
                <w:rFonts w:ascii="Gadugi" w:hAnsi="Gadugi"/>
                <w:sz w:val="22"/>
                <w:lang w:eastAsia="en-GB" w:bidi="ar-SA"/>
              </w:rPr>
              <w:t>promise</w:t>
            </w:r>
          </w:p>
        </w:tc>
        <w:tc>
          <w:tcPr>
            <w:tcW w:w="7189" w:type="dxa"/>
          </w:tcPr>
          <w:p w14:paraId="411EB73D" w14:textId="7FD9F7F8" w:rsidR="00922B29" w:rsidRPr="00A45BCD" w:rsidRDefault="00922B29" w:rsidP="004D103C">
            <w:pPr>
              <w:rPr>
                <w:rFonts w:ascii="Gadugi" w:hAnsi="Gadugi"/>
                <w:sz w:val="22"/>
              </w:rPr>
            </w:pPr>
            <w:r w:rsidRPr="00A45BCD">
              <w:rPr>
                <w:rFonts w:ascii="Gadugi" w:hAnsi="Gadugi" w:cs="Calibri"/>
                <w:kern w:val="1"/>
                <w:sz w:val="22"/>
                <w:lang w:eastAsia="en-GB" w:bidi="ar-SA"/>
              </w:rPr>
              <w:t xml:space="preserve">Ask participants to think of one thing they will take away from module </w:t>
            </w:r>
            <w:r w:rsidR="00AC7649">
              <w:rPr>
                <w:rFonts w:ascii="Gadugi" w:hAnsi="Gadugi" w:cs="Calibri"/>
                <w:kern w:val="1"/>
                <w:sz w:val="22"/>
                <w:lang w:eastAsia="en-GB" w:bidi="ar-SA"/>
              </w:rPr>
              <w:t>1</w:t>
            </w:r>
            <w:r w:rsidR="0037067A">
              <w:rPr>
                <w:rFonts w:ascii="Gadugi" w:hAnsi="Gadugi" w:cs="Calibri"/>
                <w:kern w:val="1"/>
                <w:sz w:val="22"/>
                <w:lang w:eastAsia="en-GB" w:bidi="ar-SA"/>
              </w:rPr>
              <w:t>4</w:t>
            </w:r>
            <w:r w:rsidRPr="00A45BCD">
              <w:rPr>
                <w:rFonts w:ascii="Gadugi" w:hAnsi="Gadugi" w:cs="Calibri"/>
                <w:kern w:val="1"/>
                <w:sz w:val="22"/>
                <w:lang w:eastAsia="en-GB" w:bidi="ar-SA"/>
              </w:rPr>
              <w:t xml:space="preserve"> and make a promise to their learners about what they will improve. Ask them to evaluate that promise and recognise changes (after x weeks). Encourage participants to reflect on any impact that change has had on teaching and learning and how to improve it further.  This </w:t>
            </w:r>
            <w:r w:rsidR="00101797">
              <w:rPr>
                <w:rFonts w:ascii="Gadugi" w:hAnsi="Gadugi" w:cs="Calibri"/>
                <w:kern w:val="1"/>
                <w:sz w:val="22"/>
                <w:lang w:eastAsia="en-GB" w:bidi="ar-SA"/>
              </w:rPr>
              <w:t xml:space="preserve">can be used for an </w:t>
            </w:r>
            <w:r w:rsidRPr="00A45BCD">
              <w:rPr>
                <w:rFonts w:ascii="Gadugi" w:hAnsi="Gadugi" w:cs="Calibri"/>
                <w:kern w:val="1"/>
                <w:sz w:val="22"/>
                <w:lang w:eastAsia="en-GB" w:bidi="ar-SA"/>
              </w:rPr>
              <w:t>ongoing action plan for development. Participants are encouraged to</w:t>
            </w:r>
            <w:r w:rsidRPr="00A45BCD">
              <w:rPr>
                <w:rFonts w:ascii="Gadugi" w:eastAsia="Times New Roman" w:hAnsi="Gadugi" w:cstheme="minorHAnsi"/>
                <w:b/>
                <w:sz w:val="22"/>
                <w:lang w:eastAsia="ja-JP" w:bidi="ar-SA"/>
              </w:rPr>
              <w:t xml:space="preserve"> </w:t>
            </w:r>
            <w:r w:rsidRPr="00A45BCD">
              <w:rPr>
                <w:rFonts w:ascii="Gadugi" w:eastAsia="Times New Roman" w:hAnsi="Gadugi" w:cstheme="minorHAnsi"/>
                <w:bCs/>
                <w:sz w:val="22"/>
                <w:lang w:eastAsia="ja-JP" w:bidi="ar-SA"/>
              </w:rPr>
              <w:t xml:space="preserve">make a section in their learning journal entitled ‘Promises’. There </w:t>
            </w:r>
            <w:r w:rsidR="001C2F5D">
              <w:rPr>
                <w:rFonts w:ascii="Gadugi" w:eastAsia="Times New Roman" w:hAnsi="Gadugi" w:cstheme="minorHAnsi"/>
                <w:bCs/>
                <w:sz w:val="22"/>
                <w:lang w:eastAsia="ja-JP" w:bidi="ar-SA"/>
              </w:rPr>
              <w:t>are</w:t>
            </w:r>
            <w:r w:rsidRPr="00A45BCD">
              <w:rPr>
                <w:rFonts w:ascii="Gadugi" w:eastAsia="Times New Roman" w:hAnsi="Gadugi" w:cstheme="minorHAnsi"/>
                <w:bCs/>
                <w:sz w:val="22"/>
                <w:lang w:eastAsia="ja-JP" w:bidi="ar-SA"/>
              </w:rPr>
              <w:t xml:space="preserve"> a total of 1</w:t>
            </w:r>
            <w:r>
              <w:rPr>
                <w:rFonts w:ascii="Gadugi" w:eastAsia="Times New Roman" w:hAnsi="Gadugi" w:cstheme="minorHAnsi"/>
                <w:bCs/>
                <w:sz w:val="22"/>
                <w:lang w:eastAsia="ja-JP" w:bidi="ar-SA"/>
              </w:rPr>
              <w:t>5</w:t>
            </w:r>
            <w:r w:rsidRPr="00A45BCD">
              <w:rPr>
                <w:rFonts w:ascii="Gadugi" w:eastAsia="Times New Roman" w:hAnsi="Gadugi" w:cstheme="minorHAnsi"/>
                <w:bCs/>
                <w:sz w:val="22"/>
                <w:lang w:eastAsia="ja-JP" w:bidi="ar-SA"/>
              </w:rPr>
              <w:t xml:space="preserve"> promises.</w:t>
            </w:r>
          </w:p>
        </w:tc>
      </w:tr>
    </w:tbl>
    <w:p w14:paraId="36B8DEE3" w14:textId="77777777" w:rsidR="0025199D" w:rsidRDefault="00576F16" w:rsidP="0025199D">
      <w:pPr>
        <w:rPr>
          <w:rFonts w:asciiTheme="majorHAnsi" w:eastAsiaTheme="majorEastAsia" w:hAnsiTheme="majorHAnsi" w:cstheme="majorBidi"/>
          <w:color w:val="2F5496" w:themeColor="accent1" w:themeShade="BF"/>
          <w:sz w:val="32"/>
          <w:szCs w:val="32"/>
          <w:lang w:bidi="ar-SA"/>
        </w:rPr>
      </w:pPr>
      <w:r>
        <w:rPr>
          <w:rFonts w:asciiTheme="majorHAnsi" w:eastAsiaTheme="majorEastAsia" w:hAnsiTheme="majorHAnsi" w:cstheme="majorBidi"/>
          <w:color w:val="2F5496" w:themeColor="accent1" w:themeShade="BF"/>
          <w:sz w:val="32"/>
          <w:szCs w:val="32"/>
          <w:lang w:bidi="ar-SA"/>
        </w:rPr>
        <w:t xml:space="preserve">        </w:t>
      </w:r>
    </w:p>
    <w:p w14:paraId="4CCEBF2A" w14:textId="6D47FE5C" w:rsidR="006B109D" w:rsidRDefault="00576F16" w:rsidP="00AC7649">
      <w:pPr>
        <w:rPr>
          <w:rFonts w:asciiTheme="majorHAnsi" w:eastAsiaTheme="majorEastAsia" w:hAnsiTheme="majorHAnsi" w:cstheme="majorBidi"/>
          <w:color w:val="2F5496" w:themeColor="accent1" w:themeShade="BF"/>
          <w:sz w:val="32"/>
          <w:szCs w:val="32"/>
          <w:lang w:bidi="ar-SA"/>
        </w:rPr>
      </w:pPr>
      <w:r>
        <w:rPr>
          <w:rFonts w:asciiTheme="majorHAnsi" w:eastAsiaTheme="majorEastAsia" w:hAnsiTheme="majorHAnsi" w:cstheme="majorBidi"/>
          <w:color w:val="2F5496" w:themeColor="accent1" w:themeShade="BF"/>
          <w:sz w:val="32"/>
          <w:szCs w:val="32"/>
          <w:lang w:bidi="ar-SA"/>
        </w:rPr>
        <w:t xml:space="preserve"> </w:t>
      </w:r>
    </w:p>
    <w:p w14:paraId="7DF60CEC" w14:textId="635AC387" w:rsidR="00AC7649" w:rsidRDefault="00AC7649" w:rsidP="00AC7649">
      <w:pPr>
        <w:rPr>
          <w:rFonts w:asciiTheme="majorHAnsi" w:eastAsiaTheme="majorEastAsia" w:hAnsiTheme="majorHAnsi" w:cstheme="majorBidi"/>
          <w:color w:val="2F5496" w:themeColor="accent1" w:themeShade="BF"/>
          <w:sz w:val="32"/>
          <w:szCs w:val="32"/>
          <w:lang w:bidi="ar-SA"/>
        </w:rPr>
      </w:pPr>
    </w:p>
    <w:p w14:paraId="2C0BED62" w14:textId="609E8C2F" w:rsidR="00AC7649" w:rsidRDefault="00AC7649" w:rsidP="00AC7649">
      <w:pPr>
        <w:rPr>
          <w:rFonts w:asciiTheme="majorHAnsi" w:eastAsiaTheme="majorEastAsia" w:hAnsiTheme="majorHAnsi" w:cstheme="majorBidi"/>
          <w:color w:val="2F5496" w:themeColor="accent1" w:themeShade="BF"/>
          <w:sz w:val="32"/>
          <w:szCs w:val="32"/>
          <w:lang w:bidi="ar-SA"/>
        </w:rPr>
      </w:pPr>
    </w:p>
    <w:p w14:paraId="3D74E122" w14:textId="47EDAB12" w:rsidR="00AC7649" w:rsidRDefault="00AC7649" w:rsidP="00AC7649">
      <w:pPr>
        <w:rPr>
          <w:rFonts w:asciiTheme="majorHAnsi" w:eastAsiaTheme="majorEastAsia" w:hAnsiTheme="majorHAnsi" w:cstheme="majorBidi"/>
          <w:color w:val="2F5496" w:themeColor="accent1" w:themeShade="BF"/>
          <w:sz w:val="32"/>
          <w:szCs w:val="32"/>
          <w:lang w:bidi="ar-SA"/>
        </w:rPr>
      </w:pPr>
    </w:p>
    <w:p w14:paraId="44A845B1" w14:textId="46D31332" w:rsidR="00B858A9" w:rsidRPr="00B85C7E" w:rsidRDefault="00B858A9" w:rsidP="00B858A9">
      <w:pPr>
        <w:keepNext/>
        <w:keepLines/>
        <w:spacing w:before="240" w:after="0"/>
        <w:outlineLvl w:val="0"/>
        <w:rPr>
          <w:rFonts w:asciiTheme="majorHAnsi" w:eastAsia="Times New Roman" w:hAnsiTheme="majorHAnsi" w:cstheme="majorBidi"/>
          <w:b/>
          <w:bCs/>
          <w:color w:val="2F5496" w:themeColor="accent1" w:themeShade="BF"/>
          <w:sz w:val="26"/>
          <w:szCs w:val="26"/>
          <w:lang w:bidi="ar-SA"/>
        </w:rPr>
      </w:pPr>
      <w:r w:rsidRPr="00B85C7E">
        <w:rPr>
          <w:rFonts w:asciiTheme="majorHAnsi" w:eastAsiaTheme="majorEastAsia" w:hAnsiTheme="majorHAnsi" w:cstheme="majorBidi"/>
          <w:b/>
          <w:bCs/>
          <w:color w:val="2F5496" w:themeColor="accent1" w:themeShade="BF"/>
          <w:sz w:val="26"/>
          <w:szCs w:val="26"/>
          <w:lang w:bidi="ar-SA"/>
        </w:rPr>
        <w:lastRenderedPageBreak/>
        <w:t xml:space="preserve">End of module </w:t>
      </w:r>
      <w:r w:rsidR="00AC7649">
        <w:rPr>
          <w:rFonts w:asciiTheme="majorHAnsi" w:eastAsiaTheme="majorEastAsia" w:hAnsiTheme="majorHAnsi" w:cstheme="majorBidi"/>
          <w:b/>
          <w:bCs/>
          <w:color w:val="2F5496" w:themeColor="accent1" w:themeShade="BF"/>
          <w:sz w:val="26"/>
          <w:szCs w:val="26"/>
          <w:lang w:bidi="ar-SA"/>
        </w:rPr>
        <w:t>1</w:t>
      </w:r>
      <w:r w:rsidR="009170CD">
        <w:rPr>
          <w:rFonts w:asciiTheme="majorHAnsi" w:eastAsiaTheme="majorEastAsia" w:hAnsiTheme="majorHAnsi" w:cstheme="majorBidi"/>
          <w:b/>
          <w:bCs/>
          <w:color w:val="2F5496" w:themeColor="accent1" w:themeShade="BF"/>
          <w:sz w:val="26"/>
          <w:szCs w:val="26"/>
          <w:lang w:bidi="ar-SA"/>
        </w:rPr>
        <w:t>4</w:t>
      </w:r>
      <w:r w:rsidRPr="00B85C7E">
        <w:rPr>
          <w:rFonts w:asciiTheme="majorHAnsi" w:eastAsiaTheme="majorEastAsia" w:hAnsiTheme="majorHAnsi" w:cstheme="majorBidi"/>
          <w:b/>
          <w:bCs/>
          <w:color w:val="2F5496" w:themeColor="accent1" w:themeShade="BF"/>
          <w:sz w:val="26"/>
          <w:szCs w:val="26"/>
          <w:lang w:bidi="ar-SA"/>
        </w:rPr>
        <w:t xml:space="preserve"> quiz - Answers</w:t>
      </w:r>
    </w:p>
    <w:p w14:paraId="1F690D1D" w14:textId="6374A30F" w:rsidR="003616AB" w:rsidRPr="00363E69" w:rsidRDefault="00B858A9" w:rsidP="00B858A9">
      <w:pPr>
        <w:rPr>
          <w:rFonts w:ascii="Gadugi" w:eastAsia="Times New Roman" w:hAnsi="Gadugi" w:cstheme="minorHAnsi"/>
          <w:bCs/>
          <w:sz w:val="22"/>
          <w:lang w:val="en-GB" w:eastAsia="ja-JP" w:bidi="ar-SA"/>
        </w:rPr>
      </w:pPr>
      <w:r w:rsidRPr="00363E69">
        <w:rPr>
          <w:rFonts w:ascii="Gadugi" w:eastAsia="Times New Roman" w:hAnsi="Gadugi" w:cstheme="minorHAnsi"/>
          <w:bCs/>
          <w:sz w:val="22"/>
          <w:lang w:val="en-GB" w:eastAsia="ja-JP" w:bidi="ar-SA"/>
        </w:rPr>
        <w:t xml:space="preserve">Participants can attempt the questions as many times as they like to reach 100% pass. This allows them the opportunity to become confident. </w:t>
      </w:r>
      <w:r w:rsidRPr="00363E69">
        <w:rPr>
          <w:rFonts w:ascii="Gadugi" w:eastAsia="Times New Roman" w:hAnsi="Gadugi" w:cstheme="minorHAnsi"/>
          <w:b/>
          <w:sz w:val="22"/>
          <w:lang w:val="en-GB" w:eastAsia="ja-JP" w:bidi="ar-SA"/>
        </w:rPr>
        <w:t>(Answers in bold</w:t>
      </w:r>
      <w:r w:rsidRPr="00363E69">
        <w:rPr>
          <w:rFonts w:ascii="Gadugi" w:eastAsia="Times New Roman" w:hAnsi="Gadugi" w:cstheme="minorHAnsi"/>
          <w:bCs/>
          <w:sz w:val="22"/>
          <w:lang w:val="en-GB" w:eastAsia="ja-JP" w:bidi="ar-SA"/>
        </w:rPr>
        <w:t>)</w:t>
      </w:r>
    </w:p>
    <w:p w14:paraId="75CE5B67" w14:textId="77777777" w:rsidR="009170CD" w:rsidRPr="009170CD" w:rsidRDefault="009170CD" w:rsidP="009170CD">
      <w:pPr>
        <w:spacing w:after="0" w:line="240" w:lineRule="auto"/>
        <w:jc w:val="both"/>
        <w:rPr>
          <w:rFonts w:ascii="Gadugi" w:hAnsi="Gadugi"/>
          <w:sz w:val="22"/>
          <w:lang w:bidi="ar-SA"/>
        </w:rPr>
      </w:pPr>
    </w:p>
    <w:p w14:paraId="08956C91" w14:textId="77777777" w:rsidR="009170CD" w:rsidRPr="009170CD" w:rsidRDefault="009170CD" w:rsidP="009170CD">
      <w:pPr>
        <w:autoSpaceDE w:val="0"/>
        <w:autoSpaceDN w:val="0"/>
        <w:adjustRightInd w:val="0"/>
        <w:spacing w:after="0"/>
        <w:rPr>
          <w:rFonts w:ascii="Gadugi" w:hAnsi="Gadugi" w:cs="Calibri"/>
          <w:color w:val="000000" w:themeColor="text1"/>
          <w:kern w:val="1"/>
          <w:sz w:val="22"/>
          <w:lang w:eastAsia="en-GB" w:bidi="ar-SA"/>
        </w:rPr>
      </w:pPr>
      <w:r w:rsidRPr="009170CD">
        <w:rPr>
          <w:rFonts w:ascii="Gadugi" w:hAnsi="Gadugi" w:cs="Calibri"/>
          <w:color w:val="000000" w:themeColor="text1"/>
          <w:kern w:val="1"/>
          <w:sz w:val="22"/>
          <w:lang w:eastAsia="en-GB" w:bidi="ar-SA"/>
        </w:rPr>
        <w:t>Q1 – Which law established in 2019 eliminates corporal punishment (Choose 1 answer)</w:t>
      </w:r>
    </w:p>
    <w:p w14:paraId="6772AAC0" w14:textId="77777777" w:rsidR="009170CD" w:rsidRPr="009170CD" w:rsidRDefault="009170CD" w:rsidP="009170CD">
      <w:pPr>
        <w:numPr>
          <w:ilvl w:val="1"/>
          <w:numId w:val="29"/>
        </w:numPr>
        <w:autoSpaceDE w:val="0"/>
        <w:autoSpaceDN w:val="0"/>
        <w:adjustRightInd w:val="0"/>
        <w:spacing w:after="0"/>
        <w:ind w:left="720"/>
        <w:contextualSpacing/>
        <w:rPr>
          <w:rFonts w:ascii="Gadugi" w:hAnsi="Gadugi" w:cs="Calibri"/>
          <w:color w:val="000000" w:themeColor="text1"/>
          <w:kern w:val="1"/>
          <w:sz w:val="22"/>
          <w:lang w:eastAsia="en-GB" w:bidi="ar-SA"/>
        </w:rPr>
      </w:pPr>
      <w:r w:rsidRPr="009170CD">
        <w:rPr>
          <w:rFonts w:ascii="Gadugi" w:hAnsi="Gadugi" w:cs="Calibri"/>
          <w:color w:val="000000" w:themeColor="text1"/>
          <w:kern w:val="1"/>
          <w:sz w:val="22"/>
          <w:lang w:eastAsia="en-GB" w:bidi="ar-SA"/>
        </w:rPr>
        <w:t>National Education Law</w:t>
      </w:r>
    </w:p>
    <w:p w14:paraId="350D6ACE" w14:textId="77777777" w:rsidR="009170CD" w:rsidRPr="009170CD" w:rsidRDefault="009170CD" w:rsidP="009170CD">
      <w:pPr>
        <w:numPr>
          <w:ilvl w:val="1"/>
          <w:numId w:val="29"/>
        </w:numPr>
        <w:autoSpaceDE w:val="0"/>
        <w:autoSpaceDN w:val="0"/>
        <w:adjustRightInd w:val="0"/>
        <w:spacing w:after="0"/>
        <w:ind w:left="720"/>
        <w:contextualSpacing/>
        <w:rPr>
          <w:rFonts w:ascii="Gadugi" w:hAnsi="Gadugi" w:cs="Calibri"/>
          <w:color w:val="000000" w:themeColor="text1"/>
          <w:kern w:val="1"/>
          <w:sz w:val="22"/>
          <w:lang w:eastAsia="en-GB" w:bidi="ar-SA"/>
        </w:rPr>
      </w:pPr>
      <w:r w:rsidRPr="009170CD">
        <w:rPr>
          <w:rFonts w:ascii="Gadugi" w:hAnsi="Gadugi" w:cs="Calibri"/>
          <w:color w:val="000000" w:themeColor="text1"/>
          <w:kern w:val="1"/>
          <w:sz w:val="22"/>
          <w:lang w:eastAsia="en-GB" w:bidi="ar-SA"/>
        </w:rPr>
        <w:t>National Disability Law</w:t>
      </w:r>
    </w:p>
    <w:p w14:paraId="5EC73F9E" w14:textId="77777777" w:rsidR="009170CD" w:rsidRPr="009170CD" w:rsidRDefault="009170CD" w:rsidP="009170CD">
      <w:pPr>
        <w:numPr>
          <w:ilvl w:val="1"/>
          <w:numId w:val="29"/>
        </w:numPr>
        <w:autoSpaceDE w:val="0"/>
        <w:autoSpaceDN w:val="0"/>
        <w:adjustRightInd w:val="0"/>
        <w:spacing w:after="0"/>
        <w:ind w:left="720"/>
        <w:contextualSpacing/>
        <w:rPr>
          <w:rFonts w:ascii="Gadugi" w:hAnsi="Gadugi" w:cs="Calibri"/>
          <w:color w:val="000000" w:themeColor="text1"/>
          <w:kern w:val="1"/>
          <w:sz w:val="22"/>
          <w:lang w:eastAsia="en-GB" w:bidi="ar-SA"/>
        </w:rPr>
      </w:pPr>
      <w:r w:rsidRPr="009170CD">
        <w:rPr>
          <w:rFonts w:ascii="Gadugi" w:hAnsi="Gadugi" w:cs="Calibri"/>
          <w:b/>
          <w:bCs/>
          <w:kern w:val="1"/>
          <w:sz w:val="22"/>
          <w:lang w:eastAsia="en-GB" w:bidi="ar-SA"/>
        </w:rPr>
        <w:t>Child Rights Law</w:t>
      </w:r>
    </w:p>
    <w:p w14:paraId="1CE087FD" w14:textId="77777777" w:rsidR="009170CD" w:rsidRPr="009170CD" w:rsidRDefault="009170CD" w:rsidP="009170CD">
      <w:pPr>
        <w:autoSpaceDE w:val="0"/>
        <w:autoSpaceDN w:val="0"/>
        <w:adjustRightInd w:val="0"/>
        <w:contextualSpacing/>
        <w:rPr>
          <w:rFonts w:ascii="Gadugi" w:hAnsi="Gadugi" w:cs="Calibri"/>
          <w:color w:val="000000" w:themeColor="text1"/>
          <w:kern w:val="1"/>
          <w:sz w:val="22"/>
          <w:lang w:eastAsia="en-GB" w:bidi="ar-SA"/>
        </w:rPr>
      </w:pPr>
    </w:p>
    <w:p w14:paraId="6CCDA47D" w14:textId="77777777" w:rsidR="009170CD" w:rsidRPr="009170CD" w:rsidRDefault="009170CD" w:rsidP="009170CD">
      <w:pPr>
        <w:spacing w:after="0"/>
        <w:rPr>
          <w:rFonts w:ascii="Gadugi" w:hAnsi="Gadugi"/>
          <w:sz w:val="22"/>
        </w:rPr>
      </w:pPr>
      <w:r w:rsidRPr="009170CD">
        <w:rPr>
          <w:rFonts w:ascii="Gadugi" w:hAnsi="Gadugi" w:cs="Calibri"/>
          <w:color w:val="000000" w:themeColor="text1"/>
          <w:kern w:val="1"/>
          <w:sz w:val="22"/>
          <w:lang w:eastAsia="en-GB" w:bidi="ar-SA"/>
        </w:rPr>
        <w:t xml:space="preserve">Q2 - </w:t>
      </w:r>
      <w:r w:rsidRPr="009170CD">
        <w:rPr>
          <w:rFonts w:ascii="Gadugi" w:hAnsi="Gadugi"/>
          <w:sz w:val="22"/>
        </w:rPr>
        <w:t>UDL is an approach to creating flexibale learning environments which support positive behaviour. What do the letters UDL mean? (Choose one answer)</w:t>
      </w:r>
    </w:p>
    <w:p w14:paraId="282C365D" w14:textId="77777777" w:rsidR="009170CD" w:rsidRPr="009170CD" w:rsidRDefault="009170CD" w:rsidP="009170CD">
      <w:pPr>
        <w:numPr>
          <w:ilvl w:val="1"/>
          <w:numId w:val="28"/>
        </w:numPr>
        <w:spacing w:after="0"/>
        <w:contextualSpacing/>
        <w:rPr>
          <w:rFonts w:ascii="Gadugi" w:hAnsi="Gadugi"/>
          <w:b/>
          <w:bCs/>
          <w:sz w:val="22"/>
        </w:rPr>
      </w:pPr>
      <w:r w:rsidRPr="009170CD">
        <w:rPr>
          <w:rFonts w:ascii="Gadugi" w:hAnsi="Gadugi"/>
          <w:b/>
          <w:bCs/>
          <w:sz w:val="22"/>
        </w:rPr>
        <w:t>Universal Design for Learning</w:t>
      </w:r>
    </w:p>
    <w:p w14:paraId="432E5771" w14:textId="77777777" w:rsidR="009170CD" w:rsidRPr="009170CD" w:rsidRDefault="009170CD" w:rsidP="009170CD">
      <w:pPr>
        <w:numPr>
          <w:ilvl w:val="1"/>
          <w:numId w:val="28"/>
        </w:numPr>
        <w:contextualSpacing/>
        <w:rPr>
          <w:rFonts w:ascii="Gadugi" w:hAnsi="Gadugi"/>
          <w:sz w:val="22"/>
        </w:rPr>
      </w:pPr>
      <w:r w:rsidRPr="009170CD">
        <w:rPr>
          <w:rFonts w:ascii="Gadugi" w:hAnsi="Gadugi"/>
          <w:sz w:val="22"/>
        </w:rPr>
        <w:t>Universal Discipline for Learning</w:t>
      </w:r>
    </w:p>
    <w:p w14:paraId="63DD52BB" w14:textId="77777777" w:rsidR="009170CD" w:rsidRPr="009170CD" w:rsidRDefault="009170CD" w:rsidP="009170CD">
      <w:pPr>
        <w:numPr>
          <w:ilvl w:val="1"/>
          <w:numId w:val="28"/>
        </w:numPr>
        <w:contextualSpacing/>
        <w:rPr>
          <w:rFonts w:ascii="Gadugi" w:hAnsi="Gadugi"/>
          <w:sz w:val="22"/>
        </w:rPr>
      </w:pPr>
      <w:r w:rsidRPr="009170CD">
        <w:rPr>
          <w:rFonts w:ascii="Gadugi" w:hAnsi="Gadugi"/>
          <w:sz w:val="22"/>
        </w:rPr>
        <w:t>Universal Development for Learning</w:t>
      </w:r>
    </w:p>
    <w:p w14:paraId="3CBBB11E" w14:textId="77777777" w:rsidR="009170CD" w:rsidRPr="009170CD" w:rsidRDefault="009170CD" w:rsidP="009170CD">
      <w:pPr>
        <w:ind w:left="1440"/>
        <w:contextualSpacing/>
        <w:rPr>
          <w:rFonts w:ascii="Gadugi" w:hAnsi="Gadugi"/>
          <w:sz w:val="22"/>
        </w:rPr>
      </w:pPr>
    </w:p>
    <w:p w14:paraId="078695EE" w14:textId="77777777" w:rsidR="009170CD" w:rsidRPr="009170CD" w:rsidRDefault="009170CD" w:rsidP="009170CD">
      <w:pPr>
        <w:spacing w:after="0"/>
        <w:rPr>
          <w:rFonts w:ascii="Gadugi" w:hAnsi="Gadugi"/>
          <w:sz w:val="22"/>
        </w:rPr>
      </w:pPr>
      <w:r w:rsidRPr="009170CD">
        <w:rPr>
          <w:rFonts w:ascii="Gadugi" w:hAnsi="Gadugi" w:cs="Calibri"/>
          <w:color w:val="000000" w:themeColor="text1"/>
          <w:kern w:val="1"/>
          <w:sz w:val="22"/>
          <w:lang w:eastAsia="en-GB" w:bidi="ar-SA"/>
        </w:rPr>
        <w:t xml:space="preserve">Q3 – The </w:t>
      </w:r>
      <w:r w:rsidRPr="009170CD">
        <w:rPr>
          <w:rFonts w:ascii="Gadugi" w:hAnsi="Gadugi"/>
          <w:sz w:val="22"/>
        </w:rPr>
        <w:t>ABC model can be helpful to track any challenging behaviour you may have concerns about. What do the letters ABC mean? (Choose 1 answer)</w:t>
      </w:r>
    </w:p>
    <w:p w14:paraId="5132909E" w14:textId="77777777" w:rsidR="009170CD" w:rsidRPr="009170CD" w:rsidRDefault="009170CD" w:rsidP="009170CD">
      <w:pPr>
        <w:numPr>
          <w:ilvl w:val="1"/>
          <w:numId w:val="27"/>
        </w:numPr>
        <w:spacing w:after="0"/>
        <w:contextualSpacing/>
        <w:rPr>
          <w:rFonts w:ascii="Gadugi" w:hAnsi="Gadugi"/>
          <w:sz w:val="22"/>
        </w:rPr>
      </w:pPr>
      <w:r w:rsidRPr="009170CD">
        <w:rPr>
          <w:rFonts w:ascii="Gadugi" w:hAnsi="Gadugi"/>
          <w:sz w:val="22"/>
        </w:rPr>
        <w:t>Alternative, Behaviour, Control</w:t>
      </w:r>
    </w:p>
    <w:p w14:paraId="1BE2F057" w14:textId="77777777" w:rsidR="009170CD" w:rsidRPr="009170CD" w:rsidRDefault="009170CD" w:rsidP="009170CD">
      <w:pPr>
        <w:numPr>
          <w:ilvl w:val="1"/>
          <w:numId w:val="27"/>
        </w:numPr>
        <w:contextualSpacing/>
        <w:rPr>
          <w:rFonts w:ascii="Gadugi" w:hAnsi="Gadugi"/>
          <w:b/>
          <w:bCs/>
          <w:sz w:val="22"/>
        </w:rPr>
      </w:pPr>
      <w:r w:rsidRPr="009170CD">
        <w:rPr>
          <w:rFonts w:ascii="Gadugi" w:hAnsi="Gadugi"/>
          <w:b/>
          <w:bCs/>
          <w:sz w:val="22"/>
        </w:rPr>
        <w:t>Antecedent, Behaviour, Consequence</w:t>
      </w:r>
    </w:p>
    <w:p w14:paraId="6C2B0581" w14:textId="77777777" w:rsidR="009170CD" w:rsidRPr="009170CD" w:rsidRDefault="009170CD" w:rsidP="009170CD">
      <w:pPr>
        <w:numPr>
          <w:ilvl w:val="1"/>
          <w:numId w:val="27"/>
        </w:numPr>
        <w:contextualSpacing/>
        <w:rPr>
          <w:rFonts w:ascii="Gadugi" w:hAnsi="Gadugi"/>
          <w:sz w:val="22"/>
        </w:rPr>
      </w:pPr>
      <w:r w:rsidRPr="009170CD">
        <w:rPr>
          <w:rFonts w:ascii="Gadugi" w:hAnsi="Gadugi"/>
          <w:sz w:val="22"/>
        </w:rPr>
        <w:t>Applying, Behaviour, Consequences</w:t>
      </w:r>
    </w:p>
    <w:p w14:paraId="497F2624" w14:textId="77777777" w:rsidR="009170CD" w:rsidRPr="009170CD" w:rsidRDefault="009170CD" w:rsidP="009170CD">
      <w:pPr>
        <w:rPr>
          <w:rFonts w:ascii="Gadugi" w:hAnsi="Gadugi"/>
          <w:sz w:val="22"/>
        </w:rPr>
      </w:pPr>
    </w:p>
    <w:p w14:paraId="2DE70BB8" w14:textId="77777777" w:rsidR="009170CD" w:rsidRPr="009170CD" w:rsidRDefault="009170CD" w:rsidP="009170CD">
      <w:pPr>
        <w:spacing w:after="0"/>
        <w:rPr>
          <w:rFonts w:ascii="Gadugi" w:hAnsi="Gadugi"/>
          <w:sz w:val="22"/>
        </w:rPr>
      </w:pPr>
      <w:r w:rsidRPr="009170CD">
        <w:rPr>
          <w:rFonts w:ascii="Gadugi" w:hAnsi="Gadugi"/>
          <w:sz w:val="22"/>
        </w:rPr>
        <w:t>Q4 – Why are classroom routines an important part of behaviour management? (Choose 1 answer)</w:t>
      </w:r>
    </w:p>
    <w:p w14:paraId="13B9671D" w14:textId="77777777" w:rsidR="009170CD" w:rsidRPr="009170CD" w:rsidRDefault="009170CD" w:rsidP="009170CD">
      <w:pPr>
        <w:numPr>
          <w:ilvl w:val="2"/>
          <w:numId w:val="27"/>
        </w:numPr>
        <w:spacing w:after="0"/>
        <w:ind w:left="1440"/>
        <w:contextualSpacing/>
        <w:rPr>
          <w:rFonts w:ascii="Gadugi" w:hAnsi="Gadugi"/>
          <w:sz w:val="22"/>
        </w:rPr>
      </w:pPr>
      <w:r w:rsidRPr="009170CD">
        <w:rPr>
          <w:rFonts w:ascii="Gadugi" w:hAnsi="Gadugi"/>
          <w:sz w:val="22"/>
        </w:rPr>
        <w:t>Teachers have full control over their students</w:t>
      </w:r>
    </w:p>
    <w:p w14:paraId="4AB59222" w14:textId="77777777" w:rsidR="009170CD" w:rsidRPr="001C2F5D" w:rsidRDefault="009170CD" w:rsidP="009170CD">
      <w:pPr>
        <w:numPr>
          <w:ilvl w:val="2"/>
          <w:numId w:val="27"/>
        </w:numPr>
        <w:ind w:left="1440"/>
        <w:contextualSpacing/>
        <w:rPr>
          <w:rFonts w:ascii="Gadugi" w:hAnsi="Gadugi"/>
          <w:sz w:val="22"/>
        </w:rPr>
      </w:pPr>
      <w:r w:rsidRPr="001C2F5D">
        <w:rPr>
          <w:rFonts w:ascii="Gadugi" w:hAnsi="Gadugi"/>
          <w:sz w:val="22"/>
        </w:rPr>
        <w:t>Teachers can discipline children if they do not follow classroom routines</w:t>
      </w:r>
    </w:p>
    <w:p w14:paraId="32B410F2" w14:textId="77777777" w:rsidR="009170CD" w:rsidRPr="001C2F5D" w:rsidRDefault="009170CD" w:rsidP="009170CD">
      <w:pPr>
        <w:numPr>
          <w:ilvl w:val="2"/>
          <w:numId w:val="27"/>
        </w:numPr>
        <w:ind w:left="1440"/>
        <w:contextualSpacing/>
        <w:rPr>
          <w:rFonts w:ascii="Gadugi" w:hAnsi="Gadugi"/>
          <w:b/>
          <w:bCs/>
          <w:sz w:val="22"/>
        </w:rPr>
      </w:pPr>
      <w:r w:rsidRPr="001C2F5D">
        <w:rPr>
          <w:rFonts w:ascii="Gadugi" w:hAnsi="Gadugi"/>
          <w:b/>
          <w:bCs/>
          <w:sz w:val="22"/>
        </w:rPr>
        <w:t xml:space="preserve">Teachers can manage time, classroom space and ensure a smooth transition between activities </w:t>
      </w:r>
    </w:p>
    <w:p w14:paraId="40FAF1A6" w14:textId="77777777" w:rsidR="009170CD" w:rsidRPr="009170CD" w:rsidRDefault="009170CD" w:rsidP="009170CD">
      <w:pPr>
        <w:ind w:left="1440"/>
        <w:contextualSpacing/>
        <w:rPr>
          <w:rFonts w:ascii="Gadugi" w:hAnsi="Gadugi"/>
          <w:sz w:val="22"/>
        </w:rPr>
      </w:pPr>
    </w:p>
    <w:p w14:paraId="7615500F" w14:textId="77777777" w:rsidR="009170CD" w:rsidRPr="009170CD" w:rsidRDefault="009170CD" w:rsidP="009170CD">
      <w:pPr>
        <w:autoSpaceDE w:val="0"/>
        <w:autoSpaceDN w:val="0"/>
        <w:adjustRightInd w:val="0"/>
        <w:spacing w:after="0"/>
        <w:rPr>
          <w:rFonts w:ascii="Gadugi" w:hAnsi="Gadugi"/>
          <w:sz w:val="22"/>
        </w:rPr>
      </w:pPr>
      <w:r w:rsidRPr="009170CD">
        <w:rPr>
          <w:rFonts w:ascii="Gadugi" w:hAnsi="Gadugi"/>
          <w:sz w:val="22"/>
        </w:rPr>
        <w:t>Q5 – What are the benefits of establishing a quiet space in the classroom? (Choose 1 answer)</w:t>
      </w:r>
    </w:p>
    <w:p w14:paraId="2AAD38BA" w14:textId="77777777" w:rsidR="009170CD" w:rsidRPr="009170CD" w:rsidRDefault="009170CD" w:rsidP="009170CD">
      <w:pPr>
        <w:numPr>
          <w:ilvl w:val="0"/>
          <w:numId w:val="30"/>
        </w:numPr>
        <w:autoSpaceDE w:val="0"/>
        <w:autoSpaceDN w:val="0"/>
        <w:adjustRightInd w:val="0"/>
        <w:spacing w:after="0"/>
        <w:ind w:left="1530" w:hanging="450"/>
        <w:contextualSpacing/>
        <w:rPr>
          <w:rFonts w:ascii="Gadugi" w:hAnsi="Gadugi"/>
          <w:sz w:val="22"/>
        </w:rPr>
      </w:pPr>
      <w:r w:rsidRPr="009170CD">
        <w:rPr>
          <w:rFonts w:ascii="Gadugi" w:hAnsi="Gadugi"/>
          <w:sz w:val="22"/>
        </w:rPr>
        <w:t>Providing a space for the teacher to send children who behave poorly</w:t>
      </w:r>
    </w:p>
    <w:p w14:paraId="5265F2FD" w14:textId="77777777" w:rsidR="009170CD" w:rsidRPr="009170CD" w:rsidRDefault="009170CD" w:rsidP="009170CD">
      <w:pPr>
        <w:numPr>
          <w:ilvl w:val="0"/>
          <w:numId w:val="30"/>
        </w:numPr>
        <w:autoSpaceDE w:val="0"/>
        <w:autoSpaceDN w:val="0"/>
        <w:adjustRightInd w:val="0"/>
        <w:spacing w:after="0"/>
        <w:ind w:left="1530" w:hanging="450"/>
        <w:contextualSpacing/>
        <w:rPr>
          <w:rFonts w:ascii="Gadugi" w:hAnsi="Gadugi"/>
          <w:sz w:val="22"/>
        </w:rPr>
      </w:pPr>
      <w:r w:rsidRPr="009170CD">
        <w:rPr>
          <w:rFonts w:ascii="Gadugi" w:hAnsi="Gadugi"/>
          <w:sz w:val="22"/>
        </w:rPr>
        <w:t>Providing a space for the teacher to work without being distracted by students</w:t>
      </w:r>
    </w:p>
    <w:p w14:paraId="2C27AF53" w14:textId="77777777" w:rsidR="009170CD" w:rsidRPr="009170CD" w:rsidRDefault="009170CD" w:rsidP="009170CD">
      <w:pPr>
        <w:numPr>
          <w:ilvl w:val="0"/>
          <w:numId w:val="30"/>
        </w:numPr>
        <w:autoSpaceDE w:val="0"/>
        <w:autoSpaceDN w:val="0"/>
        <w:adjustRightInd w:val="0"/>
        <w:ind w:left="1530" w:hanging="450"/>
        <w:contextualSpacing/>
        <w:rPr>
          <w:rFonts w:ascii="Gadugi" w:hAnsi="Gadugi"/>
          <w:b/>
          <w:bCs/>
          <w:sz w:val="22"/>
        </w:rPr>
      </w:pPr>
      <w:r w:rsidRPr="009170CD">
        <w:rPr>
          <w:rFonts w:ascii="Gadugi" w:hAnsi="Gadugi"/>
          <w:b/>
          <w:bCs/>
          <w:sz w:val="22"/>
        </w:rPr>
        <w:t>Providing a calm and quiet space for children who become anxious or worried in a noisy classroom</w:t>
      </w:r>
    </w:p>
    <w:p w14:paraId="549B39DF" w14:textId="77777777" w:rsidR="00565719" w:rsidRDefault="00565719" w:rsidP="00565719">
      <w:pPr>
        <w:spacing w:after="0" w:line="240" w:lineRule="auto"/>
        <w:jc w:val="both"/>
        <w:rPr>
          <w:rFonts w:ascii="Gadugi" w:hAnsi="Gadugi"/>
          <w:sz w:val="22"/>
          <w:lang w:bidi="ar-SA"/>
        </w:rPr>
      </w:pPr>
    </w:p>
    <w:p w14:paraId="62081533" w14:textId="77777777" w:rsidR="00565719" w:rsidRDefault="00565719" w:rsidP="00565719">
      <w:pPr>
        <w:spacing w:after="0" w:line="240" w:lineRule="auto"/>
        <w:jc w:val="both"/>
        <w:rPr>
          <w:rFonts w:ascii="Gadugi" w:hAnsi="Gadugi"/>
          <w:sz w:val="22"/>
          <w:lang w:bidi="ar-SA"/>
        </w:rPr>
      </w:pPr>
    </w:p>
    <w:p w14:paraId="23853E68" w14:textId="77777777" w:rsidR="00E36B9A" w:rsidRPr="00CC26EB" w:rsidRDefault="00E36B9A" w:rsidP="00565719">
      <w:pPr>
        <w:spacing w:after="0"/>
        <w:rPr>
          <w:rFonts w:eastAsia="Times New Roman" w:cstheme="minorHAnsi"/>
          <w:b/>
          <w:color w:val="44546A" w:themeColor="text2"/>
          <w:szCs w:val="24"/>
          <w:lang w:val="en-GB" w:eastAsia="ja-JP" w:bidi="ar-SA"/>
        </w:rPr>
      </w:pPr>
    </w:p>
    <w:sectPr w:rsidR="00E36B9A" w:rsidRPr="00CC26EB" w:rsidSect="00A94155">
      <w:headerReference w:type="even" r:id="rId12"/>
      <w:headerReference w:type="default" r:id="rId13"/>
      <w:footerReference w:type="even" r:id="rId14"/>
      <w:footerReference w:type="default" r:id="rId15"/>
      <w:headerReference w:type="first" r:id="rId16"/>
      <w:footerReference w:type="first" r:id="rId17"/>
      <w:pgSz w:w="11906" w:h="16838" w:code="9"/>
      <w:pgMar w:top="1440" w:right="1080" w:bottom="806"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60A80" w14:textId="77777777" w:rsidR="00D44832" w:rsidRDefault="00D44832" w:rsidP="00544519">
      <w:pPr>
        <w:spacing w:after="0" w:line="240" w:lineRule="auto"/>
      </w:pPr>
      <w:r>
        <w:separator/>
      </w:r>
    </w:p>
  </w:endnote>
  <w:endnote w:type="continuationSeparator" w:id="0">
    <w:p w14:paraId="7BD1855D" w14:textId="77777777" w:rsidR="00D44832" w:rsidRDefault="00D44832"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078AC" w14:textId="77777777" w:rsidR="0050166C" w:rsidRDefault="005016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50166C" w:rsidRDefault="0050166C">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50166C" w:rsidRDefault="005016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50166C" w:rsidRDefault="0050166C"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B0184" w14:textId="77777777" w:rsidR="00D44832" w:rsidRDefault="00D44832" w:rsidP="00544519">
      <w:pPr>
        <w:spacing w:after="0" w:line="240" w:lineRule="auto"/>
      </w:pPr>
      <w:r>
        <w:separator/>
      </w:r>
    </w:p>
  </w:footnote>
  <w:footnote w:type="continuationSeparator" w:id="0">
    <w:p w14:paraId="136D3A0A" w14:textId="77777777" w:rsidR="00D44832" w:rsidRDefault="00D44832"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41A14" w14:textId="77777777" w:rsidR="0050166C" w:rsidRDefault="00501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50166C" w:rsidRDefault="0050166C" w:rsidP="00AE2CB9">
    <w:pPr>
      <w:pStyle w:val="Heading1"/>
    </w:pPr>
  </w:p>
  <w:p w14:paraId="2EE7B192" w14:textId="717109F0" w:rsidR="0050166C" w:rsidRDefault="0050166C" w:rsidP="00696088">
    <w:pPr>
      <w:pStyle w:val="Header"/>
    </w:pPr>
  </w:p>
  <w:p w14:paraId="4BEFA119" w14:textId="123C91F2" w:rsidR="0050166C" w:rsidRDefault="0050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50166C" w:rsidRDefault="0050166C"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335"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337"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50166C" w:rsidRPr="004A0F05" w:rsidRDefault="0050166C"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" filled="f" stroked="f">
              <v:textbox>
                <w:txbxContent>
                  <w:p w14:paraId="7FA0AEDD" w14:textId="77777777" w:rsidR="0050166C" w:rsidRPr="004A0F05" w:rsidRDefault="0050166C" w:rsidP="00AE2CB9">
                    <w:pPr>
                      <w:rPr>
                        <w:b/>
                        <w:bCs/>
                      </w:rPr>
                    </w:pPr>
                    <w:r w:rsidRPr="004A0F05">
                      <w:rPr>
                        <w:b/>
                        <w:bCs/>
                      </w:rPr>
                      <w:t>Funded by:</w:t>
                    </w:r>
                  </w:p>
                </w:txbxContent>
              </v:textbox>
              <w10:wrap anchorx="margin"/>
            </v:shape>
          </w:pict>
        </mc:Fallback>
      </mc:AlternateContent>
    </w:r>
  </w:p>
  <w:p w14:paraId="4FE72324" w14:textId="5872D38C" w:rsidR="0050166C" w:rsidRDefault="0050166C" w:rsidP="00AE2CB9">
    <w:pPr>
      <w:pStyle w:val="Header"/>
    </w:pPr>
  </w:p>
  <w:p w14:paraId="713C044D" w14:textId="77777777" w:rsidR="0050166C" w:rsidRDefault="0050166C" w:rsidP="00AE2CB9">
    <w:pPr>
      <w:pStyle w:val="Header"/>
    </w:pPr>
  </w:p>
  <w:p w14:paraId="24DE8ED9" w14:textId="567FCB22" w:rsidR="0050166C" w:rsidRPr="00AE2CB9" w:rsidRDefault="0050166C"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2F2D"/>
    <w:multiLevelType w:val="hybridMultilevel"/>
    <w:tmpl w:val="4CF0E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8729F"/>
    <w:multiLevelType w:val="hybridMultilevel"/>
    <w:tmpl w:val="15F234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5793F"/>
    <w:multiLevelType w:val="hybridMultilevel"/>
    <w:tmpl w:val="F54C0A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C42C1"/>
    <w:multiLevelType w:val="hybridMultilevel"/>
    <w:tmpl w:val="749E6D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803AC"/>
    <w:multiLevelType w:val="hybridMultilevel"/>
    <w:tmpl w:val="94A4F9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33212D"/>
    <w:multiLevelType w:val="hybridMultilevel"/>
    <w:tmpl w:val="9C3AF25C"/>
    <w:lvl w:ilvl="0" w:tplc="B9EE7660">
      <w:start w:val="6"/>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7" w15:restartNumberingAfterBreak="0">
    <w:nsid w:val="208C645E"/>
    <w:multiLevelType w:val="multilevel"/>
    <w:tmpl w:val="85A8203E"/>
    <w:lvl w:ilvl="0">
      <w:start w:val="7"/>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8B677B"/>
    <w:multiLevelType w:val="hybridMultilevel"/>
    <w:tmpl w:val="4E0ECA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6C72EC"/>
    <w:multiLevelType w:val="multilevel"/>
    <w:tmpl w:val="503C95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B10A19"/>
    <w:multiLevelType w:val="hybridMultilevel"/>
    <w:tmpl w:val="4ECEAA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1342EC"/>
    <w:multiLevelType w:val="hybridMultilevel"/>
    <w:tmpl w:val="2B0A8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800FED"/>
    <w:multiLevelType w:val="hybridMultilevel"/>
    <w:tmpl w:val="B2888E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9B1801"/>
    <w:multiLevelType w:val="multilevel"/>
    <w:tmpl w:val="8004A8CE"/>
    <w:lvl w:ilvl="0">
      <w:start w:val="6"/>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C92EEF"/>
    <w:multiLevelType w:val="hybridMultilevel"/>
    <w:tmpl w:val="83280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09287D"/>
    <w:multiLevelType w:val="hybridMultilevel"/>
    <w:tmpl w:val="AA68E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76423C"/>
    <w:multiLevelType w:val="hybridMultilevel"/>
    <w:tmpl w:val="E09A301E"/>
    <w:lvl w:ilvl="0" w:tplc="3FF4BE7A">
      <w:start w:val="6"/>
      <w:numFmt w:val="decimal"/>
      <w:lvlText w:val="%1"/>
      <w:lvlJc w:val="left"/>
      <w:pPr>
        <w:ind w:left="420" w:hanging="360"/>
      </w:pPr>
      <w:rPr>
        <w:rFonts w:eastAsiaTheme="minorHAnsi"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4CB039C4"/>
    <w:multiLevelType w:val="hybridMultilevel"/>
    <w:tmpl w:val="4CCE12B0"/>
    <w:lvl w:ilvl="0" w:tplc="0DB8949A">
      <w:start w:val="6"/>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4D4DD9"/>
    <w:multiLevelType w:val="multilevel"/>
    <w:tmpl w:val="0B749F6A"/>
    <w:lvl w:ilvl="0">
      <w:start w:val="5"/>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2E3EBB"/>
    <w:multiLevelType w:val="hybridMultilevel"/>
    <w:tmpl w:val="0D5496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360737"/>
    <w:multiLevelType w:val="hybridMultilevel"/>
    <w:tmpl w:val="BD305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964DDE"/>
    <w:multiLevelType w:val="hybridMultilevel"/>
    <w:tmpl w:val="DB303D06"/>
    <w:lvl w:ilvl="0" w:tplc="16288506">
      <w:start w:val="6"/>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903EEA"/>
    <w:multiLevelType w:val="hybridMultilevel"/>
    <w:tmpl w:val="E9223BA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DBC4709"/>
    <w:multiLevelType w:val="hybridMultilevel"/>
    <w:tmpl w:val="C3A2DA4E"/>
    <w:lvl w:ilvl="0" w:tplc="6AF83D78">
      <w:start w:val="1"/>
      <w:numFmt w:val="decimal"/>
      <w:lvlText w:val="%1."/>
      <w:lvlJc w:val="left"/>
      <w:pPr>
        <w:ind w:left="720" w:hanging="360"/>
      </w:pPr>
    </w:lvl>
    <w:lvl w:ilvl="1" w:tplc="8C341260">
      <w:start w:val="1"/>
      <w:numFmt w:val="lowerLetter"/>
      <w:lvlText w:val="%2."/>
      <w:lvlJc w:val="left"/>
      <w:pPr>
        <w:ind w:left="1440" w:hanging="360"/>
      </w:pPr>
    </w:lvl>
    <w:lvl w:ilvl="2" w:tplc="4204118E">
      <w:start w:val="1"/>
      <w:numFmt w:val="lowerRoman"/>
      <w:lvlText w:val="%3."/>
      <w:lvlJc w:val="right"/>
      <w:pPr>
        <w:ind w:left="2160" w:hanging="180"/>
      </w:pPr>
    </w:lvl>
    <w:lvl w:ilvl="3" w:tplc="F68872D8">
      <w:start w:val="1"/>
      <w:numFmt w:val="decimal"/>
      <w:lvlText w:val="%4."/>
      <w:lvlJc w:val="left"/>
      <w:pPr>
        <w:ind w:left="2880" w:hanging="360"/>
      </w:pPr>
    </w:lvl>
    <w:lvl w:ilvl="4" w:tplc="47E47E14">
      <w:start w:val="1"/>
      <w:numFmt w:val="lowerLetter"/>
      <w:lvlText w:val="%5."/>
      <w:lvlJc w:val="left"/>
      <w:pPr>
        <w:ind w:left="3600" w:hanging="360"/>
      </w:pPr>
    </w:lvl>
    <w:lvl w:ilvl="5" w:tplc="4BD453FA">
      <w:start w:val="1"/>
      <w:numFmt w:val="lowerRoman"/>
      <w:lvlText w:val="%6."/>
      <w:lvlJc w:val="right"/>
      <w:pPr>
        <w:ind w:left="4320" w:hanging="180"/>
      </w:pPr>
    </w:lvl>
    <w:lvl w:ilvl="6" w:tplc="FAAEA70A">
      <w:start w:val="1"/>
      <w:numFmt w:val="decimal"/>
      <w:lvlText w:val="%7."/>
      <w:lvlJc w:val="left"/>
      <w:pPr>
        <w:ind w:left="5040" w:hanging="360"/>
      </w:pPr>
    </w:lvl>
    <w:lvl w:ilvl="7" w:tplc="B1CEC0E6">
      <w:start w:val="1"/>
      <w:numFmt w:val="lowerLetter"/>
      <w:lvlText w:val="%8."/>
      <w:lvlJc w:val="left"/>
      <w:pPr>
        <w:ind w:left="5760" w:hanging="360"/>
      </w:pPr>
    </w:lvl>
    <w:lvl w:ilvl="8" w:tplc="ACCEF80C">
      <w:start w:val="1"/>
      <w:numFmt w:val="lowerRoman"/>
      <w:lvlText w:val="%9."/>
      <w:lvlJc w:val="right"/>
      <w:pPr>
        <w:ind w:left="6480" w:hanging="180"/>
      </w:pPr>
    </w:lvl>
  </w:abstractNum>
  <w:abstractNum w:abstractNumId="24" w15:restartNumberingAfterBreak="0">
    <w:nsid w:val="67C824A6"/>
    <w:multiLevelType w:val="hybridMultilevel"/>
    <w:tmpl w:val="74E2780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98A2B40"/>
    <w:multiLevelType w:val="hybridMultilevel"/>
    <w:tmpl w:val="D7209E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475E23"/>
    <w:multiLevelType w:val="hybridMultilevel"/>
    <w:tmpl w:val="D42E8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1C5A5B"/>
    <w:multiLevelType w:val="hybridMultilevel"/>
    <w:tmpl w:val="B4E4206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4152314"/>
    <w:multiLevelType w:val="hybridMultilevel"/>
    <w:tmpl w:val="DB805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4E30F4"/>
    <w:multiLevelType w:val="hybridMultilevel"/>
    <w:tmpl w:val="5C3CC4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12"/>
  </w:num>
  <w:num w:numId="5">
    <w:abstractNumId w:val="3"/>
  </w:num>
  <w:num w:numId="6">
    <w:abstractNumId w:val="29"/>
  </w:num>
  <w:num w:numId="7">
    <w:abstractNumId w:val="15"/>
  </w:num>
  <w:num w:numId="8">
    <w:abstractNumId w:val="27"/>
  </w:num>
  <w:num w:numId="9">
    <w:abstractNumId w:val="20"/>
  </w:num>
  <w:num w:numId="10">
    <w:abstractNumId w:val="11"/>
  </w:num>
  <w:num w:numId="11">
    <w:abstractNumId w:val="26"/>
  </w:num>
  <w:num w:numId="12">
    <w:abstractNumId w:val="0"/>
  </w:num>
  <w:num w:numId="13">
    <w:abstractNumId w:val="22"/>
  </w:num>
  <w:num w:numId="14">
    <w:abstractNumId w:val="4"/>
  </w:num>
  <w:num w:numId="15">
    <w:abstractNumId w:val="25"/>
  </w:num>
  <w:num w:numId="16">
    <w:abstractNumId w:val="28"/>
  </w:num>
  <w:num w:numId="17">
    <w:abstractNumId w:val="14"/>
  </w:num>
  <w:num w:numId="18">
    <w:abstractNumId w:val="10"/>
  </w:num>
  <w:num w:numId="19">
    <w:abstractNumId w:val="8"/>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6"/>
  </w:num>
  <w:num w:numId="23">
    <w:abstractNumId w:val="5"/>
  </w:num>
  <w:num w:numId="24">
    <w:abstractNumId w:val="17"/>
  </w:num>
  <w:num w:numId="25">
    <w:abstractNumId w:val="21"/>
  </w:num>
  <w:num w:numId="26">
    <w:abstractNumId w:val="24"/>
  </w:num>
  <w:num w:numId="27">
    <w:abstractNumId w:val="18"/>
  </w:num>
  <w:num w:numId="28">
    <w:abstractNumId w:val="13"/>
  </w:num>
  <w:num w:numId="29">
    <w:abstractNumId w:val="7"/>
  </w:num>
  <w:num w:numId="30">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193E"/>
    <w:rsid w:val="00005516"/>
    <w:rsid w:val="00005614"/>
    <w:rsid w:val="00012ED1"/>
    <w:rsid w:val="00015DCB"/>
    <w:rsid w:val="00021C4B"/>
    <w:rsid w:val="00030819"/>
    <w:rsid w:val="00031812"/>
    <w:rsid w:val="00042D0D"/>
    <w:rsid w:val="00044E65"/>
    <w:rsid w:val="00052D6B"/>
    <w:rsid w:val="0006492B"/>
    <w:rsid w:val="0006780D"/>
    <w:rsid w:val="00067E22"/>
    <w:rsid w:val="000713A0"/>
    <w:rsid w:val="000728F6"/>
    <w:rsid w:val="00077B47"/>
    <w:rsid w:val="00080C64"/>
    <w:rsid w:val="000942D5"/>
    <w:rsid w:val="000948FB"/>
    <w:rsid w:val="00097BE2"/>
    <w:rsid w:val="000A3FC9"/>
    <w:rsid w:val="000A6E7D"/>
    <w:rsid w:val="000B7A41"/>
    <w:rsid w:val="000C7B8B"/>
    <w:rsid w:val="000D0121"/>
    <w:rsid w:val="000D1447"/>
    <w:rsid w:val="000D7819"/>
    <w:rsid w:val="000E0339"/>
    <w:rsid w:val="000E033E"/>
    <w:rsid w:val="000E3C90"/>
    <w:rsid w:val="000F25BC"/>
    <w:rsid w:val="000F4F39"/>
    <w:rsid w:val="00101797"/>
    <w:rsid w:val="001019BA"/>
    <w:rsid w:val="0011712E"/>
    <w:rsid w:val="00117ED5"/>
    <w:rsid w:val="00121935"/>
    <w:rsid w:val="00122355"/>
    <w:rsid w:val="00123DA2"/>
    <w:rsid w:val="00130A29"/>
    <w:rsid w:val="001312A6"/>
    <w:rsid w:val="001376F3"/>
    <w:rsid w:val="0014099F"/>
    <w:rsid w:val="00141215"/>
    <w:rsid w:val="00144B4E"/>
    <w:rsid w:val="00150581"/>
    <w:rsid w:val="00150FFC"/>
    <w:rsid w:val="0015170C"/>
    <w:rsid w:val="00151899"/>
    <w:rsid w:val="001539FC"/>
    <w:rsid w:val="00156FD2"/>
    <w:rsid w:val="00162C34"/>
    <w:rsid w:val="001677D4"/>
    <w:rsid w:val="001744DE"/>
    <w:rsid w:val="001864D5"/>
    <w:rsid w:val="00191214"/>
    <w:rsid w:val="001948BD"/>
    <w:rsid w:val="00195E22"/>
    <w:rsid w:val="00196777"/>
    <w:rsid w:val="0019797F"/>
    <w:rsid w:val="00197D8F"/>
    <w:rsid w:val="001A7BE6"/>
    <w:rsid w:val="001B0411"/>
    <w:rsid w:val="001B1A28"/>
    <w:rsid w:val="001B364E"/>
    <w:rsid w:val="001C2F5D"/>
    <w:rsid w:val="001C4229"/>
    <w:rsid w:val="001C4E9A"/>
    <w:rsid w:val="001E69F0"/>
    <w:rsid w:val="001E6F07"/>
    <w:rsid w:val="001F35E0"/>
    <w:rsid w:val="001F36B6"/>
    <w:rsid w:val="00200414"/>
    <w:rsid w:val="00212228"/>
    <w:rsid w:val="00212832"/>
    <w:rsid w:val="00212EF4"/>
    <w:rsid w:val="002140A7"/>
    <w:rsid w:val="00215F91"/>
    <w:rsid w:val="00216913"/>
    <w:rsid w:val="00216CBD"/>
    <w:rsid w:val="00222255"/>
    <w:rsid w:val="00222D78"/>
    <w:rsid w:val="00225BCD"/>
    <w:rsid w:val="00234D94"/>
    <w:rsid w:val="00234E3C"/>
    <w:rsid w:val="002361A9"/>
    <w:rsid w:val="002405FF"/>
    <w:rsid w:val="00240ACB"/>
    <w:rsid w:val="0024118A"/>
    <w:rsid w:val="00247464"/>
    <w:rsid w:val="002476E8"/>
    <w:rsid w:val="00247760"/>
    <w:rsid w:val="0025199D"/>
    <w:rsid w:val="00253A15"/>
    <w:rsid w:val="0025727C"/>
    <w:rsid w:val="00257BD8"/>
    <w:rsid w:val="0026498D"/>
    <w:rsid w:val="00264F82"/>
    <w:rsid w:val="00267452"/>
    <w:rsid w:val="0027036E"/>
    <w:rsid w:val="00276FC7"/>
    <w:rsid w:val="002811BC"/>
    <w:rsid w:val="00285152"/>
    <w:rsid w:val="00285730"/>
    <w:rsid w:val="00285B88"/>
    <w:rsid w:val="00286FF1"/>
    <w:rsid w:val="002874D3"/>
    <w:rsid w:val="00291893"/>
    <w:rsid w:val="00291EF8"/>
    <w:rsid w:val="00291EFE"/>
    <w:rsid w:val="00293F6E"/>
    <w:rsid w:val="00294966"/>
    <w:rsid w:val="002A3A91"/>
    <w:rsid w:val="002B3F89"/>
    <w:rsid w:val="002B59BE"/>
    <w:rsid w:val="002B72FC"/>
    <w:rsid w:val="002C1AC4"/>
    <w:rsid w:val="002D2235"/>
    <w:rsid w:val="002D59A4"/>
    <w:rsid w:val="002D59D3"/>
    <w:rsid w:val="002D7339"/>
    <w:rsid w:val="002F0A01"/>
    <w:rsid w:val="002F143C"/>
    <w:rsid w:val="002F211E"/>
    <w:rsid w:val="00301C1F"/>
    <w:rsid w:val="00304566"/>
    <w:rsid w:val="00312C96"/>
    <w:rsid w:val="0031425E"/>
    <w:rsid w:val="0031778F"/>
    <w:rsid w:val="00320055"/>
    <w:rsid w:val="0032305A"/>
    <w:rsid w:val="003231D3"/>
    <w:rsid w:val="0033411F"/>
    <w:rsid w:val="003357DA"/>
    <w:rsid w:val="0034014E"/>
    <w:rsid w:val="00340154"/>
    <w:rsid w:val="00340584"/>
    <w:rsid w:val="0034307C"/>
    <w:rsid w:val="00353694"/>
    <w:rsid w:val="00355D36"/>
    <w:rsid w:val="003616AB"/>
    <w:rsid w:val="00363E69"/>
    <w:rsid w:val="00363F11"/>
    <w:rsid w:val="003656D3"/>
    <w:rsid w:val="00367854"/>
    <w:rsid w:val="0037067A"/>
    <w:rsid w:val="003718E2"/>
    <w:rsid w:val="00377AA3"/>
    <w:rsid w:val="0038255B"/>
    <w:rsid w:val="003832BB"/>
    <w:rsid w:val="00387D18"/>
    <w:rsid w:val="0039507A"/>
    <w:rsid w:val="003962ED"/>
    <w:rsid w:val="003A14DC"/>
    <w:rsid w:val="003A4920"/>
    <w:rsid w:val="003B1141"/>
    <w:rsid w:val="003B2F27"/>
    <w:rsid w:val="003B3596"/>
    <w:rsid w:val="003C1439"/>
    <w:rsid w:val="003C2CC8"/>
    <w:rsid w:val="003C53CE"/>
    <w:rsid w:val="003C63CC"/>
    <w:rsid w:val="003D671D"/>
    <w:rsid w:val="003E282A"/>
    <w:rsid w:val="003E6AD6"/>
    <w:rsid w:val="00411256"/>
    <w:rsid w:val="00411440"/>
    <w:rsid w:val="00411C94"/>
    <w:rsid w:val="00413DC3"/>
    <w:rsid w:val="0041642F"/>
    <w:rsid w:val="004179CF"/>
    <w:rsid w:val="004204BC"/>
    <w:rsid w:val="00420CE5"/>
    <w:rsid w:val="00426167"/>
    <w:rsid w:val="00430C16"/>
    <w:rsid w:val="00434BBD"/>
    <w:rsid w:val="00435999"/>
    <w:rsid w:val="00445D62"/>
    <w:rsid w:val="00447A3C"/>
    <w:rsid w:val="00454901"/>
    <w:rsid w:val="004626D9"/>
    <w:rsid w:val="0046715B"/>
    <w:rsid w:val="00470FF4"/>
    <w:rsid w:val="0047271C"/>
    <w:rsid w:val="00472745"/>
    <w:rsid w:val="00472E57"/>
    <w:rsid w:val="00477B77"/>
    <w:rsid w:val="004838A9"/>
    <w:rsid w:val="00483B69"/>
    <w:rsid w:val="00485012"/>
    <w:rsid w:val="00493EC3"/>
    <w:rsid w:val="004A0471"/>
    <w:rsid w:val="004A0731"/>
    <w:rsid w:val="004A0F05"/>
    <w:rsid w:val="004A349B"/>
    <w:rsid w:val="004B0E04"/>
    <w:rsid w:val="004B0F15"/>
    <w:rsid w:val="004B1F46"/>
    <w:rsid w:val="004B30BC"/>
    <w:rsid w:val="004B6678"/>
    <w:rsid w:val="004B751D"/>
    <w:rsid w:val="004B76E5"/>
    <w:rsid w:val="004C0919"/>
    <w:rsid w:val="004C1A87"/>
    <w:rsid w:val="004C38A4"/>
    <w:rsid w:val="004C51AD"/>
    <w:rsid w:val="004C603D"/>
    <w:rsid w:val="004C68C9"/>
    <w:rsid w:val="004C6A87"/>
    <w:rsid w:val="004D1D96"/>
    <w:rsid w:val="004D2D79"/>
    <w:rsid w:val="004D2FFB"/>
    <w:rsid w:val="004D6547"/>
    <w:rsid w:val="004D724A"/>
    <w:rsid w:val="004E1E4B"/>
    <w:rsid w:val="004E6BA2"/>
    <w:rsid w:val="004F1927"/>
    <w:rsid w:val="004F42AE"/>
    <w:rsid w:val="004F7B9B"/>
    <w:rsid w:val="00500903"/>
    <w:rsid w:val="0050112B"/>
    <w:rsid w:val="0050166C"/>
    <w:rsid w:val="00510CCD"/>
    <w:rsid w:val="005125D4"/>
    <w:rsid w:val="005152BA"/>
    <w:rsid w:val="00517924"/>
    <w:rsid w:val="00517D5D"/>
    <w:rsid w:val="005204BC"/>
    <w:rsid w:val="005245DD"/>
    <w:rsid w:val="00536B50"/>
    <w:rsid w:val="0054084F"/>
    <w:rsid w:val="00541C2A"/>
    <w:rsid w:val="0054386F"/>
    <w:rsid w:val="00544519"/>
    <w:rsid w:val="0054548F"/>
    <w:rsid w:val="00550DF1"/>
    <w:rsid w:val="005512C5"/>
    <w:rsid w:val="005520D3"/>
    <w:rsid w:val="00552361"/>
    <w:rsid w:val="0055275F"/>
    <w:rsid w:val="00552BC4"/>
    <w:rsid w:val="0055310A"/>
    <w:rsid w:val="00554AAF"/>
    <w:rsid w:val="00554ECC"/>
    <w:rsid w:val="00565719"/>
    <w:rsid w:val="005731CD"/>
    <w:rsid w:val="00576888"/>
    <w:rsid w:val="00576F16"/>
    <w:rsid w:val="00592FFE"/>
    <w:rsid w:val="00594062"/>
    <w:rsid w:val="005A1732"/>
    <w:rsid w:val="005A295D"/>
    <w:rsid w:val="005B57F3"/>
    <w:rsid w:val="005C089F"/>
    <w:rsid w:val="005C18D2"/>
    <w:rsid w:val="005C7CD3"/>
    <w:rsid w:val="005D49F8"/>
    <w:rsid w:val="005E41DB"/>
    <w:rsid w:val="005E68F8"/>
    <w:rsid w:val="005E76E5"/>
    <w:rsid w:val="005F1F1E"/>
    <w:rsid w:val="005F3E97"/>
    <w:rsid w:val="005F5472"/>
    <w:rsid w:val="006054CC"/>
    <w:rsid w:val="00605A32"/>
    <w:rsid w:val="00606285"/>
    <w:rsid w:val="0060649E"/>
    <w:rsid w:val="00606F59"/>
    <w:rsid w:val="00607142"/>
    <w:rsid w:val="00612BC9"/>
    <w:rsid w:val="00617176"/>
    <w:rsid w:val="006176CB"/>
    <w:rsid w:val="00617930"/>
    <w:rsid w:val="006204D8"/>
    <w:rsid w:val="00621E47"/>
    <w:rsid w:val="00626773"/>
    <w:rsid w:val="0063448E"/>
    <w:rsid w:val="0064381B"/>
    <w:rsid w:val="00643B80"/>
    <w:rsid w:val="00650A72"/>
    <w:rsid w:val="00657010"/>
    <w:rsid w:val="00662189"/>
    <w:rsid w:val="0066521A"/>
    <w:rsid w:val="006661BE"/>
    <w:rsid w:val="006665EB"/>
    <w:rsid w:val="00672A10"/>
    <w:rsid w:val="00672B3A"/>
    <w:rsid w:val="0067712E"/>
    <w:rsid w:val="00677ABC"/>
    <w:rsid w:val="006802D7"/>
    <w:rsid w:val="006827BC"/>
    <w:rsid w:val="00682E50"/>
    <w:rsid w:val="00683FC8"/>
    <w:rsid w:val="006871FA"/>
    <w:rsid w:val="00690AC0"/>
    <w:rsid w:val="00690CAE"/>
    <w:rsid w:val="006946FC"/>
    <w:rsid w:val="0069546E"/>
    <w:rsid w:val="00696088"/>
    <w:rsid w:val="006A5479"/>
    <w:rsid w:val="006A5616"/>
    <w:rsid w:val="006A5C6B"/>
    <w:rsid w:val="006A63B8"/>
    <w:rsid w:val="006B109D"/>
    <w:rsid w:val="006B3F94"/>
    <w:rsid w:val="006B4D1F"/>
    <w:rsid w:val="006C2B15"/>
    <w:rsid w:val="006C4CCB"/>
    <w:rsid w:val="006D128C"/>
    <w:rsid w:val="006E13FD"/>
    <w:rsid w:val="006E2906"/>
    <w:rsid w:val="006E31D6"/>
    <w:rsid w:val="006F04D8"/>
    <w:rsid w:val="006F1F62"/>
    <w:rsid w:val="006F391B"/>
    <w:rsid w:val="006F45AE"/>
    <w:rsid w:val="006F4793"/>
    <w:rsid w:val="006F633E"/>
    <w:rsid w:val="00700CF3"/>
    <w:rsid w:val="0070723A"/>
    <w:rsid w:val="007100B3"/>
    <w:rsid w:val="00712C16"/>
    <w:rsid w:val="00722D0C"/>
    <w:rsid w:val="00732CD7"/>
    <w:rsid w:val="007333E6"/>
    <w:rsid w:val="007346AE"/>
    <w:rsid w:val="00736423"/>
    <w:rsid w:val="00736562"/>
    <w:rsid w:val="00740363"/>
    <w:rsid w:val="0074140F"/>
    <w:rsid w:val="007456B5"/>
    <w:rsid w:val="00745A1E"/>
    <w:rsid w:val="00745A96"/>
    <w:rsid w:val="007477D9"/>
    <w:rsid w:val="00747B1D"/>
    <w:rsid w:val="00753012"/>
    <w:rsid w:val="00754532"/>
    <w:rsid w:val="00755F61"/>
    <w:rsid w:val="00760C51"/>
    <w:rsid w:val="00761503"/>
    <w:rsid w:val="00763418"/>
    <w:rsid w:val="00763C47"/>
    <w:rsid w:val="007655D6"/>
    <w:rsid w:val="00766C53"/>
    <w:rsid w:val="00766CF6"/>
    <w:rsid w:val="0077356B"/>
    <w:rsid w:val="00780868"/>
    <w:rsid w:val="00782BEB"/>
    <w:rsid w:val="007856F9"/>
    <w:rsid w:val="007950DC"/>
    <w:rsid w:val="0079666C"/>
    <w:rsid w:val="0079704C"/>
    <w:rsid w:val="0079752C"/>
    <w:rsid w:val="0079764A"/>
    <w:rsid w:val="007A3CAA"/>
    <w:rsid w:val="007A4873"/>
    <w:rsid w:val="007A737B"/>
    <w:rsid w:val="007B2C98"/>
    <w:rsid w:val="007B55F7"/>
    <w:rsid w:val="007C0D79"/>
    <w:rsid w:val="007C25A1"/>
    <w:rsid w:val="007C6EEE"/>
    <w:rsid w:val="007D2500"/>
    <w:rsid w:val="007D30F6"/>
    <w:rsid w:val="007D78BF"/>
    <w:rsid w:val="007E4BBA"/>
    <w:rsid w:val="007E4F08"/>
    <w:rsid w:val="007F0D53"/>
    <w:rsid w:val="007F43CD"/>
    <w:rsid w:val="0080150F"/>
    <w:rsid w:val="00803751"/>
    <w:rsid w:val="0080794C"/>
    <w:rsid w:val="00812C83"/>
    <w:rsid w:val="008135C7"/>
    <w:rsid w:val="00813D9F"/>
    <w:rsid w:val="00820C0A"/>
    <w:rsid w:val="008340B0"/>
    <w:rsid w:val="00836765"/>
    <w:rsid w:val="008443D2"/>
    <w:rsid w:val="00845100"/>
    <w:rsid w:val="00846543"/>
    <w:rsid w:val="00846E1A"/>
    <w:rsid w:val="00850223"/>
    <w:rsid w:val="0085187F"/>
    <w:rsid w:val="00853350"/>
    <w:rsid w:val="00854E34"/>
    <w:rsid w:val="00855493"/>
    <w:rsid w:val="00855EC2"/>
    <w:rsid w:val="00862B05"/>
    <w:rsid w:val="00862F05"/>
    <w:rsid w:val="00866271"/>
    <w:rsid w:val="00873265"/>
    <w:rsid w:val="00882C26"/>
    <w:rsid w:val="00885BE9"/>
    <w:rsid w:val="00885FDE"/>
    <w:rsid w:val="00892639"/>
    <w:rsid w:val="00895684"/>
    <w:rsid w:val="008A243F"/>
    <w:rsid w:val="008A3B91"/>
    <w:rsid w:val="008A7AFC"/>
    <w:rsid w:val="008B1BAF"/>
    <w:rsid w:val="008B37E5"/>
    <w:rsid w:val="008C074C"/>
    <w:rsid w:val="008C0839"/>
    <w:rsid w:val="008C29AB"/>
    <w:rsid w:val="008C6070"/>
    <w:rsid w:val="008E06B5"/>
    <w:rsid w:val="008E109B"/>
    <w:rsid w:val="008E1158"/>
    <w:rsid w:val="008E6C53"/>
    <w:rsid w:val="008F0CD5"/>
    <w:rsid w:val="008F280E"/>
    <w:rsid w:val="008F4964"/>
    <w:rsid w:val="0090020D"/>
    <w:rsid w:val="00900216"/>
    <w:rsid w:val="00901C1E"/>
    <w:rsid w:val="009026DF"/>
    <w:rsid w:val="00903C4D"/>
    <w:rsid w:val="00903C8F"/>
    <w:rsid w:val="009110FA"/>
    <w:rsid w:val="009170CD"/>
    <w:rsid w:val="00921727"/>
    <w:rsid w:val="00922B29"/>
    <w:rsid w:val="00925276"/>
    <w:rsid w:val="00925AF4"/>
    <w:rsid w:val="0093105E"/>
    <w:rsid w:val="009332CE"/>
    <w:rsid w:val="00935A4D"/>
    <w:rsid w:val="00941961"/>
    <w:rsid w:val="00943F5E"/>
    <w:rsid w:val="00945E6E"/>
    <w:rsid w:val="00953508"/>
    <w:rsid w:val="00956521"/>
    <w:rsid w:val="00957031"/>
    <w:rsid w:val="00970272"/>
    <w:rsid w:val="00972474"/>
    <w:rsid w:val="00972761"/>
    <w:rsid w:val="00974776"/>
    <w:rsid w:val="00974947"/>
    <w:rsid w:val="00974CEF"/>
    <w:rsid w:val="00975FBB"/>
    <w:rsid w:val="00980E6F"/>
    <w:rsid w:val="0099313F"/>
    <w:rsid w:val="009A0241"/>
    <w:rsid w:val="009A2040"/>
    <w:rsid w:val="009A3754"/>
    <w:rsid w:val="009B1314"/>
    <w:rsid w:val="009B23F2"/>
    <w:rsid w:val="009B37F5"/>
    <w:rsid w:val="009C1B32"/>
    <w:rsid w:val="009C3319"/>
    <w:rsid w:val="009C34CA"/>
    <w:rsid w:val="009C4321"/>
    <w:rsid w:val="009C71DC"/>
    <w:rsid w:val="009D11B9"/>
    <w:rsid w:val="009D23B3"/>
    <w:rsid w:val="009D2E0D"/>
    <w:rsid w:val="009D4FA1"/>
    <w:rsid w:val="009D6103"/>
    <w:rsid w:val="009E0504"/>
    <w:rsid w:val="009E570B"/>
    <w:rsid w:val="009F13E3"/>
    <w:rsid w:val="009F1994"/>
    <w:rsid w:val="009F3939"/>
    <w:rsid w:val="009F526B"/>
    <w:rsid w:val="00A00A36"/>
    <w:rsid w:val="00A0201D"/>
    <w:rsid w:val="00A02AEA"/>
    <w:rsid w:val="00A06E19"/>
    <w:rsid w:val="00A113B6"/>
    <w:rsid w:val="00A13817"/>
    <w:rsid w:val="00A13E07"/>
    <w:rsid w:val="00A14C9C"/>
    <w:rsid w:val="00A16EAF"/>
    <w:rsid w:val="00A2019B"/>
    <w:rsid w:val="00A24565"/>
    <w:rsid w:val="00A3024B"/>
    <w:rsid w:val="00A31860"/>
    <w:rsid w:val="00A3449B"/>
    <w:rsid w:val="00A344C0"/>
    <w:rsid w:val="00A3740F"/>
    <w:rsid w:val="00A45DC7"/>
    <w:rsid w:val="00A46D81"/>
    <w:rsid w:val="00A51C83"/>
    <w:rsid w:val="00A52C93"/>
    <w:rsid w:val="00A53464"/>
    <w:rsid w:val="00A56380"/>
    <w:rsid w:val="00A61AB1"/>
    <w:rsid w:val="00A62714"/>
    <w:rsid w:val="00A64050"/>
    <w:rsid w:val="00A67373"/>
    <w:rsid w:val="00A71379"/>
    <w:rsid w:val="00A72DC9"/>
    <w:rsid w:val="00A775BD"/>
    <w:rsid w:val="00A80DC5"/>
    <w:rsid w:val="00A91E32"/>
    <w:rsid w:val="00A94155"/>
    <w:rsid w:val="00AA0D57"/>
    <w:rsid w:val="00AA2AA7"/>
    <w:rsid w:val="00AA4354"/>
    <w:rsid w:val="00AA4B81"/>
    <w:rsid w:val="00AA595F"/>
    <w:rsid w:val="00AA67A2"/>
    <w:rsid w:val="00AA7295"/>
    <w:rsid w:val="00AA7760"/>
    <w:rsid w:val="00AA78BF"/>
    <w:rsid w:val="00AB181A"/>
    <w:rsid w:val="00AB2C54"/>
    <w:rsid w:val="00AB74B5"/>
    <w:rsid w:val="00AC0DD1"/>
    <w:rsid w:val="00AC47EC"/>
    <w:rsid w:val="00AC7649"/>
    <w:rsid w:val="00AD01CD"/>
    <w:rsid w:val="00AD33FF"/>
    <w:rsid w:val="00AD5C63"/>
    <w:rsid w:val="00AE2A42"/>
    <w:rsid w:val="00AE2CB9"/>
    <w:rsid w:val="00AF23C8"/>
    <w:rsid w:val="00AF593A"/>
    <w:rsid w:val="00AF6C43"/>
    <w:rsid w:val="00AF758F"/>
    <w:rsid w:val="00B11E51"/>
    <w:rsid w:val="00B133E7"/>
    <w:rsid w:val="00B15ABA"/>
    <w:rsid w:val="00B171B1"/>
    <w:rsid w:val="00B22313"/>
    <w:rsid w:val="00B225BD"/>
    <w:rsid w:val="00B24762"/>
    <w:rsid w:val="00B3257D"/>
    <w:rsid w:val="00B342E5"/>
    <w:rsid w:val="00B345DC"/>
    <w:rsid w:val="00B44A46"/>
    <w:rsid w:val="00B53979"/>
    <w:rsid w:val="00B60029"/>
    <w:rsid w:val="00B61D72"/>
    <w:rsid w:val="00B61EAA"/>
    <w:rsid w:val="00B66959"/>
    <w:rsid w:val="00B67746"/>
    <w:rsid w:val="00B70B87"/>
    <w:rsid w:val="00B70BEC"/>
    <w:rsid w:val="00B74A0B"/>
    <w:rsid w:val="00B755B9"/>
    <w:rsid w:val="00B80ADF"/>
    <w:rsid w:val="00B82BED"/>
    <w:rsid w:val="00B858A9"/>
    <w:rsid w:val="00B85C7E"/>
    <w:rsid w:val="00B8730A"/>
    <w:rsid w:val="00B91E80"/>
    <w:rsid w:val="00B94A6A"/>
    <w:rsid w:val="00B97CCE"/>
    <w:rsid w:val="00BA7729"/>
    <w:rsid w:val="00BB3BD8"/>
    <w:rsid w:val="00BC015D"/>
    <w:rsid w:val="00BC0162"/>
    <w:rsid w:val="00BC3822"/>
    <w:rsid w:val="00BC44FE"/>
    <w:rsid w:val="00BC4995"/>
    <w:rsid w:val="00BC628C"/>
    <w:rsid w:val="00BC7816"/>
    <w:rsid w:val="00BE2305"/>
    <w:rsid w:val="00BE25F3"/>
    <w:rsid w:val="00BE4BD1"/>
    <w:rsid w:val="00BE578D"/>
    <w:rsid w:val="00BE66B7"/>
    <w:rsid w:val="00BF191C"/>
    <w:rsid w:val="00BF71E7"/>
    <w:rsid w:val="00C02098"/>
    <w:rsid w:val="00C04BC7"/>
    <w:rsid w:val="00C10E97"/>
    <w:rsid w:val="00C20396"/>
    <w:rsid w:val="00C20C9E"/>
    <w:rsid w:val="00C21DF3"/>
    <w:rsid w:val="00C27853"/>
    <w:rsid w:val="00C3002B"/>
    <w:rsid w:val="00C30525"/>
    <w:rsid w:val="00C32906"/>
    <w:rsid w:val="00C32A0F"/>
    <w:rsid w:val="00C34E8C"/>
    <w:rsid w:val="00C3589E"/>
    <w:rsid w:val="00C36B6F"/>
    <w:rsid w:val="00C44D4A"/>
    <w:rsid w:val="00C46184"/>
    <w:rsid w:val="00C56AEC"/>
    <w:rsid w:val="00C67410"/>
    <w:rsid w:val="00C700B5"/>
    <w:rsid w:val="00C718B2"/>
    <w:rsid w:val="00C75E3E"/>
    <w:rsid w:val="00C80D7E"/>
    <w:rsid w:val="00C82948"/>
    <w:rsid w:val="00C834DD"/>
    <w:rsid w:val="00C8427E"/>
    <w:rsid w:val="00C85B77"/>
    <w:rsid w:val="00C86831"/>
    <w:rsid w:val="00C87502"/>
    <w:rsid w:val="00C90CC2"/>
    <w:rsid w:val="00C976CF"/>
    <w:rsid w:val="00CA2C2F"/>
    <w:rsid w:val="00CA4937"/>
    <w:rsid w:val="00CB148D"/>
    <w:rsid w:val="00CB261C"/>
    <w:rsid w:val="00CB4F13"/>
    <w:rsid w:val="00CC26EB"/>
    <w:rsid w:val="00CC504F"/>
    <w:rsid w:val="00CD3391"/>
    <w:rsid w:val="00CE040F"/>
    <w:rsid w:val="00CE412D"/>
    <w:rsid w:val="00CE4C19"/>
    <w:rsid w:val="00CE5138"/>
    <w:rsid w:val="00CF4507"/>
    <w:rsid w:val="00CF59CE"/>
    <w:rsid w:val="00CF6890"/>
    <w:rsid w:val="00CF749F"/>
    <w:rsid w:val="00D116E2"/>
    <w:rsid w:val="00D11A62"/>
    <w:rsid w:val="00D16324"/>
    <w:rsid w:val="00D177E2"/>
    <w:rsid w:val="00D23C4E"/>
    <w:rsid w:val="00D24713"/>
    <w:rsid w:val="00D30E1A"/>
    <w:rsid w:val="00D3283C"/>
    <w:rsid w:val="00D33FB3"/>
    <w:rsid w:val="00D35DDB"/>
    <w:rsid w:val="00D36FA5"/>
    <w:rsid w:val="00D37702"/>
    <w:rsid w:val="00D402A1"/>
    <w:rsid w:val="00D42214"/>
    <w:rsid w:val="00D431DD"/>
    <w:rsid w:val="00D44832"/>
    <w:rsid w:val="00D4520C"/>
    <w:rsid w:val="00D459F9"/>
    <w:rsid w:val="00D52236"/>
    <w:rsid w:val="00D54B2E"/>
    <w:rsid w:val="00D54E00"/>
    <w:rsid w:val="00D80E3D"/>
    <w:rsid w:val="00D879AA"/>
    <w:rsid w:val="00D93C8D"/>
    <w:rsid w:val="00D96530"/>
    <w:rsid w:val="00DA4AAC"/>
    <w:rsid w:val="00DA730D"/>
    <w:rsid w:val="00DC38CA"/>
    <w:rsid w:val="00DD50A0"/>
    <w:rsid w:val="00DD6354"/>
    <w:rsid w:val="00DD6496"/>
    <w:rsid w:val="00DD6D21"/>
    <w:rsid w:val="00DE1A72"/>
    <w:rsid w:val="00DE2DE3"/>
    <w:rsid w:val="00DE7C72"/>
    <w:rsid w:val="00DF1C4D"/>
    <w:rsid w:val="00DF3B52"/>
    <w:rsid w:val="00E037FD"/>
    <w:rsid w:val="00E04C63"/>
    <w:rsid w:val="00E05A6A"/>
    <w:rsid w:val="00E1370A"/>
    <w:rsid w:val="00E155AA"/>
    <w:rsid w:val="00E166D9"/>
    <w:rsid w:val="00E22767"/>
    <w:rsid w:val="00E229B7"/>
    <w:rsid w:val="00E238CE"/>
    <w:rsid w:val="00E2688C"/>
    <w:rsid w:val="00E36B9A"/>
    <w:rsid w:val="00E511C6"/>
    <w:rsid w:val="00E57187"/>
    <w:rsid w:val="00E57512"/>
    <w:rsid w:val="00E61EE5"/>
    <w:rsid w:val="00E62E86"/>
    <w:rsid w:val="00E666A3"/>
    <w:rsid w:val="00E72BCF"/>
    <w:rsid w:val="00E776D6"/>
    <w:rsid w:val="00E83A0B"/>
    <w:rsid w:val="00E90344"/>
    <w:rsid w:val="00E90DB6"/>
    <w:rsid w:val="00E92010"/>
    <w:rsid w:val="00EA30EF"/>
    <w:rsid w:val="00EA3934"/>
    <w:rsid w:val="00EA47AE"/>
    <w:rsid w:val="00EA75AB"/>
    <w:rsid w:val="00EB2B61"/>
    <w:rsid w:val="00EC0B02"/>
    <w:rsid w:val="00EC4763"/>
    <w:rsid w:val="00EC627F"/>
    <w:rsid w:val="00EC6807"/>
    <w:rsid w:val="00ED2B16"/>
    <w:rsid w:val="00ED5715"/>
    <w:rsid w:val="00EE4837"/>
    <w:rsid w:val="00EE750E"/>
    <w:rsid w:val="00EF625D"/>
    <w:rsid w:val="00EF7769"/>
    <w:rsid w:val="00F00F5F"/>
    <w:rsid w:val="00F035F5"/>
    <w:rsid w:val="00F05B70"/>
    <w:rsid w:val="00F05DB5"/>
    <w:rsid w:val="00F130B9"/>
    <w:rsid w:val="00F14377"/>
    <w:rsid w:val="00F23419"/>
    <w:rsid w:val="00F236D2"/>
    <w:rsid w:val="00F30798"/>
    <w:rsid w:val="00F32293"/>
    <w:rsid w:val="00F3492C"/>
    <w:rsid w:val="00F407CC"/>
    <w:rsid w:val="00F40FE0"/>
    <w:rsid w:val="00F41794"/>
    <w:rsid w:val="00F473FE"/>
    <w:rsid w:val="00F47579"/>
    <w:rsid w:val="00F47AD7"/>
    <w:rsid w:val="00F50614"/>
    <w:rsid w:val="00F5384E"/>
    <w:rsid w:val="00F56984"/>
    <w:rsid w:val="00F60AED"/>
    <w:rsid w:val="00F65AA0"/>
    <w:rsid w:val="00F6633A"/>
    <w:rsid w:val="00F71055"/>
    <w:rsid w:val="00F7272A"/>
    <w:rsid w:val="00F760CE"/>
    <w:rsid w:val="00F76867"/>
    <w:rsid w:val="00F82666"/>
    <w:rsid w:val="00F843C4"/>
    <w:rsid w:val="00F908F4"/>
    <w:rsid w:val="00F91846"/>
    <w:rsid w:val="00F927F8"/>
    <w:rsid w:val="00F943D8"/>
    <w:rsid w:val="00F94DF9"/>
    <w:rsid w:val="00F96DA7"/>
    <w:rsid w:val="00FA35BA"/>
    <w:rsid w:val="00FA66AD"/>
    <w:rsid w:val="00FA7D9C"/>
    <w:rsid w:val="00FB08CD"/>
    <w:rsid w:val="00FB4BDE"/>
    <w:rsid w:val="00FC02BF"/>
    <w:rsid w:val="00FC02E4"/>
    <w:rsid w:val="00FD2D61"/>
    <w:rsid w:val="00FD4E86"/>
    <w:rsid w:val="00FE080A"/>
    <w:rsid w:val="00FE4AB2"/>
    <w:rsid w:val="00FE5EEF"/>
    <w:rsid w:val="00FE6C8E"/>
    <w:rsid w:val="00FF0013"/>
    <w:rsid w:val="00FF3218"/>
    <w:rsid w:val="00FF479A"/>
    <w:rsid w:val="00FF58BE"/>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FD2"/>
    <w:rPr>
      <w:sz w:val="24"/>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semiHidden/>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 w:type="table" w:customStyle="1" w:styleId="TableGrid1">
    <w:name w:val="Table Grid1"/>
    <w:basedOn w:val="TableNormal"/>
    <w:next w:val="TableGrid"/>
    <w:uiPriority w:val="39"/>
    <w:rsid w:val="005B57F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75E3E"/>
    <w:pPr>
      <w:spacing w:before="100" w:beforeAutospacing="1" w:after="100" w:afterAutospacing="1" w:line="240" w:lineRule="auto"/>
    </w:pPr>
    <w:rPr>
      <w:rFonts w:ascii="Times New Roman" w:eastAsia="Times New Roman" w:hAnsi="Times New Roman" w:cs="Times New Roman"/>
      <w:szCs w:val="24"/>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3.xml><?xml version="1.0" encoding="utf-8"?>
<ds:datastoreItem xmlns:ds="http://schemas.openxmlformats.org/officeDocument/2006/customXml" ds:itemID="{9483A9EB-952B-4ADE-9579-75C05E0A04A6}">
  <ds:schemaRefs>
    <ds:schemaRef ds:uri="http://schemas.openxmlformats.org/officeDocument/2006/bibliography"/>
  </ds:schemaRefs>
</ds:datastoreItem>
</file>

<file path=customXml/itemProps4.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3327</Words>
  <Characters>18966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22</cp:revision>
  <dcterms:created xsi:type="dcterms:W3CDTF">2022-01-07T13:52:00Z</dcterms:created>
  <dcterms:modified xsi:type="dcterms:W3CDTF">2022-03-10T13:06:00Z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