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5E606" w14:textId="3BE3E550" w:rsidR="005D3A10" w:rsidRDefault="005D3A10"/>
    <w:p w14:paraId="30E1111E" w14:textId="05CE640E" w:rsidR="006D07E2" w:rsidRDefault="006D07E2"/>
    <w:p w14:paraId="59E12DAC" w14:textId="2EA20F5B" w:rsidR="006D07E2" w:rsidRDefault="006D07E2"/>
    <w:p w14:paraId="1A33D0CE" w14:textId="50DE31E5" w:rsidR="006D07E2" w:rsidRDefault="006D07E2"/>
    <w:p w14:paraId="772D0DD5" w14:textId="167896F2" w:rsidR="006D07E2" w:rsidRDefault="006D07E2"/>
    <w:p w14:paraId="041D0559" w14:textId="6862D197" w:rsidR="006D07E2" w:rsidRDefault="006D07E2"/>
    <w:p w14:paraId="320F78C8" w14:textId="16994BDA" w:rsidR="006D07E2" w:rsidRDefault="006D07E2"/>
    <w:p w14:paraId="780E09FE" w14:textId="77777777" w:rsidR="00240CD5" w:rsidRDefault="00240CD5" w:rsidP="006D07E2">
      <w:pPr>
        <w:pStyle w:val="Heading1"/>
        <w:jc w:val="center"/>
        <w:rPr>
          <w:sz w:val="48"/>
          <w:szCs w:val="48"/>
        </w:rPr>
      </w:pPr>
    </w:p>
    <w:p w14:paraId="51A58120" w14:textId="2E15092F" w:rsidR="006D07E2" w:rsidRPr="006D07E2" w:rsidRDefault="006D07E2" w:rsidP="006D07E2">
      <w:pPr>
        <w:pStyle w:val="Heading1"/>
        <w:jc w:val="center"/>
        <w:rPr>
          <w:sz w:val="48"/>
          <w:szCs w:val="48"/>
        </w:rPr>
      </w:pPr>
      <w:bookmarkStart w:id="0" w:name="_Toc132127886"/>
      <w:r w:rsidRPr="006D07E2">
        <w:rPr>
          <w:sz w:val="48"/>
          <w:szCs w:val="48"/>
        </w:rPr>
        <w:t>Practising with care in mind: Learning from professionals and Unaccompanied Asylum-Seeking Children</w:t>
      </w:r>
      <w:bookmarkEnd w:id="0"/>
    </w:p>
    <w:p w14:paraId="11FFB0B5" w14:textId="0EBE1395" w:rsidR="006D07E2" w:rsidRDefault="006D07E2"/>
    <w:p w14:paraId="2D020130" w14:textId="40F461E8" w:rsidR="006D07E2" w:rsidRDefault="006D07E2"/>
    <w:p w14:paraId="7A5CE874" w14:textId="594EAEEA" w:rsidR="006D07E2" w:rsidRDefault="006D07E2"/>
    <w:p w14:paraId="3A991BC1" w14:textId="1ECA7F4D" w:rsidR="006D07E2" w:rsidRDefault="006D07E2"/>
    <w:p w14:paraId="59826BB0" w14:textId="7B6A1A0C" w:rsidR="006D07E2" w:rsidRDefault="006D07E2"/>
    <w:p w14:paraId="307639C4" w14:textId="4C2DE365" w:rsidR="006D07E2" w:rsidRPr="00926D04" w:rsidRDefault="00926D04">
      <w:pPr>
        <w:rPr>
          <w:rFonts w:cstheme="minorHAnsi"/>
          <w:b/>
          <w:bCs/>
          <w:sz w:val="32"/>
          <w:szCs w:val="32"/>
        </w:rPr>
      </w:pPr>
      <w:r w:rsidRPr="00926D04">
        <w:rPr>
          <w:rFonts w:cstheme="minorHAnsi"/>
          <w:b/>
          <w:bCs/>
          <w:sz w:val="32"/>
          <w:szCs w:val="32"/>
        </w:rPr>
        <w:t xml:space="preserve">Training </w:t>
      </w:r>
      <w:r w:rsidR="009D7A60">
        <w:rPr>
          <w:rFonts w:cstheme="minorHAnsi"/>
          <w:b/>
          <w:bCs/>
          <w:sz w:val="32"/>
          <w:szCs w:val="32"/>
        </w:rPr>
        <w:t>2</w:t>
      </w:r>
      <w:r w:rsidRPr="00926D04">
        <w:rPr>
          <w:rFonts w:cstheme="minorHAnsi"/>
          <w:b/>
          <w:bCs/>
          <w:sz w:val="32"/>
          <w:szCs w:val="32"/>
        </w:rPr>
        <w:t xml:space="preserve">: </w:t>
      </w:r>
      <w:r w:rsidR="009D7A60">
        <w:rPr>
          <w:rFonts w:cstheme="minorHAnsi"/>
          <w:b/>
          <w:bCs/>
          <w:sz w:val="32"/>
          <w:szCs w:val="32"/>
        </w:rPr>
        <w:t>Thinking about ‘care’ and ‘childhood’</w:t>
      </w:r>
    </w:p>
    <w:p w14:paraId="581D1DAB" w14:textId="77777777" w:rsidR="00926D04" w:rsidRDefault="00926D04"/>
    <w:p w14:paraId="0085B09A" w14:textId="77777777" w:rsidR="00596298" w:rsidRDefault="00596298"/>
    <w:p w14:paraId="30C1909A" w14:textId="0E418B72" w:rsidR="00596298" w:rsidRDefault="00A27A2D">
      <w:hyperlink r:id="rId8" w:history="1">
        <w:r w:rsidRPr="00CF718E">
          <w:rPr>
            <w:rStyle w:val="Hyperlink"/>
          </w:rPr>
          <w:t>https://www.open.edu/openlearncreate/course/view.php?id=9170</w:t>
        </w:r>
      </w:hyperlink>
    </w:p>
    <w:p w14:paraId="68AC4C6A" w14:textId="77777777" w:rsidR="00596298" w:rsidRDefault="00596298" w:rsidP="00596298"/>
    <w:p w14:paraId="51BD5A1F" w14:textId="77777777" w:rsidR="00596298" w:rsidRDefault="00596298" w:rsidP="00596298"/>
    <w:p w14:paraId="27A5CCA8" w14:textId="77777777" w:rsidR="00596298" w:rsidRDefault="00596298" w:rsidP="00596298"/>
    <w:p w14:paraId="21152A19" w14:textId="77777777" w:rsidR="00596298" w:rsidRPr="00596298" w:rsidRDefault="00596298" w:rsidP="00596298">
      <w:pPr>
        <w:rPr>
          <w:b/>
          <w:bCs/>
        </w:rPr>
      </w:pPr>
      <w:r w:rsidRPr="00596298">
        <w:rPr>
          <w:b/>
          <w:bCs/>
        </w:rPr>
        <w:t>Authors</w:t>
      </w:r>
    </w:p>
    <w:p w14:paraId="52D82A67" w14:textId="77777777" w:rsidR="00596298" w:rsidRDefault="00596298" w:rsidP="00596298"/>
    <w:p w14:paraId="120C8FAF" w14:textId="673EB2E0" w:rsidR="00596298" w:rsidRDefault="00596298" w:rsidP="00596298">
      <w:r>
        <w:t>Sarah Crafter (The Open University)</w:t>
      </w:r>
    </w:p>
    <w:p w14:paraId="1F211BC6" w14:textId="1BBB0540" w:rsidR="00596298" w:rsidRDefault="00596298">
      <w:r>
        <w:t>Evangelia Prokopiou (University of Northampton)</w:t>
      </w:r>
    </w:p>
    <w:p w14:paraId="3EF14435" w14:textId="77777777" w:rsidR="00240CD5" w:rsidRDefault="00240CD5">
      <w:pPr>
        <w:sectPr w:rsidR="00240CD5" w:rsidSect="004C6CBD">
          <w:headerReference w:type="default" r:id="rId9"/>
          <w:footerReference w:type="even" r:id="rId10"/>
          <w:footerReference w:type="default" r:id="rId11"/>
          <w:pgSz w:w="11900" w:h="16840"/>
          <w:pgMar w:top="1440" w:right="1440" w:bottom="1440" w:left="1440" w:header="708" w:footer="708" w:gutter="0"/>
          <w:cols w:space="708"/>
          <w:docGrid w:linePitch="360"/>
        </w:sectPr>
      </w:pPr>
    </w:p>
    <w:p w14:paraId="1AB462CF" w14:textId="6BB6FC6E" w:rsidR="00926D04" w:rsidRDefault="00926D04"/>
    <w:sdt>
      <w:sdtPr>
        <w:rPr>
          <w:rFonts w:asciiTheme="minorHAnsi" w:eastAsiaTheme="minorHAnsi" w:hAnsiTheme="minorHAnsi" w:cstheme="minorBidi"/>
          <w:b w:val="0"/>
          <w:bCs w:val="0"/>
          <w:color w:val="auto"/>
          <w:sz w:val="24"/>
          <w:szCs w:val="24"/>
          <w:lang w:val="en-GB"/>
        </w:rPr>
        <w:id w:val="231825032"/>
        <w:docPartObj>
          <w:docPartGallery w:val="Table of Contents"/>
          <w:docPartUnique/>
        </w:docPartObj>
      </w:sdtPr>
      <w:sdtEndPr>
        <w:rPr>
          <w:noProof/>
        </w:rPr>
      </w:sdtEndPr>
      <w:sdtContent>
        <w:p w14:paraId="78321AF5" w14:textId="6F4D6357" w:rsidR="004C6CBD" w:rsidRDefault="004C6CBD">
          <w:pPr>
            <w:pStyle w:val="TOCHeading"/>
          </w:pPr>
          <w:r>
            <w:t>Table of Contents</w:t>
          </w:r>
        </w:p>
        <w:p w14:paraId="4ED76BE8" w14:textId="06ACF99A" w:rsidR="000761D7" w:rsidRDefault="004C6CBD">
          <w:pPr>
            <w:pStyle w:val="TOC1"/>
            <w:tabs>
              <w:tab w:val="right" w:leader="dot" w:pos="9010"/>
            </w:tabs>
            <w:rPr>
              <w:rFonts w:eastAsiaTheme="minorEastAsia" w:cstheme="minorBidi"/>
              <w:b w:val="0"/>
              <w:bCs w:val="0"/>
              <w:i w:val="0"/>
              <w:iCs w:val="0"/>
              <w:noProof/>
              <w:lang w:eastAsia="en-GB"/>
            </w:rPr>
          </w:pPr>
          <w:r>
            <w:rPr>
              <w:b w:val="0"/>
              <w:bCs w:val="0"/>
            </w:rPr>
            <w:fldChar w:fldCharType="begin"/>
          </w:r>
          <w:r>
            <w:instrText xml:space="preserve"> TOC \o "1-3" \h \z \u </w:instrText>
          </w:r>
          <w:r>
            <w:rPr>
              <w:b w:val="0"/>
              <w:bCs w:val="0"/>
            </w:rPr>
            <w:fldChar w:fldCharType="separate"/>
          </w:r>
          <w:hyperlink w:anchor="_Toc132127886" w:history="1">
            <w:r w:rsidR="000761D7" w:rsidRPr="00582D47">
              <w:rPr>
                <w:rStyle w:val="Hyperlink"/>
                <w:noProof/>
              </w:rPr>
              <w:t>Practising with care in mind: Learning from professionals and Unaccompanied Asylum-Seeking Children</w:t>
            </w:r>
            <w:r w:rsidR="000761D7">
              <w:rPr>
                <w:noProof/>
                <w:webHidden/>
              </w:rPr>
              <w:tab/>
            </w:r>
            <w:r w:rsidR="000761D7">
              <w:rPr>
                <w:noProof/>
                <w:webHidden/>
              </w:rPr>
              <w:fldChar w:fldCharType="begin"/>
            </w:r>
            <w:r w:rsidR="000761D7">
              <w:rPr>
                <w:noProof/>
                <w:webHidden/>
              </w:rPr>
              <w:instrText xml:space="preserve"> PAGEREF _Toc132127886 \h </w:instrText>
            </w:r>
            <w:r w:rsidR="000761D7">
              <w:rPr>
                <w:noProof/>
                <w:webHidden/>
              </w:rPr>
            </w:r>
            <w:r w:rsidR="000761D7">
              <w:rPr>
                <w:noProof/>
                <w:webHidden/>
              </w:rPr>
              <w:fldChar w:fldCharType="separate"/>
            </w:r>
            <w:r w:rsidR="000761D7">
              <w:rPr>
                <w:noProof/>
                <w:webHidden/>
              </w:rPr>
              <w:t>1</w:t>
            </w:r>
            <w:r w:rsidR="000761D7">
              <w:rPr>
                <w:noProof/>
                <w:webHidden/>
              </w:rPr>
              <w:fldChar w:fldCharType="end"/>
            </w:r>
          </w:hyperlink>
        </w:p>
        <w:p w14:paraId="395392DA" w14:textId="156E3C0B" w:rsidR="000761D7" w:rsidRDefault="00000000">
          <w:pPr>
            <w:pStyle w:val="TOC1"/>
            <w:tabs>
              <w:tab w:val="right" w:leader="dot" w:pos="9010"/>
            </w:tabs>
            <w:rPr>
              <w:rFonts w:eastAsiaTheme="minorEastAsia" w:cstheme="minorBidi"/>
              <w:b w:val="0"/>
              <w:bCs w:val="0"/>
              <w:i w:val="0"/>
              <w:iCs w:val="0"/>
              <w:noProof/>
              <w:lang w:eastAsia="en-GB"/>
            </w:rPr>
          </w:pPr>
          <w:hyperlink w:anchor="_Toc132127887" w:history="1">
            <w:r w:rsidR="000761D7" w:rsidRPr="00582D47">
              <w:rPr>
                <w:rStyle w:val="Hyperlink"/>
                <w:noProof/>
              </w:rPr>
              <w:t>About this course</w:t>
            </w:r>
            <w:r w:rsidR="000761D7">
              <w:rPr>
                <w:noProof/>
                <w:webHidden/>
              </w:rPr>
              <w:tab/>
            </w:r>
            <w:r w:rsidR="000761D7">
              <w:rPr>
                <w:noProof/>
                <w:webHidden/>
              </w:rPr>
              <w:fldChar w:fldCharType="begin"/>
            </w:r>
            <w:r w:rsidR="000761D7">
              <w:rPr>
                <w:noProof/>
                <w:webHidden/>
              </w:rPr>
              <w:instrText xml:space="preserve"> PAGEREF _Toc132127887 \h </w:instrText>
            </w:r>
            <w:r w:rsidR="000761D7">
              <w:rPr>
                <w:noProof/>
                <w:webHidden/>
              </w:rPr>
            </w:r>
            <w:r w:rsidR="000761D7">
              <w:rPr>
                <w:noProof/>
                <w:webHidden/>
              </w:rPr>
              <w:fldChar w:fldCharType="separate"/>
            </w:r>
            <w:r w:rsidR="000761D7">
              <w:rPr>
                <w:noProof/>
                <w:webHidden/>
              </w:rPr>
              <w:t>3</w:t>
            </w:r>
            <w:r w:rsidR="000761D7">
              <w:rPr>
                <w:noProof/>
                <w:webHidden/>
              </w:rPr>
              <w:fldChar w:fldCharType="end"/>
            </w:r>
          </w:hyperlink>
        </w:p>
        <w:p w14:paraId="56357A6E" w14:textId="34B5B699" w:rsidR="000761D7" w:rsidRDefault="00000000">
          <w:pPr>
            <w:pStyle w:val="TOC2"/>
            <w:tabs>
              <w:tab w:val="right" w:leader="dot" w:pos="9010"/>
            </w:tabs>
            <w:rPr>
              <w:rFonts w:eastAsiaTheme="minorEastAsia" w:cstheme="minorBidi"/>
              <w:b w:val="0"/>
              <w:bCs w:val="0"/>
              <w:noProof/>
              <w:sz w:val="24"/>
              <w:szCs w:val="24"/>
              <w:lang w:eastAsia="en-GB"/>
            </w:rPr>
          </w:pPr>
          <w:hyperlink w:anchor="_Toc132127888" w:history="1">
            <w:r w:rsidR="000761D7" w:rsidRPr="00582D47">
              <w:rPr>
                <w:rStyle w:val="Hyperlink"/>
                <w:noProof/>
              </w:rPr>
              <w:t>What is the broader aim of this course?</w:t>
            </w:r>
            <w:r w:rsidR="000761D7">
              <w:rPr>
                <w:noProof/>
                <w:webHidden/>
              </w:rPr>
              <w:tab/>
            </w:r>
            <w:r w:rsidR="000761D7">
              <w:rPr>
                <w:noProof/>
                <w:webHidden/>
              </w:rPr>
              <w:fldChar w:fldCharType="begin"/>
            </w:r>
            <w:r w:rsidR="000761D7">
              <w:rPr>
                <w:noProof/>
                <w:webHidden/>
              </w:rPr>
              <w:instrText xml:space="preserve"> PAGEREF _Toc132127888 \h </w:instrText>
            </w:r>
            <w:r w:rsidR="000761D7">
              <w:rPr>
                <w:noProof/>
                <w:webHidden/>
              </w:rPr>
            </w:r>
            <w:r w:rsidR="000761D7">
              <w:rPr>
                <w:noProof/>
                <w:webHidden/>
              </w:rPr>
              <w:fldChar w:fldCharType="separate"/>
            </w:r>
            <w:r w:rsidR="000761D7">
              <w:rPr>
                <w:noProof/>
                <w:webHidden/>
              </w:rPr>
              <w:t>3</w:t>
            </w:r>
            <w:r w:rsidR="000761D7">
              <w:rPr>
                <w:noProof/>
                <w:webHidden/>
              </w:rPr>
              <w:fldChar w:fldCharType="end"/>
            </w:r>
          </w:hyperlink>
        </w:p>
        <w:p w14:paraId="5CA6A181" w14:textId="4D175938" w:rsidR="000761D7" w:rsidRDefault="00000000">
          <w:pPr>
            <w:pStyle w:val="TOC2"/>
            <w:tabs>
              <w:tab w:val="right" w:leader="dot" w:pos="9010"/>
            </w:tabs>
            <w:rPr>
              <w:rFonts w:eastAsiaTheme="minorEastAsia" w:cstheme="minorBidi"/>
              <w:b w:val="0"/>
              <w:bCs w:val="0"/>
              <w:noProof/>
              <w:sz w:val="24"/>
              <w:szCs w:val="24"/>
              <w:lang w:eastAsia="en-GB"/>
            </w:rPr>
          </w:pPr>
          <w:hyperlink w:anchor="_Toc132127889" w:history="1">
            <w:r w:rsidR="000761D7" w:rsidRPr="00582D47">
              <w:rPr>
                <w:rStyle w:val="Hyperlink"/>
                <w:noProof/>
              </w:rPr>
              <w:t>The aim of this exemplar session</w:t>
            </w:r>
            <w:r w:rsidR="000761D7">
              <w:rPr>
                <w:noProof/>
                <w:webHidden/>
              </w:rPr>
              <w:tab/>
            </w:r>
            <w:r w:rsidR="000761D7">
              <w:rPr>
                <w:noProof/>
                <w:webHidden/>
              </w:rPr>
              <w:fldChar w:fldCharType="begin"/>
            </w:r>
            <w:r w:rsidR="000761D7">
              <w:rPr>
                <w:noProof/>
                <w:webHidden/>
              </w:rPr>
              <w:instrText xml:space="preserve"> PAGEREF _Toc132127889 \h </w:instrText>
            </w:r>
            <w:r w:rsidR="000761D7">
              <w:rPr>
                <w:noProof/>
                <w:webHidden/>
              </w:rPr>
            </w:r>
            <w:r w:rsidR="000761D7">
              <w:rPr>
                <w:noProof/>
                <w:webHidden/>
              </w:rPr>
              <w:fldChar w:fldCharType="separate"/>
            </w:r>
            <w:r w:rsidR="000761D7">
              <w:rPr>
                <w:noProof/>
                <w:webHidden/>
              </w:rPr>
              <w:t>3</w:t>
            </w:r>
            <w:r w:rsidR="000761D7">
              <w:rPr>
                <w:noProof/>
                <w:webHidden/>
              </w:rPr>
              <w:fldChar w:fldCharType="end"/>
            </w:r>
          </w:hyperlink>
        </w:p>
        <w:p w14:paraId="7F8EC001" w14:textId="28F65B75" w:rsidR="000761D7" w:rsidRDefault="00000000">
          <w:pPr>
            <w:pStyle w:val="TOC2"/>
            <w:tabs>
              <w:tab w:val="right" w:leader="dot" w:pos="9010"/>
            </w:tabs>
            <w:rPr>
              <w:rFonts w:eastAsiaTheme="minorEastAsia" w:cstheme="minorBidi"/>
              <w:b w:val="0"/>
              <w:bCs w:val="0"/>
              <w:noProof/>
              <w:sz w:val="24"/>
              <w:szCs w:val="24"/>
              <w:lang w:eastAsia="en-GB"/>
            </w:rPr>
          </w:pPr>
          <w:hyperlink w:anchor="_Toc132127890" w:history="1">
            <w:r w:rsidR="000761D7" w:rsidRPr="00582D47">
              <w:rPr>
                <w:rStyle w:val="Hyperlink"/>
                <w:noProof/>
              </w:rPr>
              <w:t>Who is this training for?</w:t>
            </w:r>
            <w:r w:rsidR="000761D7">
              <w:rPr>
                <w:noProof/>
                <w:webHidden/>
              </w:rPr>
              <w:tab/>
            </w:r>
            <w:r w:rsidR="000761D7">
              <w:rPr>
                <w:noProof/>
                <w:webHidden/>
              </w:rPr>
              <w:fldChar w:fldCharType="begin"/>
            </w:r>
            <w:r w:rsidR="000761D7">
              <w:rPr>
                <w:noProof/>
                <w:webHidden/>
              </w:rPr>
              <w:instrText xml:space="preserve"> PAGEREF _Toc132127890 \h </w:instrText>
            </w:r>
            <w:r w:rsidR="000761D7">
              <w:rPr>
                <w:noProof/>
                <w:webHidden/>
              </w:rPr>
            </w:r>
            <w:r w:rsidR="000761D7">
              <w:rPr>
                <w:noProof/>
                <w:webHidden/>
              </w:rPr>
              <w:fldChar w:fldCharType="separate"/>
            </w:r>
            <w:r w:rsidR="000761D7">
              <w:rPr>
                <w:noProof/>
                <w:webHidden/>
              </w:rPr>
              <w:t>3</w:t>
            </w:r>
            <w:r w:rsidR="000761D7">
              <w:rPr>
                <w:noProof/>
                <w:webHidden/>
              </w:rPr>
              <w:fldChar w:fldCharType="end"/>
            </w:r>
          </w:hyperlink>
        </w:p>
        <w:p w14:paraId="2268E704" w14:textId="1153B05C" w:rsidR="000761D7" w:rsidRDefault="00000000">
          <w:pPr>
            <w:pStyle w:val="TOC2"/>
            <w:tabs>
              <w:tab w:val="right" w:leader="dot" w:pos="9010"/>
            </w:tabs>
            <w:rPr>
              <w:rFonts w:eastAsiaTheme="minorEastAsia" w:cstheme="minorBidi"/>
              <w:b w:val="0"/>
              <w:bCs w:val="0"/>
              <w:noProof/>
              <w:sz w:val="24"/>
              <w:szCs w:val="24"/>
              <w:lang w:eastAsia="en-GB"/>
            </w:rPr>
          </w:pPr>
          <w:hyperlink w:anchor="_Toc132127891" w:history="1">
            <w:r w:rsidR="000761D7" w:rsidRPr="00582D47">
              <w:rPr>
                <w:rStyle w:val="Hyperlink"/>
                <w:noProof/>
              </w:rPr>
              <w:t>How long will the course take to deliver?</w:t>
            </w:r>
            <w:r w:rsidR="000761D7">
              <w:rPr>
                <w:noProof/>
                <w:webHidden/>
              </w:rPr>
              <w:tab/>
            </w:r>
            <w:r w:rsidR="000761D7">
              <w:rPr>
                <w:noProof/>
                <w:webHidden/>
              </w:rPr>
              <w:fldChar w:fldCharType="begin"/>
            </w:r>
            <w:r w:rsidR="000761D7">
              <w:rPr>
                <w:noProof/>
                <w:webHidden/>
              </w:rPr>
              <w:instrText xml:space="preserve"> PAGEREF _Toc132127891 \h </w:instrText>
            </w:r>
            <w:r w:rsidR="000761D7">
              <w:rPr>
                <w:noProof/>
                <w:webHidden/>
              </w:rPr>
            </w:r>
            <w:r w:rsidR="000761D7">
              <w:rPr>
                <w:noProof/>
                <w:webHidden/>
              </w:rPr>
              <w:fldChar w:fldCharType="separate"/>
            </w:r>
            <w:r w:rsidR="000761D7">
              <w:rPr>
                <w:noProof/>
                <w:webHidden/>
              </w:rPr>
              <w:t>3</w:t>
            </w:r>
            <w:r w:rsidR="000761D7">
              <w:rPr>
                <w:noProof/>
                <w:webHidden/>
              </w:rPr>
              <w:fldChar w:fldCharType="end"/>
            </w:r>
          </w:hyperlink>
        </w:p>
        <w:p w14:paraId="2D7359A6" w14:textId="25226960" w:rsidR="000761D7" w:rsidRDefault="00000000">
          <w:pPr>
            <w:pStyle w:val="TOC2"/>
            <w:tabs>
              <w:tab w:val="right" w:leader="dot" w:pos="9010"/>
            </w:tabs>
            <w:rPr>
              <w:rFonts w:eastAsiaTheme="minorEastAsia" w:cstheme="minorBidi"/>
              <w:b w:val="0"/>
              <w:bCs w:val="0"/>
              <w:noProof/>
              <w:sz w:val="24"/>
              <w:szCs w:val="24"/>
              <w:lang w:eastAsia="en-GB"/>
            </w:rPr>
          </w:pPr>
          <w:hyperlink w:anchor="_Toc132127892" w:history="1">
            <w:r w:rsidR="000761D7" w:rsidRPr="00582D47">
              <w:rPr>
                <w:rStyle w:val="Hyperlink"/>
                <w:noProof/>
              </w:rPr>
              <w:t>Learning outcomes</w:t>
            </w:r>
            <w:r w:rsidR="000761D7">
              <w:rPr>
                <w:noProof/>
                <w:webHidden/>
              </w:rPr>
              <w:tab/>
            </w:r>
            <w:r w:rsidR="000761D7">
              <w:rPr>
                <w:noProof/>
                <w:webHidden/>
              </w:rPr>
              <w:fldChar w:fldCharType="begin"/>
            </w:r>
            <w:r w:rsidR="000761D7">
              <w:rPr>
                <w:noProof/>
                <w:webHidden/>
              </w:rPr>
              <w:instrText xml:space="preserve"> PAGEREF _Toc132127892 \h </w:instrText>
            </w:r>
            <w:r w:rsidR="000761D7">
              <w:rPr>
                <w:noProof/>
                <w:webHidden/>
              </w:rPr>
            </w:r>
            <w:r w:rsidR="000761D7">
              <w:rPr>
                <w:noProof/>
                <w:webHidden/>
              </w:rPr>
              <w:fldChar w:fldCharType="separate"/>
            </w:r>
            <w:r w:rsidR="000761D7">
              <w:rPr>
                <w:noProof/>
                <w:webHidden/>
              </w:rPr>
              <w:t>4</w:t>
            </w:r>
            <w:r w:rsidR="000761D7">
              <w:rPr>
                <w:noProof/>
                <w:webHidden/>
              </w:rPr>
              <w:fldChar w:fldCharType="end"/>
            </w:r>
          </w:hyperlink>
        </w:p>
        <w:p w14:paraId="3D42FCF0" w14:textId="73CB7908" w:rsidR="000761D7" w:rsidRDefault="00000000">
          <w:pPr>
            <w:pStyle w:val="TOC1"/>
            <w:tabs>
              <w:tab w:val="right" w:leader="dot" w:pos="9010"/>
            </w:tabs>
            <w:rPr>
              <w:rFonts w:eastAsiaTheme="minorEastAsia" w:cstheme="minorBidi"/>
              <w:b w:val="0"/>
              <w:bCs w:val="0"/>
              <w:i w:val="0"/>
              <w:iCs w:val="0"/>
              <w:noProof/>
              <w:lang w:eastAsia="en-GB"/>
            </w:rPr>
          </w:pPr>
          <w:hyperlink w:anchor="_Toc132127893" w:history="1">
            <w:r w:rsidR="000761D7" w:rsidRPr="00582D47">
              <w:rPr>
                <w:rStyle w:val="Hyperlink"/>
                <w:noProof/>
              </w:rPr>
              <w:t>Using evidence-based training</w:t>
            </w:r>
            <w:r w:rsidR="000761D7">
              <w:rPr>
                <w:noProof/>
                <w:webHidden/>
              </w:rPr>
              <w:tab/>
            </w:r>
            <w:r w:rsidR="000761D7">
              <w:rPr>
                <w:noProof/>
                <w:webHidden/>
              </w:rPr>
              <w:fldChar w:fldCharType="begin"/>
            </w:r>
            <w:r w:rsidR="000761D7">
              <w:rPr>
                <w:noProof/>
                <w:webHidden/>
              </w:rPr>
              <w:instrText xml:space="preserve"> PAGEREF _Toc132127893 \h </w:instrText>
            </w:r>
            <w:r w:rsidR="000761D7">
              <w:rPr>
                <w:noProof/>
                <w:webHidden/>
              </w:rPr>
            </w:r>
            <w:r w:rsidR="000761D7">
              <w:rPr>
                <w:noProof/>
                <w:webHidden/>
              </w:rPr>
              <w:fldChar w:fldCharType="separate"/>
            </w:r>
            <w:r w:rsidR="000761D7">
              <w:rPr>
                <w:noProof/>
                <w:webHidden/>
              </w:rPr>
              <w:t>5</w:t>
            </w:r>
            <w:r w:rsidR="000761D7">
              <w:rPr>
                <w:noProof/>
                <w:webHidden/>
              </w:rPr>
              <w:fldChar w:fldCharType="end"/>
            </w:r>
          </w:hyperlink>
        </w:p>
        <w:p w14:paraId="4DEE4F8A" w14:textId="08B8841C" w:rsidR="000761D7" w:rsidRDefault="00000000">
          <w:pPr>
            <w:pStyle w:val="TOC2"/>
            <w:tabs>
              <w:tab w:val="right" w:leader="dot" w:pos="9010"/>
            </w:tabs>
            <w:rPr>
              <w:rFonts w:eastAsiaTheme="minorEastAsia" w:cstheme="minorBidi"/>
              <w:b w:val="0"/>
              <w:bCs w:val="0"/>
              <w:noProof/>
              <w:sz w:val="24"/>
              <w:szCs w:val="24"/>
              <w:lang w:eastAsia="en-GB"/>
            </w:rPr>
          </w:pPr>
          <w:hyperlink w:anchor="_Toc132127894" w:history="1">
            <w:r w:rsidR="000761D7" w:rsidRPr="00582D47">
              <w:rPr>
                <w:rStyle w:val="Hyperlink"/>
                <w:noProof/>
              </w:rPr>
              <w:t>The Children Caring on the Move project</w:t>
            </w:r>
            <w:r w:rsidR="000761D7">
              <w:rPr>
                <w:noProof/>
                <w:webHidden/>
              </w:rPr>
              <w:tab/>
            </w:r>
            <w:r w:rsidR="000761D7">
              <w:rPr>
                <w:noProof/>
                <w:webHidden/>
              </w:rPr>
              <w:fldChar w:fldCharType="begin"/>
            </w:r>
            <w:r w:rsidR="000761D7">
              <w:rPr>
                <w:noProof/>
                <w:webHidden/>
              </w:rPr>
              <w:instrText xml:space="preserve"> PAGEREF _Toc132127894 \h </w:instrText>
            </w:r>
            <w:r w:rsidR="000761D7">
              <w:rPr>
                <w:noProof/>
                <w:webHidden/>
              </w:rPr>
            </w:r>
            <w:r w:rsidR="000761D7">
              <w:rPr>
                <w:noProof/>
                <w:webHidden/>
              </w:rPr>
              <w:fldChar w:fldCharType="separate"/>
            </w:r>
            <w:r w:rsidR="000761D7">
              <w:rPr>
                <w:noProof/>
                <w:webHidden/>
              </w:rPr>
              <w:t>5</w:t>
            </w:r>
            <w:r w:rsidR="000761D7">
              <w:rPr>
                <w:noProof/>
                <w:webHidden/>
              </w:rPr>
              <w:fldChar w:fldCharType="end"/>
            </w:r>
          </w:hyperlink>
        </w:p>
        <w:p w14:paraId="4A6E3E7E" w14:textId="5B0497D5" w:rsidR="000761D7" w:rsidRDefault="00000000">
          <w:pPr>
            <w:pStyle w:val="TOC2"/>
            <w:tabs>
              <w:tab w:val="right" w:leader="dot" w:pos="9010"/>
            </w:tabs>
            <w:rPr>
              <w:rFonts w:eastAsiaTheme="minorEastAsia" w:cstheme="minorBidi"/>
              <w:b w:val="0"/>
              <w:bCs w:val="0"/>
              <w:noProof/>
              <w:sz w:val="24"/>
              <w:szCs w:val="24"/>
              <w:lang w:eastAsia="en-GB"/>
            </w:rPr>
          </w:pPr>
          <w:hyperlink w:anchor="_Toc132127895" w:history="1">
            <w:r w:rsidR="000761D7" w:rsidRPr="00582D47">
              <w:rPr>
                <w:rStyle w:val="Hyperlink"/>
                <w:noProof/>
              </w:rPr>
              <w:t>Who took part in our study?</w:t>
            </w:r>
            <w:r w:rsidR="000761D7">
              <w:rPr>
                <w:noProof/>
                <w:webHidden/>
              </w:rPr>
              <w:tab/>
            </w:r>
            <w:r w:rsidR="000761D7">
              <w:rPr>
                <w:noProof/>
                <w:webHidden/>
              </w:rPr>
              <w:fldChar w:fldCharType="begin"/>
            </w:r>
            <w:r w:rsidR="000761D7">
              <w:rPr>
                <w:noProof/>
                <w:webHidden/>
              </w:rPr>
              <w:instrText xml:space="preserve"> PAGEREF _Toc132127895 \h </w:instrText>
            </w:r>
            <w:r w:rsidR="000761D7">
              <w:rPr>
                <w:noProof/>
                <w:webHidden/>
              </w:rPr>
            </w:r>
            <w:r w:rsidR="000761D7">
              <w:rPr>
                <w:noProof/>
                <w:webHidden/>
              </w:rPr>
              <w:fldChar w:fldCharType="separate"/>
            </w:r>
            <w:r w:rsidR="000761D7">
              <w:rPr>
                <w:noProof/>
                <w:webHidden/>
              </w:rPr>
              <w:t>5</w:t>
            </w:r>
            <w:r w:rsidR="000761D7">
              <w:rPr>
                <w:noProof/>
                <w:webHidden/>
              </w:rPr>
              <w:fldChar w:fldCharType="end"/>
            </w:r>
          </w:hyperlink>
        </w:p>
        <w:p w14:paraId="02604E0E" w14:textId="75DEC5CE" w:rsidR="000761D7" w:rsidRDefault="00000000">
          <w:pPr>
            <w:pStyle w:val="TOC1"/>
            <w:tabs>
              <w:tab w:val="right" w:leader="dot" w:pos="9010"/>
            </w:tabs>
            <w:rPr>
              <w:rFonts w:eastAsiaTheme="minorEastAsia" w:cstheme="minorBidi"/>
              <w:b w:val="0"/>
              <w:bCs w:val="0"/>
              <w:i w:val="0"/>
              <w:iCs w:val="0"/>
              <w:noProof/>
              <w:lang w:eastAsia="en-GB"/>
            </w:rPr>
          </w:pPr>
          <w:hyperlink w:anchor="_Toc132127896" w:history="1">
            <w:r w:rsidR="000761D7" w:rsidRPr="00582D47">
              <w:rPr>
                <w:rStyle w:val="Hyperlink"/>
                <w:noProof/>
              </w:rPr>
              <w:t>Training 2 – Thinking about ‘care’ and ‘childhood;</w:t>
            </w:r>
            <w:r w:rsidR="000761D7">
              <w:rPr>
                <w:noProof/>
                <w:webHidden/>
              </w:rPr>
              <w:tab/>
            </w:r>
            <w:r w:rsidR="000761D7">
              <w:rPr>
                <w:noProof/>
                <w:webHidden/>
              </w:rPr>
              <w:fldChar w:fldCharType="begin"/>
            </w:r>
            <w:r w:rsidR="000761D7">
              <w:rPr>
                <w:noProof/>
                <w:webHidden/>
              </w:rPr>
              <w:instrText xml:space="preserve"> PAGEREF _Toc132127896 \h </w:instrText>
            </w:r>
            <w:r w:rsidR="000761D7">
              <w:rPr>
                <w:noProof/>
                <w:webHidden/>
              </w:rPr>
            </w:r>
            <w:r w:rsidR="000761D7">
              <w:rPr>
                <w:noProof/>
                <w:webHidden/>
              </w:rPr>
              <w:fldChar w:fldCharType="separate"/>
            </w:r>
            <w:r w:rsidR="000761D7">
              <w:rPr>
                <w:noProof/>
                <w:webHidden/>
              </w:rPr>
              <w:t>7</w:t>
            </w:r>
            <w:r w:rsidR="000761D7">
              <w:rPr>
                <w:noProof/>
                <w:webHidden/>
              </w:rPr>
              <w:fldChar w:fldCharType="end"/>
            </w:r>
          </w:hyperlink>
        </w:p>
        <w:p w14:paraId="439F203D" w14:textId="0B1ABA57" w:rsidR="000761D7" w:rsidRDefault="00000000">
          <w:pPr>
            <w:pStyle w:val="TOC2"/>
            <w:tabs>
              <w:tab w:val="right" w:leader="dot" w:pos="9010"/>
            </w:tabs>
            <w:rPr>
              <w:rFonts w:eastAsiaTheme="minorEastAsia" w:cstheme="minorBidi"/>
              <w:b w:val="0"/>
              <w:bCs w:val="0"/>
              <w:noProof/>
              <w:sz w:val="24"/>
              <w:szCs w:val="24"/>
              <w:lang w:eastAsia="en-GB"/>
            </w:rPr>
          </w:pPr>
          <w:hyperlink w:anchor="_Toc132127897" w:history="1">
            <w:r w:rsidR="000761D7" w:rsidRPr="00582D47">
              <w:rPr>
                <w:rStyle w:val="Hyperlink"/>
                <w:noProof/>
              </w:rPr>
              <w:t>Activity 1 – Warm-up exercise [approx. 15 minutes)</w:t>
            </w:r>
            <w:r w:rsidR="000761D7">
              <w:rPr>
                <w:noProof/>
                <w:webHidden/>
              </w:rPr>
              <w:tab/>
            </w:r>
            <w:r w:rsidR="000761D7">
              <w:rPr>
                <w:noProof/>
                <w:webHidden/>
              </w:rPr>
              <w:fldChar w:fldCharType="begin"/>
            </w:r>
            <w:r w:rsidR="000761D7">
              <w:rPr>
                <w:noProof/>
                <w:webHidden/>
              </w:rPr>
              <w:instrText xml:space="preserve"> PAGEREF _Toc132127897 \h </w:instrText>
            </w:r>
            <w:r w:rsidR="000761D7">
              <w:rPr>
                <w:noProof/>
                <w:webHidden/>
              </w:rPr>
            </w:r>
            <w:r w:rsidR="000761D7">
              <w:rPr>
                <w:noProof/>
                <w:webHidden/>
              </w:rPr>
              <w:fldChar w:fldCharType="separate"/>
            </w:r>
            <w:r w:rsidR="000761D7">
              <w:rPr>
                <w:noProof/>
                <w:webHidden/>
              </w:rPr>
              <w:t>7</w:t>
            </w:r>
            <w:r w:rsidR="000761D7">
              <w:rPr>
                <w:noProof/>
                <w:webHidden/>
              </w:rPr>
              <w:fldChar w:fldCharType="end"/>
            </w:r>
          </w:hyperlink>
        </w:p>
        <w:p w14:paraId="4AA4A3FF" w14:textId="3D0A950E" w:rsidR="000761D7" w:rsidRDefault="00000000">
          <w:pPr>
            <w:pStyle w:val="TOC2"/>
            <w:tabs>
              <w:tab w:val="right" w:leader="dot" w:pos="9010"/>
            </w:tabs>
            <w:rPr>
              <w:rFonts w:eastAsiaTheme="minorEastAsia" w:cstheme="minorBidi"/>
              <w:b w:val="0"/>
              <w:bCs w:val="0"/>
              <w:noProof/>
              <w:sz w:val="24"/>
              <w:szCs w:val="24"/>
              <w:lang w:eastAsia="en-GB"/>
            </w:rPr>
          </w:pPr>
          <w:hyperlink w:anchor="_Toc132127898" w:history="1">
            <w:r w:rsidR="000761D7" w:rsidRPr="00582D47">
              <w:rPr>
                <w:rStyle w:val="Hyperlink"/>
                <w:noProof/>
              </w:rPr>
              <w:t>Background</w:t>
            </w:r>
            <w:r w:rsidR="000761D7">
              <w:rPr>
                <w:noProof/>
                <w:webHidden/>
              </w:rPr>
              <w:tab/>
            </w:r>
            <w:r w:rsidR="000761D7">
              <w:rPr>
                <w:noProof/>
                <w:webHidden/>
              </w:rPr>
              <w:fldChar w:fldCharType="begin"/>
            </w:r>
            <w:r w:rsidR="000761D7">
              <w:rPr>
                <w:noProof/>
                <w:webHidden/>
              </w:rPr>
              <w:instrText xml:space="preserve"> PAGEREF _Toc132127898 \h </w:instrText>
            </w:r>
            <w:r w:rsidR="000761D7">
              <w:rPr>
                <w:noProof/>
                <w:webHidden/>
              </w:rPr>
            </w:r>
            <w:r w:rsidR="000761D7">
              <w:rPr>
                <w:noProof/>
                <w:webHidden/>
              </w:rPr>
              <w:fldChar w:fldCharType="separate"/>
            </w:r>
            <w:r w:rsidR="000761D7">
              <w:rPr>
                <w:noProof/>
                <w:webHidden/>
              </w:rPr>
              <w:t>7</w:t>
            </w:r>
            <w:r w:rsidR="000761D7">
              <w:rPr>
                <w:noProof/>
                <w:webHidden/>
              </w:rPr>
              <w:fldChar w:fldCharType="end"/>
            </w:r>
          </w:hyperlink>
        </w:p>
        <w:p w14:paraId="29344455" w14:textId="0FAFDE3B" w:rsidR="000761D7" w:rsidRDefault="00000000">
          <w:pPr>
            <w:pStyle w:val="TOC2"/>
            <w:tabs>
              <w:tab w:val="right" w:leader="dot" w:pos="9010"/>
            </w:tabs>
            <w:rPr>
              <w:rFonts w:eastAsiaTheme="minorEastAsia" w:cstheme="minorBidi"/>
              <w:b w:val="0"/>
              <w:bCs w:val="0"/>
              <w:noProof/>
              <w:sz w:val="24"/>
              <w:szCs w:val="24"/>
              <w:lang w:eastAsia="en-GB"/>
            </w:rPr>
          </w:pPr>
          <w:hyperlink w:anchor="_Toc132127899" w:history="1">
            <w:r w:rsidR="000761D7" w:rsidRPr="00582D47">
              <w:rPr>
                <w:rStyle w:val="Hyperlink"/>
                <w:noProof/>
              </w:rPr>
              <w:t>Activity 2 – Thinking about childhood [approx. 30 mins]</w:t>
            </w:r>
            <w:r w:rsidR="000761D7">
              <w:rPr>
                <w:noProof/>
                <w:webHidden/>
              </w:rPr>
              <w:tab/>
            </w:r>
            <w:r w:rsidR="000761D7">
              <w:rPr>
                <w:noProof/>
                <w:webHidden/>
              </w:rPr>
              <w:fldChar w:fldCharType="begin"/>
            </w:r>
            <w:r w:rsidR="000761D7">
              <w:rPr>
                <w:noProof/>
                <w:webHidden/>
              </w:rPr>
              <w:instrText xml:space="preserve"> PAGEREF _Toc132127899 \h </w:instrText>
            </w:r>
            <w:r w:rsidR="000761D7">
              <w:rPr>
                <w:noProof/>
                <w:webHidden/>
              </w:rPr>
            </w:r>
            <w:r w:rsidR="000761D7">
              <w:rPr>
                <w:noProof/>
                <w:webHidden/>
              </w:rPr>
              <w:fldChar w:fldCharType="separate"/>
            </w:r>
            <w:r w:rsidR="000761D7">
              <w:rPr>
                <w:noProof/>
                <w:webHidden/>
              </w:rPr>
              <w:t>9</w:t>
            </w:r>
            <w:r w:rsidR="000761D7">
              <w:rPr>
                <w:noProof/>
                <w:webHidden/>
              </w:rPr>
              <w:fldChar w:fldCharType="end"/>
            </w:r>
          </w:hyperlink>
        </w:p>
        <w:p w14:paraId="552E2A6C" w14:textId="4488B42C" w:rsidR="000761D7" w:rsidRDefault="00000000">
          <w:pPr>
            <w:pStyle w:val="TOC2"/>
            <w:tabs>
              <w:tab w:val="right" w:leader="dot" w:pos="9010"/>
            </w:tabs>
            <w:rPr>
              <w:rFonts w:eastAsiaTheme="minorEastAsia" w:cstheme="minorBidi"/>
              <w:b w:val="0"/>
              <w:bCs w:val="0"/>
              <w:noProof/>
              <w:sz w:val="24"/>
              <w:szCs w:val="24"/>
              <w:lang w:eastAsia="en-GB"/>
            </w:rPr>
          </w:pPr>
          <w:hyperlink w:anchor="_Toc132127900" w:history="1">
            <w:r w:rsidR="000761D7" w:rsidRPr="00582D47">
              <w:rPr>
                <w:rStyle w:val="Hyperlink"/>
                <w:noProof/>
              </w:rPr>
              <w:t>Background</w:t>
            </w:r>
            <w:r w:rsidR="000761D7">
              <w:rPr>
                <w:noProof/>
                <w:webHidden/>
              </w:rPr>
              <w:tab/>
            </w:r>
            <w:r w:rsidR="000761D7">
              <w:rPr>
                <w:noProof/>
                <w:webHidden/>
              </w:rPr>
              <w:fldChar w:fldCharType="begin"/>
            </w:r>
            <w:r w:rsidR="000761D7">
              <w:rPr>
                <w:noProof/>
                <w:webHidden/>
              </w:rPr>
              <w:instrText xml:space="preserve"> PAGEREF _Toc132127900 \h </w:instrText>
            </w:r>
            <w:r w:rsidR="000761D7">
              <w:rPr>
                <w:noProof/>
                <w:webHidden/>
              </w:rPr>
            </w:r>
            <w:r w:rsidR="000761D7">
              <w:rPr>
                <w:noProof/>
                <w:webHidden/>
              </w:rPr>
              <w:fldChar w:fldCharType="separate"/>
            </w:r>
            <w:r w:rsidR="000761D7">
              <w:rPr>
                <w:noProof/>
                <w:webHidden/>
              </w:rPr>
              <w:t>9</w:t>
            </w:r>
            <w:r w:rsidR="000761D7">
              <w:rPr>
                <w:noProof/>
                <w:webHidden/>
              </w:rPr>
              <w:fldChar w:fldCharType="end"/>
            </w:r>
          </w:hyperlink>
        </w:p>
        <w:p w14:paraId="671E5E41" w14:textId="3CA88A4C" w:rsidR="000761D7" w:rsidRDefault="00000000">
          <w:pPr>
            <w:pStyle w:val="TOC2"/>
            <w:tabs>
              <w:tab w:val="right" w:leader="dot" w:pos="9010"/>
            </w:tabs>
            <w:rPr>
              <w:rFonts w:eastAsiaTheme="minorEastAsia" w:cstheme="minorBidi"/>
              <w:b w:val="0"/>
              <w:bCs w:val="0"/>
              <w:noProof/>
              <w:sz w:val="24"/>
              <w:szCs w:val="24"/>
              <w:lang w:eastAsia="en-GB"/>
            </w:rPr>
          </w:pPr>
          <w:hyperlink w:anchor="_Toc132127901" w:history="1">
            <w:r w:rsidR="000761D7" w:rsidRPr="00582D47">
              <w:rPr>
                <w:rStyle w:val="Hyperlink"/>
                <w:noProof/>
              </w:rPr>
              <w:t>Activity 3 – Thinking about childhood and care [45-60 mins]</w:t>
            </w:r>
            <w:r w:rsidR="000761D7">
              <w:rPr>
                <w:noProof/>
                <w:webHidden/>
              </w:rPr>
              <w:tab/>
            </w:r>
            <w:r w:rsidR="000761D7">
              <w:rPr>
                <w:noProof/>
                <w:webHidden/>
              </w:rPr>
              <w:fldChar w:fldCharType="begin"/>
            </w:r>
            <w:r w:rsidR="000761D7">
              <w:rPr>
                <w:noProof/>
                <w:webHidden/>
              </w:rPr>
              <w:instrText xml:space="preserve"> PAGEREF _Toc132127901 \h </w:instrText>
            </w:r>
            <w:r w:rsidR="000761D7">
              <w:rPr>
                <w:noProof/>
                <w:webHidden/>
              </w:rPr>
            </w:r>
            <w:r w:rsidR="000761D7">
              <w:rPr>
                <w:noProof/>
                <w:webHidden/>
              </w:rPr>
              <w:fldChar w:fldCharType="separate"/>
            </w:r>
            <w:r w:rsidR="000761D7">
              <w:rPr>
                <w:noProof/>
                <w:webHidden/>
              </w:rPr>
              <w:t>11</w:t>
            </w:r>
            <w:r w:rsidR="000761D7">
              <w:rPr>
                <w:noProof/>
                <w:webHidden/>
              </w:rPr>
              <w:fldChar w:fldCharType="end"/>
            </w:r>
          </w:hyperlink>
        </w:p>
        <w:p w14:paraId="1312C878" w14:textId="1AB422DE" w:rsidR="000761D7" w:rsidRDefault="00000000">
          <w:pPr>
            <w:pStyle w:val="TOC2"/>
            <w:tabs>
              <w:tab w:val="right" w:leader="dot" w:pos="9010"/>
            </w:tabs>
            <w:rPr>
              <w:rFonts w:eastAsiaTheme="minorEastAsia" w:cstheme="minorBidi"/>
              <w:b w:val="0"/>
              <w:bCs w:val="0"/>
              <w:noProof/>
              <w:sz w:val="24"/>
              <w:szCs w:val="24"/>
              <w:lang w:eastAsia="en-GB"/>
            </w:rPr>
          </w:pPr>
          <w:hyperlink w:anchor="_Toc132127902" w:history="1">
            <w:r w:rsidR="000761D7" w:rsidRPr="00582D47">
              <w:rPr>
                <w:rStyle w:val="Hyperlink"/>
                <w:rFonts w:eastAsia="Times New Roman"/>
                <w:noProof/>
                <w:lang w:val="en" w:eastAsia="en-GB"/>
              </w:rPr>
              <w:t>Background</w:t>
            </w:r>
            <w:r w:rsidR="000761D7">
              <w:rPr>
                <w:noProof/>
                <w:webHidden/>
              </w:rPr>
              <w:tab/>
            </w:r>
            <w:r w:rsidR="000761D7">
              <w:rPr>
                <w:noProof/>
                <w:webHidden/>
              </w:rPr>
              <w:fldChar w:fldCharType="begin"/>
            </w:r>
            <w:r w:rsidR="000761D7">
              <w:rPr>
                <w:noProof/>
                <w:webHidden/>
              </w:rPr>
              <w:instrText xml:space="preserve"> PAGEREF _Toc132127902 \h </w:instrText>
            </w:r>
            <w:r w:rsidR="000761D7">
              <w:rPr>
                <w:noProof/>
                <w:webHidden/>
              </w:rPr>
            </w:r>
            <w:r w:rsidR="000761D7">
              <w:rPr>
                <w:noProof/>
                <w:webHidden/>
              </w:rPr>
              <w:fldChar w:fldCharType="separate"/>
            </w:r>
            <w:r w:rsidR="000761D7">
              <w:rPr>
                <w:noProof/>
                <w:webHidden/>
              </w:rPr>
              <w:t>11</w:t>
            </w:r>
            <w:r w:rsidR="000761D7">
              <w:rPr>
                <w:noProof/>
                <w:webHidden/>
              </w:rPr>
              <w:fldChar w:fldCharType="end"/>
            </w:r>
          </w:hyperlink>
        </w:p>
        <w:p w14:paraId="3541120E" w14:textId="52A169CD" w:rsidR="004C6CBD" w:rsidRDefault="004C6CBD">
          <w:r>
            <w:rPr>
              <w:b/>
              <w:bCs/>
              <w:noProof/>
            </w:rPr>
            <w:fldChar w:fldCharType="end"/>
          </w:r>
        </w:p>
      </w:sdtContent>
    </w:sdt>
    <w:p w14:paraId="546DB890" w14:textId="77777777" w:rsidR="004C6CBD" w:rsidRDefault="004C6CBD">
      <w:pPr>
        <w:rPr>
          <w:rFonts w:asciiTheme="majorHAnsi" w:eastAsiaTheme="majorEastAsia" w:hAnsiTheme="majorHAnsi" w:cstheme="majorBidi"/>
          <w:b/>
          <w:bCs/>
          <w:color w:val="2F5496" w:themeColor="accent1" w:themeShade="BF"/>
          <w:sz w:val="32"/>
          <w:szCs w:val="32"/>
        </w:rPr>
      </w:pPr>
      <w:r>
        <w:rPr>
          <w:b/>
          <w:bCs/>
        </w:rPr>
        <w:br w:type="page"/>
      </w:r>
    </w:p>
    <w:p w14:paraId="669ED1FD" w14:textId="2BE6E862" w:rsidR="00926D04" w:rsidRPr="008C3576" w:rsidRDefault="00926D04" w:rsidP="00926D04">
      <w:pPr>
        <w:pStyle w:val="Heading1"/>
        <w:rPr>
          <w:b/>
          <w:bCs/>
        </w:rPr>
      </w:pPr>
      <w:bookmarkStart w:id="1" w:name="_Toc132127887"/>
      <w:r w:rsidRPr="008C3576">
        <w:rPr>
          <w:b/>
          <w:bCs/>
        </w:rPr>
        <w:lastRenderedPageBreak/>
        <w:t>About this course</w:t>
      </w:r>
      <w:bookmarkEnd w:id="1"/>
    </w:p>
    <w:p w14:paraId="4C796EA6" w14:textId="77777777" w:rsidR="00926D04" w:rsidRDefault="00926D04" w:rsidP="00926D04"/>
    <w:p w14:paraId="4293EAA0" w14:textId="2FA8C643" w:rsidR="0012537B" w:rsidRDefault="00926D04" w:rsidP="00926D04">
      <w:pPr>
        <w:rPr>
          <w:sz w:val="22"/>
          <w:szCs w:val="22"/>
        </w:rPr>
      </w:pPr>
      <w:r w:rsidRPr="004258A0">
        <w:rPr>
          <w:sz w:val="22"/>
          <w:szCs w:val="22"/>
        </w:rPr>
        <w:t xml:space="preserve">The </w:t>
      </w:r>
      <w:r>
        <w:rPr>
          <w:sz w:val="22"/>
          <w:szCs w:val="22"/>
        </w:rPr>
        <w:t xml:space="preserve">materials in this downloadable resource are designed to be used by </w:t>
      </w:r>
      <w:r w:rsidR="0012537B">
        <w:rPr>
          <w:sz w:val="22"/>
          <w:szCs w:val="22"/>
        </w:rPr>
        <w:t xml:space="preserve">trainers of </w:t>
      </w:r>
      <w:r>
        <w:rPr>
          <w:sz w:val="22"/>
          <w:szCs w:val="22"/>
        </w:rPr>
        <w:t>social work and</w:t>
      </w:r>
      <w:r w:rsidR="0012537B">
        <w:rPr>
          <w:sz w:val="22"/>
          <w:szCs w:val="22"/>
        </w:rPr>
        <w:t>/or</w:t>
      </w:r>
      <w:r>
        <w:rPr>
          <w:sz w:val="22"/>
          <w:szCs w:val="22"/>
        </w:rPr>
        <w:t xml:space="preserve"> other social care professiona</w:t>
      </w:r>
      <w:r w:rsidR="0012537B">
        <w:rPr>
          <w:sz w:val="22"/>
          <w:szCs w:val="22"/>
        </w:rPr>
        <w:t>ls and practitioners</w:t>
      </w:r>
      <w:r>
        <w:rPr>
          <w:sz w:val="22"/>
          <w:szCs w:val="22"/>
        </w:rPr>
        <w:t xml:space="preserve">. You can either follow the activities directly or lift particular exercises and adapt them for your </w:t>
      </w:r>
      <w:r w:rsidR="0012537B">
        <w:rPr>
          <w:sz w:val="22"/>
          <w:szCs w:val="22"/>
        </w:rPr>
        <w:t>own</w:t>
      </w:r>
      <w:r>
        <w:rPr>
          <w:sz w:val="22"/>
          <w:szCs w:val="22"/>
        </w:rPr>
        <w:t xml:space="preserve"> purposes. </w:t>
      </w:r>
      <w:r w:rsidR="0012537B">
        <w:rPr>
          <w:sz w:val="22"/>
          <w:szCs w:val="22"/>
        </w:rPr>
        <w:t xml:space="preserve">The materials contained here are part of an 8-hour online course which has been broken down into manageable parts. </w:t>
      </w:r>
    </w:p>
    <w:p w14:paraId="4BFA8B19" w14:textId="77777777" w:rsidR="0012537B" w:rsidRDefault="0012537B" w:rsidP="00926D04">
      <w:pPr>
        <w:rPr>
          <w:sz w:val="22"/>
          <w:szCs w:val="22"/>
        </w:rPr>
      </w:pPr>
    </w:p>
    <w:p w14:paraId="2E9E6AEF" w14:textId="351CFA83" w:rsidR="00EC39B5" w:rsidRDefault="00EC39B5" w:rsidP="00EC39B5">
      <w:pPr>
        <w:pStyle w:val="Heading2"/>
      </w:pPr>
      <w:bookmarkStart w:id="2" w:name="_Toc132127888"/>
      <w:r>
        <w:t>What is the</w:t>
      </w:r>
      <w:r w:rsidR="000A752F">
        <w:t xml:space="preserve"> broader </w:t>
      </w:r>
      <w:r>
        <w:t>aim of this course?</w:t>
      </w:r>
      <w:bookmarkEnd w:id="2"/>
      <w:r>
        <w:t xml:space="preserve"> </w:t>
      </w:r>
    </w:p>
    <w:p w14:paraId="46E56494" w14:textId="77777777" w:rsidR="0012537B" w:rsidRDefault="00926D04" w:rsidP="00926D04">
      <w:pPr>
        <w:rPr>
          <w:sz w:val="22"/>
          <w:szCs w:val="22"/>
        </w:rPr>
      </w:pPr>
      <w:r>
        <w:rPr>
          <w:sz w:val="22"/>
          <w:szCs w:val="22"/>
        </w:rPr>
        <w:t xml:space="preserve">The </w:t>
      </w:r>
      <w:r w:rsidRPr="004258A0">
        <w:rPr>
          <w:sz w:val="22"/>
          <w:szCs w:val="22"/>
        </w:rPr>
        <w:t xml:space="preserve">purpose of this course is to help </w:t>
      </w:r>
      <w:r>
        <w:rPr>
          <w:sz w:val="22"/>
          <w:szCs w:val="22"/>
        </w:rPr>
        <w:t>qualified and differently qualified practitioners and professionals to</w:t>
      </w:r>
      <w:r w:rsidRPr="004258A0">
        <w:rPr>
          <w:sz w:val="22"/>
          <w:szCs w:val="22"/>
        </w:rPr>
        <w:t xml:space="preserve"> think about </w:t>
      </w:r>
      <w:r>
        <w:rPr>
          <w:sz w:val="22"/>
          <w:szCs w:val="22"/>
        </w:rPr>
        <w:t>their</w:t>
      </w:r>
      <w:r w:rsidRPr="004258A0">
        <w:rPr>
          <w:sz w:val="22"/>
          <w:szCs w:val="22"/>
        </w:rPr>
        <w:t xml:space="preserve"> reflexive practice in relation to care with Unaccompanied Asylum-Seeking Children (UASC) and </w:t>
      </w:r>
      <w:r>
        <w:rPr>
          <w:sz w:val="22"/>
          <w:szCs w:val="22"/>
        </w:rPr>
        <w:t xml:space="preserve">separated/lone migrant </w:t>
      </w:r>
      <w:r w:rsidRPr="004258A0">
        <w:rPr>
          <w:sz w:val="22"/>
          <w:szCs w:val="22"/>
        </w:rPr>
        <w:t xml:space="preserve">young people. The capacity to reflect is </w:t>
      </w:r>
      <w:r>
        <w:rPr>
          <w:sz w:val="22"/>
          <w:szCs w:val="22"/>
        </w:rPr>
        <w:t xml:space="preserve">a core </w:t>
      </w:r>
      <w:r w:rsidRPr="004258A0">
        <w:rPr>
          <w:sz w:val="22"/>
          <w:szCs w:val="22"/>
        </w:rPr>
        <w:t xml:space="preserve">part of professional competence and helps </w:t>
      </w:r>
      <w:r>
        <w:rPr>
          <w:sz w:val="22"/>
          <w:szCs w:val="22"/>
        </w:rPr>
        <w:t>social care professionals</w:t>
      </w:r>
      <w:r w:rsidRPr="004258A0">
        <w:rPr>
          <w:sz w:val="22"/>
          <w:szCs w:val="22"/>
        </w:rPr>
        <w:t xml:space="preserve"> think about </w:t>
      </w:r>
      <w:r>
        <w:rPr>
          <w:sz w:val="22"/>
          <w:szCs w:val="22"/>
        </w:rPr>
        <w:t>their</w:t>
      </w:r>
      <w:r w:rsidRPr="004258A0">
        <w:rPr>
          <w:sz w:val="22"/>
          <w:szCs w:val="22"/>
        </w:rPr>
        <w:t xml:space="preserve"> own practice, </w:t>
      </w:r>
      <w:r>
        <w:rPr>
          <w:sz w:val="22"/>
          <w:szCs w:val="22"/>
        </w:rPr>
        <w:t>their</w:t>
      </w:r>
      <w:r w:rsidRPr="004258A0">
        <w:rPr>
          <w:sz w:val="22"/>
          <w:szCs w:val="22"/>
        </w:rPr>
        <w:t xml:space="preserve"> approach to </w:t>
      </w:r>
      <w:r>
        <w:rPr>
          <w:sz w:val="22"/>
          <w:szCs w:val="22"/>
        </w:rPr>
        <w:t>their</w:t>
      </w:r>
      <w:r w:rsidRPr="004258A0">
        <w:rPr>
          <w:sz w:val="22"/>
          <w:szCs w:val="22"/>
        </w:rPr>
        <w:t xml:space="preserve"> work and to learn from the process. </w:t>
      </w:r>
    </w:p>
    <w:p w14:paraId="4B63F4A5" w14:textId="77777777" w:rsidR="0012537B" w:rsidRDefault="0012537B" w:rsidP="00926D04">
      <w:pPr>
        <w:rPr>
          <w:sz w:val="22"/>
          <w:szCs w:val="22"/>
        </w:rPr>
      </w:pPr>
    </w:p>
    <w:p w14:paraId="447C5DB9" w14:textId="7204A2C3" w:rsidR="00926D04" w:rsidRPr="004258A0" w:rsidRDefault="0012537B" w:rsidP="00926D04">
      <w:pPr>
        <w:rPr>
          <w:sz w:val="22"/>
          <w:szCs w:val="22"/>
        </w:rPr>
      </w:pPr>
      <w:r>
        <w:rPr>
          <w:sz w:val="22"/>
          <w:szCs w:val="22"/>
        </w:rPr>
        <w:t>The course recognises that w</w:t>
      </w:r>
      <w:r w:rsidR="00926D04" w:rsidRPr="004258A0">
        <w:rPr>
          <w:sz w:val="22"/>
          <w:szCs w:val="22"/>
        </w:rPr>
        <w:t>orking in any kind of social care capacity with vulnerable young people is extremely tough, dynamic, and an often emotionally draining job</w:t>
      </w:r>
      <w:r w:rsidR="00926D04">
        <w:rPr>
          <w:sz w:val="22"/>
          <w:szCs w:val="22"/>
        </w:rPr>
        <w:t>,</w:t>
      </w:r>
      <w:r w:rsidR="00926D04" w:rsidRPr="004258A0">
        <w:rPr>
          <w:sz w:val="22"/>
          <w:szCs w:val="22"/>
        </w:rPr>
        <w:t xml:space="preserve"> so it is useful to think about what shapes practice and why. </w:t>
      </w:r>
      <w:r>
        <w:rPr>
          <w:sz w:val="22"/>
          <w:szCs w:val="22"/>
        </w:rPr>
        <w:t>The attendees of this course</w:t>
      </w:r>
      <w:r w:rsidR="00926D04" w:rsidRPr="004258A0">
        <w:rPr>
          <w:sz w:val="22"/>
          <w:szCs w:val="22"/>
        </w:rPr>
        <w:t xml:space="preserve"> will be introduced to the thoughts and opinions of practitioners and professionals who work with UASC and young people who are themselves, </w:t>
      </w:r>
      <w:r w:rsidR="008C3576">
        <w:rPr>
          <w:sz w:val="22"/>
          <w:szCs w:val="22"/>
        </w:rPr>
        <w:t xml:space="preserve">unaccompanied </w:t>
      </w:r>
      <w:r w:rsidR="00926D04" w:rsidRPr="004258A0">
        <w:rPr>
          <w:sz w:val="22"/>
          <w:szCs w:val="22"/>
        </w:rPr>
        <w:t>migran</w:t>
      </w:r>
      <w:r w:rsidR="008C3576">
        <w:rPr>
          <w:sz w:val="22"/>
          <w:szCs w:val="22"/>
        </w:rPr>
        <w:t>t young people</w:t>
      </w:r>
      <w:r w:rsidR="00926D04" w:rsidRPr="004258A0">
        <w:rPr>
          <w:sz w:val="22"/>
          <w:szCs w:val="22"/>
        </w:rPr>
        <w:t xml:space="preserve">. </w:t>
      </w:r>
    </w:p>
    <w:p w14:paraId="722457B3" w14:textId="77777777" w:rsidR="00926D04" w:rsidRPr="004258A0" w:rsidRDefault="00926D04" w:rsidP="00926D04">
      <w:pPr>
        <w:rPr>
          <w:sz w:val="22"/>
          <w:szCs w:val="22"/>
        </w:rPr>
      </w:pPr>
    </w:p>
    <w:p w14:paraId="77455187" w14:textId="3CED1909" w:rsidR="00926D04" w:rsidRDefault="00926D04" w:rsidP="00926D04">
      <w:pPr>
        <w:rPr>
          <w:sz w:val="22"/>
          <w:szCs w:val="22"/>
        </w:rPr>
      </w:pPr>
      <w:r w:rsidRPr="004258A0">
        <w:rPr>
          <w:sz w:val="22"/>
          <w:szCs w:val="22"/>
        </w:rPr>
        <w:t xml:space="preserve">This training will enable </w:t>
      </w:r>
      <w:r w:rsidR="008C3576">
        <w:rPr>
          <w:sz w:val="22"/>
          <w:szCs w:val="22"/>
        </w:rPr>
        <w:t>social care professionals</w:t>
      </w:r>
      <w:r w:rsidRPr="004258A0">
        <w:rPr>
          <w:sz w:val="22"/>
          <w:szCs w:val="22"/>
        </w:rPr>
        <w:t xml:space="preserve"> to better understand </w:t>
      </w:r>
      <w:r w:rsidR="008C3576">
        <w:rPr>
          <w:sz w:val="22"/>
          <w:szCs w:val="22"/>
        </w:rPr>
        <w:t>their</w:t>
      </w:r>
      <w:r w:rsidRPr="004258A0">
        <w:rPr>
          <w:sz w:val="22"/>
          <w:szCs w:val="22"/>
        </w:rPr>
        <w:t xml:space="preserve"> own and others</w:t>
      </w:r>
      <w:r>
        <w:rPr>
          <w:sz w:val="22"/>
          <w:szCs w:val="22"/>
        </w:rPr>
        <w:t>’</w:t>
      </w:r>
      <w:r w:rsidRPr="004258A0">
        <w:rPr>
          <w:sz w:val="22"/>
          <w:szCs w:val="22"/>
        </w:rPr>
        <w:t xml:space="preserve"> perspectives on young people’s care relationships – including, their care of each other. </w:t>
      </w:r>
    </w:p>
    <w:p w14:paraId="66954599" w14:textId="77777777" w:rsidR="000A752F" w:rsidRDefault="000A752F" w:rsidP="00926D04">
      <w:pPr>
        <w:rPr>
          <w:sz w:val="22"/>
          <w:szCs w:val="22"/>
        </w:rPr>
      </w:pPr>
    </w:p>
    <w:p w14:paraId="01883060" w14:textId="5BCA2172" w:rsidR="000A752F" w:rsidRDefault="00640402" w:rsidP="000A752F">
      <w:pPr>
        <w:pStyle w:val="Heading2"/>
      </w:pPr>
      <w:bookmarkStart w:id="3" w:name="_Toc132127889"/>
      <w:r>
        <w:t xml:space="preserve">The aim of this exemplar </w:t>
      </w:r>
      <w:r w:rsidR="009929FE">
        <w:t>session</w:t>
      </w:r>
      <w:bookmarkEnd w:id="3"/>
    </w:p>
    <w:p w14:paraId="2B15902E" w14:textId="77777777" w:rsidR="000A752F" w:rsidRDefault="000A752F" w:rsidP="00926D04">
      <w:pPr>
        <w:rPr>
          <w:sz w:val="22"/>
          <w:szCs w:val="22"/>
        </w:rPr>
      </w:pPr>
    </w:p>
    <w:p w14:paraId="3955B0A3" w14:textId="3AB35996" w:rsidR="00926D04" w:rsidRDefault="009929FE" w:rsidP="00926D04">
      <w:pPr>
        <w:rPr>
          <w:sz w:val="22"/>
          <w:szCs w:val="22"/>
        </w:rPr>
      </w:pPr>
      <w:r>
        <w:rPr>
          <w:sz w:val="22"/>
          <w:szCs w:val="22"/>
        </w:rPr>
        <w:t>Th</w:t>
      </w:r>
      <w:r w:rsidR="00E20B39">
        <w:rPr>
          <w:sz w:val="22"/>
          <w:szCs w:val="22"/>
        </w:rPr>
        <w:t>e activities in this</w:t>
      </w:r>
      <w:r>
        <w:rPr>
          <w:sz w:val="22"/>
          <w:szCs w:val="22"/>
        </w:rPr>
        <w:t xml:space="preserve"> session explore what it means to ‘care’. The activities can be used as a standalone or may be useful to ‘warm-up’ or ‘introductory’ activities to further sessions. </w:t>
      </w:r>
    </w:p>
    <w:p w14:paraId="18DC36DC" w14:textId="77777777" w:rsidR="00E20B39" w:rsidRDefault="00E20B39" w:rsidP="00926D04">
      <w:pPr>
        <w:rPr>
          <w:sz w:val="22"/>
          <w:szCs w:val="22"/>
        </w:rPr>
      </w:pPr>
    </w:p>
    <w:p w14:paraId="26A86AE8" w14:textId="2BCD4B64" w:rsidR="00E20B39" w:rsidRDefault="00E20B39" w:rsidP="00926D04">
      <w:pPr>
        <w:rPr>
          <w:sz w:val="22"/>
          <w:szCs w:val="22"/>
        </w:rPr>
      </w:pPr>
      <w:r>
        <w:rPr>
          <w:sz w:val="22"/>
          <w:szCs w:val="22"/>
        </w:rPr>
        <w:t>As the trainer, you may also find it useful to mix and match the activities in this exemplar session with activities from other available training sessions</w:t>
      </w:r>
      <w:r w:rsidR="00631AAC">
        <w:rPr>
          <w:sz w:val="22"/>
          <w:szCs w:val="22"/>
        </w:rPr>
        <w:t xml:space="preserve"> (see also sessions 1, 3 and 4)</w:t>
      </w:r>
      <w:r>
        <w:rPr>
          <w:sz w:val="22"/>
          <w:szCs w:val="22"/>
        </w:rPr>
        <w:t xml:space="preserve">. </w:t>
      </w:r>
    </w:p>
    <w:p w14:paraId="7D0CDB26" w14:textId="77777777" w:rsidR="00E20B39" w:rsidRDefault="00E20B39" w:rsidP="00926D04">
      <w:pPr>
        <w:rPr>
          <w:sz w:val="22"/>
          <w:szCs w:val="22"/>
        </w:rPr>
      </w:pPr>
    </w:p>
    <w:p w14:paraId="46E5B419" w14:textId="32A29418" w:rsidR="00E20B39" w:rsidRPr="004258A0" w:rsidRDefault="00E20B39" w:rsidP="00926D04">
      <w:pPr>
        <w:rPr>
          <w:sz w:val="22"/>
          <w:szCs w:val="22"/>
        </w:rPr>
      </w:pPr>
      <w:r>
        <w:rPr>
          <w:sz w:val="22"/>
          <w:szCs w:val="22"/>
        </w:rPr>
        <w:t xml:space="preserve">PowerPoint slides associated with these activities have been made available to you to adapt and re-use. </w:t>
      </w:r>
    </w:p>
    <w:p w14:paraId="27663C27" w14:textId="77777777" w:rsidR="00926D04" w:rsidRPr="004258A0" w:rsidRDefault="00926D04" w:rsidP="00926D04">
      <w:pPr>
        <w:rPr>
          <w:sz w:val="22"/>
          <w:szCs w:val="22"/>
        </w:rPr>
      </w:pPr>
    </w:p>
    <w:p w14:paraId="181E5CF7" w14:textId="77777777" w:rsidR="00926D04" w:rsidRPr="004258A0" w:rsidRDefault="00926D04" w:rsidP="008C3576">
      <w:pPr>
        <w:pStyle w:val="Heading2"/>
      </w:pPr>
      <w:bookmarkStart w:id="4" w:name="_Toc132127890"/>
      <w:r w:rsidRPr="004258A0">
        <w:t>Who is this training for?</w:t>
      </w:r>
      <w:bookmarkEnd w:id="4"/>
    </w:p>
    <w:p w14:paraId="5FE13D6E" w14:textId="1F866713" w:rsidR="00926D04" w:rsidRDefault="00926D04" w:rsidP="00926D04">
      <w:pPr>
        <w:rPr>
          <w:sz w:val="22"/>
          <w:szCs w:val="22"/>
        </w:rPr>
      </w:pPr>
      <w:r w:rsidRPr="004258A0">
        <w:rPr>
          <w:sz w:val="22"/>
          <w:szCs w:val="22"/>
        </w:rPr>
        <w:t xml:space="preserve">This course is aimed at social workers, senior practitioners, personal advisors and other </w:t>
      </w:r>
      <w:r w:rsidR="008C3576">
        <w:rPr>
          <w:sz w:val="22"/>
          <w:szCs w:val="22"/>
        </w:rPr>
        <w:t xml:space="preserve">social care </w:t>
      </w:r>
      <w:r w:rsidRPr="004258A0">
        <w:rPr>
          <w:sz w:val="22"/>
          <w:szCs w:val="22"/>
        </w:rPr>
        <w:t xml:space="preserve">professionals and practitioners working with UASC. </w:t>
      </w:r>
    </w:p>
    <w:p w14:paraId="72F19389" w14:textId="77777777" w:rsidR="008C3576" w:rsidRDefault="008C3576" w:rsidP="00926D04">
      <w:pPr>
        <w:rPr>
          <w:rFonts w:cstheme="minorHAnsi"/>
          <w:sz w:val="22"/>
          <w:szCs w:val="22"/>
          <w:lang w:val="en-US"/>
        </w:rPr>
      </w:pPr>
    </w:p>
    <w:p w14:paraId="022D19B3" w14:textId="1AC39FFB" w:rsidR="008C3576" w:rsidRDefault="008C3576" w:rsidP="00926D04">
      <w:pPr>
        <w:rPr>
          <w:sz w:val="22"/>
          <w:szCs w:val="22"/>
        </w:rPr>
      </w:pPr>
      <w:r w:rsidRPr="00694B8A">
        <w:rPr>
          <w:rFonts w:cstheme="minorHAnsi"/>
          <w:sz w:val="22"/>
          <w:szCs w:val="22"/>
          <w:lang w:val="en-US"/>
        </w:rPr>
        <w:t>If you</w:t>
      </w:r>
      <w:r>
        <w:rPr>
          <w:rFonts w:cstheme="minorHAnsi"/>
          <w:sz w:val="22"/>
          <w:szCs w:val="22"/>
          <w:lang w:val="en-US"/>
        </w:rPr>
        <w:t>r attendees</w:t>
      </w:r>
      <w:r w:rsidRPr="00694B8A">
        <w:rPr>
          <w:rFonts w:cstheme="minorHAnsi"/>
          <w:sz w:val="22"/>
          <w:szCs w:val="22"/>
          <w:lang w:val="en-US"/>
        </w:rPr>
        <w:t xml:space="preserve"> are </w:t>
      </w:r>
      <w:r>
        <w:rPr>
          <w:rFonts w:cstheme="minorHAnsi"/>
          <w:sz w:val="22"/>
          <w:szCs w:val="22"/>
          <w:lang w:val="en-US"/>
        </w:rPr>
        <w:t xml:space="preserve">qualified </w:t>
      </w:r>
      <w:r w:rsidRPr="00694B8A">
        <w:rPr>
          <w:rFonts w:cstheme="minorHAnsi"/>
          <w:sz w:val="22"/>
          <w:szCs w:val="22"/>
          <w:lang w:val="en-US"/>
        </w:rPr>
        <w:t>social worker</w:t>
      </w:r>
      <w:r>
        <w:rPr>
          <w:rFonts w:cstheme="minorHAnsi"/>
          <w:sz w:val="22"/>
          <w:szCs w:val="22"/>
          <w:lang w:val="en-US"/>
        </w:rPr>
        <w:t xml:space="preserve">s you can remind them to </w:t>
      </w:r>
      <w:r w:rsidRPr="00694B8A">
        <w:rPr>
          <w:rFonts w:cstheme="minorHAnsi"/>
          <w:sz w:val="22"/>
          <w:szCs w:val="22"/>
          <w:lang w:val="en-US"/>
        </w:rPr>
        <w:t xml:space="preserve">add this course to </w:t>
      </w:r>
      <w:r>
        <w:rPr>
          <w:rFonts w:cstheme="minorHAnsi"/>
          <w:sz w:val="22"/>
          <w:szCs w:val="22"/>
          <w:lang w:val="en-US"/>
        </w:rPr>
        <w:t>their</w:t>
      </w:r>
      <w:r w:rsidRPr="00694B8A">
        <w:rPr>
          <w:rFonts w:cstheme="minorHAnsi"/>
          <w:sz w:val="22"/>
          <w:szCs w:val="22"/>
          <w:lang w:val="en-US"/>
        </w:rPr>
        <w:t xml:space="preserve"> CPD record to meet the requirements for registration. By the end of this course </w:t>
      </w:r>
      <w:r>
        <w:rPr>
          <w:rFonts w:cstheme="minorHAnsi"/>
          <w:sz w:val="22"/>
          <w:szCs w:val="22"/>
          <w:lang w:val="en-US"/>
        </w:rPr>
        <w:t>they</w:t>
      </w:r>
      <w:r w:rsidRPr="00694B8A">
        <w:rPr>
          <w:rFonts w:cstheme="minorHAnsi"/>
          <w:sz w:val="22"/>
          <w:szCs w:val="22"/>
          <w:lang w:val="en-US"/>
        </w:rPr>
        <w:t xml:space="preserve"> will be able to answer </w:t>
      </w:r>
      <w:r>
        <w:rPr>
          <w:rFonts w:cstheme="minorHAnsi"/>
          <w:sz w:val="22"/>
          <w:szCs w:val="22"/>
          <w:lang w:val="en-US"/>
        </w:rPr>
        <w:t>the</w:t>
      </w:r>
      <w:r w:rsidRPr="00694B8A">
        <w:rPr>
          <w:rFonts w:cstheme="minorHAnsi"/>
          <w:sz w:val="22"/>
          <w:szCs w:val="22"/>
          <w:lang w:val="en-US"/>
        </w:rPr>
        <w:t xml:space="preserve"> two key requirements: </w:t>
      </w:r>
      <w:r w:rsidRPr="001C1534">
        <w:rPr>
          <w:rFonts w:cstheme="minorHAnsi"/>
          <w:color w:val="000000"/>
          <w:sz w:val="22"/>
          <w:szCs w:val="22"/>
        </w:rPr>
        <w:t xml:space="preserve">describe what </w:t>
      </w:r>
      <w:r>
        <w:rPr>
          <w:rFonts w:cstheme="minorHAnsi"/>
          <w:color w:val="000000"/>
          <w:sz w:val="22"/>
          <w:szCs w:val="22"/>
        </w:rPr>
        <w:t>they</w:t>
      </w:r>
      <w:r w:rsidRPr="001C1534">
        <w:rPr>
          <w:rFonts w:cstheme="minorHAnsi"/>
          <w:color w:val="000000"/>
          <w:sz w:val="22"/>
          <w:szCs w:val="22"/>
        </w:rPr>
        <w:t xml:space="preserve"> have learnt; then state how the CPD has had a positive impact in </w:t>
      </w:r>
      <w:r>
        <w:rPr>
          <w:rFonts w:cstheme="minorHAnsi"/>
          <w:color w:val="000000"/>
          <w:sz w:val="22"/>
          <w:szCs w:val="22"/>
        </w:rPr>
        <w:t xml:space="preserve">their </w:t>
      </w:r>
      <w:r w:rsidRPr="001C1534">
        <w:rPr>
          <w:rFonts w:cstheme="minorHAnsi"/>
          <w:color w:val="000000"/>
          <w:sz w:val="22"/>
          <w:szCs w:val="22"/>
        </w:rPr>
        <w:t xml:space="preserve">practice on the people </w:t>
      </w:r>
      <w:r>
        <w:rPr>
          <w:rFonts w:cstheme="minorHAnsi"/>
          <w:color w:val="000000"/>
          <w:sz w:val="22"/>
          <w:szCs w:val="22"/>
        </w:rPr>
        <w:t>they</w:t>
      </w:r>
      <w:r w:rsidRPr="001C1534">
        <w:rPr>
          <w:rFonts w:cstheme="minorHAnsi"/>
          <w:color w:val="000000"/>
          <w:sz w:val="22"/>
          <w:szCs w:val="22"/>
        </w:rPr>
        <w:t xml:space="preserve"> work with.  </w:t>
      </w:r>
      <w:r>
        <w:rPr>
          <w:rFonts w:cstheme="minorHAnsi"/>
          <w:color w:val="000000"/>
          <w:sz w:val="22"/>
          <w:szCs w:val="22"/>
        </w:rPr>
        <w:t>If you are delivering this course to differently qualified professionals, this course will enhance their reflexive practice skills.</w:t>
      </w:r>
    </w:p>
    <w:p w14:paraId="7E1DD6F5" w14:textId="59CC6C5D" w:rsidR="008C3576" w:rsidRDefault="008C3576" w:rsidP="00926D04">
      <w:pPr>
        <w:rPr>
          <w:sz w:val="22"/>
          <w:szCs w:val="22"/>
        </w:rPr>
      </w:pPr>
    </w:p>
    <w:p w14:paraId="12661344" w14:textId="0B62F280" w:rsidR="008C3576" w:rsidRDefault="008C3576" w:rsidP="008C3576">
      <w:pPr>
        <w:pStyle w:val="Heading2"/>
      </w:pPr>
      <w:bookmarkStart w:id="5" w:name="_Toc132127891"/>
      <w:r>
        <w:t>How long will the course take to deliver?</w:t>
      </w:r>
      <w:bookmarkEnd w:id="5"/>
    </w:p>
    <w:p w14:paraId="6DFDD9FC" w14:textId="3EA08F4F" w:rsidR="008C3576" w:rsidRDefault="008C3576" w:rsidP="00926D04">
      <w:pPr>
        <w:rPr>
          <w:sz w:val="22"/>
          <w:szCs w:val="22"/>
        </w:rPr>
      </w:pPr>
    </w:p>
    <w:p w14:paraId="30A69FCB" w14:textId="37E3BD63" w:rsidR="008C3576" w:rsidRDefault="00D738A0" w:rsidP="00926D04">
      <w:pPr>
        <w:rPr>
          <w:sz w:val="22"/>
          <w:szCs w:val="22"/>
        </w:rPr>
      </w:pPr>
      <w:r>
        <w:rPr>
          <w:sz w:val="22"/>
          <w:szCs w:val="22"/>
        </w:rPr>
        <w:t>Between 1 and 2 hours</w:t>
      </w:r>
    </w:p>
    <w:p w14:paraId="1B109831" w14:textId="77777777" w:rsidR="00926D04" w:rsidRDefault="00926D04" w:rsidP="00926D04">
      <w:pPr>
        <w:rPr>
          <w:sz w:val="22"/>
          <w:szCs w:val="22"/>
        </w:rPr>
      </w:pPr>
    </w:p>
    <w:p w14:paraId="68C2B307" w14:textId="5D689361" w:rsidR="008C3576" w:rsidRDefault="00D738A0" w:rsidP="00926D04">
      <w:pPr>
        <w:rPr>
          <w:sz w:val="22"/>
          <w:szCs w:val="22"/>
        </w:rPr>
      </w:pPr>
      <w:r>
        <w:rPr>
          <w:sz w:val="22"/>
          <w:szCs w:val="22"/>
        </w:rPr>
        <w:lastRenderedPageBreak/>
        <w:t xml:space="preserve">Notes to Trainers: You can pick and choose which activities to deliver as part of this course. Some activities are very short and others are designed to stimulate discussion and reflection, and therefore, may require more time. </w:t>
      </w:r>
    </w:p>
    <w:p w14:paraId="3B58E964" w14:textId="77777777" w:rsidR="00D738A0" w:rsidRDefault="00D738A0" w:rsidP="00926D04">
      <w:pPr>
        <w:rPr>
          <w:sz w:val="22"/>
          <w:szCs w:val="22"/>
        </w:rPr>
      </w:pPr>
    </w:p>
    <w:p w14:paraId="63BD9640" w14:textId="77777777" w:rsidR="008C3576" w:rsidRPr="004258A0" w:rsidRDefault="008C3576" w:rsidP="008C3576">
      <w:pPr>
        <w:pStyle w:val="Heading2"/>
      </w:pPr>
      <w:bookmarkStart w:id="6" w:name="_Toc132127892"/>
      <w:r w:rsidRPr="004258A0">
        <w:t>Learning outcomes</w:t>
      </w:r>
      <w:bookmarkEnd w:id="6"/>
    </w:p>
    <w:p w14:paraId="7B39F7DA" w14:textId="77777777" w:rsidR="008C3576" w:rsidRPr="004258A0" w:rsidRDefault="008C3576" w:rsidP="008C3576">
      <w:pPr>
        <w:rPr>
          <w:sz w:val="22"/>
          <w:szCs w:val="22"/>
        </w:rPr>
      </w:pPr>
    </w:p>
    <w:p w14:paraId="79E667E5" w14:textId="50103394" w:rsidR="008C3576" w:rsidRPr="004258A0" w:rsidRDefault="008C3576" w:rsidP="008C3576">
      <w:pPr>
        <w:rPr>
          <w:sz w:val="22"/>
          <w:szCs w:val="22"/>
        </w:rPr>
      </w:pPr>
      <w:r w:rsidRPr="004258A0">
        <w:rPr>
          <w:sz w:val="22"/>
          <w:szCs w:val="22"/>
        </w:rPr>
        <w:t>By the end of this course</w:t>
      </w:r>
      <w:r>
        <w:rPr>
          <w:sz w:val="22"/>
          <w:szCs w:val="22"/>
        </w:rPr>
        <w:t xml:space="preserve"> you</w:t>
      </w:r>
      <w:r w:rsidRPr="004258A0">
        <w:rPr>
          <w:sz w:val="22"/>
          <w:szCs w:val="22"/>
        </w:rPr>
        <w:t xml:space="preserve"> will: </w:t>
      </w:r>
    </w:p>
    <w:p w14:paraId="172CA638" w14:textId="77777777" w:rsidR="008C3576" w:rsidRPr="004258A0" w:rsidRDefault="008C3576" w:rsidP="008C3576">
      <w:pPr>
        <w:rPr>
          <w:sz w:val="22"/>
          <w:szCs w:val="22"/>
        </w:rPr>
      </w:pPr>
    </w:p>
    <w:p w14:paraId="26F166B8" w14:textId="4EAB9D77" w:rsidR="008C3576" w:rsidRPr="00E20B39" w:rsidRDefault="000761D7" w:rsidP="008C3576">
      <w:pPr>
        <w:pStyle w:val="ListParagraph"/>
        <w:numPr>
          <w:ilvl w:val="0"/>
          <w:numId w:val="1"/>
        </w:numPr>
        <w:rPr>
          <w:sz w:val="22"/>
          <w:szCs w:val="22"/>
        </w:rPr>
      </w:pPr>
      <w:r>
        <w:rPr>
          <w:sz w:val="22"/>
          <w:szCs w:val="22"/>
        </w:rPr>
        <w:t>Have b</w:t>
      </w:r>
      <w:r w:rsidR="009929FE" w:rsidRPr="00E20B39">
        <w:rPr>
          <w:sz w:val="22"/>
          <w:szCs w:val="22"/>
        </w:rPr>
        <w:t>een introduced to evidenced-based training and the Children Caring on the Move project</w:t>
      </w:r>
    </w:p>
    <w:p w14:paraId="15FE7969" w14:textId="486DA9E2" w:rsidR="008C3576" w:rsidRPr="00E20B39" w:rsidRDefault="009929FE" w:rsidP="008C3576">
      <w:pPr>
        <w:pStyle w:val="ListParagraph"/>
        <w:numPr>
          <w:ilvl w:val="0"/>
          <w:numId w:val="1"/>
        </w:numPr>
        <w:rPr>
          <w:sz w:val="22"/>
          <w:szCs w:val="22"/>
        </w:rPr>
      </w:pPr>
      <w:r w:rsidRPr="00E20B39">
        <w:rPr>
          <w:sz w:val="22"/>
          <w:szCs w:val="22"/>
        </w:rPr>
        <w:t xml:space="preserve">Have reflected on </w:t>
      </w:r>
      <w:r w:rsidR="00E20B39" w:rsidRPr="00E20B39">
        <w:rPr>
          <w:sz w:val="22"/>
          <w:szCs w:val="22"/>
        </w:rPr>
        <w:t>meanings of ‘care’ in relation to working with UASC and unaccompanied young people</w:t>
      </w:r>
    </w:p>
    <w:p w14:paraId="2B6A5E94" w14:textId="77777777" w:rsidR="000761D7" w:rsidRPr="004258A0" w:rsidRDefault="000761D7" w:rsidP="000761D7">
      <w:pPr>
        <w:pStyle w:val="ListParagraph"/>
        <w:numPr>
          <w:ilvl w:val="0"/>
          <w:numId w:val="1"/>
        </w:numPr>
        <w:rPr>
          <w:sz w:val="22"/>
          <w:szCs w:val="22"/>
        </w:rPr>
      </w:pPr>
      <w:r w:rsidRPr="004258A0">
        <w:rPr>
          <w:sz w:val="22"/>
          <w:szCs w:val="22"/>
        </w:rPr>
        <w:t>Understand how different perspectives on ‘childhood’ influence our views of the care of UASC</w:t>
      </w:r>
      <w:r>
        <w:rPr>
          <w:sz w:val="22"/>
          <w:szCs w:val="22"/>
        </w:rPr>
        <w:t>.</w:t>
      </w:r>
    </w:p>
    <w:p w14:paraId="46F642A3" w14:textId="77777777" w:rsidR="008C3576" w:rsidRDefault="008C3576" w:rsidP="00926D04"/>
    <w:p w14:paraId="6497A45B" w14:textId="77777777" w:rsidR="004C6CBD" w:rsidRDefault="004C6CBD" w:rsidP="00926D04"/>
    <w:p w14:paraId="1AA5AA57" w14:textId="390484AE" w:rsidR="00D738A0" w:rsidRPr="00926D04" w:rsidRDefault="00D738A0" w:rsidP="00926D04">
      <w:pPr>
        <w:sectPr w:rsidR="00D738A0" w:rsidRPr="00926D04" w:rsidSect="00926D04">
          <w:headerReference w:type="default" r:id="rId12"/>
          <w:footerReference w:type="default" r:id="rId13"/>
          <w:pgSz w:w="11900" w:h="16840"/>
          <w:pgMar w:top="1440" w:right="1440" w:bottom="1440" w:left="1440" w:header="708" w:footer="708" w:gutter="0"/>
          <w:cols w:space="708"/>
          <w:docGrid w:linePitch="360"/>
        </w:sectPr>
      </w:pPr>
    </w:p>
    <w:p w14:paraId="5260EE7A" w14:textId="73B618EB" w:rsidR="00EC39B5" w:rsidRPr="004C6CBD" w:rsidRDefault="00EC39B5" w:rsidP="00EC39B5">
      <w:pPr>
        <w:pStyle w:val="Heading1"/>
        <w:rPr>
          <w:b/>
          <w:bCs/>
        </w:rPr>
      </w:pPr>
      <w:bookmarkStart w:id="7" w:name="_Toc132127893"/>
      <w:r w:rsidRPr="004C6CBD">
        <w:rPr>
          <w:b/>
          <w:bCs/>
        </w:rPr>
        <w:lastRenderedPageBreak/>
        <w:t>Using evidence-based training</w:t>
      </w:r>
      <w:bookmarkEnd w:id="7"/>
    </w:p>
    <w:p w14:paraId="4629FCB8" w14:textId="77777777" w:rsidR="00EC39B5" w:rsidRDefault="00EC39B5" w:rsidP="00EC39B5">
      <w:pPr>
        <w:rPr>
          <w:sz w:val="22"/>
          <w:szCs w:val="22"/>
        </w:rPr>
      </w:pPr>
    </w:p>
    <w:p w14:paraId="055F8499" w14:textId="1109F5DE" w:rsidR="00EC39B5" w:rsidRDefault="00EC39B5" w:rsidP="00EC39B5">
      <w:pPr>
        <w:rPr>
          <w:sz w:val="22"/>
          <w:szCs w:val="22"/>
        </w:rPr>
      </w:pPr>
      <w:r>
        <w:rPr>
          <w:sz w:val="22"/>
          <w:szCs w:val="22"/>
        </w:rPr>
        <w:t>A core feature of this course is that it is evidence-informed – in other words, the core content is based on research findings as opposed to anecdotes or opinion.</w:t>
      </w:r>
    </w:p>
    <w:p w14:paraId="64AB0856" w14:textId="77777777" w:rsidR="00EC39B5" w:rsidRDefault="00EC39B5" w:rsidP="00EC39B5"/>
    <w:p w14:paraId="4096C268" w14:textId="0ECE7748" w:rsidR="00EC39B5" w:rsidRDefault="00EC39B5" w:rsidP="00EC39B5">
      <w:pPr>
        <w:rPr>
          <w:sz w:val="22"/>
          <w:szCs w:val="22"/>
        </w:rPr>
      </w:pPr>
      <w:r>
        <w:t>In this training you will be</w:t>
      </w:r>
      <w:r>
        <w:rPr>
          <w:sz w:val="22"/>
          <w:szCs w:val="22"/>
        </w:rPr>
        <w:t xml:space="preserve"> drawing on both academic literature and data evidence from </w:t>
      </w:r>
      <w:r w:rsidRPr="004258A0">
        <w:rPr>
          <w:sz w:val="22"/>
          <w:szCs w:val="22"/>
        </w:rPr>
        <w:t xml:space="preserve">a research project called </w:t>
      </w:r>
      <w:hyperlink r:id="rId14" w:history="1">
        <w:r w:rsidRPr="004258A0">
          <w:rPr>
            <w:rStyle w:val="Hyperlink"/>
            <w:sz w:val="22"/>
            <w:szCs w:val="22"/>
          </w:rPr>
          <w:t>Children Caring on the Move</w:t>
        </w:r>
      </w:hyperlink>
      <w:r>
        <w:rPr>
          <w:sz w:val="22"/>
          <w:szCs w:val="22"/>
        </w:rPr>
        <w:t xml:space="preserve">. </w:t>
      </w:r>
    </w:p>
    <w:p w14:paraId="4981EA5F" w14:textId="77777777" w:rsidR="00EC39B5" w:rsidRDefault="00EC39B5" w:rsidP="00EC39B5"/>
    <w:p w14:paraId="7DCA3827" w14:textId="77777777" w:rsidR="000A752F" w:rsidRDefault="008C3576" w:rsidP="008C3576">
      <w:pPr>
        <w:rPr>
          <w:sz w:val="22"/>
          <w:szCs w:val="22"/>
        </w:rPr>
      </w:pPr>
      <w:r>
        <w:rPr>
          <w:sz w:val="22"/>
          <w:szCs w:val="22"/>
        </w:rPr>
        <w:t xml:space="preserve">The data provided comes from </w:t>
      </w:r>
      <w:r w:rsidRPr="004258A0">
        <w:rPr>
          <w:sz w:val="22"/>
          <w:szCs w:val="22"/>
        </w:rPr>
        <w:t>what young people</w:t>
      </w:r>
      <w:r>
        <w:rPr>
          <w:sz w:val="22"/>
          <w:szCs w:val="22"/>
        </w:rPr>
        <w:t xml:space="preserve">, </w:t>
      </w:r>
      <w:r w:rsidRPr="004258A0">
        <w:rPr>
          <w:sz w:val="22"/>
          <w:szCs w:val="22"/>
        </w:rPr>
        <w:t>professionals</w:t>
      </w:r>
      <w:r>
        <w:rPr>
          <w:sz w:val="22"/>
          <w:szCs w:val="22"/>
        </w:rPr>
        <w:t xml:space="preserve"> and social care practitioners</w:t>
      </w:r>
      <w:r w:rsidRPr="004258A0">
        <w:rPr>
          <w:sz w:val="22"/>
          <w:szCs w:val="22"/>
        </w:rPr>
        <w:t xml:space="preserve"> have told us </w:t>
      </w:r>
      <w:r>
        <w:rPr>
          <w:sz w:val="22"/>
          <w:szCs w:val="22"/>
        </w:rPr>
        <w:t xml:space="preserve">about their lives, their working practices and a key element of our study: young people’s care of each other. We have provided you with both young people’s and adults’ data </w:t>
      </w:r>
      <w:r w:rsidRPr="004258A0">
        <w:rPr>
          <w:sz w:val="22"/>
          <w:szCs w:val="22"/>
        </w:rPr>
        <w:t xml:space="preserve">so that you can explore some of the synergies and differences in their perspectives. </w:t>
      </w:r>
    </w:p>
    <w:p w14:paraId="15271291" w14:textId="77777777" w:rsidR="000A752F" w:rsidRDefault="000A752F" w:rsidP="008C3576">
      <w:pPr>
        <w:rPr>
          <w:sz w:val="22"/>
          <w:szCs w:val="22"/>
        </w:rPr>
      </w:pPr>
    </w:p>
    <w:p w14:paraId="7FB0E238" w14:textId="77777777" w:rsidR="00631AAC" w:rsidRPr="00F45343" w:rsidRDefault="00631AAC" w:rsidP="00631AAC">
      <w:pPr>
        <w:rPr>
          <w:b/>
          <w:bCs/>
          <w:sz w:val="22"/>
          <w:szCs w:val="22"/>
        </w:rPr>
      </w:pPr>
      <w:r w:rsidRPr="00F45343">
        <w:rPr>
          <w:b/>
          <w:bCs/>
          <w:color w:val="7030A0"/>
          <w:sz w:val="22"/>
          <w:szCs w:val="22"/>
        </w:rPr>
        <w:t>At times your attendances may agree or disagree with what the young people and adults say in our study. That is ok! A key component of the course is to encourage your participants to reflect on where your own views relate or diverge and why that might be the case</w:t>
      </w:r>
      <w:r w:rsidRPr="00F45343">
        <w:rPr>
          <w:b/>
          <w:bCs/>
          <w:sz w:val="22"/>
          <w:szCs w:val="22"/>
        </w:rPr>
        <w:t>.</w:t>
      </w:r>
    </w:p>
    <w:p w14:paraId="5ECBB75F" w14:textId="77777777" w:rsidR="000A752F" w:rsidRDefault="000A752F" w:rsidP="008C3576">
      <w:pPr>
        <w:rPr>
          <w:sz w:val="22"/>
          <w:szCs w:val="22"/>
        </w:rPr>
      </w:pPr>
    </w:p>
    <w:p w14:paraId="3D6E6D8E" w14:textId="77777777" w:rsidR="000A752F" w:rsidRPr="004258A0" w:rsidRDefault="000A752F" w:rsidP="000A752F">
      <w:pPr>
        <w:pStyle w:val="Heading2"/>
      </w:pPr>
      <w:bookmarkStart w:id="8" w:name="_Toc132127894"/>
      <w:r w:rsidRPr="004258A0">
        <w:t>The Children Caring on the Move project</w:t>
      </w:r>
      <w:bookmarkEnd w:id="8"/>
    </w:p>
    <w:p w14:paraId="5A22AEC0" w14:textId="77777777" w:rsidR="000A752F" w:rsidRDefault="000A752F" w:rsidP="008C3576">
      <w:pPr>
        <w:rPr>
          <w:sz w:val="22"/>
          <w:szCs w:val="22"/>
        </w:rPr>
      </w:pPr>
    </w:p>
    <w:p w14:paraId="1934B2A7" w14:textId="06A8F376" w:rsidR="00DA31F7" w:rsidRPr="00DA31F7" w:rsidRDefault="00DA31F7" w:rsidP="00DA31F7">
      <w:pPr>
        <w:rPr>
          <w:b/>
          <w:bCs/>
          <w:sz w:val="22"/>
          <w:szCs w:val="22"/>
        </w:rPr>
      </w:pPr>
      <w:r w:rsidRPr="00DA31F7">
        <w:rPr>
          <w:b/>
          <w:bCs/>
          <w:sz w:val="22"/>
          <w:szCs w:val="22"/>
        </w:rPr>
        <w:t xml:space="preserve">You may find it useful to ‘set-the-scene’ of this evidenced-based training by introducing your attendances to some key bits of information about the Children Caring on the Move project. </w:t>
      </w:r>
    </w:p>
    <w:p w14:paraId="15B37D0B" w14:textId="77777777" w:rsidR="000A752F" w:rsidRDefault="000A752F" w:rsidP="008C3576">
      <w:pPr>
        <w:rPr>
          <w:sz w:val="22"/>
          <w:szCs w:val="22"/>
        </w:rPr>
      </w:pPr>
    </w:p>
    <w:p w14:paraId="1F26AC05" w14:textId="77777777" w:rsidR="000A752F" w:rsidRDefault="000A752F" w:rsidP="000A752F">
      <w:pPr>
        <w:rPr>
          <w:sz w:val="22"/>
          <w:szCs w:val="22"/>
        </w:rPr>
      </w:pPr>
      <w:r w:rsidRPr="000A752F">
        <w:rPr>
          <w:sz w:val="22"/>
          <w:szCs w:val="22"/>
        </w:rPr>
        <w:t xml:space="preserve">The Children Caring on the Move project set out to examine Unaccompanied Asylum-Seeking Children’s (UASC) experiences of care, and caring for others, as they navigated asylum and welfare systems in England. </w:t>
      </w:r>
    </w:p>
    <w:p w14:paraId="0D0CFA35" w14:textId="77777777" w:rsidR="000A752F" w:rsidRPr="000A752F" w:rsidRDefault="000A752F" w:rsidP="000A752F">
      <w:pPr>
        <w:rPr>
          <w:sz w:val="22"/>
          <w:szCs w:val="22"/>
        </w:rPr>
      </w:pPr>
    </w:p>
    <w:p w14:paraId="0D48DA8E" w14:textId="77777777" w:rsidR="000A752F" w:rsidRPr="00DA31F7" w:rsidRDefault="000A752F" w:rsidP="00DA31F7">
      <w:pPr>
        <w:pStyle w:val="ListParagraph"/>
        <w:numPr>
          <w:ilvl w:val="0"/>
          <w:numId w:val="4"/>
        </w:numPr>
        <w:rPr>
          <w:sz w:val="22"/>
          <w:szCs w:val="22"/>
        </w:rPr>
      </w:pPr>
      <w:r w:rsidRPr="00DA31F7">
        <w:rPr>
          <w:sz w:val="22"/>
          <w:szCs w:val="22"/>
        </w:rPr>
        <w:t xml:space="preserve">We started with the premise that care is not necessarily limited to what adults (or the state) provide for young people. </w:t>
      </w:r>
    </w:p>
    <w:p w14:paraId="1FC072E2" w14:textId="77777777" w:rsidR="000A752F" w:rsidRDefault="000A752F" w:rsidP="000A752F">
      <w:pPr>
        <w:rPr>
          <w:sz w:val="22"/>
          <w:szCs w:val="22"/>
        </w:rPr>
      </w:pPr>
    </w:p>
    <w:p w14:paraId="317C5D40" w14:textId="6671330D" w:rsidR="000A752F" w:rsidRPr="00DA31F7" w:rsidRDefault="000A752F" w:rsidP="00DA31F7">
      <w:pPr>
        <w:pStyle w:val="ListParagraph"/>
        <w:numPr>
          <w:ilvl w:val="0"/>
          <w:numId w:val="4"/>
        </w:numPr>
        <w:rPr>
          <w:sz w:val="22"/>
          <w:szCs w:val="22"/>
        </w:rPr>
      </w:pPr>
      <w:r w:rsidRPr="00DA31F7">
        <w:rPr>
          <w:sz w:val="22"/>
          <w:szCs w:val="22"/>
        </w:rPr>
        <w:t xml:space="preserve">Our work has shown that young people provide a lot of care for each other, but we wanted to understand what that care looks like. We also wanted to explore how professionals and practitioners who work with UASC and other separated child migrants thought about young people’s care of each other. </w:t>
      </w:r>
    </w:p>
    <w:p w14:paraId="3CB73239" w14:textId="77777777" w:rsidR="000A752F" w:rsidRDefault="000A752F" w:rsidP="000A752F">
      <w:pPr>
        <w:rPr>
          <w:rFonts w:cstheme="minorHAnsi"/>
          <w:sz w:val="22"/>
          <w:szCs w:val="22"/>
        </w:rPr>
      </w:pPr>
    </w:p>
    <w:p w14:paraId="5CA615F6" w14:textId="07BEC5CE" w:rsidR="000A752F" w:rsidRPr="00DA31F7" w:rsidRDefault="000A752F" w:rsidP="00DA31F7">
      <w:pPr>
        <w:pStyle w:val="ListParagraph"/>
        <w:numPr>
          <w:ilvl w:val="0"/>
          <w:numId w:val="4"/>
        </w:numPr>
        <w:rPr>
          <w:sz w:val="22"/>
          <w:szCs w:val="22"/>
        </w:rPr>
      </w:pPr>
      <w:r w:rsidRPr="00DA31F7">
        <w:rPr>
          <w:rFonts w:cstheme="minorHAnsi"/>
          <w:sz w:val="22"/>
          <w:szCs w:val="22"/>
        </w:rPr>
        <w:t>On the one hand, the duty to care is a central tenet of any practice when working with vulnerable children such as UASC and other separated child migrants. On the other hand, stringent immigration practices, policies, bureaucracy and structural challenges undoubtedly present personal tensions and professional constraints for those whose role is meant to foreground ‘care.’</w:t>
      </w:r>
    </w:p>
    <w:p w14:paraId="4EEC8239" w14:textId="77777777" w:rsidR="000A752F" w:rsidRDefault="000A752F" w:rsidP="008C3576">
      <w:pPr>
        <w:rPr>
          <w:sz w:val="22"/>
          <w:szCs w:val="22"/>
        </w:rPr>
      </w:pPr>
    </w:p>
    <w:p w14:paraId="65FF052A" w14:textId="721FC51B" w:rsidR="006D07E2" w:rsidRDefault="000A752F" w:rsidP="000A752F">
      <w:pPr>
        <w:pStyle w:val="Heading2"/>
      </w:pPr>
      <w:bookmarkStart w:id="9" w:name="_Toc132127895"/>
      <w:r>
        <w:t>Who took part in our study?</w:t>
      </w:r>
      <w:bookmarkEnd w:id="9"/>
    </w:p>
    <w:p w14:paraId="56465848" w14:textId="77777777" w:rsidR="00DA31F7" w:rsidRDefault="00DA31F7">
      <w:pPr>
        <w:rPr>
          <w:sz w:val="22"/>
          <w:szCs w:val="22"/>
        </w:rPr>
      </w:pPr>
    </w:p>
    <w:p w14:paraId="53D3D7D8" w14:textId="3544A3EB" w:rsidR="00B555C0" w:rsidRPr="00B555C0" w:rsidRDefault="00B555C0" w:rsidP="00B555C0">
      <w:pPr>
        <w:rPr>
          <w:i/>
          <w:iCs/>
          <w:sz w:val="22"/>
          <w:szCs w:val="22"/>
        </w:rPr>
      </w:pPr>
      <w:r w:rsidRPr="00B555C0">
        <w:rPr>
          <w:i/>
          <w:iCs/>
          <w:sz w:val="22"/>
          <w:szCs w:val="22"/>
        </w:rPr>
        <w:t>Collecting data from young people:</w:t>
      </w:r>
    </w:p>
    <w:p w14:paraId="5ECC0C5A" w14:textId="388EA81B" w:rsidR="00B555C0" w:rsidRPr="003841FA" w:rsidRDefault="00B555C0" w:rsidP="00B555C0">
      <w:pPr>
        <w:rPr>
          <w:sz w:val="22"/>
          <w:szCs w:val="22"/>
        </w:rPr>
      </w:pPr>
      <w:r w:rsidRPr="003841FA">
        <w:rPr>
          <w:sz w:val="22"/>
          <w:szCs w:val="22"/>
        </w:rPr>
        <w:t xml:space="preserve">The way in which we wanted to gather data from our young people was quite unique compared to </w:t>
      </w:r>
      <w:r>
        <w:rPr>
          <w:sz w:val="22"/>
          <w:szCs w:val="22"/>
        </w:rPr>
        <w:t>many research projects. First, we rec</w:t>
      </w:r>
      <w:r w:rsidRPr="003841FA">
        <w:rPr>
          <w:sz w:val="22"/>
          <w:szCs w:val="22"/>
        </w:rPr>
        <w:t>ruit</w:t>
      </w:r>
      <w:r>
        <w:rPr>
          <w:sz w:val="22"/>
          <w:szCs w:val="22"/>
        </w:rPr>
        <w:t>ed</w:t>
      </w:r>
      <w:r w:rsidRPr="003841FA">
        <w:rPr>
          <w:sz w:val="22"/>
          <w:szCs w:val="22"/>
        </w:rPr>
        <w:t xml:space="preserve"> a group of enthusiastic</w:t>
      </w:r>
      <w:r>
        <w:rPr>
          <w:sz w:val="22"/>
          <w:szCs w:val="22"/>
        </w:rPr>
        <w:t xml:space="preserve"> unaccompanied</w:t>
      </w:r>
      <w:r w:rsidRPr="003841FA">
        <w:rPr>
          <w:sz w:val="22"/>
          <w:szCs w:val="22"/>
        </w:rPr>
        <w:t xml:space="preserve"> young people </w:t>
      </w:r>
      <w:r>
        <w:rPr>
          <w:sz w:val="22"/>
          <w:szCs w:val="22"/>
        </w:rPr>
        <w:t>to work</w:t>
      </w:r>
      <w:r w:rsidRPr="003841FA">
        <w:rPr>
          <w:sz w:val="22"/>
          <w:szCs w:val="22"/>
        </w:rPr>
        <w:t xml:space="preserve"> with us collaboratively as Young Researchers. We trained them in social research skills that students might learn at school or </w:t>
      </w:r>
      <w:r w:rsidRPr="00710646">
        <w:rPr>
          <w:sz w:val="22"/>
          <w:szCs w:val="22"/>
        </w:rPr>
        <w:t>U</w:t>
      </w:r>
      <w:r w:rsidRPr="003841FA">
        <w:rPr>
          <w:sz w:val="22"/>
          <w:szCs w:val="22"/>
        </w:rPr>
        <w:t>niversity when conducting their own research projects</w:t>
      </w:r>
      <w:r>
        <w:rPr>
          <w:sz w:val="22"/>
          <w:szCs w:val="22"/>
        </w:rPr>
        <w:t xml:space="preserve">, such as interviewing skills. The Young Researchers then conducted interviews with other UASC with the support of the University researchers. </w:t>
      </w:r>
    </w:p>
    <w:p w14:paraId="784BFF23" w14:textId="77777777" w:rsidR="00B555C0" w:rsidRDefault="00B555C0">
      <w:pPr>
        <w:rPr>
          <w:rFonts w:ascii="Roboto" w:eastAsia="Times New Roman" w:hAnsi="Roboto" w:cs="Times New Roman"/>
          <w:sz w:val="20"/>
          <w:szCs w:val="20"/>
          <w:lang w:eastAsia="en-GB"/>
        </w:rPr>
      </w:pPr>
    </w:p>
    <w:p w14:paraId="5F79DE27" w14:textId="3FFE36BF" w:rsidR="000A752F" w:rsidRDefault="00B555C0">
      <w:pPr>
        <w:rPr>
          <w:rStyle w:val="normaltextrun"/>
          <w:rFonts w:cstheme="minorHAnsi"/>
          <w:color w:val="000000" w:themeColor="text1"/>
          <w:sz w:val="22"/>
          <w:szCs w:val="22"/>
          <w:shd w:val="clear" w:color="auto" w:fill="FFFFFF"/>
        </w:rPr>
      </w:pPr>
      <w:r w:rsidRPr="002025F3">
        <w:rPr>
          <w:rFonts w:ascii="Roboto" w:eastAsia="Times New Roman" w:hAnsi="Roboto" w:cs="Times New Roman"/>
          <w:sz w:val="20"/>
          <w:szCs w:val="20"/>
          <w:lang w:eastAsia="en-GB"/>
        </w:rPr>
        <w:t xml:space="preserve">We carried out a total of </w:t>
      </w:r>
      <w:r>
        <w:rPr>
          <w:color w:val="000000"/>
          <w:sz w:val="22"/>
          <w:szCs w:val="22"/>
          <w:shd w:val="clear" w:color="auto" w:fill="FFFFFF"/>
        </w:rPr>
        <w:t xml:space="preserve">75 interviews with 38 unaccompanied young people </w:t>
      </w:r>
      <w:r w:rsidRPr="002025F3">
        <w:rPr>
          <w:rFonts w:ascii="Roboto" w:eastAsia="Times New Roman" w:hAnsi="Roboto" w:cs="Times New Roman"/>
          <w:sz w:val="20"/>
          <w:szCs w:val="20"/>
          <w:lang w:eastAsia="en-GB"/>
        </w:rPr>
        <w:t>in two major cities.</w:t>
      </w:r>
      <w:r w:rsidRPr="00B555C0">
        <w:rPr>
          <w:rFonts w:ascii="Roboto" w:eastAsia="Times New Roman" w:hAnsi="Roboto" w:cs="Times New Roman"/>
          <w:sz w:val="20"/>
          <w:szCs w:val="20"/>
          <w:lang w:eastAsia="en-GB"/>
        </w:rPr>
        <w:t xml:space="preserve"> </w:t>
      </w:r>
      <w:r>
        <w:rPr>
          <w:rFonts w:ascii="Roboto" w:eastAsia="Times New Roman" w:hAnsi="Roboto" w:cs="Times New Roman"/>
          <w:sz w:val="20"/>
          <w:szCs w:val="20"/>
          <w:lang w:eastAsia="en-GB"/>
        </w:rPr>
        <w:t>Each</w:t>
      </w:r>
      <w:r w:rsidRPr="002025F3">
        <w:rPr>
          <w:rFonts w:ascii="Roboto" w:eastAsia="Times New Roman" w:hAnsi="Roboto" w:cs="Times New Roman"/>
          <w:sz w:val="20"/>
          <w:szCs w:val="20"/>
          <w:lang w:eastAsia="en-GB"/>
        </w:rPr>
        <w:t xml:space="preserve"> young person</w:t>
      </w:r>
      <w:r>
        <w:rPr>
          <w:rFonts w:ascii="Roboto" w:eastAsia="Times New Roman" w:hAnsi="Roboto" w:cs="Times New Roman"/>
          <w:sz w:val="20"/>
          <w:szCs w:val="20"/>
          <w:lang w:eastAsia="en-GB"/>
        </w:rPr>
        <w:t xml:space="preserve"> was invited to</w:t>
      </w:r>
      <w:r w:rsidRPr="002025F3">
        <w:rPr>
          <w:rFonts w:ascii="Roboto" w:eastAsia="Times New Roman" w:hAnsi="Roboto" w:cs="Times New Roman"/>
          <w:sz w:val="20"/>
          <w:szCs w:val="20"/>
          <w:lang w:eastAsia="en-GB"/>
        </w:rPr>
        <w:t xml:space="preserve"> 2-3 interviews over a 6-12 month period. </w:t>
      </w:r>
      <w:r w:rsidRPr="002D545C">
        <w:rPr>
          <w:rStyle w:val="normaltextrun"/>
          <w:rFonts w:cstheme="minorHAnsi"/>
          <w:color w:val="000000" w:themeColor="text1"/>
          <w:sz w:val="22"/>
          <w:szCs w:val="22"/>
          <w:shd w:val="clear" w:color="auto" w:fill="FFFFFF"/>
        </w:rPr>
        <w:t xml:space="preserve">These included </w:t>
      </w:r>
      <w:r>
        <w:rPr>
          <w:rStyle w:val="normaltextrun"/>
          <w:rFonts w:cstheme="minorHAnsi"/>
          <w:color w:val="000000" w:themeColor="text1"/>
          <w:sz w:val="22"/>
          <w:szCs w:val="22"/>
          <w:shd w:val="clear" w:color="auto" w:fill="FFFFFF"/>
        </w:rPr>
        <w:t>(</w:t>
      </w:r>
      <w:proofErr w:type="spellStart"/>
      <w:r>
        <w:rPr>
          <w:rStyle w:val="normaltextrun"/>
          <w:rFonts w:cstheme="minorHAnsi"/>
          <w:color w:val="000000" w:themeColor="text1"/>
          <w:sz w:val="22"/>
          <w:szCs w:val="22"/>
          <w:shd w:val="clear" w:color="auto" w:fill="FFFFFF"/>
        </w:rPr>
        <w:t>i</w:t>
      </w:r>
      <w:proofErr w:type="spellEnd"/>
      <w:r>
        <w:rPr>
          <w:rStyle w:val="normaltextrun"/>
          <w:rFonts w:cstheme="minorHAnsi"/>
          <w:color w:val="000000" w:themeColor="text1"/>
          <w:sz w:val="22"/>
          <w:szCs w:val="22"/>
          <w:shd w:val="clear" w:color="auto" w:fill="FFFFFF"/>
        </w:rPr>
        <w:t xml:space="preserve">) </w:t>
      </w:r>
      <w:r w:rsidRPr="002D545C">
        <w:rPr>
          <w:rStyle w:val="normaltextrun"/>
          <w:rFonts w:cstheme="minorHAnsi"/>
          <w:color w:val="000000" w:themeColor="text1"/>
          <w:sz w:val="22"/>
          <w:szCs w:val="22"/>
          <w:shd w:val="clear" w:color="auto" w:fill="FFFFFF"/>
        </w:rPr>
        <w:t xml:space="preserve">object-based interviews where participants were asked to bring an object that represents care; </w:t>
      </w:r>
      <w:r>
        <w:rPr>
          <w:rStyle w:val="normaltextrun"/>
          <w:rFonts w:cstheme="minorHAnsi"/>
          <w:color w:val="000000" w:themeColor="text1"/>
          <w:sz w:val="22"/>
          <w:szCs w:val="22"/>
          <w:shd w:val="clear" w:color="auto" w:fill="FFFFFF"/>
        </w:rPr>
        <w:t xml:space="preserve">(ii) </w:t>
      </w:r>
      <w:r w:rsidRPr="002D545C">
        <w:rPr>
          <w:rStyle w:val="normaltextrun"/>
          <w:rFonts w:cstheme="minorHAnsi"/>
          <w:color w:val="000000" w:themeColor="text1"/>
          <w:sz w:val="22"/>
          <w:szCs w:val="22"/>
          <w:shd w:val="clear" w:color="auto" w:fill="FFFFFF"/>
        </w:rPr>
        <w:t xml:space="preserve">photo elicitation focused on a ‘day in the life’ of the participant; and </w:t>
      </w:r>
      <w:r>
        <w:rPr>
          <w:rStyle w:val="normaltextrun"/>
          <w:rFonts w:cstheme="minorHAnsi"/>
          <w:color w:val="000000" w:themeColor="text1"/>
          <w:sz w:val="22"/>
          <w:szCs w:val="22"/>
          <w:shd w:val="clear" w:color="auto" w:fill="FFFFFF"/>
        </w:rPr>
        <w:t xml:space="preserve">(iii) </w:t>
      </w:r>
      <w:r w:rsidRPr="002D545C">
        <w:rPr>
          <w:rStyle w:val="normaltextrun"/>
          <w:rFonts w:cstheme="minorHAnsi"/>
          <w:color w:val="000000" w:themeColor="text1"/>
          <w:sz w:val="22"/>
          <w:szCs w:val="22"/>
          <w:shd w:val="clear" w:color="auto" w:fill="FFFFFF"/>
        </w:rPr>
        <w:t>walking interviews to see places of (un)caring.</w:t>
      </w:r>
    </w:p>
    <w:p w14:paraId="39FE658A" w14:textId="77777777" w:rsidR="00B555C0" w:rsidRDefault="00B555C0">
      <w:pPr>
        <w:rPr>
          <w:rStyle w:val="normaltextrun"/>
          <w:rFonts w:cstheme="minorHAnsi"/>
          <w:color w:val="000000" w:themeColor="text1"/>
          <w:sz w:val="22"/>
          <w:szCs w:val="22"/>
          <w:shd w:val="clear" w:color="auto" w:fill="FFFFFF"/>
        </w:rPr>
      </w:pPr>
    </w:p>
    <w:p w14:paraId="24485F2D" w14:textId="7C6850A5" w:rsidR="00B555C0" w:rsidRPr="00DA31F7" w:rsidRDefault="00B555C0">
      <w:pPr>
        <w:rPr>
          <w:rStyle w:val="normaltextrun"/>
          <w:rFonts w:cstheme="minorHAnsi"/>
          <w:i/>
          <w:iCs/>
          <w:color w:val="000000" w:themeColor="text1"/>
          <w:sz w:val="22"/>
          <w:szCs w:val="22"/>
          <w:shd w:val="clear" w:color="auto" w:fill="FFFFFF"/>
        </w:rPr>
      </w:pPr>
      <w:r w:rsidRPr="00DA31F7">
        <w:rPr>
          <w:rStyle w:val="normaltextrun"/>
          <w:rFonts w:cstheme="minorHAnsi"/>
          <w:i/>
          <w:iCs/>
          <w:color w:val="000000" w:themeColor="text1"/>
          <w:sz w:val="22"/>
          <w:szCs w:val="22"/>
          <w:shd w:val="clear" w:color="auto" w:fill="FFFFFF"/>
        </w:rPr>
        <w:t xml:space="preserve">Collecting data from adults: </w:t>
      </w:r>
    </w:p>
    <w:p w14:paraId="6689BDD7" w14:textId="7D8B22F3" w:rsidR="00B555C0" w:rsidRPr="00DA31F7" w:rsidRDefault="00B555C0">
      <w:pPr>
        <w:rPr>
          <w:rStyle w:val="apple-converted-space"/>
          <w:rFonts w:cstheme="minorHAnsi"/>
          <w:color w:val="000000"/>
          <w:sz w:val="22"/>
          <w:szCs w:val="22"/>
          <w:shd w:val="clear" w:color="auto" w:fill="FFFFFF"/>
        </w:rPr>
      </w:pPr>
      <w:r w:rsidRPr="00DA31F7">
        <w:rPr>
          <w:rFonts w:eastAsia="Times New Roman" w:cstheme="minorHAnsi"/>
          <w:sz w:val="22"/>
          <w:szCs w:val="22"/>
          <w:lang w:eastAsia="en-GB"/>
        </w:rPr>
        <w:t xml:space="preserve">We conducted 64 semi-structured interviews </w:t>
      </w:r>
      <w:r w:rsidRPr="00DA31F7">
        <w:rPr>
          <w:rFonts w:cstheme="minorHAnsi"/>
          <w:color w:val="000000"/>
          <w:sz w:val="22"/>
          <w:szCs w:val="22"/>
          <w:shd w:val="clear" w:color="auto" w:fill="FFFFFF"/>
        </w:rPr>
        <w:t xml:space="preserve">with adult participants about their understandings </w:t>
      </w:r>
      <w:r w:rsidR="00AE1FD0">
        <w:rPr>
          <w:rFonts w:cstheme="minorHAnsi"/>
          <w:color w:val="000000"/>
          <w:sz w:val="22"/>
          <w:szCs w:val="22"/>
          <w:shd w:val="clear" w:color="auto" w:fill="FFFFFF"/>
        </w:rPr>
        <w:t xml:space="preserve">and </w:t>
      </w:r>
      <w:r w:rsidRPr="00DA31F7">
        <w:rPr>
          <w:rFonts w:cstheme="minorHAnsi"/>
          <w:color w:val="000000"/>
          <w:sz w:val="22"/>
          <w:szCs w:val="22"/>
          <w:shd w:val="clear" w:color="auto" w:fill="FFFFFF"/>
        </w:rPr>
        <w:t>perspectives on care.</w:t>
      </w:r>
      <w:r w:rsidRPr="00DA31F7">
        <w:rPr>
          <w:rStyle w:val="apple-converted-space"/>
          <w:rFonts w:cstheme="minorHAnsi"/>
          <w:color w:val="000000"/>
          <w:sz w:val="22"/>
          <w:szCs w:val="22"/>
          <w:shd w:val="clear" w:color="auto" w:fill="FFFFFF"/>
        </w:rPr>
        <w:t> </w:t>
      </w:r>
    </w:p>
    <w:p w14:paraId="1BA3F714" w14:textId="77777777" w:rsidR="00B555C0" w:rsidRPr="00DA31F7" w:rsidRDefault="00B555C0">
      <w:pPr>
        <w:rPr>
          <w:rStyle w:val="apple-converted-space"/>
          <w:rFonts w:cstheme="minorHAnsi"/>
          <w:color w:val="000000"/>
          <w:sz w:val="22"/>
          <w:szCs w:val="22"/>
          <w:shd w:val="clear" w:color="auto" w:fill="FFFFFF"/>
        </w:rPr>
      </w:pPr>
    </w:p>
    <w:p w14:paraId="56F5ECE1" w14:textId="77777777" w:rsidR="00B555C0" w:rsidRPr="00DA31F7" w:rsidRDefault="00B555C0">
      <w:pPr>
        <w:rPr>
          <w:rFonts w:eastAsia="Times New Roman" w:cstheme="minorHAnsi"/>
          <w:sz w:val="22"/>
          <w:szCs w:val="22"/>
          <w:lang w:eastAsia="en-GB"/>
        </w:rPr>
      </w:pPr>
      <w:r w:rsidRPr="00DA31F7">
        <w:rPr>
          <w:rFonts w:eastAsia="Times New Roman" w:cstheme="minorHAnsi"/>
          <w:sz w:val="22"/>
          <w:szCs w:val="22"/>
          <w:lang w:eastAsia="en-GB"/>
        </w:rPr>
        <w:t>For ethical reasons we have developed a broad set of descriptions for the range of adult stakeholders that we interviewed. They include:</w:t>
      </w:r>
    </w:p>
    <w:p w14:paraId="4ECC199A" w14:textId="77777777" w:rsidR="00B555C0" w:rsidRPr="00DA31F7" w:rsidRDefault="00B555C0">
      <w:pPr>
        <w:rPr>
          <w:rFonts w:eastAsia="Times New Roman" w:cstheme="minorHAnsi"/>
          <w:sz w:val="22"/>
          <w:szCs w:val="22"/>
          <w:lang w:eastAsia="en-GB"/>
        </w:rPr>
      </w:pPr>
    </w:p>
    <w:p w14:paraId="0D7E469D" w14:textId="77777777" w:rsidR="00B555C0" w:rsidRPr="00DA31F7" w:rsidRDefault="00B555C0" w:rsidP="00B555C0">
      <w:pPr>
        <w:pStyle w:val="ListParagraph"/>
        <w:numPr>
          <w:ilvl w:val="0"/>
          <w:numId w:val="3"/>
        </w:numPr>
        <w:rPr>
          <w:rFonts w:cstheme="minorHAnsi"/>
          <w:sz w:val="22"/>
          <w:szCs w:val="22"/>
        </w:rPr>
      </w:pPr>
      <w:r w:rsidRPr="00DA31F7">
        <w:rPr>
          <w:rFonts w:eastAsia="Times New Roman" w:cstheme="minorHAnsi"/>
          <w:sz w:val="22"/>
          <w:szCs w:val="22"/>
          <w:lang w:eastAsia="en-GB"/>
        </w:rPr>
        <w:t>Project Coordinators (in Education/Charity) who oversee multiple projects in their settings.</w:t>
      </w:r>
    </w:p>
    <w:p w14:paraId="17D74BBF" w14:textId="77777777" w:rsidR="00B555C0" w:rsidRPr="00DA31F7" w:rsidRDefault="00B555C0" w:rsidP="00B555C0">
      <w:pPr>
        <w:pStyle w:val="ListParagraph"/>
        <w:numPr>
          <w:ilvl w:val="0"/>
          <w:numId w:val="3"/>
        </w:numPr>
        <w:rPr>
          <w:rFonts w:cstheme="minorHAnsi"/>
          <w:sz w:val="22"/>
          <w:szCs w:val="22"/>
        </w:rPr>
      </w:pPr>
      <w:r w:rsidRPr="00DA31F7">
        <w:rPr>
          <w:rFonts w:eastAsia="Times New Roman" w:cstheme="minorHAnsi"/>
          <w:sz w:val="22"/>
          <w:szCs w:val="22"/>
          <w:lang w:eastAsia="en-GB"/>
        </w:rPr>
        <w:t xml:space="preserve">Project Managers (in Education/Charity, State Social Work, Arts in Charity, NGO sectors) who tend to line mange those who work directly with young people. </w:t>
      </w:r>
    </w:p>
    <w:p w14:paraId="16F448A6" w14:textId="77777777" w:rsidR="00B555C0" w:rsidRPr="00DA31F7" w:rsidRDefault="00B555C0" w:rsidP="00B555C0">
      <w:pPr>
        <w:pStyle w:val="ListParagraph"/>
        <w:numPr>
          <w:ilvl w:val="0"/>
          <w:numId w:val="3"/>
        </w:numPr>
        <w:rPr>
          <w:rFonts w:cstheme="minorHAnsi"/>
          <w:sz w:val="22"/>
          <w:szCs w:val="22"/>
        </w:rPr>
      </w:pPr>
      <w:r w:rsidRPr="00DA31F7">
        <w:rPr>
          <w:rFonts w:eastAsia="Times New Roman" w:cstheme="minorHAnsi"/>
          <w:sz w:val="22"/>
          <w:szCs w:val="22"/>
          <w:lang w:eastAsia="en-GB"/>
        </w:rPr>
        <w:t xml:space="preserve">‘Direct workers’ (e.g., Charity advocates, state and independent social workers, foster carers, educators, paediatricians and educators), who are those who have direct and regular contact with young people. </w:t>
      </w:r>
    </w:p>
    <w:p w14:paraId="527CF45C" w14:textId="333F1ACF" w:rsidR="00B555C0" w:rsidRPr="00DA31F7" w:rsidRDefault="00B555C0" w:rsidP="00B555C0">
      <w:pPr>
        <w:pStyle w:val="ListParagraph"/>
        <w:numPr>
          <w:ilvl w:val="0"/>
          <w:numId w:val="3"/>
        </w:numPr>
        <w:rPr>
          <w:rFonts w:cstheme="minorHAnsi"/>
          <w:sz w:val="22"/>
          <w:szCs w:val="22"/>
        </w:rPr>
      </w:pPr>
      <w:r w:rsidRPr="00DA31F7">
        <w:rPr>
          <w:rFonts w:eastAsia="Times New Roman" w:cstheme="minorHAnsi"/>
          <w:sz w:val="22"/>
          <w:szCs w:val="22"/>
          <w:lang w:eastAsia="en-GB"/>
        </w:rPr>
        <w:t>Other stakeholders covered areas such as mental health/therapy (working in NGO settings), interpreters, immigration lawyers and border force.</w:t>
      </w:r>
    </w:p>
    <w:p w14:paraId="5A474488" w14:textId="77777777" w:rsidR="00B555C0" w:rsidRPr="00DA31F7" w:rsidRDefault="00B555C0" w:rsidP="00B555C0">
      <w:pPr>
        <w:rPr>
          <w:rFonts w:cstheme="minorHAnsi"/>
          <w:sz w:val="22"/>
          <w:szCs w:val="22"/>
        </w:rPr>
      </w:pPr>
    </w:p>
    <w:p w14:paraId="496C5D03" w14:textId="5D3920DE" w:rsidR="00B555C0" w:rsidRPr="00DA31F7" w:rsidRDefault="00B555C0" w:rsidP="00B555C0">
      <w:pPr>
        <w:rPr>
          <w:rFonts w:eastAsia="Times New Roman" w:cstheme="minorHAnsi"/>
          <w:sz w:val="22"/>
          <w:szCs w:val="22"/>
          <w:lang w:eastAsia="en-GB"/>
        </w:rPr>
      </w:pPr>
      <w:r w:rsidRPr="00DA31F7">
        <w:rPr>
          <w:rFonts w:eastAsia="Times New Roman" w:cstheme="minorHAnsi"/>
          <w:sz w:val="22"/>
          <w:szCs w:val="22"/>
          <w:lang w:eastAsia="en-GB"/>
        </w:rPr>
        <w:t>Our interview questions focused on examining the interviewee’s background, their broad experience of caring for separated child migrants and their role in their lives; the interviewee’s own understandings of care, care relationships and caring practices; how care changes over time; their views on the wider economic, social and political priorities and challenges that influences their ‘care’ and support practices.</w:t>
      </w:r>
    </w:p>
    <w:p w14:paraId="41EFE2CC" w14:textId="2ADC7FA8" w:rsidR="00503DB4" w:rsidRDefault="00503DB4">
      <w:pPr>
        <w:rPr>
          <w:rFonts w:ascii="Roboto" w:eastAsia="Times New Roman" w:hAnsi="Roboto" w:cs="Times New Roman"/>
          <w:sz w:val="20"/>
          <w:szCs w:val="20"/>
          <w:lang w:eastAsia="en-GB"/>
        </w:rPr>
      </w:pPr>
      <w:r>
        <w:rPr>
          <w:rFonts w:ascii="Roboto" w:eastAsia="Times New Roman" w:hAnsi="Roboto" w:cs="Times New Roman"/>
          <w:sz w:val="20"/>
          <w:szCs w:val="20"/>
          <w:lang w:eastAsia="en-GB"/>
        </w:rPr>
        <w:br w:type="page"/>
      </w:r>
    </w:p>
    <w:p w14:paraId="35777369" w14:textId="5E683412" w:rsidR="00DA31F7" w:rsidRDefault="00DA31F7" w:rsidP="00DA31F7">
      <w:pPr>
        <w:pStyle w:val="Heading1"/>
      </w:pPr>
      <w:bookmarkStart w:id="10" w:name="_Toc132127896"/>
      <w:r>
        <w:lastRenderedPageBreak/>
        <w:t xml:space="preserve">Training </w:t>
      </w:r>
      <w:r w:rsidR="00B74DE7">
        <w:t>2</w:t>
      </w:r>
      <w:r>
        <w:t xml:space="preserve"> – </w:t>
      </w:r>
      <w:r w:rsidRPr="00926D04">
        <w:t xml:space="preserve">Thinking about </w:t>
      </w:r>
      <w:r w:rsidR="00B74DE7">
        <w:t>‘care’ and ‘childhood;</w:t>
      </w:r>
      <w:bookmarkEnd w:id="10"/>
    </w:p>
    <w:p w14:paraId="593BC305" w14:textId="77777777" w:rsidR="00DA31F7" w:rsidRDefault="00DA31F7" w:rsidP="00DA31F7"/>
    <w:p w14:paraId="30CD7177" w14:textId="74F8DB09" w:rsidR="000D2E77" w:rsidRPr="000D2E77" w:rsidRDefault="000D2E77" w:rsidP="000D2E77">
      <w:pPr>
        <w:pStyle w:val="Heading2"/>
        <w:rPr>
          <w:b/>
          <w:bCs/>
        </w:rPr>
      </w:pPr>
      <w:bookmarkStart w:id="11" w:name="_Toc132127897"/>
      <w:r w:rsidRPr="000D2E77">
        <w:rPr>
          <w:b/>
          <w:bCs/>
        </w:rPr>
        <w:t>Activity 1 – Warm-up exercise</w:t>
      </w:r>
      <w:r w:rsidR="00D738A0">
        <w:rPr>
          <w:b/>
          <w:bCs/>
        </w:rPr>
        <w:t xml:space="preserve"> [approx. 15 minutes)</w:t>
      </w:r>
      <w:bookmarkEnd w:id="11"/>
    </w:p>
    <w:p w14:paraId="13CAC5C1" w14:textId="43255DF0" w:rsidR="000D2E77" w:rsidRDefault="000D2E77" w:rsidP="000D2E77">
      <w:r>
        <w:t xml:space="preserve">This activity may be useful to help start a dialogue amongst your attendees. </w:t>
      </w:r>
    </w:p>
    <w:p w14:paraId="4BC52B6F" w14:textId="77777777" w:rsidR="000D2E77" w:rsidRDefault="000D2E77" w:rsidP="000D2E77">
      <w:pPr>
        <w:pStyle w:val="Heading2"/>
      </w:pPr>
    </w:p>
    <w:p w14:paraId="685A4BAE" w14:textId="5486A06C" w:rsidR="000D2E77" w:rsidRDefault="000D2E77" w:rsidP="000D2E77">
      <w:pPr>
        <w:pStyle w:val="Heading2"/>
      </w:pPr>
      <w:bookmarkStart w:id="12" w:name="_Toc132127898"/>
      <w:r>
        <w:t>Background</w:t>
      </w:r>
      <w:bookmarkEnd w:id="12"/>
    </w:p>
    <w:p w14:paraId="361C16B6" w14:textId="11EF8775" w:rsidR="000D2E77" w:rsidRDefault="000D2E77" w:rsidP="000D2E77">
      <w:pPr>
        <w:rPr>
          <w:sz w:val="22"/>
          <w:szCs w:val="22"/>
        </w:rPr>
      </w:pPr>
      <w:r>
        <w:rPr>
          <w:sz w:val="22"/>
          <w:szCs w:val="22"/>
        </w:rPr>
        <w:t xml:space="preserve">The Children Caring on the Move project </w:t>
      </w:r>
      <w:r w:rsidRPr="004258A0">
        <w:rPr>
          <w:sz w:val="22"/>
          <w:szCs w:val="22"/>
        </w:rPr>
        <w:t xml:space="preserve">sits against a backdrop of rising numbers of children who have been separated from primary care givers during migration. According to the International Data Alliance for Children on the Move, 2020 saw a record number of international child migrants at an estimated 35.5 million. The </w:t>
      </w:r>
      <w:r>
        <w:rPr>
          <w:sz w:val="22"/>
          <w:szCs w:val="22"/>
        </w:rPr>
        <w:t>C</w:t>
      </w:r>
      <w:r w:rsidRPr="004258A0">
        <w:rPr>
          <w:sz w:val="22"/>
          <w:szCs w:val="22"/>
        </w:rPr>
        <w:t xml:space="preserve">ovid-19 pandemic, war and unrest countries like Afghanistan and Ukraine, and reoccurring natural disasters all suggest that this picture is unlikely to change and may get worse. </w:t>
      </w:r>
    </w:p>
    <w:p w14:paraId="71E87250" w14:textId="77777777" w:rsidR="00F17153" w:rsidRDefault="00F17153" w:rsidP="000D2E77">
      <w:pPr>
        <w:rPr>
          <w:sz w:val="22"/>
          <w:szCs w:val="22"/>
        </w:rPr>
      </w:pPr>
    </w:p>
    <w:p w14:paraId="3EEC357D" w14:textId="00566B98" w:rsidR="00F17153" w:rsidRPr="00F17153" w:rsidRDefault="00F17153" w:rsidP="000D2E77">
      <w:pPr>
        <w:rPr>
          <w:b/>
          <w:bCs/>
          <w:sz w:val="22"/>
          <w:szCs w:val="22"/>
        </w:rPr>
      </w:pPr>
      <w:r w:rsidRPr="00F17153">
        <w:rPr>
          <w:b/>
          <w:bCs/>
          <w:sz w:val="22"/>
          <w:szCs w:val="22"/>
        </w:rPr>
        <w:t>The Activity</w:t>
      </w:r>
    </w:p>
    <w:p w14:paraId="2309A270" w14:textId="03A2AECC" w:rsidR="000D2E77" w:rsidRPr="00B74DE7" w:rsidRDefault="000D2E77" w:rsidP="00DA31F7">
      <w:pPr>
        <w:rPr>
          <w:sz w:val="22"/>
          <w:szCs w:val="22"/>
        </w:rPr>
      </w:pPr>
      <w:r w:rsidRPr="00B74DE7">
        <w:rPr>
          <w:sz w:val="22"/>
          <w:szCs w:val="22"/>
        </w:rPr>
        <w:t xml:space="preserve">Let’s take a look at some of the key data about child migrants – as your attendees to work in pairs or as a group to choose the right answers. </w:t>
      </w:r>
    </w:p>
    <w:p w14:paraId="5EB146D0" w14:textId="77777777" w:rsidR="00DA31F7" w:rsidRDefault="00DA31F7" w:rsidP="00DA31F7"/>
    <w:tbl>
      <w:tblPr>
        <w:tblStyle w:val="TableGrid"/>
        <w:tblW w:w="9067" w:type="dxa"/>
        <w:tblLook w:val="04A0" w:firstRow="1" w:lastRow="0" w:firstColumn="1" w:lastColumn="0" w:noHBand="0" w:noVBand="1"/>
      </w:tblPr>
      <w:tblGrid>
        <w:gridCol w:w="1925"/>
        <w:gridCol w:w="4307"/>
        <w:gridCol w:w="2835"/>
      </w:tblGrid>
      <w:tr w:rsidR="000D2E77" w:rsidRPr="004258A0" w14:paraId="269A2067" w14:textId="77777777" w:rsidTr="000D2E77">
        <w:tc>
          <w:tcPr>
            <w:tcW w:w="1925" w:type="dxa"/>
          </w:tcPr>
          <w:p w14:paraId="1EAF3F9E" w14:textId="4173E165" w:rsidR="000D2E77" w:rsidRPr="004258A0" w:rsidRDefault="000D2E77" w:rsidP="003F6676">
            <w:pPr>
              <w:rPr>
                <w:sz w:val="22"/>
                <w:szCs w:val="22"/>
              </w:rPr>
            </w:pPr>
            <w:r>
              <w:rPr>
                <w:sz w:val="22"/>
                <w:szCs w:val="22"/>
              </w:rPr>
              <w:t>Question 1</w:t>
            </w:r>
          </w:p>
        </w:tc>
        <w:tc>
          <w:tcPr>
            <w:tcW w:w="4307" w:type="dxa"/>
          </w:tcPr>
          <w:p w14:paraId="30BACCFE" w14:textId="431BDB0C" w:rsidR="000D2E77" w:rsidRPr="004258A0" w:rsidRDefault="000D2E77" w:rsidP="003F6676">
            <w:pPr>
              <w:rPr>
                <w:b/>
                <w:bCs/>
                <w:sz w:val="22"/>
                <w:szCs w:val="22"/>
              </w:rPr>
            </w:pPr>
            <w:r w:rsidRPr="004258A0">
              <w:rPr>
                <w:sz w:val="22"/>
                <w:szCs w:val="22"/>
              </w:rPr>
              <w:t>In 2020 there were an estimated 35.5 million international child migrants. How many of these are thought to be refugees and asylum seekers?</w:t>
            </w:r>
          </w:p>
        </w:tc>
        <w:tc>
          <w:tcPr>
            <w:tcW w:w="2835" w:type="dxa"/>
          </w:tcPr>
          <w:p w14:paraId="0956FE06" w14:textId="77777777" w:rsidR="000D2E77" w:rsidRPr="004258A0" w:rsidRDefault="000D2E77" w:rsidP="003F6676">
            <w:pPr>
              <w:rPr>
                <w:sz w:val="22"/>
                <w:szCs w:val="22"/>
              </w:rPr>
            </w:pPr>
            <w:r w:rsidRPr="004258A0">
              <w:rPr>
                <w:sz w:val="22"/>
                <w:szCs w:val="22"/>
              </w:rPr>
              <w:t>3.5 million</w:t>
            </w:r>
          </w:p>
          <w:p w14:paraId="695BE62C" w14:textId="77777777" w:rsidR="000D2E77" w:rsidRPr="004258A0" w:rsidRDefault="000D2E77" w:rsidP="003F6676">
            <w:pPr>
              <w:rPr>
                <w:sz w:val="22"/>
                <w:szCs w:val="22"/>
              </w:rPr>
            </w:pPr>
            <w:r w:rsidRPr="004258A0">
              <w:rPr>
                <w:sz w:val="22"/>
                <w:szCs w:val="22"/>
              </w:rPr>
              <w:t>11.5 million</w:t>
            </w:r>
          </w:p>
          <w:p w14:paraId="059A1675" w14:textId="77777777" w:rsidR="000D2E77" w:rsidRPr="004258A0" w:rsidRDefault="000D2E77" w:rsidP="003F6676">
            <w:pPr>
              <w:rPr>
                <w:sz w:val="22"/>
                <w:szCs w:val="22"/>
              </w:rPr>
            </w:pPr>
            <w:r w:rsidRPr="004258A0">
              <w:rPr>
                <w:sz w:val="22"/>
                <w:szCs w:val="22"/>
              </w:rPr>
              <w:t>18.5 million</w:t>
            </w:r>
          </w:p>
          <w:p w14:paraId="035C2C46" w14:textId="77777777" w:rsidR="000D2E77" w:rsidRPr="004258A0" w:rsidRDefault="000D2E77" w:rsidP="003F6676">
            <w:pPr>
              <w:rPr>
                <w:b/>
                <w:bCs/>
                <w:sz w:val="22"/>
                <w:szCs w:val="22"/>
              </w:rPr>
            </w:pPr>
            <w:r w:rsidRPr="004258A0">
              <w:rPr>
                <w:sz w:val="22"/>
                <w:szCs w:val="22"/>
              </w:rPr>
              <w:t>26.5 million</w:t>
            </w:r>
          </w:p>
        </w:tc>
      </w:tr>
      <w:tr w:rsidR="000D2E77" w:rsidRPr="004258A0" w14:paraId="7751CA1C" w14:textId="77777777" w:rsidTr="000D2E77">
        <w:tc>
          <w:tcPr>
            <w:tcW w:w="1925" w:type="dxa"/>
          </w:tcPr>
          <w:p w14:paraId="57F477B8" w14:textId="341FE780" w:rsidR="000D2E77" w:rsidRPr="004258A0" w:rsidRDefault="000D2E77" w:rsidP="003F6676">
            <w:pPr>
              <w:rPr>
                <w:sz w:val="22"/>
                <w:szCs w:val="22"/>
              </w:rPr>
            </w:pPr>
            <w:r>
              <w:rPr>
                <w:sz w:val="22"/>
                <w:szCs w:val="22"/>
              </w:rPr>
              <w:t>Question 2</w:t>
            </w:r>
          </w:p>
        </w:tc>
        <w:tc>
          <w:tcPr>
            <w:tcW w:w="4307" w:type="dxa"/>
          </w:tcPr>
          <w:p w14:paraId="01D9C419" w14:textId="44284539" w:rsidR="000D2E77" w:rsidRPr="004258A0" w:rsidRDefault="000D2E77" w:rsidP="003F6676">
            <w:pPr>
              <w:rPr>
                <w:sz w:val="22"/>
                <w:szCs w:val="22"/>
              </w:rPr>
            </w:pPr>
            <w:r w:rsidRPr="004258A0">
              <w:rPr>
                <w:sz w:val="22"/>
                <w:szCs w:val="22"/>
              </w:rPr>
              <w:t>In 2021, how many unaccompanied children are reported to have claimed asylum in the UK?</w:t>
            </w:r>
          </w:p>
        </w:tc>
        <w:tc>
          <w:tcPr>
            <w:tcW w:w="2835" w:type="dxa"/>
          </w:tcPr>
          <w:p w14:paraId="1A449ACC" w14:textId="77777777" w:rsidR="000D2E77" w:rsidRPr="004258A0" w:rsidRDefault="000D2E77" w:rsidP="003F6676">
            <w:pPr>
              <w:rPr>
                <w:sz w:val="22"/>
                <w:szCs w:val="22"/>
              </w:rPr>
            </w:pPr>
            <w:r w:rsidRPr="004258A0">
              <w:rPr>
                <w:sz w:val="22"/>
                <w:szCs w:val="22"/>
              </w:rPr>
              <w:t>1,458</w:t>
            </w:r>
          </w:p>
          <w:p w14:paraId="54F341ED" w14:textId="77777777" w:rsidR="000D2E77" w:rsidRPr="004258A0" w:rsidRDefault="000D2E77" w:rsidP="003F6676">
            <w:pPr>
              <w:rPr>
                <w:sz w:val="22"/>
                <w:szCs w:val="22"/>
              </w:rPr>
            </w:pPr>
            <w:r w:rsidRPr="004258A0">
              <w:rPr>
                <w:sz w:val="22"/>
                <w:szCs w:val="22"/>
              </w:rPr>
              <w:t>2,820</w:t>
            </w:r>
          </w:p>
          <w:p w14:paraId="13350C53" w14:textId="77777777" w:rsidR="000D2E77" w:rsidRPr="004258A0" w:rsidRDefault="000D2E77" w:rsidP="003F6676">
            <w:pPr>
              <w:rPr>
                <w:sz w:val="22"/>
                <w:szCs w:val="22"/>
              </w:rPr>
            </w:pPr>
            <w:r w:rsidRPr="004258A0">
              <w:rPr>
                <w:sz w:val="22"/>
                <w:szCs w:val="22"/>
              </w:rPr>
              <w:t>3,762</w:t>
            </w:r>
          </w:p>
          <w:p w14:paraId="75267CDA" w14:textId="77777777" w:rsidR="000D2E77" w:rsidRPr="004258A0" w:rsidRDefault="000D2E77" w:rsidP="003F6676">
            <w:pPr>
              <w:rPr>
                <w:b/>
                <w:bCs/>
                <w:sz w:val="22"/>
                <w:szCs w:val="22"/>
              </w:rPr>
            </w:pPr>
            <w:r w:rsidRPr="004258A0">
              <w:rPr>
                <w:sz w:val="22"/>
                <w:szCs w:val="22"/>
              </w:rPr>
              <w:t>5,105</w:t>
            </w:r>
          </w:p>
        </w:tc>
      </w:tr>
      <w:tr w:rsidR="000D2E77" w:rsidRPr="004258A0" w14:paraId="17F2FCEE" w14:textId="77777777" w:rsidTr="000D2E77">
        <w:tc>
          <w:tcPr>
            <w:tcW w:w="1925" w:type="dxa"/>
          </w:tcPr>
          <w:p w14:paraId="4CFB32A0" w14:textId="0CC569E4" w:rsidR="000D2E77" w:rsidRPr="004258A0" w:rsidRDefault="000D2E77" w:rsidP="003F6676">
            <w:pPr>
              <w:rPr>
                <w:sz w:val="22"/>
                <w:szCs w:val="22"/>
              </w:rPr>
            </w:pPr>
            <w:r>
              <w:rPr>
                <w:sz w:val="22"/>
                <w:szCs w:val="22"/>
              </w:rPr>
              <w:t>Question 3</w:t>
            </w:r>
          </w:p>
        </w:tc>
        <w:tc>
          <w:tcPr>
            <w:tcW w:w="4307" w:type="dxa"/>
          </w:tcPr>
          <w:p w14:paraId="17C39161" w14:textId="58A1A9C8" w:rsidR="000D2E77" w:rsidRPr="004258A0" w:rsidRDefault="000D2E77" w:rsidP="003F6676">
            <w:pPr>
              <w:rPr>
                <w:sz w:val="22"/>
                <w:szCs w:val="22"/>
              </w:rPr>
            </w:pPr>
            <w:r w:rsidRPr="004258A0">
              <w:rPr>
                <w:sz w:val="22"/>
                <w:szCs w:val="22"/>
              </w:rPr>
              <w:t>Between January and June 2020, which of the following countries had the highest percentage of children arrive as unaccompanied (as compared with children who were accompanied)?</w:t>
            </w:r>
          </w:p>
        </w:tc>
        <w:tc>
          <w:tcPr>
            <w:tcW w:w="2835" w:type="dxa"/>
          </w:tcPr>
          <w:p w14:paraId="44ACFDCB" w14:textId="77777777" w:rsidR="000D2E77" w:rsidRPr="004258A0" w:rsidRDefault="000D2E77" w:rsidP="003F6676">
            <w:pPr>
              <w:rPr>
                <w:sz w:val="22"/>
                <w:szCs w:val="22"/>
              </w:rPr>
            </w:pPr>
            <w:r w:rsidRPr="004258A0">
              <w:rPr>
                <w:sz w:val="22"/>
                <w:szCs w:val="22"/>
              </w:rPr>
              <w:t>Greece</w:t>
            </w:r>
          </w:p>
          <w:p w14:paraId="3B91407E" w14:textId="77777777" w:rsidR="000D2E77" w:rsidRPr="004258A0" w:rsidRDefault="000D2E77" w:rsidP="003F6676">
            <w:pPr>
              <w:rPr>
                <w:sz w:val="22"/>
                <w:szCs w:val="22"/>
              </w:rPr>
            </w:pPr>
            <w:r w:rsidRPr="004258A0">
              <w:rPr>
                <w:sz w:val="22"/>
                <w:szCs w:val="22"/>
              </w:rPr>
              <w:t>Spain</w:t>
            </w:r>
          </w:p>
          <w:p w14:paraId="4E640341" w14:textId="77777777" w:rsidR="000D2E77" w:rsidRPr="004258A0" w:rsidRDefault="000D2E77" w:rsidP="003F6676">
            <w:pPr>
              <w:rPr>
                <w:sz w:val="22"/>
                <w:szCs w:val="22"/>
              </w:rPr>
            </w:pPr>
            <w:r w:rsidRPr="004258A0">
              <w:rPr>
                <w:sz w:val="22"/>
                <w:szCs w:val="22"/>
              </w:rPr>
              <w:t>Italy</w:t>
            </w:r>
          </w:p>
          <w:p w14:paraId="6DDDBA83" w14:textId="77777777" w:rsidR="000D2E77" w:rsidRPr="004258A0" w:rsidRDefault="000D2E77" w:rsidP="003F6676">
            <w:pPr>
              <w:rPr>
                <w:sz w:val="22"/>
                <w:szCs w:val="22"/>
              </w:rPr>
            </w:pPr>
            <w:r w:rsidRPr="004258A0">
              <w:rPr>
                <w:sz w:val="22"/>
                <w:szCs w:val="22"/>
              </w:rPr>
              <w:t>Malta</w:t>
            </w:r>
          </w:p>
          <w:p w14:paraId="6E4934FD" w14:textId="77777777" w:rsidR="000D2E77" w:rsidRPr="004258A0" w:rsidRDefault="000D2E77" w:rsidP="003F6676">
            <w:pPr>
              <w:rPr>
                <w:sz w:val="22"/>
                <w:szCs w:val="22"/>
              </w:rPr>
            </w:pPr>
            <w:r w:rsidRPr="004258A0">
              <w:rPr>
                <w:sz w:val="22"/>
                <w:szCs w:val="22"/>
              </w:rPr>
              <w:t>Bulgaria</w:t>
            </w:r>
          </w:p>
          <w:p w14:paraId="0982C26D" w14:textId="77777777" w:rsidR="000D2E77" w:rsidRPr="004258A0" w:rsidRDefault="000D2E77" w:rsidP="003F6676">
            <w:pPr>
              <w:rPr>
                <w:b/>
                <w:bCs/>
                <w:sz w:val="22"/>
                <w:szCs w:val="22"/>
              </w:rPr>
            </w:pPr>
            <w:r w:rsidRPr="004258A0">
              <w:rPr>
                <w:sz w:val="22"/>
                <w:szCs w:val="22"/>
              </w:rPr>
              <w:t>Cyprus</w:t>
            </w:r>
          </w:p>
        </w:tc>
      </w:tr>
      <w:tr w:rsidR="000D2E77" w:rsidRPr="004258A0" w14:paraId="04340035" w14:textId="77777777" w:rsidTr="000D2E77">
        <w:tc>
          <w:tcPr>
            <w:tcW w:w="1925" w:type="dxa"/>
          </w:tcPr>
          <w:p w14:paraId="21EBFFB3" w14:textId="2AAA9BAB" w:rsidR="000D2E77" w:rsidRPr="004258A0" w:rsidRDefault="000D2E77" w:rsidP="003F6676">
            <w:pPr>
              <w:rPr>
                <w:sz w:val="22"/>
                <w:szCs w:val="22"/>
              </w:rPr>
            </w:pPr>
            <w:r>
              <w:rPr>
                <w:sz w:val="22"/>
                <w:szCs w:val="22"/>
              </w:rPr>
              <w:t>Question 4</w:t>
            </w:r>
          </w:p>
        </w:tc>
        <w:tc>
          <w:tcPr>
            <w:tcW w:w="4307" w:type="dxa"/>
          </w:tcPr>
          <w:p w14:paraId="5FDE04E9" w14:textId="5BD1FD37" w:rsidR="000D2E77" w:rsidRPr="004258A0" w:rsidRDefault="000D2E77" w:rsidP="003F6676">
            <w:pPr>
              <w:rPr>
                <w:sz w:val="22"/>
                <w:szCs w:val="22"/>
              </w:rPr>
            </w:pPr>
            <w:r w:rsidRPr="004258A0">
              <w:rPr>
                <w:sz w:val="22"/>
                <w:szCs w:val="22"/>
              </w:rPr>
              <w:t>In the first half of 2020, which was the most common country of origin amongst child asylum seekers to Europe?</w:t>
            </w:r>
          </w:p>
          <w:p w14:paraId="636F3F4D" w14:textId="77777777" w:rsidR="000D2E77" w:rsidRPr="004258A0" w:rsidRDefault="000D2E77" w:rsidP="003F6676">
            <w:pPr>
              <w:rPr>
                <w:b/>
                <w:bCs/>
                <w:sz w:val="22"/>
                <w:szCs w:val="22"/>
              </w:rPr>
            </w:pPr>
          </w:p>
        </w:tc>
        <w:tc>
          <w:tcPr>
            <w:tcW w:w="2835" w:type="dxa"/>
          </w:tcPr>
          <w:p w14:paraId="3DDC52F3" w14:textId="77777777" w:rsidR="000D2E77" w:rsidRPr="004258A0" w:rsidRDefault="000D2E77" w:rsidP="003F6676">
            <w:pPr>
              <w:rPr>
                <w:sz w:val="22"/>
                <w:szCs w:val="22"/>
              </w:rPr>
            </w:pPr>
            <w:r w:rsidRPr="004258A0">
              <w:rPr>
                <w:sz w:val="22"/>
                <w:szCs w:val="22"/>
              </w:rPr>
              <w:t>Afghanistan</w:t>
            </w:r>
          </w:p>
          <w:p w14:paraId="48671649" w14:textId="77777777" w:rsidR="000D2E77" w:rsidRPr="004258A0" w:rsidRDefault="000D2E77" w:rsidP="003F6676">
            <w:pPr>
              <w:rPr>
                <w:sz w:val="22"/>
                <w:szCs w:val="22"/>
              </w:rPr>
            </w:pPr>
            <w:r w:rsidRPr="004258A0">
              <w:rPr>
                <w:sz w:val="22"/>
                <w:szCs w:val="22"/>
              </w:rPr>
              <w:t>Syrian Arab Republic</w:t>
            </w:r>
          </w:p>
          <w:p w14:paraId="35CEB87A" w14:textId="77777777" w:rsidR="000D2E77" w:rsidRPr="004258A0" w:rsidRDefault="000D2E77" w:rsidP="003F6676">
            <w:pPr>
              <w:rPr>
                <w:sz w:val="22"/>
                <w:szCs w:val="22"/>
              </w:rPr>
            </w:pPr>
            <w:r w:rsidRPr="004258A0">
              <w:rPr>
                <w:sz w:val="22"/>
                <w:szCs w:val="22"/>
              </w:rPr>
              <w:t>Iraq</w:t>
            </w:r>
          </w:p>
          <w:p w14:paraId="5687DE82" w14:textId="77777777" w:rsidR="000D2E77" w:rsidRPr="004258A0" w:rsidRDefault="000D2E77" w:rsidP="003F6676">
            <w:pPr>
              <w:rPr>
                <w:sz w:val="22"/>
                <w:szCs w:val="22"/>
              </w:rPr>
            </w:pPr>
            <w:r w:rsidRPr="004258A0">
              <w:rPr>
                <w:sz w:val="22"/>
                <w:szCs w:val="22"/>
              </w:rPr>
              <w:t>Venezuela</w:t>
            </w:r>
          </w:p>
          <w:p w14:paraId="3570184A" w14:textId="77777777" w:rsidR="000D2E77" w:rsidRPr="004258A0" w:rsidRDefault="000D2E77" w:rsidP="003F6676">
            <w:pPr>
              <w:rPr>
                <w:sz w:val="22"/>
                <w:szCs w:val="22"/>
              </w:rPr>
            </w:pPr>
            <w:r w:rsidRPr="004258A0">
              <w:rPr>
                <w:sz w:val="22"/>
                <w:szCs w:val="22"/>
              </w:rPr>
              <w:t>Colombia</w:t>
            </w:r>
          </w:p>
          <w:p w14:paraId="28609A6A" w14:textId="77777777" w:rsidR="000D2E77" w:rsidRPr="004258A0" w:rsidRDefault="000D2E77" w:rsidP="003F6676">
            <w:pPr>
              <w:rPr>
                <w:b/>
                <w:bCs/>
                <w:sz w:val="22"/>
                <w:szCs w:val="22"/>
              </w:rPr>
            </w:pPr>
            <w:r w:rsidRPr="004258A0">
              <w:rPr>
                <w:sz w:val="22"/>
                <w:szCs w:val="22"/>
              </w:rPr>
              <w:t>Eritrea</w:t>
            </w:r>
          </w:p>
        </w:tc>
      </w:tr>
      <w:tr w:rsidR="000D2E77" w:rsidRPr="004258A0" w14:paraId="7E78A574" w14:textId="77777777" w:rsidTr="000D2E77">
        <w:tc>
          <w:tcPr>
            <w:tcW w:w="1925" w:type="dxa"/>
          </w:tcPr>
          <w:p w14:paraId="754A0765" w14:textId="54BE71DB" w:rsidR="000D2E77" w:rsidRPr="004258A0" w:rsidRDefault="000D2E77" w:rsidP="003F6676">
            <w:pPr>
              <w:rPr>
                <w:sz w:val="22"/>
                <w:szCs w:val="22"/>
              </w:rPr>
            </w:pPr>
            <w:r>
              <w:rPr>
                <w:sz w:val="22"/>
                <w:szCs w:val="22"/>
              </w:rPr>
              <w:t>Question 5</w:t>
            </w:r>
          </w:p>
        </w:tc>
        <w:tc>
          <w:tcPr>
            <w:tcW w:w="4307" w:type="dxa"/>
          </w:tcPr>
          <w:p w14:paraId="59F8B18B" w14:textId="75BD2BE6" w:rsidR="000D2E77" w:rsidRPr="004258A0" w:rsidRDefault="000D2E77" w:rsidP="003F6676">
            <w:pPr>
              <w:rPr>
                <w:sz w:val="22"/>
                <w:szCs w:val="22"/>
              </w:rPr>
            </w:pPr>
            <w:r w:rsidRPr="004258A0">
              <w:rPr>
                <w:sz w:val="22"/>
                <w:szCs w:val="22"/>
              </w:rPr>
              <w:t>In 2019 the grant rate for asylum or other forms of leave for separated children was?</w:t>
            </w:r>
          </w:p>
        </w:tc>
        <w:tc>
          <w:tcPr>
            <w:tcW w:w="2835" w:type="dxa"/>
          </w:tcPr>
          <w:p w14:paraId="34BFF57E" w14:textId="77777777" w:rsidR="000D2E77" w:rsidRPr="004258A0" w:rsidRDefault="000D2E77" w:rsidP="003F6676">
            <w:pPr>
              <w:rPr>
                <w:sz w:val="22"/>
                <w:szCs w:val="22"/>
              </w:rPr>
            </w:pPr>
            <w:r w:rsidRPr="004258A0">
              <w:rPr>
                <w:sz w:val="22"/>
                <w:szCs w:val="22"/>
              </w:rPr>
              <w:t>56%</w:t>
            </w:r>
          </w:p>
          <w:p w14:paraId="4339AE00" w14:textId="77777777" w:rsidR="000D2E77" w:rsidRPr="004258A0" w:rsidRDefault="000D2E77" w:rsidP="003F6676">
            <w:pPr>
              <w:rPr>
                <w:sz w:val="22"/>
                <w:szCs w:val="22"/>
              </w:rPr>
            </w:pPr>
            <w:r w:rsidRPr="004258A0">
              <w:rPr>
                <w:sz w:val="22"/>
                <w:szCs w:val="22"/>
              </w:rPr>
              <w:t>69%</w:t>
            </w:r>
          </w:p>
          <w:p w14:paraId="16D51DEE" w14:textId="77777777" w:rsidR="000D2E77" w:rsidRPr="004258A0" w:rsidRDefault="000D2E77" w:rsidP="003F6676">
            <w:pPr>
              <w:rPr>
                <w:sz w:val="22"/>
                <w:szCs w:val="22"/>
              </w:rPr>
            </w:pPr>
            <w:r w:rsidRPr="004258A0">
              <w:rPr>
                <w:sz w:val="22"/>
                <w:szCs w:val="22"/>
              </w:rPr>
              <w:t>79%</w:t>
            </w:r>
          </w:p>
          <w:p w14:paraId="08E9E478" w14:textId="77777777" w:rsidR="000D2E77" w:rsidRPr="004258A0" w:rsidRDefault="000D2E77" w:rsidP="003F6676">
            <w:pPr>
              <w:rPr>
                <w:sz w:val="22"/>
                <w:szCs w:val="22"/>
              </w:rPr>
            </w:pPr>
            <w:r w:rsidRPr="004258A0">
              <w:rPr>
                <w:sz w:val="22"/>
                <w:szCs w:val="22"/>
              </w:rPr>
              <w:t>82%</w:t>
            </w:r>
          </w:p>
          <w:p w14:paraId="0FEE7B21" w14:textId="77777777" w:rsidR="000D2E77" w:rsidRPr="004258A0" w:rsidRDefault="000D2E77" w:rsidP="003F6676">
            <w:pPr>
              <w:rPr>
                <w:sz w:val="22"/>
                <w:szCs w:val="22"/>
              </w:rPr>
            </w:pPr>
            <w:r w:rsidRPr="004258A0">
              <w:rPr>
                <w:sz w:val="22"/>
                <w:szCs w:val="22"/>
              </w:rPr>
              <w:t>94%</w:t>
            </w:r>
          </w:p>
        </w:tc>
      </w:tr>
    </w:tbl>
    <w:p w14:paraId="71DD28C5" w14:textId="77777777" w:rsidR="00DA31F7" w:rsidRDefault="00DA31F7" w:rsidP="00DA31F7"/>
    <w:p w14:paraId="4B6AD436" w14:textId="77777777" w:rsidR="00DA31F7" w:rsidRDefault="00DA31F7" w:rsidP="00DA31F7"/>
    <w:p w14:paraId="7F3E7E52" w14:textId="010B67DF" w:rsidR="00DA31F7" w:rsidRDefault="000D2E77" w:rsidP="00DA31F7">
      <w:r>
        <w:t>Answer Key:</w:t>
      </w:r>
    </w:p>
    <w:p w14:paraId="42A565B5" w14:textId="77777777" w:rsidR="00DA31F7" w:rsidRDefault="00DA31F7" w:rsidP="00DA31F7"/>
    <w:tbl>
      <w:tblPr>
        <w:tblStyle w:val="TableGrid"/>
        <w:tblW w:w="9067" w:type="dxa"/>
        <w:tblLook w:val="04A0" w:firstRow="1" w:lastRow="0" w:firstColumn="1" w:lastColumn="0" w:noHBand="0" w:noVBand="1"/>
      </w:tblPr>
      <w:tblGrid>
        <w:gridCol w:w="2317"/>
        <w:gridCol w:w="6750"/>
      </w:tblGrid>
      <w:tr w:rsidR="000D2E77" w:rsidRPr="004258A0" w14:paraId="682F23A4" w14:textId="77777777" w:rsidTr="00465726">
        <w:tc>
          <w:tcPr>
            <w:tcW w:w="2317" w:type="dxa"/>
          </w:tcPr>
          <w:p w14:paraId="467E7666" w14:textId="1AEAB984" w:rsidR="000D2E77" w:rsidRPr="004258A0" w:rsidRDefault="000D2E77" w:rsidP="000D2E77">
            <w:pPr>
              <w:rPr>
                <w:b/>
                <w:bCs/>
                <w:sz w:val="22"/>
                <w:szCs w:val="22"/>
              </w:rPr>
            </w:pPr>
            <w:r>
              <w:rPr>
                <w:sz w:val="22"/>
                <w:szCs w:val="22"/>
              </w:rPr>
              <w:t>Question 1</w:t>
            </w:r>
          </w:p>
        </w:tc>
        <w:tc>
          <w:tcPr>
            <w:tcW w:w="6750" w:type="dxa"/>
          </w:tcPr>
          <w:p w14:paraId="63439F9F" w14:textId="418A5773" w:rsidR="000D2E77" w:rsidRPr="004258A0" w:rsidRDefault="000D2E77" w:rsidP="000D2E77">
            <w:pPr>
              <w:rPr>
                <w:b/>
                <w:bCs/>
                <w:sz w:val="22"/>
                <w:szCs w:val="22"/>
              </w:rPr>
            </w:pPr>
            <w:r w:rsidRPr="004258A0">
              <w:rPr>
                <w:b/>
                <w:bCs/>
                <w:sz w:val="22"/>
                <w:szCs w:val="22"/>
              </w:rPr>
              <w:t>Correct answer:</w:t>
            </w:r>
          </w:p>
          <w:p w14:paraId="344F7B04" w14:textId="77777777" w:rsidR="000D2E77" w:rsidRPr="004258A0" w:rsidRDefault="000D2E77" w:rsidP="000D2E77">
            <w:pPr>
              <w:rPr>
                <w:b/>
                <w:bCs/>
                <w:sz w:val="22"/>
                <w:szCs w:val="22"/>
              </w:rPr>
            </w:pPr>
            <w:r w:rsidRPr="004258A0">
              <w:rPr>
                <w:b/>
                <w:bCs/>
                <w:sz w:val="22"/>
                <w:szCs w:val="22"/>
              </w:rPr>
              <w:t>11.5 million</w:t>
            </w:r>
          </w:p>
        </w:tc>
      </w:tr>
      <w:tr w:rsidR="000D2E77" w:rsidRPr="004258A0" w14:paraId="351222CA" w14:textId="77777777" w:rsidTr="00465726">
        <w:tc>
          <w:tcPr>
            <w:tcW w:w="2317" w:type="dxa"/>
          </w:tcPr>
          <w:p w14:paraId="624F1DB0" w14:textId="39DBCDF4" w:rsidR="000D2E77" w:rsidRPr="004258A0" w:rsidRDefault="000D2E77" w:rsidP="000D2E77">
            <w:pPr>
              <w:rPr>
                <w:b/>
                <w:bCs/>
                <w:sz w:val="22"/>
                <w:szCs w:val="22"/>
              </w:rPr>
            </w:pPr>
            <w:r>
              <w:rPr>
                <w:sz w:val="22"/>
                <w:szCs w:val="22"/>
              </w:rPr>
              <w:t>Question 2</w:t>
            </w:r>
          </w:p>
        </w:tc>
        <w:tc>
          <w:tcPr>
            <w:tcW w:w="6750" w:type="dxa"/>
          </w:tcPr>
          <w:p w14:paraId="73772696" w14:textId="6F39F5D9" w:rsidR="000D2E77" w:rsidRPr="004258A0" w:rsidRDefault="000D2E77" w:rsidP="000D2E77">
            <w:pPr>
              <w:rPr>
                <w:b/>
                <w:bCs/>
                <w:sz w:val="22"/>
                <w:szCs w:val="22"/>
              </w:rPr>
            </w:pPr>
            <w:r w:rsidRPr="004258A0">
              <w:rPr>
                <w:b/>
                <w:bCs/>
                <w:sz w:val="22"/>
                <w:szCs w:val="22"/>
              </w:rPr>
              <w:t>Correct answer:</w:t>
            </w:r>
          </w:p>
          <w:p w14:paraId="3D104ACB" w14:textId="77777777" w:rsidR="000D2E77" w:rsidRPr="004258A0" w:rsidRDefault="000D2E77" w:rsidP="000D2E77">
            <w:pPr>
              <w:rPr>
                <w:b/>
                <w:bCs/>
                <w:sz w:val="22"/>
                <w:szCs w:val="22"/>
              </w:rPr>
            </w:pPr>
            <w:r w:rsidRPr="004258A0">
              <w:rPr>
                <w:b/>
                <w:bCs/>
                <w:sz w:val="22"/>
                <w:szCs w:val="22"/>
              </w:rPr>
              <w:lastRenderedPageBreak/>
              <w:t>3,762</w:t>
            </w:r>
          </w:p>
        </w:tc>
      </w:tr>
      <w:tr w:rsidR="000D2E77" w:rsidRPr="004258A0" w14:paraId="327B9A7E" w14:textId="77777777" w:rsidTr="00465726">
        <w:tc>
          <w:tcPr>
            <w:tcW w:w="2317" w:type="dxa"/>
          </w:tcPr>
          <w:p w14:paraId="0A666FEE" w14:textId="4078CAAE" w:rsidR="000D2E77" w:rsidRPr="004258A0" w:rsidRDefault="000D2E77" w:rsidP="000D2E77">
            <w:pPr>
              <w:rPr>
                <w:b/>
                <w:bCs/>
                <w:sz w:val="22"/>
                <w:szCs w:val="22"/>
              </w:rPr>
            </w:pPr>
            <w:r>
              <w:rPr>
                <w:sz w:val="22"/>
                <w:szCs w:val="22"/>
              </w:rPr>
              <w:lastRenderedPageBreak/>
              <w:t>Question 3</w:t>
            </w:r>
          </w:p>
        </w:tc>
        <w:tc>
          <w:tcPr>
            <w:tcW w:w="6750" w:type="dxa"/>
          </w:tcPr>
          <w:p w14:paraId="13CD7F72" w14:textId="25F7162C" w:rsidR="000D2E77" w:rsidRPr="004258A0" w:rsidRDefault="000D2E77" w:rsidP="000D2E77">
            <w:pPr>
              <w:rPr>
                <w:b/>
                <w:bCs/>
                <w:sz w:val="22"/>
                <w:szCs w:val="22"/>
              </w:rPr>
            </w:pPr>
            <w:r w:rsidRPr="004258A0">
              <w:rPr>
                <w:b/>
                <w:bCs/>
                <w:sz w:val="22"/>
                <w:szCs w:val="22"/>
              </w:rPr>
              <w:t>Correct answer:</w:t>
            </w:r>
          </w:p>
          <w:p w14:paraId="4D9EE6A5" w14:textId="77777777" w:rsidR="000D2E77" w:rsidRPr="004258A0" w:rsidRDefault="000D2E77" w:rsidP="000D2E77">
            <w:pPr>
              <w:rPr>
                <w:b/>
                <w:bCs/>
                <w:sz w:val="22"/>
                <w:szCs w:val="22"/>
              </w:rPr>
            </w:pPr>
            <w:r w:rsidRPr="004258A0">
              <w:rPr>
                <w:b/>
                <w:bCs/>
                <w:sz w:val="22"/>
                <w:szCs w:val="22"/>
              </w:rPr>
              <w:t>Malta (93%)</w:t>
            </w:r>
          </w:p>
          <w:p w14:paraId="6403248D" w14:textId="77777777" w:rsidR="000D2E77" w:rsidRPr="004258A0" w:rsidRDefault="000D2E77" w:rsidP="000D2E77">
            <w:pPr>
              <w:rPr>
                <w:b/>
                <w:bCs/>
                <w:sz w:val="22"/>
                <w:szCs w:val="22"/>
              </w:rPr>
            </w:pPr>
          </w:p>
          <w:p w14:paraId="679E228A" w14:textId="77777777" w:rsidR="000D2E77" w:rsidRPr="004258A0" w:rsidRDefault="000D2E77" w:rsidP="000D2E77">
            <w:pPr>
              <w:rPr>
                <w:sz w:val="22"/>
                <w:szCs w:val="22"/>
              </w:rPr>
            </w:pPr>
            <w:r w:rsidRPr="004258A0">
              <w:rPr>
                <w:sz w:val="22"/>
                <w:szCs w:val="22"/>
              </w:rPr>
              <w:t>Greece (12%)</w:t>
            </w:r>
          </w:p>
          <w:p w14:paraId="38A008DC" w14:textId="77777777" w:rsidR="000D2E77" w:rsidRPr="004258A0" w:rsidRDefault="000D2E77" w:rsidP="000D2E77">
            <w:pPr>
              <w:rPr>
                <w:sz w:val="22"/>
                <w:szCs w:val="22"/>
              </w:rPr>
            </w:pPr>
            <w:r w:rsidRPr="004258A0">
              <w:rPr>
                <w:sz w:val="22"/>
                <w:szCs w:val="22"/>
              </w:rPr>
              <w:t>Spain (38%)</w:t>
            </w:r>
          </w:p>
          <w:p w14:paraId="6E80BC02" w14:textId="77777777" w:rsidR="000D2E77" w:rsidRPr="004258A0" w:rsidRDefault="000D2E77" w:rsidP="000D2E77">
            <w:pPr>
              <w:rPr>
                <w:sz w:val="22"/>
                <w:szCs w:val="22"/>
              </w:rPr>
            </w:pPr>
            <w:r w:rsidRPr="004258A0">
              <w:rPr>
                <w:sz w:val="22"/>
                <w:szCs w:val="22"/>
              </w:rPr>
              <w:t>Italy (84%)</w:t>
            </w:r>
          </w:p>
          <w:p w14:paraId="5BB97BA1" w14:textId="77777777" w:rsidR="000D2E77" w:rsidRPr="004258A0" w:rsidRDefault="000D2E77" w:rsidP="000D2E77">
            <w:pPr>
              <w:rPr>
                <w:sz w:val="22"/>
                <w:szCs w:val="22"/>
              </w:rPr>
            </w:pPr>
            <w:r w:rsidRPr="004258A0">
              <w:rPr>
                <w:sz w:val="22"/>
                <w:szCs w:val="22"/>
              </w:rPr>
              <w:t>Bulgaria (48%)</w:t>
            </w:r>
          </w:p>
          <w:p w14:paraId="75C8C6B2" w14:textId="77777777" w:rsidR="000D2E77" w:rsidRPr="004258A0" w:rsidRDefault="000D2E77" w:rsidP="000D2E77">
            <w:pPr>
              <w:rPr>
                <w:b/>
                <w:bCs/>
                <w:sz w:val="22"/>
                <w:szCs w:val="22"/>
              </w:rPr>
            </w:pPr>
            <w:r w:rsidRPr="004258A0">
              <w:rPr>
                <w:sz w:val="22"/>
                <w:szCs w:val="22"/>
              </w:rPr>
              <w:t>Cyprus (30%)</w:t>
            </w:r>
          </w:p>
        </w:tc>
      </w:tr>
      <w:tr w:rsidR="000D2E77" w:rsidRPr="004258A0" w14:paraId="3A5192F1" w14:textId="77777777" w:rsidTr="00465726">
        <w:tc>
          <w:tcPr>
            <w:tcW w:w="2317" w:type="dxa"/>
          </w:tcPr>
          <w:p w14:paraId="437B09AC" w14:textId="75044229" w:rsidR="000D2E77" w:rsidRPr="004258A0" w:rsidRDefault="000D2E77" w:rsidP="000D2E77">
            <w:pPr>
              <w:rPr>
                <w:b/>
                <w:bCs/>
                <w:sz w:val="22"/>
                <w:szCs w:val="22"/>
              </w:rPr>
            </w:pPr>
            <w:r>
              <w:rPr>
                <w:sz w:val="22"/>
                <w:szCs w:val="22"/>
              </w:rPr>
              <w:t>Question 4</w:t>
            </w:r>
          </w:p>
        </w:tc>
        <w:tc>
          <w:tcPr>
            <w:tcW w:w="6750" w:type="dxa"/>
          </w:tcPr>
          <w:p w14:paraId="4AE2A91E" w14:textId="77243020" w:rsidR="000D2E77" w:rsidRPr="004258A0" w:rsidRDefault="000D2E77" w:rsidP="000D2E77">
            <w:pPr>
              <w:rPr>
                <w:b/>
                <w:bCs/>
                <w:sz w:val="22"/>
                <w:szCs w:val="22"/>
              </w:rPr>
            </w:pPr>
            <w:r w:rsidRPr="004258A0">
              <w:rPr>
                <w:b/>
                <w:bCs/>
                <w:sz w:val="22"/>
                <w:szCs w:val="22"/>
              </w:rPr>
              <w:t xml:space="preserve">Correct answer: </w:t>
            </w:r>
          </w:p>
          <w:p w14:paraId="747EB977" w14:textId="77777777" w:rsidR="000D2E77" w:rsidRPr="004258A0" w:rsidRDefault="000D2E77" w:rsidP="000D2E77">
            <w:pPr>
              <w:rPr>
                <w:b/>
                <w:bCs/>
                <w:sz w:val="22"/>
                <w:szCs w:val="22"/>
              </w:rPr>
            </w:pPr>
            <w:r w:rsidRPr="004258A0">
              <w:rPr>
                <w:b/>
                <w:bCs/>
                <w:sz w:val="22"/>
                <w:szCs w:val="22"/>
              </w:rPr>
              <w:t>Syrian Arab Republic (22%)</w:t>
            </w:r>
          </w:p>
          <w:p w14:paraId="3C9DF4B4" w14:textId="77777777" w:rsidR="000D2E77" w:rsidRPr="004258A0" w:rsidRDefault="000D2E77" w:rsidP="000D2E77">
            <w:pPr>
              <w:rPr>
                <w:b/>
                <w:bCs/>
                <w:sz w:val="22"/>
                <w:szCs w:val="22"/>
              </w:rPr>
            </w:pPr>
          </w:p>
          <w:p w14:paraId="12C17B94" w14:textId="77777777" w:rsidR="000D2E77" w:rsidRPr="004258A0" w:rsidRDefault="000D2E77" w:rsidP="000D2E77">
            <w:pPr>
              <w:rPr>
                <w:sz w:val="22"/>
                <w:szCs w:val="22"/>
              </w:rPr>
            </w:pPr>
            <w:r w:rsidRPr="004258A0">
              <w:rPr>
                <w:sz w:val="22"/>
                <w:szCs w:val="22"/>
              </w:rPr>
              <w:t>Afghanistan (13%)</w:t>
            </w:r>
          </w:p>
          <w:p w14:paraId="23AE9C9B" w14:textId="77777777" w:rsidR="000D2E77" w:rsidRPr="004258A0" w:rsidRDefault="000D2E77" w:rsidP="000D2E77">
            <w:pPr>
              <w:rPr>
                <w:sz w:val="22"/>
                <w:szCs w:val="22"/>
              </w:rPr>
            </w:pPr>
            <w:r w:rsidRPr="004258A0">
              <w:rPr>
                <w:sz w:val="22"/>
                <w:szCs w:val="22"/>
              </w:rPr>
              <w:t>Iraq (6%)</w:t>
            </w:r>
          </w:p>
          <w:p w14:paraId="7CBAB6DA" w14:textId="77777777" w:rsidR="000D2E77" w:rsidRPr="004258A0" w:rsidRDefault="000D2E77" w:rsidP="000D2E77">
            <w:pPr>
              <w:rPr>
                <w:sz w:val="22"/>
                <w:szCs w:val="22"/>
              </w:rPr>
            </w:pPr>
            <w:r w:rsidRPr="004258A0">
              <w:rPr>
                <w:sz w:val="22"/>
                <w:szCs w:val="22"/>
              </w:rPr>
              <w:t>Venezuela (4%)</w:t>
            </w:r>
          </w:p>
          <w:p w14:paraId="2205D384" w14:textId="77777777" w:rsidR="000D2E77" w:rsidRPr="004258A0" w:rsidRDefault="000D2E77" w:rsidP="000D2E77">
            <w:pPr>
              <w:rPr>
                <w:sz w:val="22"/>
                <w:szCs w:val="22"/>
              </w:rPr>
            </w:pPr>
            <w:r w:rsidRPr="004258A0">
              <w:rPr>
                <w:sz w:val="22"/>
                <w:szCs w:val="22"/>
              </w:rPr>
              <w:t>Colombia (4%)</w:t>
            </w:r>
          </w:p>
          <w:p w14:paraId="54902E6B" w14:textId="77777777" w:rsidR="000D2E77" w:rsidRPr="004258A0" w:rsidRDefault="000D2E77" w:rsidP="000D2E77">
            <w:pPr>
              <w:rPr>
                <w:b/>
                <w:bCs/>
                <w:sz w:val="22"/>
                <w:szCs w:val="22"/>
              </w:rPr>
            </w:pPr>
            <w:r w:rsidRPr="004258A0">
              <w:rPr>
                <w:sz w:val="22"/>
                <w:szCs w:val="22"/>
              </w:rPr>
              <w:t>Eritrea (4%)</w:t>
            </w:r>
          </w:p>
        </w:tc>
      </w:tr>
      <w:tr w:rsidR="000D2E77" w:rsidRPr="004258A0" w14:paraId="2121478B" w14:textId="77777777" w:rsidTr="00465726">
        <w:tc>
          <w:tcPr>
            <w:tcW w:w="2317" w:type="dxa"/>
          </w:tcPr>
          <w:p w14:paraId="3BDB75EE" w14:textId="3F6B0DA4" w:rsidR="000D2E77" w:rsidRPr="004258A0" w:rsidRDefault="000D2E77" w:rsidP="000D2E77">
            <w:pPr>
              <w:rPr>
                <w:b/>
                <w:bCs/>
                <w:sz w:val="22"/>
                <w:szCs w:val="22"/>
              </w:rPr>
            </w:pPr>
            <w:r>
              <w:rPr>
                <w:sz w:val="22"/>
                <w:szCs w:val="22"/>
              </w:rPr>
              <w:t>Question 5</w:t>
            </w:r>
          </w:p>
        </w:tc>
        <w:tc>
          <w:tcPr>
            <w:tcW w:w="6750" w:type="dxa"/>
          </w:tcPr>
          <w:p w14:paraId="667EF9BF" w14:textId="25743ECD" w:rsidR="000D2E77" w:rsidRPr="004258A0" w:rsidRDefault="000D2E77" w:rsidP="000D2E77">
            <w:pPr>
              <w:rPr>
                <w:b/>
                <w:bCs/>
                <w:sz w:val="22"/>
                <w:szCs w:val="22"/>
              </w:rPr>
            </w:pPr>
            <w:r w:rsidRPr="004258A0">
              <w:rPr>
                <w:b/>
                <w:bCs/>
                <w:sz w:val="22"/>
                <w:szCs w:val="22"/>
              </w:rPr>
              <w:t>Correct answer:</w:t>
            </w:r>
          </w:p>
          <w:p w14:paraId="303FF831" w14:textId="77777777" w:rsidR="000D2E77" w:rsidRPr="004258A0" w:rsidRDefault="000D2E77" w:rsidP="000D2E77">
            <w:pPr>
              <w:rPr>
                <w:b/>
                <w:bCs/>
                <w:sz w:val="22"/>
                <w:szCs w:val="22"/>
              </w:rPr>
            </w:pPr>
            <w:r w:rsidRPr="004258A0">
              <w:rPr>
                <w:b/>
                <w:bCs/>
                <w:sz w:val="22"/>
                <w:szCs w:val="22"/>
              </w:rPr>
              <w:t>79%</w:t>
            </w:r>
          </w:p>
        </w:tc>
      </w:tr>
    </w:tbl>
    <w:p w14:paraId="1CB36457" w14:textId="77777777" w:rsidR="00DA31F7" w:rsidRDefault="00DA31F7" w:rsidP="00DA31F7"/>
    <w:p w14:paraId="4DA44C6B" w14:textId="77777777" w:rsidR="00F17153" w:rsidRPr="004258A0" w:rsidRDefault="00F17153" w:rsidP="00F17153">
      <w:pPr>
        <w:rPr>
          <w:b/>
          <w:bCs/>
          <w:sz w:val="22"/>
          <w:szCs w:val="22"/>
        </w:rPr>
      </w:pPr>
      <w:r w:rsidRPr="004258A0">
        <w:rPr>
          <w:sz w:val="22"/>
          <w:szCs w:val="22"/>
        </w:rPr>
        <w:t>Data sources:</w:t>
      </w:r>
    </w:p>
    <w:p w14:paraId="33148B86" w14:textId="77777777" w:rsidR="00F17153" w:rsidRPr="004258A0" w:rsidRDefault="00F17153" w:rsidP="00F17153">
      <w:pPr>
        <w:rPr>
          <w:b/>
          <w:bCs/>
          <w:sz w:val="22"/>
          <w:szCs w:val="22"/>
        </w:rPr>
      </w:pPr>
      <w:r w:rsidRPr="004258A0">
        <w:rPr>
          <w:sz w:val="22"/>
          <w:szCs w:val="22"/>
        </w:rPr>
        <w:t>https://data.unicef.org/resources/international-data-alliance-for-children-on-the-move/</w:t>
      </w:r>
    </w:p>
    <w:p w14:paraId="363967AD" w14:textId="77777777" w:rsidR="00F17153" w:rsidRPr="004258A0" w:rsidRDefault="00F17153" w:rsidP="00F17153">
      <w:pPr>
        <w:rPr>
          <w:b/>
          <w:bCs/>
          <w:sz w:val="22"/>
          <w:szCs w:val="22"/>
        </w:rPr>
      </w:pPr>
      <w:r w:rsidRPr="004258A0">
        <w:rPr>
          <w:sz w:val="22"/>
          <w:szCs w:val="22"/>
        </w:rPr>
        <w:t>https://www.gov.uk/government/statistics/immigration-statistics-year-ending-december-2021/list-of-tables</w:t>
      </w:r>
    </w:p>
    <w:p w14:paraId="534B2313" w14:textId="77777777" w:rsidR="00F17153" w:rsidRPr="004258A0" w:rsidRDefault="00000000" w:rsidP="00F17153">
      <w:pPr>
        <w:rPr>
          <w:sz w:val="22"/>
          <w:szCs w:val="22"/>
        </w:rPr>
      </w:pPr>
      <w:hyperlink r:id="rId15" w:history="1">
        <w:r w:rsidR="00F17153" w:rsidRPr="004258A0">
          <w:rPr>
            <w:rStyle w:val="Hyperlink"/>
            <w:sz w:val="22"/>
            <w:szCs w:val="22"/>
          </w:rPr>
          <w:t>https://www.unicef.org/eca/emergencies/latest-statistics-and-graphics-refugee-and-migrant-children</w:t>
        </w:r>
      </w:hyperlink>
    </w:p>
    <w:p w14:paraId="2788E212" w14:textId="74330783" w:rsidR="00DA31F7" w:rsidRDefault="00000000" w:rsidP="00F17153">
      <w:pPr>
        <w:rPr>
          <w:sz w:val="22"/>
          <w:szCs w:val="22"/>
        </w:rPr>
      </w:pPr>
      <w:hyperlink r:id="rId16" w:history="1">
        <w:r w:rsidR="00F17153" w:rsidRPr="00BF0B49">
          <w:rPr>
            <w:rStyle w:val="Hyperlink"/>
            <w:sz w:val="22"/>
            <w:szCs w:val="22"/>
          </w:rPr>
          <w:t>https://separatedchild.org/our-work/refugee-facts</w:t>
        </w:r>
      </w:hyperlink>
    </w:p>
    <w:p w14:paraId="37C65A04" w14:textId="77777777" w:rsidR="00F17153" w:rsidRDefault="00F17153" w:rsidP="00F17153">
      <w:pPr>
        <w:rPr>
          <w:sz w:val="22"/>
          <w:szCs w:val="22"/>
        </w:rPr>
      </w:pPr>
    </w:p>
    <w:p w14:paraId="74F6B306" w14:textId="77777777" w:rsidR="00F17153" w:rsidRDefault="00F17153" w:rsidP="00F17153">
      <w:pPr>
        <w:rPr>
          <w:sz w:val="22"/>
          <w:szCs w:val="22"/>
        </w:rPr>
      </w:pPr>
    </w:p>
    <w:p w14:paraId="01A1B752" w14:textId="77777777" w:rsidR="00F17153" w:rsidRDefault="00F17153" w:rsidP="00F17153">
      <w:pPr>
        <w:rPr>
          <w:sz w:val="22"/>
          <w:szCs w:val="22"/>
        </w:rPr>
      </w:pPr>
    </w:p>
    <w:p w14:paraId="0E9F3315" w14:textId="77777777" w:rsidR="00240CD5" w:rsidRDefault="00240CD5" w:rsidP="00F17153">
      <w:pPr>
        <w:pStyle w:val="Heading2"/>
        <w:rPr>
          <w:b/>
          <w:bCs/>
        </w:rPr>
        <w:sectPr w:rsidR="00240CD5" w:rsidSect="00926D04">
          <w:pgSz w:w="11900" w:h="16840"/>
          <w:pgMar w:top="1440" w:right="1440" w:bottom="1440" w:left="1440" w:header="708" w:footer="708" w:gutter="0"/>
          <w:cols w:space="708"/>
          <w:docGrid w:linePitch="360"/>
        </w:sectPr>
      </w:pPr>
    </w:p>
    <w:p w14:paraId="503F0804" w14:textId="341AD926" w:rsidR="009929FE" w:rsidRDefault="00F17153" w:rsidP="00B13F8E">
      <w:pPr>
        <w:pStyle w:val="Heading2"/>
        <w:rPr>
          <w:b/>
          <w:bCs/>
          <w:sz w:val="22"/>
          <w:szCs w:val="22"/>
        </w:rPr>
      </w:pPr>
      <w:bookmarkStart w:id="13" w:name="_Toc132127899"/>
      <w:r w:rsidRPr="00F17153">
        <w:rPr>
          <w:b/>
          <w:bCs/>
        </w:rPr>
        <w:lastRenderedPageBreak/>
        <w:t xml:space="preserve">Activity 2 – </w:t>
      </w:r>
      <w:r w:rsidR="004C43B2">
        <w:rPr>
          <w:b/>
          <w:bCs/>
        </w:rPr>
        <w:t>Thinking about childhood</w:t>
      </w:r>
      <w:r w:rsidR="00B74DE7">
        <w:rPr>
          <w:b/>
          <w:bCs/>
        </w:rPr>
        <w:t xml:space="preserve"> [approx. 30 mins]</w:t>
      </w:r>
      <w:bookmarkEnd w:id="13"/>
    </w:p>
    <w:p w14:paraId="0C329B67" w14:textId="77777777" w:rsidR="004C43B2" w:rsidRDefault="004C43B2" w:rsidP="00F17153">
      <w:pPr>
        <w:rPr>
          <w:sz w:val="22"/>
          <w:szCs w:val="22"/>
        </w:rPr>
      </w:pPr>
    </w:p>
    <w:p w14:paraId="0C80665C" w14:textId="77777777" w:rsidR="004C43B2" w:rsidRPr="004258A0" w:rsidRDefault="004C43B2" w:rsidP="004C43B2">
      <w:pPr>
        <w:rPr>
          <w:rFonts w:cstheme="minorHAnsi"/>
          <w:sz w:val="22"/>
          <w:szCs w:val="22"/>
        </w:rPr>
      </w:pPr>
      <w:r w:rsidRPr="004258A0">
        <w:rPr>
          <w:rFonts w:eastAsia="Times New Roman" w:cstheme="minorHAnsi"/>
          <w:color w:val="000000"/>
          <w:sz w:val="22"/>
          <w:szCs w:val="22"/>
          <w:lang w:val="en" w:eastAsia="en-GB"/>
        </w:rPr>
        <w:t>This training program focuses on the care of children and young people, and more specifically, Unaccompanied Asylum-Seeking Children</w:t>
      </w:r>
      <w:r>
        <w:rPr>
          <w:rFonts w:eastAsia="Times New Roman" w:cstheme="minorHAnsi"/>
          <w:color w:val="000000"/>
          <w:sz w:val="22"/>
          <w:szCs w:val="22"/>
          <w:lang w:val="en" w:eastAsia="en-GB"/>
        </w:rPr>
        <w:t xml:space="preserve"> (UASC)</w:t>
      </w:r>
      <w:r w:rsidRPr="004258A0">
        <w:rPr>
          <w:rFonts w:eastAsia="Times New Roman" w:cstheme="minorHAnsi"/>
          <w:color w:val="000000"/>
          <w:sz w:val="22"/>
          <w:szCs w:val="22"/>
          <w:lang w:val="en" w:eastAsia="en-GB"/>
        </w:rPr>
        <w:t xml:space="preserve">. </w:t>
      </w:r>
      <w:r>
        <w:rPr>
          <w:rFonts w:eastAsia="Times New Roman" w:cstheme="minorHAnsi"/>
          <w:color w:val="000000"/>
          <w:sz w:val="22"/>
          <w:szCs w:val="22"/>
          <w:lang w:val="en" w:eastAsia="en-GB"/>
        </w:rPr>
        <w:t xml:space="preserve">When it comes to thinking about ‘care’, the </w:t>
      </w:r>
      <w:proofErr w:type="spellStart"/>
      <w:r>
        <w:rPr>
          <w:rFonts w:eastAsia="Times New Roman" w:cstheme="minorHAnsi"/>
          <w:color w:val="000000"/>
          <w:sz w:val="22"/>
          <w:szCs w:val="22"/>
          <w:lang w:val="en" w:eastAsia="en-GB"/>
        </w:rPr>
        <w:t>CCoM</w:t>
      </w:r>
      <w:proofErr w:type="spellEnd"/>
      <w:r>
        <w:rPr>
          <w:rFonts w:eastAsia="Times New Roman" w:cstheme="minorHAnsi"/>
          <w:color w:val="000000"/>
          <w:sz w:val="22"/>
          <w:szCs w:val="22"/>
          <w:lang w:val="en" w:eastAsia="en-GB"/>
        </w:rPr>
        <w:t xml:space="preserve"> project argues that it is also important to think about </w:t>
      </w:r>
      <w:r w:rsidRPr="004258A0">
        <w:rPr>
          <w:rFonts w:eastAsia="Times New Roman" w:cstheme="minorHAnsi"/>
          <w:color w:val="000000"/>
          <w:sz w:val="22"/>
          <w:szCs w:val="22"/>
          <w:lang w:val="en" w:eastAsia="en-GB"/>
        </w:rPr>
        <w:t>‘childhood’</w:t>
      </w:r>
      <w:r>
        <w:rPr>
          <w:rFonts w:eastAsia="Times New Roman" w:cstheme="minorHAnsi"/>
          <w:color w:val="000000"/>
          <w:sz w:val="22"/>
          <w:szCs w:val="22"/>
          <w:lang w:val="en" w:eastAsia="en-GB"/>
        </w:rPr>
        <w:t>. These concepts are highly</w:t>
      </w:r>
      <w:r w:rsidRPr="004258A0">
        <w:rPr>
          <w:rFonts w:eastAsia="Times New Roman" w:cstheme="minorHAnsi"/>
          <w:color w:val="000000"/>
          <w:sz w:val="22"/>
          <w:szCs w:val="22"/>
          <w:lang w:val="en" w:eastAsia="en-GB"/>
        </w:rPr>
        <w:t xml:space="preserve"> related to each other </w:t>
      </w:r>
      <w:r>
        <w:rPr>
          <w:rFonts w:eastAsia="Times New Roman" w:cstheme="minorHAnsi"/>
          <w:color w:val="000000"/>
          <w:sz w:val="22"/>
          <w:szCs w:val="22"/>
          <w:lang w:val="en" w:eastAsia="en-GB"/>
        </w:rPr>
        <w:t>and help</w:t>
      </w:r>
      <w:r w:rsidRPr="004258A0">
        <w:rPr>
          <w:rFonts w:eastAsia="Times New Roman" w:cstheme="minorHAnsi"/>
          <w:color w:val="000000"/>
          <w:sz w:val="22"/>
          <w:szCs w:val="22"/>
          <w:lang w:val="en" w:eastAsia="en-GB"/>
        </w:rPr>
        <w:t xml:space="preserve"> us reflect on our assumptions about the children and young people we work with. First, it </w:t>
      </w:r>
      <w:r>
        <w:rPr>
          <w:rFonts w:eastAsia="Times New Roman" w:cstheme="minorHAnsi"/>
          <w:color w:val="000000"/>
          <w:sz w:val="22"/>
          <w:szCs w:val="22"/>
          <w:lang w:val="en" w:eastAsia="en-GB"/>
        </w:rPr>
        <w:t xml:space="preserve">might be a </w:t>
      </w:r>
      <w:r w:rsidRPr="004258A0">
        <w:rPr>
          <w:rFonts w:eastAsia="Times New Roman" w:cstheme="minorHAnsi"/>
          <w:color w:val="000000"/>
          <w:sz w:val="22"/>
          <w:szCs w:val="22"/>
          <w:lang w:val="en" w:eastAsia="en-GB"/>
        </w:rPr>
        <w:t>useful</w:t>
      </w:r>
      <w:r>
        <w:rPr>
          <w:rFonts w:eastAsia="Times New Roman" w:cstheme="minorHAnsi"/>
          <w:color w:val="000000"/>
          <w:sz w:val="22"/>
          <w:szCs w:val="22"/>
          <w:lang w:val="en" w:eastAsia="en-GB"/>
        </w:rPr>
        <w:t xml:space="preserve"> exercise</w:t>
      </w:r>
      <w:r w:rsidRPr="004258A0">
        <w:rPr>
          <w:rFonts w:eastAsia="Times New Roman" w:cstheme="minorHAnsi"/>
          <w:color w:val="000000"/>
          <w:sz w:val="22"/>
          <w:szCs w:val="22"/>
          <w:lang w:val="en" w:eastAsia="en-GB"/>
        </w:rPr>
        <w:t xml:space="preserve"> to think about what childhood means to </w:t>
      </w:r>
      <w:r>
        <w:rPr>
          <w:rFonts w:eastAsia="Times New Roman" w:cstheme="minorHAnsi"/>
          <w:color w:val="000000"/>
          <w:sz w:val="22"/>
          <w:szCs w:val="22"/>
          <w:lang w:val="en" w:eastAsia="en-GB"/>
        </w:rPr>
        <w:t>you.</w:t>
      </w:r>
    </w:p>
    <w:p w14:paraId="72BD1D32" w14:textId="77777777" w:rsidR="004C43B2" w:rsidRDefault="004C43B2" w:rsidP="00F17153">
      <w:pPr>
        <w:rPr>
          <w:sz w:val="22"/>
          <w:szCs w:val="22"/>
        </w:rPr>
      </w:pPr>
    </w:p>
    <w:p w14:paraId="53595C00" w14:textId="77777777" w:rsidR="004C43B2" w:rsidRDefault="004C43B2" w:rsidP="00F17153">
      <w:pPr>
        <w:rPr>
          <w:sz w:val="22"/>
          <w:szCs w:val="22"/>
        </w:rPr>
      </w:pPr>
    </w:p>
    <w:p w14:paraId="03AD3F5E" w14:textId="77777777" w:rsidR="004C43B2" w:rsidRDefault="004C43B2" w:rsidP="004C43B2">
      <w:pPr>
        <w:pStyle w:val="Heading2"/>
      </w:pPr>
      <w:bookmarkStart w:id="14" w:name="_Toc132127900"/>
      <w:r>
        <w:t>Background</w:t>
      </w:r>
      <w:bookmarkEnd w:id="14"/>
    </w:p>
    <w:p w14:paraId="4C65B455" w14:textId="77777777" w:rsidR="004C43B2" w:rsidRDefault="004C43B2" w:rsidP="00F17153">
      <w:pPr>
        <w:rPr>
          <w:rFonts w:eastAsia="Times New Roman" w:cstheme="minorHAnsi"/>
          <w:color w:val="000000"/>
          <w:sz w:val="21"/>
          <w:szCs w:val="21"/>
          <w:lang w:val="en" w:eastAsia="en-GB"/>
        </w:rPr>
      </w:pPr>
      <w:r w:rsidRPr="002D01F9">
        <w:rPr>
          <w:rFonts w:eastAsia="Times New Roman" w:cstheme="minorHAnsi"/>
          <w:color w:val="000000"/>
          <w:sz w:val="21"/>
          <w:szCs w:val="21"/>
          <w:lang w:val="en" w:eastAsia="en-GB"/>
        </w:rPr>
        <w:t xml:space="preserve">Society’s views about how children should be treated, governed and talked about have changed considerably over the centuries (Cox, 2002). </w:t>
      </w:r>
      <w:bookmarkStart w:id="15" w:name="_Hlk120788325"/>
      <w:proofErr w:type="spellStart"/>
      <w:r w:rsidRPr="002D01F9">
        <w:rPr>
          <w:rFonts w:eastAsia="Times New Roman" w:cstheme="minorHAnsi"/>
          <w:color w:val="000000"/>
          <w:sz w:val="21"/>
          <w:szCs w:val="21"/>
          <w:lang w:val="en" w:eastAsia="en-GB"/>
        </w:rPr>
        <w:t>Ariès</w:t>
      </w:r>
      <w:proofErr w:type="spellEnd"/>
      <w:r w:rsidRPr="002D01F9">
        <w:rPr>
          <w:rFonts w:eastAsia="Times New Roman" w:cstheme="minorHAnsi"/>
          <w:color w:val="000000"/>
          <w:sz w:val="21"/>
          <w:szCs w:val="21"/>
          <w:lang w:val="en" w:eastAsia="en-GB"/>
        </w:rPr>
        <w:t xml:space="preserve"> (1973), </w:t>
      </w:r>
      <w:bookmarkEnd w:id="15"/>
      <w:r w:rsidRPr="002D01F9">
        <w:rPr>
          <w:rFonts w:eastAsia="Times New Roman" w:cstheme="minorHAnsi"/>
          <w:color w:val="000000"/>
          <w:sz w:val="21"/>
          <w:szCs w:val="21"/>
          <w:lang w:val="en" w:eastAsia="en-GB"/>
        </w:rPr>
        <w:t>a history scholar, studied the way children were represented over time through paintings, poems and iconography. Take a look at some paintings and photos of children from different times and circumstances.</w:t>
      </w:r>
    </w:p>
    <w:p w14:paraId="1FD4BB3B" w14:textId="2CEC5878" w:rsidR="004C43B2" w:rsidRDefault="004C43B2" w:rsidP="00F17153">
      <w:pPr>
        <w:rPr>
          <w:rFonts w:eastAsia="Times New Roman" w:cstheme="minorHAnsi"/>
          <w:color w:val="000000"/>
          <w:sz w:val="21"/>
          <w:szCs w:val="21"/>
          <w:lang w:val="en" w:eastAsia="en-GB"/>
        </w:rPr>
      </w:pPr>
      <w:r w:rsidRPr="00CE10AE">
        <w:rPr>
          <w:rFonts w:ascii="Helvetica" w:hAnsi="Helvetica" w:cs="Helvetica"/>
          <w:noProof/>
          <w:lang w:eastAsia="en-GB"/>
        </w:rPr>
        <w:drawing>
          <wp:anchor distT="0" distB="0" distL="114300" distR="114300" simplePos="0" relativeHeight="251659264" behindDoc="0" locked="0" layoutInCell="1" allowOverlap="1" wp14:anchorId="1DBB2C96" wp14:editId="2540A85F">
            <wp:simplePos x="0" y="0"/>
            <wp:positionH relativeFrom="column">
              <wp:posOffset>37476</wp:posOffset>
            </wp:positionH>
            <wp:positionV relativeFrom="paragraph">
              <wp:posOffset>160312</wp:posOffset>
            </wp:positionV>
            <wp:extent cx="1772920" cy="2165985"/>
            <wp:effectExtent l="0" t="0" r="5080" b="5715"/>
            <wp:wrapSquare wrapText="bothSides"/>
            <wp:docPr id="13" name="Picture 13"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person&#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72920" cy="2165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A2B">
        <w:rPr>
          <w:rFonts w:ascii="Helvetica" w:hAnsi="Helvetica" w:cs="Helvetica"/>
          <w:noProof/>
          <w:lang w:eastAsia="en-GB"/>
        </w:rPr>
        <w:drawing>
          <wp:anchor distT="0" distB="0" distL="114300" distR="114300" simplePos="0" relativeHeight="251661312" behindDoc="0" locked="0" layoutInCell="1" allowOverlap="1" wp14:anchorId="1798DE69" wp14:editId="78427ACC">
            <wp:simplePos x="0" y="0"/>
            <wp:positionH relativeFrom="column">
              <wp:posOffset>1955800</wp:posOffset>
            </wp:positionH>
            <wp:positionV relativeFrom="paragraph">
              <wp:posOffset>160655</wp:posOffset>
            </wp:positionV>
            <wp:extent cx="1513840" cy="2166620"/>
            <wp:effectExtent l="0" t="0" r="0" b="5080"/>
            <wp:wrapSquare wrapText="bothSides"/>
            <wp:docPr id="14" name="Picture 14" descr="A picture containing text, indoor, ora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indoor, orange&#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13840" cy="2166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7043F8" w14:textId="42E553B4" w:rsidR="004C43B2" w:rsidRDefault="004C43B2" w:rsidP="004C43B2">
      <w:pPr>
        <w:shd w:val="clear" w:color="auto" w:fill="FFFFFF"/>
        <w:rPr>
          <w:rFonts w:eastAsia="Times New Roman" w:cstheme="minorHAnsi"/>
          <w:color w:val="000000"/>
          <w:sz w:val="20"/>
          <w:szCs w:val="20"/>
          <w:lang w:val="en" w:eastAsia="en-GB"/>
        </w:rPr>
      </w:pPr>
    </w:p>
    <w:p w14:paraId="7030DC24" w14:textId="24B74FAE" w:rsidR="004C43B2" w:rsidRDefault="004C43B2" w:rsidP="004C43B2">
      <w:pPr>
        <w:shd w:val="clear" w:color="auto" w:fill="FFFFFF"/>
        <w:rPr>
          <w:rFonts w:eastAsia="Times New Roman" w:cstheme="minorHAnsi"/>
          <w:color w:val="000000"/>
          <w:sz w:val="20"/>
          <w:szCs w:val="20"/>
          <w:lang w:val="en" w:eastAsia="en-GB"/>
        </w:rPr>
      </w:pPr>
    </w:p>
    <w:p w14:paraId="75AD2A02" w14:textId="287ADCAA" w:rsidR="004C43B2" w:rsidRDefault="004C43B2" w:rsidP="004C43B2">
      <w:pPr>
        <w:shd w:val="clear" w:color="auto" w:fill="FFFFFF"/>
        <w:rPr>
          <w:rFonts w:eastAsia="Times New Roman" w:cstheme="minorHAnsi"/>
          <w:color w:val="000000"/>
          <w:sz w:val="20"/>
          <w:szCs w:val="20"/>
          <w:lang w:val="en" w:eastAsia="en-GB"/>
        </w:rPr>
      </w:pPr>
    </w:p>
    <w:p w14:paraId="795F4823" w14:textId="16EE4877" w:rsidR="004C43B2" w:rsidRDefault="004C43B2" w:rsidP="004C43B2">
      <w:pPr>
        <w:shd w:val="clear" w:color="auto" w:fill="FFFFFF"/>
        <w:rPr>
          <w:rFonts w:eastAsia="Times New Roman" w:cstheme="minorHAnsi"/>
          <w:color w:val="000000"/>
          <w:sz w:val="20"/>
          <w:szCs w:val="20"/>
          <w:lang w:val="en" w:eastAsia="en-GB"/>
        </w:rPr>
      </w:pPr>
    </w:p>
    <w:p w14:paraId="7F24D7E9" w14:textId="6CA08A8A" w:rsidR="004C43B2" w:rsidRDefault="004C43B2" w:rsidP="004C43B2">
      <w:pPr>
        <w:shd w:val="clear" w:color="auto" w:fill="FFFFFF"/>
        <w:rPr>
          <w:rFonts w:eastAsia="Times New Roman" w:cstheme="minorHAnsi"/>
          <w:color w:val="000000"/>
          <w:sz w:val="20"/>
          <w:szCs w:val="20"/>
          <w:lang w:val="en" w:eastAsia="en-GB"/>
        </w:rPr>
      </w:pPr>
    </w:p>
    <w:p w14:paraId="6F98399C" w14:textId="77777777" w:rsidR="004C43B2" w:rsidRDefault="004C43B2" w:rsidP="00F17153">
      <w:pPr>
        <w:rPr>
          <w:sz w:val="22"/>
          <w:szCs w:val="22"/>
        </w:rPr>
      </w:pPr>
    </w:p>
    <w:p w14:paraId="6586F7E4" w14:textId="77777777" w:rsidR="004C43B2" w:rsidRDefault="004C43B2" w:rsidP="00F17153">
      <w:pPr>
        <w:rPr>
          <w:sz w:val="22"/>
          <w:szCs w:val="22"/>
        </w:rPr>
      </w:pPr>
    </w:p>
    <w:p w14:paraId="1B92E45F" w14:textId="77777777" w:rsidR="004C43B2" w:rsidRDefault="004C43B2" w:rsidP="00F17153">
      <w:pPr>
        <w:rPr>
          <w:sz w:val="22"/>
          <w:szCs w:val="22"/>
        </w:rPr>
      </w:pPr>
    </w:p>
    <w:p w14:paraId="2A1B5BB1" w14:textId="77777777" w:rsidR="004C43B2" w:rsidRDefault="004C43B2" w:rsidP="00F17153">
      <w:pPr>
        <w:rPr>
          <w:sz w:val="22"/>
          <w:szCs w:val="22"/>
        </w:rPr>
      </w:pPr>
    </w:p>
    <w:p w14:paraId="77270B4D" w14:textId="77777777" w:rsidR="004C43B2" w:rsidRDefault="004C43B2" w:rsidP="00F17153">
      <w:pPr>
        <w:rPr>
          <w:sz w:val="22"/>
          <w:szCs w:val="22"/>
        </w:rPr>
      </w:pPr>
    </w:p>
    <w:p w14:paraId="291E84B0" w14:textId="77777777" w:rsidR="004C43B2" w:rsidRDefault="004C43B2" w:rsidP="00F17153">
      <w:pPr>
        <w:rPr>
          <w:sz w:val="22"/>
          <w:szCs w:val="22"/>
        </w:rPr>
      </w:pPr>
    </w:p>
    <w:p w14:paraId="159230C1" w14:textId="77777777" w:rsidR="004C43B2" w:rsidRDefault="004C43B2" w:rsidP="00F17153">
      <w:pPr>
        <w:rPr>
          <w:sz w:val="22"/>
          <w:szCs w:val="22"/>
        </w:rPr>
      </w:pPr>
    </w:p>
    <w:p w14:paraId="5683A976" w14:textId="77777777" w:rsidR="004C43B2" w:rsidRDefault="004C43B2" w:rsidP="00F17153">
      <w:pPr>
        <w:rPr>
          <w:sz w:val="22"/>
          <w:szCs w:val="22"/>
        </w:rPr>
      </w:pPr>
    </w:p>
    <w:p w14:paraId="39797D8D" w14:textId="77777777" w:rsidR="004C43B2" w:rsidRDefault="004C43B2" w:rsidP="00F17153">
      <w:pPr>
        <w:rPr>
          <w:sz w:val="22"/>
          <w:szCs w:val="22"/>
        </w:rPr>
      </w:pPr>
    </w:p>
    <w:p w14:paraId="18661F83" w14:textId="7E9F520E" w:rsidR="004C43B2" w:rsidRPr="00D62552" w:rsidRDefault="004C43B2" w:rsidP="004C43B2">
      <w:pPr>
        <w:shd w:val="clear" w:color="auto" w:fill="FFFFFF"/>
        <w:rPr>
          <w:rFonts w:eastAsia="Times New Roman" w:cstheme="minorHAnsi"/>
          <w:b/>
          <w:bCs/>
          <w:color w:val="000000"/>
          <w:sz w:val="20"/>
          <w:szCs w:val="20"/>
          <w:lang w:val="en" w:eastAsia="en-GB"/>
        </w:rPr>
      </w:pPr>
      <w:r w:rsidRPr="002D01F9">
        <w:rPr>
          <w:rFonts w:eastAsia="Times New Roman" w:cstheme="minorHAnsi"/>
          <w:color w:val="000000"/>
          <w:sz w:val="20"/>
          <w:szCs w:val="20"/>
          <w:lang w:val="en" w:eastAsia="en-GB"/>
        </w:rPr>
        <w:t xml:space="preserve">Portraits of children. Left: Portrait of a child by Cornelis de Vos (1584−1651), hanging in Chatsworth House, Derbyshire, England. Right: Portrait of the Infanta Margarita, aged 5, 1656, by Diego Velázquez. </w:t>
      </w:r>
    </w:p>
    <w:p w14:paraId="6555E65A" w14:textId="77777777" w:rsidR="004C43B2" w:rsidRDefault="004C43B2" w:rsidP="00F17153">
      <w:pPr>
        <w:rPr>
          <w:sz w:val="22"/>
          <w:szCs w:val="22"/>
        </w:rPr>
      </w:pPr>
    </w:p>
    <w:p w14:paraId="760E9B64" w14:textId="77777777" w:rsidR="004C43B2" w:rsidRDefault="004C43B2" w:rsidP="00F17153">
      <w:pPr>
        <w:rPr>
          <w:sz w:val="22"/>
          <w:szCs w:val="22"/>
        </w:rPr>
      </w:pPr>
    </w:p>
    <w:p w14:paraId="373EF8BF" w14:textId="77777777" w:rsidR="004C43B2" w:rsidRDefault="004C43B2" w:rsidP="00F17153">
      <w:pPr>
        <w:rPr>
          <w:sz w:val="22"/>
          <w:szCs w:val="22"/>
        </w:rPr>
      </w:pPr>
    </w:p>
    <w:p w14:paraId="0E6C609A" w14:textId="77777777" w:rsidR="004C43B2" w:rsidRDefault="004C43B2" w:rsidP="00F17153">
      <w:pPr>
        <w:rPr>
          <w:sz w:val="22"/>
          <w:szCs w:val="22"/>
        </w:rPr>
      </w:pPr>
      <w:r>
        <w:rPr>
          <w:sz w:val="22"/>
          <w:szCs w:val="22"/>
        </w:rPr>
        <w:t>You might ask your trainees to discuss and answer the following questions:</w:t>
      </w:r>
    </w:p>
    <w:p w14:paraId="3DD576DF" w14:textId="77777777" w:rsidR="004C43B2" w:rsidRDefault="004C43B2" w:rsidP="00F17153">
      <w:pPr>
        <w:rPr>
          <w:sz w:val="22"/>
          <w:szCs w:val="22"/>
        </w:rPr>
      </w:pPr>
    </w:p>
    <w:p w14:paraId="10078129" w14:textId="77777777" w:rsidR="004C43B2" w:rsidRPr="002D01F9" w:rsidRDefault="004C43B2" w:rsidP="004C43B2">
      <w:pPr>
        <w:pStyle w:val="ListParagraph"/>
        <w:numPr>
          <w:ilvl w:val="0"/>
          <w:numId w:val="8"/>
        </w:numPr>
        <w:shd w:val="clear" w:color="auto" w:fill="FFFFFF"/>
        <w:spacing w:before="75" w:after="225"/>
        <w:rPr>
          <w:rFonts w:eastAsia="Times New Roman" w:cstheme="minorHAnsi"/>
          <w:b/>
          <w:bCs/>
          <w:color w:val="000000"/>
          <w:sz w:val="21"/>
          <w:szCs w:val="21"/>
          <w:lang w:val="en" w:eastAsia="en-GB"/>
        </w:rPr>
      </w:pPr>
      <w:r w:rsidRPr="002D01F9">
        <w:rPr>
          <w:rFonts w:eastAsia="Times New Roman" w:cstheme="minorHAnsi"/>
          <w:color w:val="000000"/>
          <w:sz w:val="21"/>
          <w:szCs w:val="21"/>
          <w:lang w:val="en" w:eastAsia="en-GB"/>
        </w:rPr>
        <w:t xml:space="preserve">What do you notice about the way the children are depicted? </w:t>
      </w:r>
    </w:p>
    <w:p w14:paraId="0AF2C1F6" w14:textId="77777777" w:rsidR="004C43B2" w:rsidRPr="002D01F9" w:rsidRDefault="004C43B2" w:rsidP="004C43B2">
      <w:pPr>
        <w:pStyle w:val="ListParagraph"/>
        <w:numPr>
          <w:ilvl w:val="0"/>
          <w:numId w:val="8"/>
        </w:numPr>
        <w:shd w:val="clear" w:color="auto" w:fill="FFFFFF"/>
        <w:spacing w:before="75" w:after="225"/>
        <w:rPr>
          <w:rFonts w:eastAsia="Times New Roman" w:cstheme="minorHAnsi"/>
          <w:b/>
          <w:bCs/>
          <w:color w:val="000000"/>
          <w:sz w:val="21"/>
          <w:szCs w:val="21"/>
          <w:lang w:val="en" w:eastAsia="en-GB"/>
        </w:rPr>
      </w:pPr>
      <w:r w:rsidRPr="002D01F9">
        <w:rPr>
          <w:rFonts w:eastAsia="Times New Roman" w:cstheme="minorHAnsi"/>
          <w:color w:val="000000"/>
          <w:sz w:val="21"/>
          <w:szCs w:val="21"/>
          <w:lang w:val="en" w:eastAsia="en-GB"/>
        </w:rPr>
        <w:t xml:space="preserve">What do these illustrations tell you about their lives? </w:t>
      </w:r>
    </w:p>
    <w:p w14:paraId="5F4C0E46" w14:textId="3CD6947D" w:rsidR="004C43B2" w:rsidRPr="004C43B2" w:rsidRDefault="004C43B2" w:rsidP="00F17153">
      <w:pPr>
        <w:pStyle w:val="ListParagraph"/>
        <w:numPr>
          <w:ilvl w:val="0"/>
          <w:numId w:val="8"/>
        </w:numPr>
        <w:shd w:val="clear" w:color="auto" w:fill="FFFFFF"/>
        <w:spacing w:before="75" w:after="225"/>
        <w:rPr>
          <w:rFonts w:eastAsia="Times New Roman" w:cstheme="minorHAnsi"/>
          <w:b/>
          <w:bCs/>
          <w:color w:val="000000"/>
          <w:sz w:val="21"/>
          <w:szCs w:val="21"/>
          <w:lang w:val="en" w:eastAsia="en-GB"/>
        </w:rPr>
      </w:pPr>
      <w:r w:rsidRPr="002D01F9">
        <w:rPr>
          <w:rFonts w:eastAsia="Times New Roman" w:cstheme="minorHAnsi"/>
          <w:color w:val="000000"/>
          <w:sz w:val="21"/>
          <w:szCs w:val="21"/>
          <w:lang w:val="en" w:eastAsia="en-GB"/>
        </w:rPr>
        <w:t xml:space="preserve">What can they tell you about how childhoods have changed over time? </w:t>
      </w:r>
    </w:p>
    <w:p w14:paraId="3E6680B6" w14:textId="77777777" w:rsidR="004C43B2" w:rsidRPr="004C43B2" w:rsidRDefault="004C43B2" w:rsidP="00F17153">
      <w:pPr>
        <w:pStyle w:val="ListParagraph"/>
        <w:numPr>
          <w:ilvl w:val="0"/>
          <w:numId w:val="8"/>
        </w:numPr>
        <w:shd w:val="clear" w:color="auto" w:fill="FFFFFF"/>
        <w:spacing w:before="75" w:after="225"/>
        <w:rPr>
          <w:rFonts w:eastAsia="Times New Roman" w:cstheme="minorHAnsi"/>
          <w:b/>
          <w:bCs/>
          <w:color w:val="000000"/>
          <w:sz w:val="21"/>
          <w:szCs w:val="21"/>
          <w:lang w:val="en" w:eastAsia="en-GB"/>
        </w:rPr>
      </w:pPr>
    </w:p>
    <w:p w14:paraId="50A5CD39" w14:textId="0197F011" w:rsidR="004C43B2" w:rsidRPr="00D62552" w:rsidRDefault="004C43B2" w:rsidP="004C43B2">
      <w:pPr>
        <w:rPr>
          <w:b/>
          <w:bCs/>
          <w:sz w:val="22"/>
          <w:szCs w:val="22"/>
        </w:rPr>
      </w:pPr>
      <w:r>
        <w:rPr>
          <w:sz w:val="22"/>
          <w:szCs w:val="22"/>
        </w:rPr>
        <w:t xml:space="preserve">Your  trainees might comment on the ways in which </w:t>
      </w:r>
      <w:r w:rsidRPr="002D01F9">
        <w:rPr>
          <w:sz w:val="22"/>
          <w:szCs w:val="22"/>
        </w:rPr>
        <w:t xml:space="preserve">children of wealthy families, such as those depicted </w:t>
      </w:r>
      <w:r>
        <w:rPr>
          <w:sz w:val="22"/>
          <w:szCs w:val="22"/>
        </w:rPr>
        <w:t>above</w:t>
      </w:r>
      <w:r w:rsidRPr="002D01F9">
        <w:rPr>
          <w:sz w:val="22"/>
          <w:szCs w:val="22"/>
        </w:rPr>
        <w:t xml:space="preserve">, were once dressed like ‘miniature adults’. </w:t>
      </w:r>
      <w:proofErr w:type="spellStart"/>
      <w:r w:rsidRPr="002D01F9">
        <w:rPr>
          <w:sz w:val="22"/>
          <w:szCs w:val="22"/>
        </w:rPr>
        <w:t>Ariès</w:t>
      </w:r>
      <w:proofErr w:type="spellEnd"/>
      <w:r w:rsidRPr="002D01F9">
        <w:rPr>
          <w:sz w:val="22"/>
          <w:szCs w:val="22"/>
        </w:rPr>
        <w:t xml:space="preserve"> argues that ‘childhood’, as separate from adulthood, only emerged at the end of the Middle Ages in Europe. Even so, children in poorer circumstances entered into the world of work at an early age, a practice that still occurs in many countries around the world.</w:t>
      </w:r>
    </w:p>
    <w:p w14:paraId="2B9EC633" w14:textId="77777777" w:rsidR="004C43B2" w:rsidRDefault="004C43B2" w:rsidP="00F17153">
      <w:pPr>
        <w:rPr>
          <w:sz w:val="22"/>
          <w:szCs w:val="22"/>
        </w:rPr>
      </w:pPr>
    </w:p>
    <w:p w14:paraId="39A160A7" w14:textId="6669D368" w:rsidR="004C43B2" w:rsidRDefault="00B24D98" w:rsidP="00F17153">
      <w:pPr>
        <w:rPr>
          <w:sz w:val="22"/>
          <w:szCs w:val="22"/>
        </w:rPr>
      </w:pPr>
      <w:r w:rsidRPr="008A304C">
        <w:rPr>
          <w:rFonts w:eastAsia="Times New Roman" w:cstheme="minorHAnsi"/>
          <w:color w:val="000000"/>
          <w:sz w:val="22"/>
          <w:szCs w:val="22"/>
          <w:lang w:val="en" w:eastAsia="en-GB"/>
        </w:rPr>
        <w:t>From the late nineteenth century onwards</w:t>
      </w:r>
      <w:r>
        <w:rPr>
          <w:rFonts w:eastAsia="Times New Roman" w:cstheme="minorHAnsi"/>
          <w:color w:val="000000"/>
          <w:sz w:val="22"/>
          <w:szCs w:val="22"/>
          <w:lang w:val="en" w:eastAsia="en-GB"/>
        </w:rPr>
        <w:t>,</w:t>
      </w:r>
      <w:r w:rsidRPr="008A304C">
        <w:rPr>
          <w:rFonts w:eastAsia="Times New Roman" w:cstheme="minorHAnsi"/>
          <w:color w:val="000000"/>
          <w:sz w:val="22"/>
          <w:szCs w:val="22"/>
          <w:lang w:val="en" w:eastAsia="en-GB"/>
        </w:rPr>
        <w:t xml:space="preserve"> an unprecedented level of attention was paid to the study of children and childhood. This was especially true in the field of child psychology where </w:t>
      </w:r>
      <w:r>
        <w:rPr>
          <w:rFonts w:eastAsia="Times New Roman" w:cstheme="minorHAnsi"/>
          <w:color w:val="000000"/>
          <w:sz w:val="22"/>
          <w:szCs w:val="22"/>
          <w:lang w:val="en" w:eastAsia="en-GB"/>
        </w:rPr>
        <w:t>a child’s</w:t>
      </w:r>
      <w:r w:rsidRPr="008A304C">
        <w:rPr>
          <w:rFonts w:eastAsia="Times New Roman" w:cstheme="minorHAnsi"/>
          <w:color w:val="000000"/>
          <w:sz w:val="22"/>
          <w:szCs w:val="22"/>
          <w:lang w:val="en" w:eastAsia="en-GB"/>
        </w:rPr>
        <w:t xml:space="preserve"> maturation towards adulthood was considered to occur in a series of steps or stages, as shown in </w:t>
      </w:r>
      <w:r>
        <w:rPr>
          <w:rFonts w:eastAsia="Times New Roman" w:cstheme="minorHAnsi"/>
          <w:color w:val="000000"/>
          <w:sz w:val="22"/>
          <w:szCs w:val="22"/>
          <w:lang w:val="en" w:eastAsia="en-GB"/>
        </w:rPr>
        <w:t>Figure 3.2</w:t>
      </w:r>
      <w:r w:rsidRPr="008A304C">
        <w:rPr>
          <w:rFonts w:eastAsia="Times New Roman" w:cstheme="minorHAnsi"/>
          <w:color w:val="000000"/>
          <w:sz w:val="22"/>
          <w:szCs w:val="22"/>
          <w:lang w:val="en" w:eastAsia="en-GB"/>
        </w:rPr>
        <w:t xml:space="preserve"> </w:t>
      </w:r>
      <w:r>
        <w:rPr>
          <w:rFonts w:eastAsia="Times New Roman" w:cstheme="minorHAnsi"/>
          <w:color w:val="000000"/>
          <w:sz w:val="22"/>
          <w:szCs w:val="22"/>
          <w:lang w:val="en" w:eastAsia="en-GB"/>
        </w:rPr>
        <w:fldChar w:fldCharType="begin"/>
      </w:r>
      <w:r>
        <w:rPr>
          <w:rFonts w:eastAsia="Times New Roman" w:cstheme="minorHAnsi"/>
          <w:color w:val="000000"/>
          <w:sz w:val="22"/>
          <w:szCs w:val="22"/>
          <w:lang w:val="en" w:eastAsia="en-GB"/>
        </w:rPr>
        <w:instrText xml:space="preserve"> ADDIN EN.CITE &lt;EndNote&gt;&lt;Cite&gt;&lt;Author&gt;Crafter&lt;/Author&gt;&lt;Year&gt;2019&lt;/Year&gt;&lt;IDText&gt;Developmental transitions: Exploring stability and change through the lifespan&lt;/IDText&gt;&lt;DisplayText&gt;(Crafter et al., 2019)&lt;/DisplayText&gt;&lt;record&gt;&lt;isbn&gt;1315625261&lt;/isbn&gt;&lt;titles&gt;&lt;title&gt;Developmental transitions: Exploring stability and change through the lifespan&lt;/title&gt;&lt;/titles&gt;&lt;contributors&gt;&lt;authors&gt;&lt;author&gt;Crafter, Sarah.&lt;/author&gt;&lt;author&gt;Maunder, Rachel.&lt;/author&gt;&lt;author&gt;Soulsby, Laura.&lt;/author&gt;&lt;/authors&gt;&lt;/contributors&gt;&lt;added-date format="utc"&gt;1575372654&lt;/added-date&gt;&lt;pub-location&gt;London&lt;/pub-location&gt;&lt;ref-type name="Book"&gt;6&lt;/ref-type&gt;&lt;dates&gt;&lt;year&gt;2019&lt;/year&gt;&lt;/dates&gt;&lt;rec-number&gt;1107&lt;/rec-number&gt;&lt;publisher&gt;Routledge&lt;/publisher&gt;&lt;last-updated-date format="utc"&gt;1601302623&lt;/last-updated-date&gt;&lt;/record&gt;&lt;/Cite&gt;&lt;/EndNote&gt;</w:instrText>
      </w:r>
      <w:r>
        <w:rPr>
          <w:rFonts w:eastAsia="Times New Roman" w:cstheme="minorHAnsi"/>
          <w:color w:val="000000"/>
          <w:sz w:val="22"/>
          <w:szCs w:val="22"/>
          <w:lang w:val="en" w:eastAsia="en-GB"/>
        </w:rPr>
        <w:fldChar w:fldCharType="separate"/>
      </w:r>
      <w:r>
        <w:rPr>
          <w:rFonts w:eastAsia="Times New Roman" w:cstheme="minorHAnsi"/>
          <w:noProof/>
          <w:color w:val="000000"/>
          <w:sz w:val="22"/>
          <w:szCs w:val="22"/>
          <w:lang w:val="en" w:eastAsia="en-GB"/>
        </w:rPr>
        <w:t>(Crafter et al., 2019)</w:t>
      </w:r>
      <w:r>
        <w:rPr>
          <w:rFonts w:eastAsia="Times New Roman" w:cstheme="minorHAnsi"/>
          <w:color w:val="000000"/>
          <w:sz w:val="22"/>
          <w:szCs w:val="22"/>
          <w:lang w:val="en" w:eastAsia="en-GB"/>
        </w:rPr>
        <w:fldChar w:fldCharType="end"/>
      </w:r>
      <w:r w:rsidRPr="008A304C">
        <w:rPr>
          <w:rFonts w:eastAsia="Times New Roman" w:cstheme="minorHAnsi"/>
          <w:color w:val="000000"/>
          <w:sz w:val="22"/>
          <w:szCs w:val="22"/>
          <w:lang w:val="en" w:eastAsia="en-GB"/>
        </w:rPr>
        <w:t xml:space="preserve">. This model of childhood is deeply ingrained in Western society’s notion of what an ‘ideal’ or ‘normal’ childhood should look like. It is a model that promotes </w:t>
      </w:r>
      <w:r w:rsidRPr="008A304C">
        <w:rPr>
          <w:rFonts w:eastAsia="Times New Roman" w:cstheme="minorHAnsi"/>
          <w:color w:val="000000"/>
          <w:sz w:val="22"/>
          <w:szCs w:val="22"/>
          <w:lang w:val="en" w:eastAsia="en-GB"/>
        </w:rPr>
        <w:lastRenderedPageBreak/>
        <w:t xml:space="preserve">the expectation for the ‘ideal’ childhood as a time of innocence, play and </w:t>
      </w:r>
      <w:proofErr w:type="spellStart"/>
      <w:r w:rsidRPr="008A304C">
        <w:rPr>
          <w:rFonts w:eastAsia="Times New Roman" w:cstheme="minorHAnsi"/>
          <w:color w:val="000000"/>
          <w:sz w:val="22"/>
          <w:szCs w:val="22"/>
          <w:lang w:val="en" w:eastAsia="en-GB"/>
        </w:rPr>
        <w:t>socialising</w:t>
      </w:r>
      <w:proofErr w:type="spellEnd"/>
      <w:r>
        <w:rPr>
          <w:rFonts w:eastAsia="Times New Roman" w:cstheme="minorHAnsi"/>
          <w:color w:val="000000"/>
          <w:sz w:val="22"/>
          <w:szCs w:val="22"/>
          <w:lang w:val="en" w:eastAsia="en-GB"/>
        </w:rPr>
        <w:t xml:space="preserve"> </w:t>
      </w:r>
      <w:r>
        <w:rPr>
          <w:rFonts w:eastAsia="Times New Roman" w:cstheme="minorHAnsi"/>
          <w:color w:val="000000"/>
          <w:sz w:val="22"/>
          <w:szCs w:val="22"/>
          <w:lang w:val="en" w:eastAsia="en-GB"/>
        </w:rPr>
        <w:fldChar w:fldCharType="begin">
          <w:fldData xml:space="preserve">PEVuZE5vdGU+PENpdGU+PEF1dGhvcj5LZXNzZW48L0F1dGhvcj48WWVhcj4xOTYyPC9ZZWFyPjxJ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</w:fldData>
        </w:fldChar>
      </w:r>
      <w:r>
        <w:rPr>
          <w:rFonts w:eastAsia="Times New Roman" w:cstheme="minorHAnsi"/>
          <w:color w:val="000000"/>
          <w:sz w:val="22"/>
          <w:szCs w:val="22"/>
          <w:lang w:val="en" w:eastAsia="en-GB"/>
        </w:rPr>
        <w:instrText xml:space="preserve"> ADDIN EN.CITE </w:instrText>
      </w:r>
      <w:r>
        <w:rPr>
          <w:rFonts w:eastAsia="Times New Roman" w:cstheme="minorHAnsi"/>
          <w:color w:val="000000"/>
          <w:sz w:val="22"/>
          <w:szCs w:val="22"/>
          <w:lang w:val="en" w:eastAsia="en-GB"/>
        </w:rPr>
        <w:fldChar w:fldCharType="begin">
          <w:fldData xml:space="preserve">PEVuZE5vdGU+PENpdGU+PEF1dGhvcj5LZXNzZW48L0F1dGhvcj48WWVhcj4xOTYyPC9ZZWFyPjxJ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</w:fldData>
        </w:fldChar>
      </w:r>
      <w:r>
        <w:rPr>
          <w:rFonts w:eastAsia="Times New Roman" w:cstheme="minorHAnsi"/>
          <w:color w:val="000000"/>
          <w:sz w:val="22"/>
          <w:szCs w:val="22"/>
          <w:lang w:val="en" w:eastAsia="en-GB"/>
        </w:rPr>
        <w:instrText xml:space="preserve"> ADDIN EN.CITE.DATA </w:instrText>
      </w:r>
      <w:r>
        <w:rPr>
          <w:rFonts w:eastAsia="Times New Roman" w:cstheme="minorHAnsi"/>
          <w:color w:val="000000"/>
          <w:sz w:val="22"/>
          <w:szCs w:val="22"/>
          <w:lang w:val="en" w:eastAsia="en-GB"/>
        </w:rPr>
      </w:r>
      <w:r>
        <w:rPr>
          <w:rFonts w:eastAsia="Times New Roman" w:cstheme="minorHAnsi"/>
          <w:color w:val="000000"/>
          <w:sz w:val="22"/>
          <w:szCs w:val="22"/>
          <w:lang w:val="en" w:eastAsia="en-GB"/>
        </w:rPr>
        <w:fldChar w:fldCharType="end"/>
      </w:r>
      <w:r>
        <w:rPr>
          <w:rFonts w:eastAsia="Times New Roman" w:cstheme="minorHAnsi"/>
          <w:color w:val="000000"/>
          <w:sz w:val="22"/>
          <w:szCs w:val="22"/>
          <w:lang w:val="en" w:eastAsia="en-GB"/>
        </w:rPr>
      </w:r>
      <w:r>
        <w:rPr>
          <w:rFonts w:eastAsia="Times New Roman" w:cstheme="minorHAnsi"/>
          <w:color w:val="000000"/>
          <w:sz w:val="22"/>
          <w:szCs w:val="22"/>
          <w:lang w:val="en" w:eastAsia="en-GB"/>
        </w:rPr>
        <w:fldChar w:fldCharType="separate"/>
      </w:r>
      <w:r>
        <w:rPr>
          <w:rFonts w:eastAsia="Times New Roman" w:cstheme="minorHAnsi"/>
          <w:noProof/>
          <w:color w:val="000000"/>
          <w:sz w:val="22"/>
          <w:szCs w:val="22"/>
          <w:lang w:val="en" w:eastAsia="en-GB"/>
        </w:rPr>
        <w:t>(Kessen, 1962, 1979)</w:t>
      </w:r>
      <w:r>
        <w:rPr>
          <w:rFonts w:eastAsia="Times New Roman" w:cstheme="minorHAnsi"/>
          <w:color w:val="000000"/>
          <w:sz w:val="22"/>
          <w:szCs w:val="22"/>
          <w:lang w:val="en" w:eastAsia="en-GB"/>
        </w:rPr>
        <w:fldChar w:fldCharType="end"/>
      </w:r>
      <w:r w:rsidRPr="008A304C">
        <w:rPr>
          <w:rFonts w:eastAsia="Times New Roman" w:cstheme="minorHAnsi"/>
          <w:color w:val="000000"/>
          <w:sz w:val="22"/>
          <w:szCs w:val="22"/>
          <w:lang w:val="en" w:eastAsia="en-GB"/>
        </w:rPr>
        <w:t xml:space="preserve">. The ‘normal’ child should be dependent on adults for their care, and kept innocently free from the burdens of everyday life </w:t>
      </w:r>
      <w:r>
        <w:rPr>
          <w:rFonts w:eastAsia="Times New Roman" w:cstheme="minorHAnsi"/>
          <w:color w:val="000000"/>
          <w:sz w:val="22"/>
          <w:szCs w:val="22"/>
          <w:lang w:val="en" w:eastAsia="en-GB"/>
        </w:rPr>
        <w:fldChar w:fldCharType="begin"/>
      </w:r>
      <w:r>
        <w:rPr>
          <w:rFonts w:eastAsia="Times New Roman" w:cstheme="minorHAnsi"/>
          <w:color w:val="000000"/>
          <w:sz w:val="22"/>
          <w:szCs w:val="22"/>
          <w:lang w:val="en" w:eastAsia="en-GB"/>
        </w:rPr>
        <w:instrText xml:space="preserve"> ADDIN EN.CITE &lt;EndNote&gt;&lt;Cite&gt;&lt;Author&gt;Burman&lt;/Author&gt;&lt;Year&gt;2016&lt;/Year&gt;&lt;IDText&gt;Deconstructing developmental psychology&lt;/IDText&gt;&lt;DisplayText&gt;(Burman, 2016)&lt;/DisplayText&gt;&lt;record&gt;&lt;isbn&gt;1315727129&lt;/isbn&gt;&lt;titles&gt;&lt;title&gt;Deconstructing developmental psychology&lt;/title&gt;&lt;/titles&gt;&lt;contributors&gt;&lt;authors&gt;&lt;author&gt;Burman, Erica&lt;/author&gt;&lt;/authors&gt;&lt;/contributors&gt;&lt;edition&gt;2nd&lt;/edition&gt;&lt;added-date format="utc"&gt;1631107874&lt;/added-date&gt;&lt;pub-location&gt;Hove: Sussex&lt;/pub-location&gt;&lt;ref-type name="Book"&gt;6&lt;/ref-type&gt;&lt;dates&gt;&lt;year&gt;2016&lt;/year&gt;&lt;/dates&gt;&lt;rec-number&gt;1316&lt;/rec-number&gt;&lt;publisher&gt;Routledge&lt;/publisher&gt;&lt;last-updated-date format="utc"&gt;1631107874&lt;/last-updated-date&gt;&lt;/record&gt;&lt;/Cite&gt;&lt;/EndNote&gt;</w:instrText>
      </w:r>
      <w:r>
        <w:rPr>
          <w:rFonts w:eastAsia="Times New Roman" w:cstheme="minorHAnsi"/>
          <w:color w:val="000000"/>
          <w:sz w:val="22"/>
          <w:szCs w:val="22"/>
          <w:lang w:val="en" w:eastAsia="en-GB"/>
        </w:rPr>
        <w:fldChar w:fldCharType="separate"/>
      </w:r>
      <w:r>
        <w:rPr>
          <w:rFonts w:eastAsia="Times New Roman" w:cstheme="minorHAnsi"/>
          <w:noProof/>
          <w:color w:val="000000"/>
          <w:sz w:val="22"/>
          <w:szCs w:val="22"/>
          <w:lang w:val="en" w:eastAsia="en-GB"/>
        </w:rPr>
        <w:t>(Burman, 2016)</w:t>
      </w:r>
      <w:r>
        <w:rPr>
          <w:rFonts w:eastAsia="Times New Roman" w:cstheme="minorHAnsi"/>
          <w:color w:val="000000"/>
          <w:sz w:val="22"/>
          <w:szCs w:val="22"/>
          <w:lang w:val="en" w:eastAsia="en-GB"/>
        </w:rPr>
        <w:fldChar w:fldCharType="end"/>
      </w:r>
      <w:r w:rsidRPr="008A304C">
        <w:rPr>
          <w:rFonts w:eastAsia="Times New Roman" w:cstheme="minorHAnsi"/>
          <w:color w:val="000000"/>
          <w:sz w:val="22"/>
          <w:szCs w:val="22"/>
          <w:lang w:val="en" w:eastAsia="en-GB"/>
        </w:rPr>
        <w:t>. In other words, the argument suggests that ‘childhood’ is a socially constructed notion that changes across space and time. This poses a challenge for children and young people whose life experiences sit outside of these ‘normative’ parameters.</w:t>
      </w:r>
    </w:p>
    <w:p w14:paraId="1852C873" w14:textId="77777777" w:rsidR="004C43B2" w:rsidRDefault="004C43B2" w:rsidP="00F17153">
      <w:pPr>
        <w:rPr>
          <w:sz w:val="22"/>
          <w:szCs w:val="22"/>
        </w:rPr>
      </w:pPr>
    </w:p>
    <w:p w14:paraId="63BE0A96" w14:textId="464441D0" w:rsidR="004C43B2" w:rsidRPr="00B24D98" w:rsidRDefault="004C43B2" w:rsidP="00F17153">
      <w:pPr>
        <w:rPr>
          <w:b/>
          <w:bCs/>
          <w:sz w:val="22"/>
          <w:szCs w:val="22"/>
        </w:rPr>
      </w:pPr>
      <w:r w:rsidRPr="004C43B2">
        <w:rPr>
          <w:b/>
          <w:bCs/>
          <w:sz w:val="22"/>
          <w:szCs w:val="22"/>
        </w:rPr>
        <w:t>The Activity</w:t>
      </w:r>
    </w:p>
    <w:p w14:paraId="688CA308" w14:textId="2FFADEDB" w:rsidR="00B24D98" w:rsidRDefault="00B24D98" w:rsidP="00F17153">
      <w:pPr>
        <w:rPr>
          <w:sz w:val="22"/>
          <w:szCs w:val="22"/>
        </w:rPr>
      </w:pPr>
      <w:r>
        <w:rPr>
          <w:sz w:val="22"/>
          <w:szCs w:val="22"/>
        </w:rPr>
        <w:t xml:space="preserve">Ask your attendees to write down 5 words that come to mind when they think about ‘childhood’. Ask them to  share their words with the group and discuss it. </w:t>
      </w:r>
    </w:p>
    <w:p w14:paraId="713E4848" w14:textId="77777777" w:rsidR="00B24D98" w:rsidRDefault="00B24D98" w:rsidP="00F17153">
      <w:pPr>
        <w:rPr>
          <w:sz w:val="22"/>
          <w:szCs w:val="22"/>
        </w:rPr>
      </w:pPr>
    </w:p>
    <w:p w14:paraId="1174BAB4" w14:textId="77777777" w:rsidR="00B24D98" w:rsidRDefault="00B24D98" w:rsidP="00F17153">
      <w:pPr>
        <w:rPr>
          <w:sz w:val="22"/>
          <w:szCs w:val="22"/>
        </w:rPr>
      </w:pPr>
      <w:r w:rsidRPr="00B24D98">
        <w:rPr>
          <w:sz w:val="22"/>
          <w:szCs w:val="22"/>
        </w:rPr>
        <w:t>When</w:t>
      </w:r>
      <w:r>
        <w:rPr>
          <w:sz w:val="22"/>
          <w:szCs w:val="22"/>
        </w:rPr>
        <w:t xml:space="preserve"> the team </w:t>
      </w:r>
      <w:r w:rsidRPr="00B24D98">
        <w:rPr>
          <w:sz w:val="22"/>
          <w:szCs w:val="22"/>
        </w:rPr>
        <w:t xml:space="preserve">do this activity with our students studying child psychology they often use words like ‘innocence’ ‘vulnerable’ ‘play’ ‘love’ ‘friendship’ ‘socialising’ ‘education’. As a practitioner, </w:t>
      </w:r>
      <w:r>
        <w:rPr>
          <w:sz w:val="22"/>
          <w:szCs w:val="22"/>
        </w:rPr>
        <w:t>it will be interesting to see if your attendees come up</w:t>
      </w:r>
      <w:r w:rsidRPr="00B24D98">
        <w:rPr>
          <w:sz w:val="22"/>
          <w:szCs w:val="22"/>
        </w:rPr>
        <w:t xml:space="preserve"> with similar or different words</w:t>
      </w:r>
      <w:r>
        <w:rPr>
          <w:sz w:val="22"/>
          <w:szCs w:val="22"/>
        </w:rPr>
        <w:t xml:space="preserve">. </w:t>
      </w:r>
    </w:p>
    <w:p w14:paraId="07EBD039" w14:textId="77777777" w:rsidR="00B24D98" w:rsidRDefault="00B24D98" w:rsidP="00F17153">
      <w:pPr>
        <w:rPr>
          <w:sz w:val="22"/>
          <w:szCs w:val="22"/>
        </w:rPr>
      </w:pPr>
    </w:p>
    <w:p w14:paraId="1BC3BB15" w14:textId="77777777" w:rsidR="00B24D98" w:rsidRDefault="00B24D98" w:rsidP="00F17153">
      <w:pPr>
        <w:rPr>
          <w:sz w:val="22"/>
          <w:szCs w:val="22"/>
        </w:rPr>
      </w:pPr>
    </w:p>
    <w:p w14:paraId="109E3510" w14:textId="77777777" w:rsidR="00B24D98" w:rsidRPr="008A304C" w:rsidRDefault="00B24D98" w:rsidP="00B24D98">
      <w:pPr>
        <w:rPr>
          <w:rFonts w:eastAsia="Times New Roman" w:cstheme="minorHAnsi"/>
          <w:color w:val="000000"/>
          <w:sz w:val="22"/>
          <w:szCs w:val="22"/>
          <w:lang w:val="en" w:eastAsia="en-GB"/>
        </w:rPr>
      </w:pPr>
      <w:r w:rsidRPr="008A304C">
        <w:rPr>
          <w:rFonts w:eastAsia="Times New Roman" w:cstheme="minorHAnsi"/>
          <w:color w:val="000000"/>
          <w:sz w:val="22"/>
          <w:szCs w:val="22"/>
          <w:lang w:val="en" w:eastAsia="en-GB"/>
        </w:rPr>
        <w:t xml:space="preserve">The socially constructed child also presents a challenge for practitioners working with children and young people. Working with </w:t>
      </w:r>
      <w:r>
        <w:rPr>
          <w:rFonts w:eastAsia="Times New Roman" w:cstheme="minorHAnsi"/>
          <w:color w:val="000000"/>
          <w:sz w:val="22"/>
          <w:szCs w:val="22"/>
          <w:lang w:val="en" w:eastAsia="en-GB"/>
        </w:rPr>
        <w:t>U</w:t>
      </w:r>
      <w:r w:rsidRPr="008A304C">
        <w:rPr>
          <w:rFonts w:eastAsia="Times New Roman" w:cstheme="minorHAnsi"/>
          <w:color w:val="000000"/>
          <w:sz w:val="22"/>
          <w:szCs w:val="22"/>
          <w:lang w:val="en" w:eastAsia="en-GB"/>
        </w:rPr>
        <w:t xml:space="preserve">naccompanied </w:t>
      </w:r>
      <w:r>
        <w:rPr>
          <w:rFonts w:eastAsia="Times New Roman" w:cstheme="minorHAnsi"/>
          <w:color w:val="000000"/>
          <w:sz w:val="22"/>
          <w:szCs w:val="22"/>
          <w:lang w:val="en" w:eastAsia="en-GB"/>
        </w:rPr>
        <w:t>A</w:t>
      </w:r>
      <w:r w:rsidRPr="008A304C">
        <w:rPr>
          <w:rFonts w:eastAsia="Times New Roman" w:cstheme="minorHAnsi"/>
          <w:color w:val="000000"/>
          <w:sz w:val="22"/>
          <w:szCs w:val="22"/>
          <w:lang w:val="en" w:eastAsia="en-GB"/>
        </w:rPr>
        <w:t>sylum-</w:t>
      </w:r>
      <w:r>
        <w:rPr>
          <w:rFonts w:eastAsia="Times New Roman" w:cstheme="minorHAnsi"/>
          <w:color w:val="000000"/>
          <w:sz w:val="22"/>
          <w:szCs w:val="22"/>
          <w:lang w:val="en" w:eastAsia="en-GB"/>
        </w:rPr>
        <w:t>S</w:t>
      </w:r>
      <w:r w:rsidRPr="008A304C">
        <w:rPr>
          <w:rFonts w:eastAsia="Times New Roman" w:cstheme="minorHAnsi"/>
          <w:color w:val="000000"/>
          <w:sz w:val="22"/>
          <w:szCs w:val="22"/>
          <w:lang w:val="en" w:eastAsia="en-GB"/>
        </w:rPr>
        <w:t xml:space="preserve">eeking </w:t>
      </w:r>
      <w:r>
        <w:rPr>
          <w:rFonts w:eastAsia="Times New Roman" w:cstheme="minorHAnsi"/>
          <w:color w:val="000000"/>
          <w:sz w:val="22"/>
          <w:szCs w:val="22"/>
          <w:lang w:val="en" w:eastAsia="en-GB"/>
        </w:rPr>
        <w:t>C</w:t>
      </w:r>
      <w:r w:rsidRPr="008A304C">
        <w:rPr>
          <w:rFonts w:eastAsia="Times New Roman" w:cstheme="minorHAnsi"/>
          <w:color w:val="000000"/>
          <w:sz w:val="22"/>
          <w:szCs w:val="22"/>
          <w:lang w:val="en" w:eastAsia="en-GB"/>
        </w:rPr>
        <w:t xml:space="preserve">hildren </w:t>
      </w:r>
      <w:r>
        <w:rPr>
          <w:rFonts w:eastAsia="Times New Roman" w:cstheme="minorHAnsi"/>
          <w:color w:val="000000"/>
          <w:sz w:val="22"/>
          <w:szCs w:val="22"/>
          <w:lang w:val="en" w:eastAsia="en-GB"/>
        </w:rPr>
        <w:t xml:space="preserve">(UASC) and migrant children </w:t>
      </w:r>
      <w:r w:rsidRPr="008A304C">
        <w:rPr>
          <w:rFonts w:eastAsia="Times New Roman" w:cstheme="minorHAnsi"/>
          <w:color w:val="000000"/>
          <w:sz w:val="22"/>
          <w:szCs w:val="22"/>
          <w:lang w:val="en" w:eastAsia="en-GB"/>
        </w:rPr>
        <w:t>shines a spotlight on how diverse and different children’s experiences of growing up may be. The notion of a child travelling alone and ‘seeking asylum’ does in itself transgress what we feel are the ideal parameters for how childhood should be experienced</w:t>
      </w:r>
      <w:r>
        <w:rPr>
          <w:rFonts w:eastAsia="Times New Roman" w:cstheme="minorHAnsi"/>
          <w:color w:val="000000"/>
          <w:sz w:val="22"/>
          <w:szCs w:val="22"/>
          <w:lang w:val="en" w:eastAsia="en-GB"/>
        </w:rPr>
        <w:t xml:space="preserve"> </w:t>
      </w:r>
      <w:r>
        <w:rPr>
          <w:rFonts w:eastAsia="Times New Roman" w:cstheme="minorHAnsi"/>
          <w:color w:val="000000"/>
          <w:sz w:val="22"/>
          <w:szCs w:val="22"/>
          <w:lang w:val="en" w:eastAsia="en-GB"/>
        </w:rPr>
        <w:fldChar w:fldCharType="begin"/>
      </w:r>
      <w:r>
        <w:rPr>
          <w:rFonts w:eastAsia="Times New Roman" w:cstheme="minorHAnsi"/>
          <w:color w:val="000000"/>
          <w:sz w:val="22"/>
          <w:szCs w:val="22"/>
          <w:lang w:val="en" w:eastAsia="en-GB"/>
        </w:rPr>
        <w:instrText xml:space="preserve"> ADDIN EN.CITE &lt;EndNote&gt;&lt;Cite&gt;&lt;Author&gt;Crawley&lt;/Author&gt;&lt;Year&gt;2011&lt;/Year&gt;&lt;IDText&gt;‘Asexual, Apolitical Beings’: The Interpretation of Children&amp;apos;s Identities and Experiences in the UK Asylum System&lt;/IDText&gt;&lt;DisplayText&gt;(Crawley, 2011)&lt;/DisplayText&gt;&lt;record&gt;&lt;isbn&gt;1369-183X&amp;#xD;1469-9451&lt;/isbn&gt;&lt;titles&gt;&lt;title&gt;‘Asexual, Apolitical Beings’: The Interpretation of Children&amp;apos;s Identities and Experiences in the UK Asylum System&lt;/title&gt;&lt;secondary-title&gt;Journal of Ethnic and Migration Studies&lt;/secondary-title&gt;&lt;/titles&gt;&lt;pages&gt;1171-1184&lt;/pages&gt;&lt;number&gt;8&lt;/number&gt;&lt;contributors&gt;&lt;authors&gt;&lt;author&gt;Crawley, H.&lt;/author&gt;&lt;/authors&gt;&lt;/contributors&gt;&lt;added-date format="utc"&gt;1490730580&lt;/added-date&gt;&lt;ref-type name="Journal Article"&gt;17&lt;/ref-type&gt;&lt;dates&gt;&lt;year&gt;2011&lt;/year&gt;&lt;/dates&gt;&lt;rec-number&gt;26&lt;/rec-number&gt;&lt;last-updated-date format="utc"&gt;1532348535&lt;/last-updated-date&gt;&lt;volume&gt;37&lt;/volume&gt;&lt;/record&gt;&lt;/Cite&gt;&lt;/EndNote&gt;</w:instrText>
      </w:r>
      <w:r>
        <w:rPr>
          <w:rFonts w:eastAsia="Times New Roman" w:cstheme="minorHAnsi"/>
          <w:color w:val="000000"/>
          <w:sz w:val="22"/>
          <w:szCs w:val="22"/>
          <w:lang w:val="en" w:eastAsia="en-GB"/>
        </w:rPr>
        <w:fldChar w:fldCharType="separate"/>
      </w:r>
      <w:r>
        <w:rPr>
          <w:rFonts w:eastAsia="Times New Roman" w:cstheme="minorHAnsi"/>
          <w:noProof/>
          <w:color w:val="000000"/>
          <w:sz w:val="22"/>
          <w:szCs w:val="22"/>
          <w:lang w:val="en" w:eastAsia="en-GB"/>
        </w:rPr>
        <w:t>(Crawley, 2011)</w:t>
      </w:r>
      <w:r>
        <w:rPr>
          <w:rFonts w:eastAsia="Times New Roman" w:cstheme="minorHAnsi"/>
          <w:color w:val="000000"/>
          <w:sz w:val="22"/>
          <w:szCs w:val="22"/>
          <w:lang w:val="en" w:eastAsia="en-GB"/>
        </w:rPr>
        <w:fldChar w:fldCharType="end"/>
      </w:r>
      <w:r w:rsidRPr="008A304C">
        <w:rPr>
          <w:rFonts w:eastAsia="Times New Roman" w:cstheme="minorHAnsi"/>
          <w:color w:val="000000"/>
          <w:sz w:val="22"/>
          <w:szCs w:val="22"/>
          <w:lang w:val="en" w:eastAsia="en-GB"/>
        </w:rPr>
        <w:t xml:space="preserve">. This can have concrete implications for the decisions that are made about young people’s lives. For example, whether they are believed to </w:t>
      </w:r>
      <w:r>
        <w:rPr>
          <w:rFonts w:eastAsia="Times New Roman" w:cstheme="minorHAnsi"/>
          <w:color w:val="000000"/>
          <w:sz w:val="22"/>
          <w:szCs w:val="22"/>
          <w:lang w:val="en" w:eastAsia="en-GB"/>
        </w:rPr>
        <w:t>be</w:t>
      </w:r>
      <w:r w:rsidRPr="008A304C">
        <w:rPr>
          <w:rFonts w:eastAsia="Times New Roman" w:cstheme="minorHAnsi"/>
          <w:color w:val="000000"/>
          <w:sz w:val="22"/>
          <w:szCs w:val="22"/>
          <w:lang w:val="en" w:eastAsia="en-GB"/>
        </w:rPr>
        <w:t xml:space="preserve"> under 18 years of age in an age assessment, if they should be placed in foster care or semi-independent accommodation, </w:t>
      </w:r>
      <w:r>
        <w:rPr>
          <w:rFonts w:eastAsia="Times New Roman" w:cstheme="minorHAnsi"/>
          <w:color w:val="000000"/>
          <w:sz w:val="22"/>
          <w:szCs w:val="22"/>
          <w:lang w:val="en" w:eastAsia="en-GB"/>
        </w:rPr>
        <w:t xml:space="preserve">or </w:t>
      </w:r>
      <w:r w:rsidRPr="008A304C">
        <w:rPr>
          <w:rFonts w:eastAsia="Times New Roman" w:cstheme="minorHAnsi"/>
          <w:color w:val="000000"/>
          <w:sz w:val="22"/>
          <w:szCs w:val="22"/>
          <w:lang w:val="en" w:eastAsia="en-GB"/>
        </w:rPr>
        <w:t xml:space="preserve">whether they are considered to be overly ‘mature’ either because of physical appearance, actions or behaviours. </w:t>
      </w:r>
    </w:p>
    <w:p w14:paraId="4F169398" w14:textId="77777777" w:rsidR="00B24D98" w:rsidRDefault="00B24D98" w:rsidP="00F17153">
      <w:pPr>
        <w:rPr>
          <w:sz w:val="22"/>
          <w:szCs w:val="22"/>
        </w:rPr>
      </w:pPr>
    </w:p>
    <w:p w14:paraId="050952F0" w14:textId="77777777" w:rsidR="00B74DE7" w:rsidRDefault="00B74DE7" w:rsidP="00F17153">
      <w:pPr>
        <w:rPr>
          <w:sz w:val="22"/>
          <w:szCs w:val="22"/>
        </w:rPr>
        <w:sectPr w:rsidR="00B74DE7" w:rsidSect="00926D04">
          <w:pgSz w:w="11900" w:h="16840"/>
          <w:pgMar w:top="1440" w:right="1440" w:bottom="1440" w:left="1440" w:header="708" w:footer="708" w:gutter="0"/>
          <w:cols w:space="708"/>
          <w:docGrid w:linePitch="360"/>
        </w:sectPr>
      </w:pPr>
    </w:p>
    <w:p w14:paraId="332981F9" w14:textId="77777777" w:rsidR="00B24D98" w:rsidRDefault="00B24D98" w:rsidP="00F17153">
      <w:pPr>
        <w:rPr>
          <w:sz w:val="22"/>
          <w:szCs w:val="22"/>
        </w:rPr>
      </w:pPr>
    </w:p>
    <w:p w14:paraId="7526E797" w14:textId="34A1ABE4" w:rsidR="00B24D98" w:rsidRDefault="00B24D98" w:rsidP="00B24D98">
      <w:pPr>
        <w:pStyle w:val="Heading2"/>
        <w:rPr>
          <w:b/>
          <w:bCs/>
        </w:rPr>
      </w:pPr>
      <w:bookmarkStart w:id="16" w:name="_Toc132127901"/>
      <w:r w:rsidRPr="00F17153">
        <w:rPr>
          <w:b/>
          <w:bCs/>
        </w:rPr>
        <w:t xml:space="preserve">Activity </w:t>
      </w:r>
      <w:r>
        <w:rPr>
          <w:b/>
          <w:bCs/>
        </w:rPr>
        <w:t>3</w:t>
      </w:r>
      <w:r w:rsidRPr="00F17153">
        <w:rPr>
          <w:b/>
          <w:bCs/>
        </w:rPr>
        <w:t xml:space="preserve"> – </w:t>
      </w:r>
      <w:r>
        <w:rPr>
          <w:b/>
          <w:bCs/>
        </w:rPr>
        <w:t>Thinking about childhood and care</w:t>
      </w:r>
      <w:r w:rsidR="00393649">
        <w:rPr>
          <w:b/>
          <w:bCs/>
        </w:rPr>
        <w:t xml:space="preserve"> [45-60 mins]</w:t>
      </w:r>
      <w:bookmarkEnd w:id="16"/>
    </w:p>
    <w:p w14:paraId="4DB7F04D" w14:textId="77777777" w:rsidR="00B24D98" w:rsidRDefault="00B24D98" w:rsidP="00B24D98"/>
    <w:p w14:paraId="2F10C0D8" w14:textId="77777777" w:rsidR="00B24D98" w:rsidRPr="00631AAC" w:rsidRDefault="00B24D98" w:rsidP="00B24D98">
      <w:pPr>
        <w:rPr>
          <w:rFonts w:eastAsia="Times New Roman" w:cstheme="minorHAnsi"/>
          <w:color w:val="000000"/>
          <w:sz w:val="22"/>
          <w:szCs w:val="22"/>
          <w:lang w:val="en" w:eastAsia="en-GB"/>
        </w:rPr>
      </w:pPr>
      <w:r w:rsidRPr="00631AAC">
        <w:rPr>
          <w:sz w:val="22"/>
          <w:szCs w:val="22"/>
        </w:rPr>
        <w:t xml:space="preserve">For this activity, you will ask your attendees to think about how </w:t>
      </w:r>
      <w:r w:rsidRPr="00631AAC">
        <w:rPr>
          <w:rFonts w:eastAsia="Times New Roman" w:cstheme="minorHAnsi"/>
          <w:color w:val="000000"/>
          <w:sz w:val="22"/>
          <w:szCs w:val="22"/>
          <w:lang w:val="en" w:eastAsia="en-GB"/>
        </w:rPr>
        <w:t>dominant ideas about what childhood should look like, also influence how particular care relationships are framed.</w:t>
      </w:r>
    </w:p>
    <w:p w14:paraId="3F61470A" w14:textId="77777777" w:rsidR="00B24D98" w:rsidRDefault="00B24D98" w:rsidP="00B24D98">
      <w:pPr>
        <w:rPr>
          <w:rFonts w:eastAsia="Times New Roman" w:cstheme="minorHAnsi"/>
          <w:color w:val="000000"/>
          <w:sz w:val="22"/>
          <w:szCs w:val="22"/>
          <w:lang w:val="en" w:eastAsia="en-GB"/>
        </w:rPr>
      </w:pPr>
    </w:p>
    <w:p w14:paraId="605E3C99" w14:textId="77777777" w:rsidR="00B24D98" w:rsidRDefault="00B24D98" w:rsidP="00B24D98">
      <w:pPr>
        <w:pStyle w:val="Heading2"/>
        <w:rPr>
          <w:rFonts w:eastAsia="Times New Roman"/>
          <w:lang w:val="en" w:eastAsia="en-GB"/>
        </w:rPr>
      </w:pPr>
      <w:bookmarkStart w:id="17" w:name="_Toc132127902"/>
      <w:r>
        <w:rPr>
          <w:rFonts w:eastAsia="Times New Roman"/>
          <w:lang w:val="en" w:eastAsia="en-GB"/>
        </w:rPr>
        <w:t>Background</w:t>
      </w:r>
      <w:bookmarkEnd w:id="17"/>
    </w:p>
    <w:p w14:paraId="4CDE8C1A" w14:textId="77777777" w:rsidR="00B24D98" w:rsidRDefault="00B24D98" w:rsidP="00B24D98">
      <w:pPr>
        <w:rPr>
          <w:rFonts w:eastAsia="Times New Roman" w:cstheme="minorHAnsi"/>
          <w:color w:val="000000"/>
          <w:sz w:val="22"/>
          <w:szCs w:val="22"/>
          <w:lang w:val="en" w:eastAsia="en-GB"/>
        </w:rPr>
      </w:pPr>
    </w:p>
    <w:p w14:paraId="47F8B9E5" w14:textId="77777777" w:rsidR="00B74DE7" w:rsidRPr="00631AAC" w:rsidRDefault="00B74DE7" w:rsidP="00B74DE7">
      <w:pPr>
        <w:rPr>
          <w:rFonts w:eastAsia="Times New Roman" w:cstheme="minorHAnsi"/>
          <w:color w:val="000000"/>
          <w:sz w:val="22"/>
          <w:szCs w:val="22"/>
          <w:lang w:val="en" w:eastAsia="en-GB"/>
        </w:rPr>
      </w:pPr>
      <w:r w:rsidRPr="00631AAC">
        <w:rPr>
          <w:rFonts w:eastAsia="Times New Roman" w:cstheme="minorHAnsi"/>
          <w:color w:val="000000"/>
          <w:sz w:val="22"/>
          <w:szCs w:val="22"/>
          <w:lang w:val="en" w:eastAsia="en-GB"/>
        </w:rPr>
        <w:t xml:space="preserve">When we think about the care of children and young people, the focus is often on the role of adults caring for dependent children. For example, the care a mother and father give a child. As a social care practitioner, you may think about the duty of care the State provides in loco parentis (i.e., being responsible for a child while their parent is absent). In this formulation of ‘care’, the adult care is done </w:t>
      </w:r>
      <w:r w:rsidRPr="00631AAC">
        <w:rPr>
          <w:rFonts w:eastAsia="Times New Roman" w:cstheme="minorHAnsi"/>
          <w:i/>
          <w:iCs/>
          <w:color w:val="000000"/>
          <w:sz w:val="22"/>
          <w:szCs w:val="22"/>
          <w:lang w:val="en" w:eastAsia="en-GB"/>
        </w:rPr>
        <w:t>by</w:t>
      </w:r>
      <w:r w:rsidRPr="00631AAC">
        <w:rPr>
          <w:rFonts w:eastAsia="Times New Roman" w:cstheme="minorHAnsi"/>
          <w:color w:val="000000"/>
          <w:sz w:val="22"/>
          <w:szCs w:val="22"/>
          <w:lang w:val="en" w:eastAsia="en-GB"/>
        </w:rPr>
        <w:t xml:space="preserve"> adults </w:t>
      </w:r>
      <w:r w:rsidRPr="00631AAC">
        <w:rPr>
          <w:rFonts w:eastAsia="Times New Roman" w:cstheme="minorHAnsi"/>
          <w:i/>
          <w:iCs/>
          <w:color w:val="000000"/>
          <w:sz w:val="22"/>
          <w:szCs w:val="22"/>
          <w:lang w:val="en" w:eastAsia="en-GB"/>
        </w:rPr>
        <w:t>for</w:t>
      </w:r>
      <w:r w:rsidRPr="00631AAC">
        <w:rPr>
          <w:rFonts w:eastAsia="Times New Roman" w:cstheme="minorHAnsi"/>
          <w:color w:val="000000"/>
          <w:sz w:val="22"/>
          <w:szCs w:val="22"/>
          <w:lang w:val="en" w:eastAsia="en-GB"/>
        </w:rPr>
        <w:t xml:space="preserve"> children and young people. </w:t>
      </w:r>
    </w:p>
    <w:p w14:paraId="2C0060A2" w14:textId="77777777" w:rsidR="00B74DE7" w:rsidRPr="00631AAC" w:rsidRDefault="00B74DE7" w:rsidP="00B74DE7">
      <w:pPr>
        <w:rPr>
          <w:rFonts w:eastAsia="Times New Roman" w:cstheme="minorHAnsi"/>
          <w:color w:val="000000"/>
          <w:sz w:val="22"/>
          <w:szCs w:val="22"/>
          <w:lang w:val="en" w:eastAsia="en-GB"/>
        </w:rPr>
      </w:pPr>
    </w:p>
    <w:p w14:paraId="444A4766" w14:textId="0DEE4A5A" w:rsidR="00B74DE7" w:rsidRPr="00631AAC" w:rsidRDefault="00B74DE7" w:rsidP="00B74DE7">
      <w:pPr>
        <w:rPr>
          <w:sz w:val="22"/>
          <w:szCs w:val="22"/>
        </w:rPr>
      </w:pPr>
      <w:r w:rsidRPr="00631AAC">
        <w:rPr>
          <w:rFonts w:eastAsia="Times New Roman" w:cstheme="minorHAnsi"/>
          <w:color w:val="000000"/>
          <w:sz w:val="22"/>
          <w:szCs w:val="22"/>
          <w:lang w:val="en" w:eastAsia="en-GB"/>
        </w:rPr>
        <w:t xml:space="preserve">However, care comes in many complex forms and an often-neglected form of care is that provided </w:t>
      </w:r>
      <w:r w:rsidRPr="00631AAC">
        <w:rPr>
          <w:rFonts w:eastAsia="Times New Roman" w:cstheme="minorHAnsi"/>
          <w:i/>
          <w:iCs/>
          <w:color w:val="000000"/>
          <w:sz w:val="22"/>
          <w:szCs w:val="22"/>
          <w:lang w:val="en" w:eastAsia="en-GB"/>
        </w:rPr>
        <w:t>by</w:t>
      </w:r>
      <w:r w:rsidRPr="00631AAC">
        <w:rPr>
          <w:rFonts w:eastAsia="Times New Roman" w:cstheme="minorHAnsi"/>
          <w:color w:val="000000"/>
          <w:sz w:val="22"/>
          <w:szCs w:val="22"/>
          <w:lang w:val="en" w:eastAsia="en-GB"/>
        </w:rPr>
        <w:t xml:space="preserve"> young people.</w:t>
      </w:r>
      <w:r w:rsidRPr="00631AAC">
        <w:rPr>
          <w:sz w:val="22"/>
          <w:szCs w:val="22"/>
        </w:rPr>
        <w:t xml:space="preserve"> Research within the wider field of migration has shown that young people often have significant caring roles and responsibilities within the family, such as pitching-in with domestic work (Rogoff et al., 2014), helping to support the family finances (</w:t>
      </w:r>
      <w:proofErr w:type="spellStart"/>
      <w:r w:rsidRPr="00631AAC">
        <w:rPr>
          <w:sz w:val="22"/>
          <w:szCs w:val="22"/>
        </w:rPr>
        <w:t>Heidbrink</w:t>
      </w:r>
      <w:proofErr w:type="spellEnd"/>
      <w:r w:rsidRPr="00631AAC">
        <w:rPr>
          <w:sz w:val="22"/>
          <w:szCs w:val="22"/>
        </w:rPr>
        <w:t xml:space="preserve">, 2014) or acting as a young translator or interpreter (Crafter and Iqbal, 2022). Of course, there is also a large body of research outside the field of migration that focuses on the role of young carers and the adult-like roles they sometimes engage with for family members (O’Dell et al., 2010). </w:t>
      </w:r>
    </w:p>
    <w:p w14:paraId="57ADAFAE" w14:textId="77777777" w:rsidR="00B24D98" w:rsidRPr="00631AAC" w:rsidRDefault="00B24D98" w:rsidP="00B74DE7">
      <w:pPr>
        <w:rPr>
          <w:sz w:val="22"/>
          <w:szCs w:val="22"/>
        </w:rPr>
      </w:pPr>
    </w:p>
    <w:p w14:paraId="27F72F3C" w14:textId="77777777" w:rsidR="00B74DE7" w:rsidRDefault="00B74DE7" w:rsidP="00B74DE7">
      <w:pPr>
        <w:rPr>
          <w:rFonts w:eastAsia="Times New Roman" w:cstheme="minorHAnsi"/>
          <w:color w:val="000000"/>
          <w:sz w:val="22"/>
          <w:szCs w:val="22"/>
          <w:lang w:val="en" w:eastAsia="en-GB"/>
        </w:rPr>
      </w:pPr>
      <w:r w:rsidRPr="00464014">
        <w:rPr>
          <w:rFonts w:eastAsia="Times New Roman" w:cstheme="minorHAnsi"/>
          <w:color w:val="000000"/>
          <w:sz w:val="22"/>
          <w:szCs w:val="22"/>
          <w:lang w:val="en" w:eastAsia="en-GB"/>
        </w:rPr>
        <w:t>The Children Caring on the Move project though, was keen to explore another aspect of ‘care</w:t>
      </w:r>
      <w:r>
        <w:rPr>
          <w:rFonts w:eastAsia="Times New Roman" w:cstheme="minorHAnsi"/>
          <w:color w:val="000000"/>
          <w:sz w:val="22"/>
          <w:szCs w:val="22"/>
          <w:lang w:val="en" w:eastAsia="en-GB"/>
        </w:rPr>
        <w:t>,</w:t>
      </w:r>
      <w:r w:rsidRPr="00464014">
        <w:rPr>
          <w:rFonts w:eastAsia="Times New Roman" w:cstheme="minorHAnsi"/>
          <w:color w:val="000000"/>
          <w:sz w:val="22"/>
          <w:szCs w:val="22"/>
          <w:lang w:val="en" w:eastAsia="en-GB"/>
        </w:rPr>
        <w:t>’ which was young people’s care of each other. If young people were no longer being cared for by their immediate kin, what caring practices and care relationships were they engaged in?</w:t>
      </w:r>
    </w:p>
    <w:p w14:paraId="1F6F04C5" w14:textId="77777777" w:rsidR="00B74DE7" w:rsidRDefault="00B74DE7" w:rsidP="00B74DE7">
      <w:pPr>
        <w:rPr>
          <w:rFonts w:eastAsia="Times New Roman" w:cstheme="minorHAnsi"/>
          <w:color w:val="000000"/>
          <w:sz w:val="22"/>
          <w:szCs w:val="22"/>
          <w:lang w:val="en" w:eastAsia="en-GB"/>
        </w:rPr>
      </w:pPr>
    </w:p>
    <w:p w14:paraId="5F2FC2B3" w14:textId="77777777" w:rsidR="00B74DE7" w:rsidRDefault="00B74DE7" w:rsidP="00B74DE7">
      <w:pPr>
        <w:rPr>
          <w:rFonts w:eastAsia="Times New Roman" w:cstheme="minorHAnsi"/>
          <w:color w:val="000000"/>
          <w:sz w:val="22"/>
          <w:szCs w:val="22"/>
          <w:lang w:val="en" w:eastAsia="en-GB"/>
        </w:rPr>
      </w:pPr>
    </w:p>
    <w:p w14:paraId="0AD46543" w14:textId="31BA43E7" w:rsidR="00B74DE7" w:rsidRDefault="00B74DE7" w:rsidP="00B74DE7">
      <w:pPr>
        <w:rPr>
          <w:rFonts w:eastAsia="Times New Roman" w:cstheme="minorHAnsi"/>
          <w:b/>
          <w:bCs/>
          <w:color w:val="000000"/>
          <w:sz w:val="22"/>
          <w:szCs w:val="22"/>
          <w:lang w:val="en" w:eastAsia="en-GB"/>
        </w:rPr>
      </w:pPr>
      <w:r w:rsidRPr="00B74DE7">
        <w:rPr>
          <w:rFonts w:eastAsia="Times New Roman" w:cstheme="minorHAnsi"/>
          <w:b/>
          <w:bCs/>
          <w:color w:val="000000"/>
          <w:sz w:val="22"/>
          <w:szCs w:val="22"/>
          <w:lang w:val="en" w:eastAsia="en-GB"/>
        </w:rPr>
        <w:t>The Activity</w:t>
      </w:r>
      <w:r w:rsidR="00393649">
        <w:rPr>
          <w:rFonts w:eastAsia="Times New Roman" w:cstheme="minorHAnsi"/>
          <w:b/>
          <w:bCs/>
          <w:color w:val="000000"/>
          <w:sz w:val="22"/>
          <w:szCs w:val="22"/>
          <w:lang w:val="en" w:eastAsia="en-GB"/>
        </w:rPr>
        <w:t xml:space="preserve"> – Part 1</w:t>
      </w:r>
    </w:p>
    <w:p w14:paraId="0E63CCB8" w14:textId="77777777" w:rsidR="00393649" w:rsidRDefault="00393649" w:rsidP="00B74DE7">
      <w:pPr>
        <w:rPr>
          <w:rFonts w:eastAsia="Times New Roman" w:cstheme="minorHAnsi"/>
          <w:b/>
          <w:bCs/>
          <w:color w:val="000000"/>
          <w:sz w:val="22"/>
          <w:szCs w:val="22"/>
          <w:lang w:val="en" w:eastAsia="en-GB"/>
        </w:rPr>
      </w:pPr>
    </w:p>
    <w:p w14:paraId="2107561C" w14:textId="77777777" w:rsidR="00393649" w:rsidRDefault="00393649" w:rsidP="00B74DE7">
      <w:pPr>
        <w:rPr>
          <w:rFonts w:eastAsia="Times New Roman" w:cstheme="minorHAnsi"/>
          <w:b/>
          <w:bCs/>
          <w:color w:val="000000"/>
          <w:sz w:val="22"/>
          <w:szCs w:val="22"/>
          <w:lang w:val="en" w:eastAsia="en-GB"/>
        </w:rPr>
      </w:pPr>
    </w:p>
    <w:p w14:paraId="5938BA22" w14:textId="04DE986D" w:rsidR="00B74DE7" w:rsidRDefault="00393649" w:rsidP="00B74DE7">
      <w:pPr>
        <w:rPr>
          <w:sz w:val="22"/>
          <w:szCs w:val="22"/>
        </w:rPr>
      </w:pPr>
      <w:r w:rsidRPr="00393649">
        <w:rPr>
          <w:rFonts w:eastAsia="Times New Roman" w:cstheme="minorHAnsi"/>
          <w:color w:val="000000"/>
          <w:sz w:val="22"/>
          <w:szCs w:val="22"/>
          <w:lang w:val="en" w:eastAsia="en-GB"/>
        </w:rPr>
        <w:t>Ask your attendees to</w:t>
      </w:r>
      <w:r>
        <w:rPr>
          <w:rFonts w:eastAsia="Times New Roman" w:cstheme="minorHAnsi"/>
          <w:b/>
          <w:bCs/>
          <w:color w:val="000000"/>
          <w:sz w:val="22"/>
          <w:szCs w:val="22"/>
          <w:lang w:val="en" w:eastAsia="en-GB"/>
        </w:rPr>
        <w:t xml:space="preserve"> </w:t>
      </w:r>
      <w:r>
        <w:rPr>
          <w:sz w:val="22"/>
          <w:szCs w:val="22"/>
        </w:rPr>
        <w:t>list as many ways you can think of in which UASC care for each other.</w:t>
      </w:r>
    </w:p>
    <w:p w14:paraId="531ABCA7" w14:textId="77777777" w:rsidR="00393649" w:rsidRPr="00393649" w:rsidRDefault="00393649" w:rsidP="00B74DE7">
      <w:pPr>
        <w:rPr>
          <w:sz w:val="22"/>
          <w:szCs w:val="22"/>
        </w:rPr>
      </w:pPr>
    </w:p>
    <w:p w14:paraId="50471320" w14:textId="77777777" w:rsidR="00393649" w:rsidRDefault="00393649" w:rsidP="00B74DE7"/>
    <w:p w14:paraId="53AE83C4" w14:textId="77777777" w:rsidR="00393649" w:rsidRDefault="00393649" w:rsidP="00B74DE7">
      <w:pPr>
        <w:rPr>
          <w:rFonts w:eastAsia="Times New Roman" w:cstheme="minorHAnsi"/>
          <w:b/>
          <w:bCs/>
          <w:color w:val="000000"/>
          <w:sz w:val="22"/>
          <w:szCs w:val="22"/>
          <w:lang w:val="en" w:eastAsia="en-GB"/>
        </w:rPr>
      </w:pPr>
      <w:r w:rsidRPr="00B74DE7">
        <w:rPr>
          <w:rFonts w:eastAsia="Times New Roman" w:cstheme="minorHAnsi"/>
          <w:b/>
          <w:bCs/>
          <w:color w:val="000000"/>
          <w:sz w:val="22"/>
          <w:szCs w:val="22"/>
          <w:lang w:val="en" w:eastAsia="en-GB"/>
        </w:rPr>
        <w:t>The Activity</w:t>
      </w:r>
      <w:r>
        <w:rPr>
          <w:rFonts w:eastAsia="Times New Roman" w:cstheme="minorHAnsi"/>
          <w:b/>
          <w:bCs/>
          <w:color w:val="000000"/>
          <w:sz w:val="22"/>
          <w:szCs w:val="22"/>
          <w:lang w:val="en" w:eastAsia="en-GB"/>
        </w:rPr>
        <w:t xml:space="preserve"> – Part 2</w:t>
      </w:r>
    </w:p>
    <w:p w14:paraId="04AB5247" w14:textId="77777777" w:rsidR="00393649" w:rsidRDefault="00393649" w:rsidP="00B74DE7">
      <w:pPr>
        <w:rPr>
          <w:rFonts w:eastAsia="Times New Roman" w:cstheme="minorHAnsi"/>
          <w:b/>
          <w:bCs/>
          <w:color w:val="000000"/>
          <w:sz w:val="22"/>
          <w:szCs w:val="22"/>
          <w:lang w:val="en" w:eastAsia="en-GB"/>
        </w:rPr>
      </w:pPr>
    </w:p>
    <w:p w14:paraId="3C5E3330" w14:textId="77777777" w:rsidR="00393649" w:rsidRDefault="00393649" w:rsidP="00B74DE7">
      <w:pPr>
        <w:rPr>
          <w:rFonts w:eastAsia="Times New Roman" w:cstheme="minorHAnsi"/>
          <w:b/>
          <w:bCs/>
          <w:color w:val="000000"/>
          <w:sz w:val="22"/>
          <w:szCs w:val="22"/>
          <w:lang w:val="en" w:eastAsia="en-GB"/>
        </w:rPr>
      </w:pPr>
    </w:p>
    <w:p w14:paraId="5AC947EB" w14:textId="755EA0F5" w:rsidR="00393649" w:rsidRDefault="00393649" w:rsidP="00393649">
      <w:pPr>
        <w:rPr>
          <w:sz w:val="22"/>
          <w:szCs w:val="22"/>
        </w:rPr>
      </w:pPr>
      <w:r>
        <w:rPr>
          <w:sz w:val="22"/>
          <w:szCs w:val="22"/>
        </w:rPr>
        <w:t>For the second part of this activity, ask your attendee</w:t>
      </w:r>
      <w:r w:rsidR="000761D7">
        <w:rPr>
          <w:sz w:val="22"/>
          <w:szCs w:val="22"/>
        </w:rPr>
        <w:t>s</w:t>
      </w:r>
      <w:r>
        <w:rPr>
          <w:sz w:val="22"/>
          <w:szCs w:val="22"/>
        </w:rPr>
        <w:t xml:space="preserve"> to r</w:t>
      </w:r>
      <w:r w:rsidRPr="002D42DE">
        <w:rPr>
          <w:sz w:val="22"/>
          <w:szCs w:val="22"/>
        </w:rPr>
        <w:t>ead the following quote from Sara</w:t>
      </w:r>
      <w:r>
        <w:rPr>
          <w:sz w:val="22"/>
          <w:szCs w:val="22"/>
        </w:rPr>
        <w:t xml:space="preserve"> (not her real name)</w:t>
      </w:r>
      <w:r w:rsidRPr="002D42DE">
        <w:rPr>
          <w:sz w:val="22"/>
          <w:szCs w:val="22"/>
        </w:rPr>
        <w:t xml:space="preserve">, who brought along a picture of her friend </w:t>
      </w:r>
      <w:r>
        <w:rPr>
          <w:sz w:val="22"/>
          <w:szCs w:val="22"/>
        </w:rPr>
        <w:t>to</w:t>
      </w:r>
      <w:r w:rsidRPr="002D42DE">
        <w:rPr>
          <w:sz w:val="22"/>
          <w:szCs w:val="22"/>
        </w:rPr>
        <w:t xml:space="preserve"> her care object interview. She was asked to describe her relationship with her friend. As you read her quote, </w:t>
      </w:r>
      <w:r w:rsidR="000761D7">
        <w:rPr>
          <w:sz w:val="22"/>
          <w:szCs w:val="22"/>
        </w:rPr>
        <w:t xml:space="preserve">ask your participants to </w:t>
      </w:r>
      <w:r>
        <w:rPr>
          <w:sz w:val="22"/>
          <w:szCs w:val="22"/>
        </w:rPr>
        <w:t xml:space="preserve">think about </w:t>
      </w:r>
      <w:r w:rsidRPr="002D42DE">
        <w:rPr>
          <w:sz w:val="22"/>
          <w:szCs w:val="22"/>
        </w:rPr>
        <w:t xml:space="preserve">how </w:t>
      </w:r>
      <w:r>
        <w:rPr>
          <w:sz w:val="22"/>
          <w:szCs w:val="22"/>
        </w:rPr>
        <w:t xml:space="preserve">this </w:t>
      </w:r>
      <w:r w:rsidRPr="002D42DE">
        <w:rPr>
          <w:sz w:val="22"/>
          <w:szCs w:val="22"/>
        </w:rPr>
        <w:t>might be framed as a caring relationship</w:t>
      </w:r>
      <w:r>
        <w:rPr>
          <w:sz w:val="22"/>
          <w:szCs w:val="22"/>
        </w:rPr>
        <w:t>.</w:t>
      </w:r>
      <w:r w:rsidR="000761D7">
        <w:rPr>
          <w:sz w:val="22"/>
          <w:szCs w:val="22"/>
        </w:rPr>
        <w:t xml:space="preserve"> They might discuss this in pairs or groups. They might underline:</w:t>
      </w:r>
    </w:p>
    <w:p w14:paraId="5DB45E3C" w14:textId="77777777" w:rsidR="000761D7" w:rsidRDefault="000761D7" w:rsidP="00393649">
      <w:pPr>
        <w:rPr>
          <w:sz w:val="22"/>
          <w:szCs w:val="22"/>
        </w:rPr>
      </w:pPr>
    </w:p>
    <w:p w14:paraId="0DC00ADD" w14:textId="50E9FE23" w:rsidR="000761D7" w:rsidRPr="000761D7" w:rsidRDefault="000761D7" w:rsidP="000761D7">
      <w:pPr>
        <w:pStyle w:val="ListParagraph"/>
        <w:numPr>
          <w:ilvl w:val="0"/>
          <w:numId w:val="9"/>
        </w:numPr>
        <w:rPr>
          <w:b/>
          <w:bCs/>
          <w:sz w:val="22"/>
          <w:szCs w:val="22"/>
        </w:rPr>
      </w:pPr>
      <w:r>
        <w:rPr>
          <w:sz w:val="22"/>
          <w:szCs w:val="22"/>
        </w:rPr>
        <w:t>C</w:t>
      </w:r>
      <w:r w:rsidRPr="000761D7">
        <w:rPr>
          <w:sz w:val="22"/>
          <w:szCs w:val="22"/>
        </w:rPr>
        <w:t>aring words</w:t>
      </w:r>
    </w:p>
    <w:p w14:paraId="6D96DBD2" w14:textId="79197611" w:rsidR="000761D7" w:rsidRPr="000761D7" w:rsidRDefault="000761D7" w:rsidP="000761D7">
      <w:pPr>
        <w:pStyle w:val="ListParagraph"/>
        <w:numPr>
          <w:ilvl w:val="0"/>
          <w:numId w:val="9"/>
        </w:numPr>
        <w:rPr>
          <w:b/>
          <w:bCs/>
          <w:sz w:val="22"/>
          <w:szCs w:val="22"/>
        </w:rPr>
      </w:pPr>
      <w:r>
        <w:rPr>
          <w:sz w:val="22"/>
          <w:szCs w:val="22"/>
        </w:rPr>
        <w:t>Caring relationships</w:t>
      </w:r>
    </w:p>
    <w:p w14:paraId="2B540996" w14:textId="4EDF1481" w:rsidR="000761D7" w:rsidRPr="000761D7" w:rsidRDefault="000761D7" w:rsidP="000761D7">
      <w:pPr>
        <w:pStyle w:val="ListParagraph"/>
        <w:numPr>
          <w:ilvl w:val="0"/>
          <w:numId w:val="9"/>
        </w:numPr>
        <w:rPr>
          <w:b/>
          <w:bCs/>
          <w:sz w:val="22"/>
          <w:szCs w:val="22"/>
        </w:rPr>
      </w:pPr>
      <w:r>
        <w:rPr>
          <w:sz w:val="22"/>
          <w:szCs w:val="22"/>
        </w:rPr>
        <w:t>Care actions</w:t>
      </w:r>
    </w:p>
    <w:p w14:paraId="1AE27B47" w14:textId="77777777" w:rsidR="00393649" w:rsidRDefault="00393649" w:rsidP="00B74DE7">
      <w:pPr>
        <w:rPr>
          <w:rFonts w:eastAsia="Times New Roman" w:cstheme="minorHAnsi"/>
          <w:b/>
          <w:bCs/>
          <w:color w:val="000000"/>
          <w:sz w:val="22"/>
          <w:szCs w:val="22"/>
          <w:lang w:val="en" w:eastAsia="en-GB"/>
        </w:rPr>
      </w:pPr>
    </w:p>
    <w:p w14:paraId="7FD54E75" w14:textId="77777777" w:rsidR="00393649" w:rsidRDefault="00393649" w:rsidP="00B74DE7">
      <w:pPr>
        <w:rPr>
          <w:rFonts w:eastAsia="Times New Roman" w:cstheme="minorHAnsi"/>
          <w:b/>
          <w:bCs/>
          <w:color w:val="000000"/>
          <w:sz w:val="22"/>
          <w:szCs w:val="22"/>
          <w:lang w:val="en" w:eastAsia="en-GB"/>
        </w:rPr>
      </w:pPr>
    </w:p>
    <w:p w14:paraId="352FE334" w14:textId="77777777" w:rsidR="00393649" w:rsidRPr="0046715C" w:rsidRDefault="00393649" w:rsidP="00393649">
      <w:pPr>
        <w:pStyle w:val="paragraph"/>
        <w:spacing w:before="0" w:beforeAutospacing="0" w:after="0" w:afterAutospacing="0"/>
        <w:jc w:val="both"/>
        <w:textAlignment w:val="baseline"/>
        <w:rPr>
          <w:rFonts w:ascii="Segoe UI" w:hAnsi="Segoe UI" w:cs="Segoe UI"/>
          <w:b/>
          <w:bCs/>
          <w:i/>
          <w:iCs/>
          <w:sz w:val="18"/>
          <w:szCs w:val="18"/>
        </w:rPr>
      </w:pPr>
      <w:r>
        <w:rPr>
          <w:rStyle w:val="normaltextrun"/>
          <w:rFonts w:ascii="Calibri" w:hAnsi="Calibri" w:cs="Calibri"/>
          <w:i/>
          <w:iCs/>
          <w:color w:val="000000"/>
          <w:sz w:val="22"/>
          <w:szCs w:val="22"/>
        </w:rPr>
        <w:t>‘</w:t>
      </w:r>
      <w:r w:rsidRPr="0046715C">
        <w:rPr>
          <w:rStyle w:val="normaltextrun"/>
          <w:rFonts w:ascii="Calibri" w:hAnsi="Calibri" w:cs="Calibri"/>
          <w:i/>
          <w:iCs/>
          <w:color w:val="000000"/>
          <w:sz w:val="22"/>
          <w:szCs w:val="22"/>
        </w:rPr>
        <w:t>Okay. First</w:t>
      </w:r>
      <w:r>
        <w:rPr>
          <w:rStyle w:val="normaltextrun"/>
          <w:rFonts w:ascii="Calibri" w:hAnsi="Calibri" w:cs="Calibri"/>
          <w:i/>
          <w:iCs/>
          <w:color w:val="000000"/>
          <w:sz w:val="22"/>
          <w:szCs w:val="22"/>
        </w:rPr>
        <w:t>,</w:t>
      </w:r>
      <w:r w:rsidRPr="0046715C">
        <w:rPr>
          <w:rStyle w:val="normaltextrun"/>
          <w:rFonts w:ascii="Calibri" w:hAnsi="Calibri" w:cs="Calibri"/>
          <w:i/>
          <w:iCs/>
          <w:color w:val="000000"/>
          <w:sz w:val="22"/>
          <w:szCs w:val="22"/>
        </w:rPr>
        <w:t xml:space="preserve"> we know each other in Belgium for one year there because we stayed there to try to come here for one year</w:t>
      </w:r>
      <w:r>
        <w:rPr>
          <w:rStyle w:val="normaltextrun"/>
          <w:rFonts w:ascii="Calibri" w:hAnsi="Calibri" w:cs="Calibri"/>
          <w:i/>
          <w:iCs/>
          <w:color w:val="000000"/>
          <w:sz w:val="22"/>
          <w:szCs w:val="22"/>
        </w:rPr>
        <w:t>…</w:t>
      </w:r>
      <w:r w:rsidRPr="0046715C">
        <w:rPr>
          <w:rStyle w:val="normaltextrun"/>
          <w:rFonts w:ascii="Calibri" w:hAnsi="Calibri" w:cs="Calibri"/>
          <w:i/>
          <w:iCs/>
          <w:color w:val="000000"/>
          <w:sz w:val="22"/>
          <w:szCs w:val="22"/>
        </w:rPr>
        <w:t xml:space="preserve">And when we try we came here by the lorry, the truck, the pickup. And when we need to go there, for example, sometimes if I am not feeling well, my friend doesn’t leave me and try to come to here. She stay with me. And she stay with me and try to the next day with anything like </w:t>
      </w:r>
      <w:r w:rsidRPr="0046715C">
        <w:rPr>
          <w:rStyle w:val="normaltextrun"/>
          <w:rFonts w:ascii="Calibri" w:hAnsi="Calibri" w:cs="Calibri"/>
          <w:i/>
          <w:iCs/>
          <w:color w:val="000000"/>
          <w:sz w:val="22"/>
          <w:szCs w:val="22"/>
        </w:rPr>
        <w:lastRenderedPageBreak/>
        <w:t>when we are tired, because we are tired we have to work for long hours. So she was always with me. Yeah.  And she’s still with me now.</w:t>
      </w:r>
      <w:r>
        <w:rPr>
          <w:rStyle w:val="normaltextrun"/>
          <w:rFonts w:ascii="Calibri" w:hAnsi="Calibri" w:cs="Calibri"/>
          <w:i/>
          <w:iCs/>
          <w:color w:val="000000"/>
          <w:sz w:val="22"/>
          <w:szCs w:val="22"/>
        </w:rPr>
        <w:t>’</w:t>
      </w:r>
      <w:r w:rsidRPr="0046715C">
        <w:rPr>
          <w:rStyle w:val="eop"/>
          <w:rFonts w:ascii="Calibri" w:hAnsi="Calibri" w:cs="Calibri"/>
          <w:i/>
          <w:iCs/>
          <w:color w:val="000000"/>
          <w:sz w:val="22"/>
          <w:szCs w:val="22"/>
        </w:rPr>
        <w:t> </w:t>
      </w:r>
    </w:p>
    <w:p w14:paraId="092C0FBF" w14:textId="77777777" w:rsidR="00393649" w:rsidRDefault="00393649" w:rsidP="00393649">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7A64BB4B" w14:textId="77777777" w:rsidR="00393649" w:rsidRDefault="00393649" w:rsidP="0039364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INTERVIEWER: Can I ask one more thing? And please, only answer if you feel comfortable to, Sara, okay? Can you maybe tell us a bit about that support that you’ve given each other? So what did it look like, you know, when you were moving together to the UK? How did you support each other?</w:t>
      </w:r>
      <w:r>
        <w:rPr>
          <w:rStyle w:val="eop"/>
          <w:rFonts w:ascii="Calibri" w:hAnsi="Calibri" w:cs="Calibri"/>
          <w:color w:val="000000"/>
          <w:sz w:val="22"/>
          <w:szCs w:val="22"/>
        </w:rPr>
        <w:t> </w:t>
      </w:r>
    </w:p>
    <w:p w14:paraId="05723332" w14:textId="77777777" w:rsidR="00393649" w:rsidRDefault="00393649" w:rsidP="00393649">
      <w:pPr>
        <w:pStyle w:val="paragraph"/>
        <w:spacing w:before="0" w:beforeAutospacing="0" w:after="0" w:afterAutospacing="0"/>
        <w:jc w:val="both"/>
        <w:textAlignment w:val="baseline"/>
        <w:rPr>
          <w:rStyle w:val="normaltextrun"/>
          <w:rFonts w:ascii="Calibri" w:hAnsi="Calibri" w:cs="Calibri"/>
          <w:color w:val="000000"/>
          <w:sz w:val="22"/>
          <w:szCs w:val="22"/>
        </w:rPr>
      </w:pPr>
    </w:p>
    <w:p w14:paraId="0922BDE3" w14:textId="77777777" w:rsidR="00393649" w:rsidRPr="0046715C" w:rsidRDefault="00393649" w:rsidP="00393649">
      <w:pPr>
        <w:pStyle w:val="paragraph"/>
        <w:spacing w:before="0" w:beforeAutospacing="0" w:after="0" w:afterAutospacing="0"/>
        <w:jc w:val="both"/>
        <w:textAlignment w:val="baseline"/>
        <w:rPr>
          <w:rFonts w:ascii="Segoe UI" w:hAnsi="Segoe UI" w:cs="Segoe UI"/>
          <w:b/>
          <w:bCs/>
          <w:i/>
          <w:iCs/>
          <w:sz w:val="18"/>
          <w:szCs w:val="18"/>
        </w:rPr>
      </w:pPr>
      <w:r>
        <w:rPr>
          <w:rStyle w:val="normaltextrun"/>
          <w:rFonts w:ascii="Calibri" w:hAnsi="Calibri" w:cs="Calibri"/>
          <w:i/>
          <w:iCs/>
          <w:color w:val="000000"/>
          <w:sz w:val="22"/>
          <w:szCs w:val="22"/>
        </w:rPr>
        <w:t>‘</w:t>
      </w:r>
      <w:r w:rsidRPr="0046715C">
        <w:rPr>
          <w:rStyle w:val="normaltextrun"/>
          <w:rFonts w:ascii="Calibri" w:hAnsi="Calibri" w:cs="Calibri"/>
          <w:i/>
          <w:iCs/>
          <w:color w:val="000000"/>
          <w:sz w:val="22"/>
          <w:szCs w:val="22"/>
        </w:rPr>
        <w:t>Everybody have like two people in Belgium when they are travelling. But when you go to try and to find the truck, first you need to go along journey from the place you stay. And then there is like walking in the like jungle. And we always go in the night-time. And if you are just by yourself</w:t>
      </w:r>
      <w:r>
        <w:rPr>
          <w:rStyle w:val="normaltextrun"/>
          <w:rFonts w:ascii="Calibri" w:hAnsi="Calibri" w:cs="Calibri"/>
          <w:i/>
          <w:iCs/>
          <w:color w:val="000000"/>
          <w:sz w:val="22"/>
          <w:szCs w:val="22"/>
        </w:rPr>
        <w:t>,</w:t>
      </w:r>
      <w:r w:rsidRPr="0046715C">
        <w:rPr>
          <w:rStyle w:val="normaltextrun"/>
          <w:rFonts w:ascii="Calibri" w:hAnsi="Calibri" w:cs="Calibri"/>
          <w:i/>
          <w:iCs/>
          <w:color w:val="000000"/>
          <w:sz w:val="22"/>
          <w:szCs w:val="22"/>
        </w:rPr>
        <w:t xml:space="preserve"> it’s scary. And we are always together and we go there. And even sometimes they will say like… the people say, “Come,” just one of us. If there is not enough space, they call one of us and then to try to the truck in her, the truck. And she never leave me. She always wanted to stay with me because she didn’t think just for herself. She think about me as well. Yeah, a lot of times she did like that</w:t>
      </w:r>
      <w:r>
        <w:rPr>
          <w:rStyle w:val="normaltextrun"/>
          <w:rFonts w:ascii="Calibri" w:hAnsi="Calibri" w:cs="Calibri"/>
          <w:i/>
          <w:iCs/>
          <w:color w:val="000000"/>
          <w:sz w:val="22"/>
          <w:szCs w:val="22"/>
        </w:rPr>
        <w:t>.’</w:t>
      </w:r>
    </w:p>
    <w:p w14:paraId="76A1B715" w14:textId="77777777" w:rsidR="00393649" w:rsidRDefault="00393649" w:rsidP="00B74DE7">
      <w:pPr>
        <w:rPr>
          <w:rFonts w:eastAsia="Times New Roman" w:cstheme="minorHAnsi"/>
          <w:b/>
          <w:bCs/>
          <w:color w:val="000000"/>
          <w:sz w:val="22"/>
          <w:szCs w:val="22"/>
          <w:lang w:val="en" w:eastAsia="en-GB"/>
        </w:rPr>
      </w:pPr>
    </w:p>
    <w:p w14:paraId="661AAE74" w14:textId="77777777" w:rsidR="000761D7" w:rsidRDefault="000761D7" w:rsidP="00B74DE7">
      <w:pPr>
        <w:rPr>
          <w:rFonts w:eastAsia="Times New Roman" w:cstheme="minorHAnsi"/>
          <w:b/>
          <w:bCs/>
          <w:color w:val="000000"/>
          <w:sz w:val="22"/>
          <w:szCs w:val="22"/>
          <w:lang w:val="en" w:eastAsia="en-GB"/>
        </w:rPr>
      </w:pPr>
    </w:p>
    <w:p w14:paraId="3FB64D3F" w14:textId="509BE848" w:rsidR="000761D7" w:rsidRDefault="000761D7" w:rsidP="00B74DE7">
      <w:pPr>
        <w:rPr>
          <w:rFonts w:eastAsia="Times New Roman" w:cstheme="minorHAnsi"/>
          <w:b/>
          <w:bCs/>
          <w:color w:val="000000"/>
          <w:sz w:val="22"/>
          <w:szCs w:val="22"/>
          <w:lang w:val="en" w:eastAsia="en-GB"/>
        </w:rPr>
      </w:pPr>
      <w:r>
        <w:rPr>
          <w:rFonts w:eastAsia="Times New Roman" w:cstheme="minorHAnsi"/>
          <w:b/>
          <w:bCs/>
          <w:color w:val="000000"/>
          <w:sz w:val="22"/>
          <w:szCs w:val="22"/>
          <w:lang w:val="en" w:eastAsia="en-GB"/>
        </w:rPr>
        <w:t>Potential Answers/explanation</w:t>
      </w:r>
    </w:p>
    <w:p w14:paraId="4FFCD678" w14:textId="77777777" w:rsidR="000761D7" w:rsidRDefault="000761D7" w:rsidP="00B74DE7">
      <w:pPr>
        <w:rPr>
          <w:rFonts w:eastAsia="Times New Roman" w:cstheme="minorHAnsi"/>
          <w:b/>
          <w:bCs/>
          <w:color w:val="000000"/>
          <w:sz w:val="22"/>
          <w:szCs w:val="22"/>
          <w:lang w:val="en" w:eastAsia="en-GB"/>
        </w:rPr>
      </w:pPr>
    </w:p>
    <w:p w14:paraId="4A5A553F" w14:textId="77777777" w:rsidR="000761D7" w:rsidRPr="00A64CDD" w:rsidRDefault="000761D7" w:rsidP="000761D7">
      <w:pPr>
        <w:rPr>
          <w:b/>
          <w:bCs/>
          <w:sz w:val="22"/>
          <w:szCs w:val="22"/>
        </w:rPr>
      </w:pPr>
      <w:r w:rsidRPr="00631AAC">
        <w:rPr>
          <w:sz w:val="22"/>
          <w:szCs w:val="22"/>
        </w:rPr>
        <w:t>Sara repeatedly describes moments of feeling ‘cared about’ through the attentiveness of her friend such as when she says ‘…</w:t>
      </w:r>
      <w:r w:rsidRPr="00631AAC">
        <w:rPr>
          <w:rStyle w:val="normaltextrun"/>
          <w:rFonts w:ascii="Calibri" w:hAnsi="Calibri" w:cs="Calibri"/>
          <w:i/>
          <w:iCs/>
          <w:color w:val="000000"/>
          <w:sz w:val="22"/>
          <w:szCs w:val="22"/>
        </w:rPr>
        <w:t>if I am not feeling well, my friend doesn’t leave…’</w:t>
      </w:r>
      <w:r w:rsidRPr="00631AAC">
        <w:rPr>
          <w:sz w:val="22"/>
          <w:szCs w:val="22"/>
        </w:rPr>
        <w:t>. Sara predominantly frames herself as the ‘care receiver’ and responds by recognising the empathetic concern shown by her friend, ‘</w:t>
      </w:r>
      <w:r w:rsidRPr="00631AAC">
        <w:rPr>
          <w:rStyle w:val="normaltextrun"/>
          <w:rFonts w:ascii="Calibri" w:hAnsi="Calibri" w:cs="Calibri"/>
          <w:i/>
          <w:iCs/>
          <w:color w:val="000000"/>
          <w:sz w:val="22"/>
          <w:szCs w:val="22"/>
        </w:rPr>
        <w:t xml:space="preserve">She always wanted to stay with me because she didn’t think just for herself.’ </w:t>
      </w:r>
      <w:r w:rsidRPr="00631AAC">
        <w:rPr>
          <w:rStyle w:val="normaltextrun"/>
          <w:rFonts w:ascii="Calibri" w:hAnsi="Calibri" w:cs="Calibri"/>
          <w:color w:val="000000"/>
          <w:sz w:val="22"/>
          <w:szCs w:val="22"/>
        </w:rPr>
        <w:t>It is hard to know how much this was reciprocated by her friend because we only have Sara’s narrative, but there is a sense of solidarity amongst the two friends which has endured as a care relationships over time</w:t>
      </w:r>
      <w:r w:rsidRPr="00A64CDD">
        <w:rPr>
          <w:rStyle w:val="normaltextrun"/>
          <w:rFonts w:ascii="Calibri" w:hAnsi="Calibri" w:cs="Calibri"/>
          <w:color w:val="000000"/>
        </w:rPr>
        <w:t xml:space="preserve">. </w:t>
      </w:r>
    </w:p>
    <w:p w14:paraId="221912F7" w14:textId="4FBE3B7C" w:rsidR="000761D7" w:rsidRPr="00393649" w:rsidRDefault="000761D7" w:rsidP="00B74DE7">
      <w:pPr>
        <w:rPr>
          <w:rFonts w:eastAsia="Times New Roman" w:cstheme="minorHAnsi"/>
          <w:b/>
          <w:bCs/>
          <w:color w:val="000000"/>
          <w:sz w:val="22"/>
          <w:szCs w:val="22"/>
          <w:lang w:val="en" w:eastAsia="en-GB"/>
        </w:rPr>
        <w:sectPr w:rsidR="000761D7" w:rsidRPr="00393649" w:rsidSect="00926D04">
          <w:pgSz w:w="11900" w:h="16840"/>
          <w:pgMar w:top="1440" w:right="1440" w:bottom="1440" w:left="1440" w:header="708" w:footer="708" w:gutter="0"/>
          <w:cols w:space="708"/>
          <w:docGrid w:linePitch="360"/>
        </w:sectPr>
      </w:pPr>
    </w:p>
    <w:p w14:paraId="271397E3" w14:textId="77777777" w:rsidR="00F17153" w:rsidRDefault="00F17153" w:rsidP="00F17153">
      <w:pPr>
        <w:rPr>
          <w:sz w:val="22"/>
          <w:szCs w:val="22"/>
        </w:rPr>
      </w:pPr>
    </w:p>
    <w:p w14:paraId="4DB4286D" w14:textId="69C74A02" w:rsidR="00F17153" w:rsidRPr="005C425F" w:rsidRDefault="005C425F" w:rsidP="00F17153">
      <w:pPr>
        <w:rPr>
          <w:b/>
          <w:bCs/>
        </w:rPr>
      </w:pPr>
      <w:r w:rsidRPr="005C425F">
        <w:rPr>
          <w:b/>
          <w:bCs/>
        </w:rPr>
        <w:t>Acknowledgements</w:t>
      </w:r>
    </w:p>
    <w:p w14:paraId="23648A7B" w14:textId="6F5A528A" w:rsidR="00E20B39" w:rsidRPr="00240CD5" w:rsidRDefault="00E20B39" w:rsidP="00E20B39">
      <w:pPr>
        <w:rPr>
          <w:sz w:val="22"/>
          <w:szCs w:val="22"/>
        </w:rPr>
      </w:pPr>
      <w:r w:rsidRPr="00240CD5">
        <w:rPr>
          <w:sz w:val="22"/>
          <w:szCs w:val="22"/>
        </w:rPr>
        <w:t xml:space="preserve">This free training program and the associated research was made possible from funding provided by the Economic and Social Research Council (ESRC – ES/S001980/1). We would also like to thank all those who gave their time to participate in our study. We also extend our thanks to </w:t>
      </w:r>
      <w:proofErr w:type="spellStart"/>
      <w:r w:rsidRPr="00240CD5">
        <w:rPr>
          <w:sz w:val="22"/>
          <w:szCs w:val="22"/>
        </w:rPr>
        <w:t>Dr.</w:t>
      </w:r>
      <w:proofErr w:type="spellEnd"/>
      <w:r w:rsidRPr="00240CD5">
        <w:rPr>
          <w:sz w:val="22"/>
          <w:szCs w:val="22"/>
        </w:rPr>
        <w:t xml:space="preserve"> Deborah </w:t>
      </w:r>
      <w:proofErr w:type="spellStart"/>
      <w:r w:rsidRPr="00240CD5">
        <w:rPr>
          <w:sz w:val="22"/>
          <w:szCs w:val="22"/>
        </w:rPr>
        <w:t>Hadwin</w:t>
      </w:r>
      <w:proofErr w:type="spellEnd"/>
      <w:r w:rsidRPr="00240CD5">
        <w:rPr>
          <w:sz w:val="22"/>
          <w:szCs w:val="22"/>
        </w:rPr>
        <w:t xml:space="preserve"> for providing her social work expertise and providing feedback. </w:t>
      </w:r>
    </w:p>
    <w:p w14:paraId="4050B068" w14:textId="77777777" w:rsidR="00E20B39" w:rsidRDefault="00E20B39" w:rsidP="00E20B39"/>
    <w:p w14:paraId="08E4AD0A" w14:textId="29FCA4D6" w:rsidR="004F32C8" w:rsidRPr="00240CD5" w:rsidRDefault="004F32C8" w:rsidP="004F32C8">
      <w:pPr>
        <w:pStyle w:val="Default"/>
        <w:rPr>
          <w:rFonts w:asciiTheme="minorHAnsi" w:hAnsiTheme="minorHAnsi" w:cstheme="minorHAnsi"/>
          <w:sz w:val="22"/>
          <w:szCs w:val="22"/>
        </w:rPr>
      </w:pPr>
      <w:r w:rsidRPr="00240CD5">
        <w:rPr>
          <w:rFonts w:asciiTheme="minorHAnsi" w:hAnsiTheme="minorHAnsi" w:cstheme="minorHAnsi"/>
          <w:sz w:val="22"/>
          <w:szCs w:val="22"/>
        </w:rPr>
        <w:t xml:space="preserve">This content is made available under a Creative Commons Attribution-Share Alike 4.0 licence. You are free to use, adapt and re-use this material as long as you credit The Open University, </w:t>
      </w:r>
      <w:proofErr w:type="spellStart"/>
      <w:r w:rsidRPr="00240CD5">
        <w:rPr>
          <w:rFonts w:asciiTheme="minorHAnsi" w:hAnsiTheme="minorHAnsi" w:cstheme="minorHAnsi"/>
          <w:sz w:val="22"/>
          <w:szCs w:val="22"/>
        </w:rPr>
        <w:t>CCoM</w:t>
      </w:r>
      <w:proofErr w:type="spellEnd"/>
      <w:r w:rsidRPr="00240CD5">
        <w:rPr>
          <w:rFonts w:asciiTheme="minorHAnsi" w:hAnsiTheme="minorHAnsi" w:cstheme="minorHAnsi"/>
          <w:sz w:val="22"/>
          <w:szCs w:val="22"/>
        </w:rPr>
        <w:t xml:space="preserve"> Project, appropriately and license the material under the same terms. For more information visit </w:t>
      </w:r>
      <w:r w:rsidRPr="00240CD5">
        <w:rPr>
          <w:rFonts w:asciiTheme="minorHAnsi" w:hAnsiTheme="minorHAnsi" w:cstheme="minorHAnsi"/>
          <w:b/>
          <w:bCs/>
          <w:sz w:val="22"/>
          <w:szCs w:val="22"/>
        </w:rPr>
        <w:t xml:space="preserve">http://creativecommons.org/licenses/by-sa/4.0/ </w:t>
      </w:r>
    </w:p>
    <w:p w14:paraId="4DAA4F28" w14:textId="77777777" w:rsidR="005C425F" w:rsidRPr="00240CD5" w:rsidRDefault="005C425F" w:rsidP="00F17153">
      <w:pPr>
        <w:rPr>
          <w:rFonts w:cstheme="minorHAnsi"/>
          <w:sz w:val="22"/>
          <w:szCs w:val="22"/>
        </w:rPr>
      </w:pPr>
    </w:p>
    <w:p w14:paraId="68084AE9" w14:textId="25291998" w:rsidR="005C425F" w:rsidRDefault="005C425F" w:rsidP="004F32C8"/>
    <w:sectPr w:rsidR="005C425F" w:rsidSect="00926D0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4E4F2" w14:textId="77777777" w:rsidR="00775B02" w:rsidRDefault="00775B02" w:rsidP="00A70C66">
      <w:r>
        <w:separator/>
      </w:r>
    </w:p>
  </w:endnote>
  <w:endnote w:type="continuationSeparator" w:id="0">
    <w:p w14:paraId="38DFC863" w14:textId="77777777" w:rsidR="00775B02" w:rsidRDefault="00775B02" w:rsidP="00A7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boto">
    <w:altName w:val="Roboto"/>
    <w:panose1 w:val="02000000000000000000"/>
    <w:charset w:val="00"/>
    <w:family w:val="auto"/>
    <w:pitch w:val="variable"/>
    <w:sig w:usb0="E0000AFF" w:usb1="5000217F" w:usb2="00000021" w:usb3="00000000" w:csb0="0000019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32841343"/>
      <w:docPartObj>
        <w:docPartGallery w:val="Page Numbers (Bottom of Page)"/>
        <w:docPartUnique/>
      </w:docPartObj>
    </w:sdtPr>
    <w:sdtContent>
      <w:p w14:paraId="7E18F2BC" w14:textId="0D871926" w:rsidR="00240CD5" w:rsidRDefault="00240CD5" w:rsidP="00BF0B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469FA5" w14:textId="77777777" w:rsidR="00240CD5" w:rsidRDefault="00240CD5" w:rsidP="00240C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5684954"/>
      <w:docPartObj>
        <w:docPartGallery w:val="Page Numbers (Bottom of Page)"/>
        <w:docPartUnique/>
      </w:docPartObj>
    </w:sdtPr>
    <w:sdtContent>
      <w:p w14:paraId="37C45D87" w14:textId="65993237" w:rsidR="00240CD5" w:rsidRDefault="00240CD5" w:rsidP="00BF0B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49D11A" w14:textId="7EB6B6C1" w:rsidR="00926D04" w:rsidRDefault="00240CD5" w:rsidP="00240CD5">
    <w:pPr>
      <w:pStyle w:val="Footer"/>
      <w:ind w:right="360"/>
    </w:pPr>
    <w:r>
      <w:rPr>
        <w:noProof/>
      </w:rPr>
      <w:drawing>
        <wp:anchor distT="0" distB="0" distL="114300" distR="114300" simplePos="0" relativeHeight="251659264" behindDoc="0" locked="0" layoutInCell="1" allowOverlap="1" wp14:anchorId="339CC5FE" wp14:editId="17170EBD">
          <wp:simplePos x="0" y="0"/>
          <wp:positionH relativeFrom="column">
            <wp:posOffset>1677982</wp:posOffset>
          </wp:positionH>
          <wp:positionV relativeFrom="paragraph">
            <wp:posOffset>-303676</wp:posOffset>
          </wp:positionV>
          <wp:extent cx="823595" cy="684530"/>
          <wp:effectExtent l="0" t="0" r="1905" b="1270"/>
          <wp:wrapSquare wrapText="bothSides"/>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3595" cy="6845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00A5B32F" wp14:editId="1D7A887E">
          <wp:simplePos x="0" y="0"/>
          <wp:positionH relativeFrom="column">
            <wp:posOffset>504627</wp:posOffset>
          </wp:positionH>
          <wp:positionV relativeFrom="paragraph">
            <wp:posOffset>-356235</wp:posOffset>
          </wp:positionV>
          <wp:extent cx="1101725" cy="779145"/>
          <wp:effectExtent l="0" t="0" r="3175" b="0"/>
          <wp:wrapSquare wrapText="bothSides"/>
          <wp:docPr id="8" name="Picture 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101725" cy="779145"/>
                  </a:xfrm>
                  <a:prstGeom prst="rect">
                    <a:avLst/>
                  </a:prstGeom>
                </pic:spPr>
              </pic:pic>
            </a:graphicData>
          </a:graphic>
          <wp14:sizeRelH relativeFrom="page">
            <wp14:pctWidth>0</wp14:pctWidth>
          </wp14:sizeRelH>
          <wp14:sizeRelV relativeFrom="page">
            <wp14:pctHeight>0</wp14:pctHeight>
          </wp14:sizeRelV>
        </wp:anchor>
      </w:drawing>
    </w:r>
    <w:r w:rsidR="008C3576">
      <w:rPr>
        <w:noProof/>
      </w:rPr>
      <w:drawing>
        <wp:anchor distT="0" distB="0" distL="114300" distR="114300" simplePos="0" relativeHeight="251658240" behindDoc="0" locked="0" layoutInCell="1" allowOverlap="1" wp14:anchorId="3D8DCAC4" wp14:editId="0E13BAA9">
          <wp:simplePos x="0" y="0"/>
          <wp:positionH relativeFrom="column">
            <wp:posOffset>-119380</wp:posOffset>
          </wp:positionH>
          <wp:positionV relativeFrom="paragraph">
            <wp:posOffset>-325755</wp:posOffset>
          </wp:positionV>
          <wp:extent cx="424180" cy="712470"/>
          <wp:effectExtent l="0" t="0" r="0" b="0"/>
          <wp:wrapSquare wrapText="bothSides"/>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424180" cy="71247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3748270"/>
      <w:docPartObj>
        <w:docPartGallery w:val="Page Numbers (Bottom of Page)"/>
        <w:docPartUnique/>
      </w:docPartObj>
    </w:sdtPr>
    <w:sdtContent>
      <w:p w14:paraId="04F01D00" w14:textId="77777777" w:rsidR="00240CD5" w:rsidRDefault="00240CD5" w:rsidP="00BF0B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953596" w14:textId="03712F42" w:rsidR="00240CD5" w:rsidRDefault="00240CD5" w:rsidP="00240CD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22AF1" w14:textId="77777777" w:rsidR="00775B02" w:rsidRDefault="00775B02" w:rsidP="00A70C66">
      <w:r>
        <w:separator/>
      </w:r>
    </w:p>
  </w:footnote>
  <w:footnote w:type="continuationSeparator" w:id="0">
    <w:p w14:paraId="1CA6E67F" w14:textId="77777777" w:rsidR="00775B02" w:rsidRDefault="00775B02" w:rsidP="00A70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F8B1C" w14:textId="266944CC" w:rsidR="006D07E2" w:rsidRDefault="006D07E2">
    <w:pPr>
      <w:pStyle w:val="Header"/>
    </w:pPr>
    <w:r>
      <w:rPr>
        <w:noProof/>
      </w:rPr>
      <w:drawing>
        <wp:anchor distT="0" distB="0" distL="114300" distR="114300" simplePos="0" relativeHeight="251663360" behindDoc="0" locked="0" layoutInCell="1" allowOverlap="1" wp14:anchorId="2F810CC5" wp14:editId="4110C860">
          <wp:simplePos x="0" y="0"/>
          <wp:positionH relativeFrom="column">
            <wp:posOffset>860142</wp:posOffset>
          </wp:positionH>
          <wp:positionV relativeFrom="paragraph">
            <wp:posOffset>-235585</wp:posOffset>
          </wp:positionV>
          <wp:extent cx="3874770" cy="1600200"/>
          <wp:effectExtent l="0" t="0" r="0" b="0"/>
          <wp:wrapSquare wrapText="bothSides"/>
          <wp:docPr id="6" name="Picture 6"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874770" cy="1600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12111" w14:textId="4BA467C6" w:rsidR="00926D04" w:rsidRDefault="00926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E26EF"/>
    <w:multiLevelType w:val="hybridMultilevel"/>
    <w:tmpl w:val="0D26F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674E6"/>
    <w:multiLevelType w:val="hybridMultilevel"/>
    <w:tmpl w:val="551A5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81583"/>
    <w:multiLevelType w:val="hybridMultilevel"/>
    <w:tmpl w:val="133AD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250313"/>
    <w:multiLevelType w:val="hybridMultilevel"/>
    <w:tmpl w:val="38C072C6"/>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4" w15:restartNumberingAfterBreak="0">
    <w:nsid w:val="2F2311E2"/>
    <w:multiLevelType w:val="hybridMultilevel"/>
    <w:tmpl w:val="948409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75487A"/>
    <w:multiLevelType w:val="hybridMultilevel"/>
    <w:tmpl w:val="5E2AD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4F57E8"/>
    <w:multiLevelType w:val="hybridMultilevel"/>
    <w:tmpl w:val="642ED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4B8C1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9366B8B"/>
    <w:multiLevelType w:val="hybridMultilevel"/>
    <w:tmpl w:val="E65C0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3442661">
    <w:abstractNumId w:val="8"/>
  </w:num>
  <w:num w:numId="2" w16cid:durableId="2108883217">
    <w:abstractNumId w:val="2"/>
  </w:num>
  <w:num w:numId="3" w16cid:durableId="1842701943">
    <w:abstractNumId w:val="3"/>
  </w:num>
  <w:num w:numId="4" w16cid:durableId="835848986">
    <w:abstractNumId w:val="1"/>
  </w:num>
  <w:num w:numId="5" w16cid:durableId="105200903">
    <w:abstractNumId w:val="0"/>
  </w:num>
  <w:num w:numId="6" w16cid:durableId="788278673">
    <w:abstractNumId w:val="4"/>
  </w:num>
  <w:num w:numId="7" w16cid:durableId="563032497">
    <w:abstractNumId w:val="7"/>
  </w:num>
  <w:num w:numId="8" w16cid:durableId="1817985943">
    <w:abstractNumId w:val="5"/>
  </w:num>
  <w:num w:numId="9" w16cid:durableId="11453161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C66"/>
    <w:rsid w:val="000208BF"/>
    <w:rsid w:val="00021901"/>
    <w:rsid w:val="000361C3"/>
    <w:rsid w:val="000734E4"/>
    <w:rsid w:val="000761D7"/>
    <w:rsid w:val="00091D06"/>
    <w:rsid w:val="000A752F"/>
    <w:rsid w:val="000B7D79"/>
    <w:rsid w:val="000C74E2"/>
    <w:rsid w:val="000D16C7"/>
    <w:rsid w:val="000D2E77"/>
    <w:rsid w:val="000D711D"/>
    <w:rsid w:val="000E4842"/>
    <w:rsid w:val="000F05D2"/>
    <w:rsid w:val="0012537B"/>
    <w:rsid w:val="00125AAE"/>
    <w:rsid w:val="00167B81"/>
    <w:rsid w:val="00170A4C"/>
    <w:rsid w:val="00171EED"/>
    <w:rsid w:val="00173518"/>
    <w:rsid w:val="001767B6"/>
    <w:rsid w:val="00181C49"/>
    <w:rsid w:val="00182A0B"/>
    <w:rsid w:val="00185E37"/>
    <w:rsid w:val="001A31DE"/>
    <w:rsid w:val="001A70A3"/>
    <w:rsid w:val="001C5761"/>
    <w:rsid w:val="001D094A"/>
    <w:rsid w:val="001D5916"/>
    <w:rsid w:val="001E0F79"/>
    <w:rsid w:val="001E7006"/>
    <w:rsid w:val="001F2CE8"/>
    <w:rsid w:val="001F334E"/>
    <w:rsid w:val="001F60B9"/>
    <w:rsid w:val="002077F0"/>
    <w:rsid w:val="00210CEB"/>
    <w:rsid w:val="002118A2"/>
    <w:rsid w:val="0022242A"/>
    <w:rsid w:val="00240CD5"/>
    <w:rsid w:val="002508C1"/>
    <w:rsid w:val="00250AB3"/>
    <w:rsid w:val="00261098"/>
    <w:rsid w:val="00295281"/>
    <w:rsid w:val="002B4FF7"/>
    <w:rsid w:val="002C32BE"/>
    <w:rsid w:val="002D3CCD"/>
    <w:rsid w:val="002E3C14"/>
    <w:rsid w:val="00303CD4"/>
    <w:rsid w:val="00307E44"/>
    <w:rsid w:val="00322BB8"/>
    <w:rsid w:val="00337779"/>
    <w:rsid w:val="00357D8D"/>
    <w:rsid w:val="00376DC9"/>
    <w:rsid w:val="00383709"/>
    <w:rsid w:val="0038376A"/>
    <w:rsid w:val="00387B20"/>
    <w:rsid w:val="00393649"/>
    <w:rsid w:val="003C0623"/>
    <w:rsid w:val="003C4551"/>
    <w:rsid w:val="00442CDC"/>
    <w:rsid w:val="004506FA"/>
    <w:rsid w:val="00455858"/>
    <w:rsid w:val="004558F8"/>
    <w:rsid w:val="00465726"/>
    <w:rsid w:val="004A56EE"/>
    <w:rsid w:val="004B09E3"/>
    <w:rsid w:val="004C09FD"/>
    <w:rsid w:val="004C43B2"/>
    <w:rsid w:val="004C6CBD"/>
    <w:rsid w:val="004D2273"/>
    <w:rsid w:val="004E231A"/>
    <w:rsid w:val="004E64A0"/>
    <w:rsid w:val="004F32C8"/>
    <w:rsid w:val="004F4420"/>
    <w:rsid w:val="004F6C90"/>
    <w:rsid w:val="00503926"/>
    <w:rsid w:val="00503B53"/>
    <w:rsid w:val="00503DB4"/>
    <w:rsid w:val="005052E2"/>
    <w:rsid w:val="005805F0"/>
    <w:rsid w:val="00596298"/>
    <w:rsid w:val="005B04BE"/>
    <w:rsid w:val="005B5F66"/>
    <w:rsid w:val="005C425F"/>
    <w:rsid w:val="005D1E41"/>
    <w:rsid w:val="005D3A10"/>
    <w:rsid w:val="005E4463"/>
    <w:rsid w:val="005F1D5C"/>
    <w:rsid w:val="005F3D8F"/>
    <w:rsid w:val="005F6653"/>
    <w:rsid w:val="006213E4"/>
    <w:rsid w:val="00631AAC"/>
    <w:rsid w:val="00634B44"/>
    <w:rsid w:val="00640402"/>
    <w:rsid w:val="00645D25"/>
    <w:rsid w:val="0068294A"/>
    <w:rsid w:val="00685121"/>
    <w:rsid w:val="006C3021"/>
    <w:rsid w:val="006C7289"/>
    <w:rsid w:val="006D07E2"/>
    <w:rsid w:val="006E2215"/>
    <w:rsid w:val="007005CE"/>
    <w:rsid w:val="00726676"/>
    <w:rsid w:val="00731508"/>
    <w:rsid w:val="00753F91"/>
    <w:rsid w:val="00754BF8"/>
    <w:rsid w:val="007649C1"/>
    <w:rsid w:val="007718D8"/>
    <w:rsid w:val="00775B02"/>
    <w:rsid w:val="007C291B"/>
    <w:rsid w:val="007C3E1F"/>
    <w:rsid w:val="008025C7"/>
    <w:rsid w:val="0080645B"/>
    <w:rsid w:val="00812B37"/>
    <w:rsid w:val="00816AF4"/>
    <w:rsid w:val="008264DF"/>
    <w:rsid w:val="00826E79"/>
    <w:rsid w:val="00841A43"/>
    <w:rsid w:val="00842F49"/>
    <w:rsid w:val="00853EBB"/>
    <w:rsid w:val="008669A5"/>
    <w:rsid w:val="008875AA"/>
    <w:rsid w:val="008A010E"/>
    <w:rsid w:val="008C3576"/>
    <w:rsid w:val="008D770A"/>
    <w:rsid w:val="008F09F2"/>
    <w:rsid w:val="00905C2B"/>
    <w:rsid w:val="00907B70"/>
    <w:rsid w:val="00913EB8"/>
    <w:rsid w:val="00920B61"/>
    <w:rsid w:val="00926D04"/>
    <w:rsid w:val="009469F1"/>
    <w:rsid w:val="009513EB"/>
    <w:rsid w:val="009559E8"/>
    <w:rsid w:val="00957D15"/>
    <w:rsid w:val="00984858"/>
    <w:rsid w:val="009855C7"/>
    <w:rsid w:val="00986679"/>
    <w:rsid w:val="00991510"/>
    <w:rsid w:val="009929FE"/>
    <w:rsid w:val="009A1BA8"/>
    <w:rsid w:val="009B46DB"/>
    <w:rsid w:val="009D7A60"/>
    <w:rsid w:val="009E3F75"/>
    <w:rsid w:val="00A27A2D"/>
    <w:rsid w:val="00A42B32"/>
    <w:rsid w:val="00A5109F"/>
    <w:rsid w:val="00A52011"/>
    <w:rsid w:val="00A63717"/>
    <w:rsid w:val="00A70C66"/>
    <w:rsid w:val="00A73B6D"/>
    <w:rsid w:val="00A74091"/>
    <w:rsid w:val="00A85E50"/>
    <w:rsid w:val="00A955A2"/>
    <w:rsid w:val="00AD2121"/>
    <w:rsid w:val="00AD3CB9"/>
    <w:rsid w:val="00AD6F71"/>
    <w:rsid w:val="00AE1FD0"/>
    <w:rsid w:val="00AF0C38"/>
    <w:rsid w:val="00B01A2F"/>
    <w:rsid w:val="00B110C4"/>
    <w:rsid w:val="00B13F8E"/>
    <w:rsid w:val="00B20AD4"/>
    <w:rsid w:val="00B21F82"/>
    <w:rsid w:val="00B24D98"/>
    <w:rsid w:val="00B3269D"/>
    <w:rsid w:val="00B3562D"/>
    <w:rsid w:val="00B42F2A"/>
    <w:rsid w:val="00B555C0"/>
    <w:rsid w:val="00B61A95"/>
    <w:rsid w:val="00B73079"/>
    <w:rsid w:val="00B74DE7"/>
    <w:rsid w:val="00BB7E70"/>
    <w:rsid w:val="00BD3661"/>
    <w:rsid w:val="00BD4203"/>
    <w:rsid w:val="00BD77A8"/>
    <w:rsid w:val="00C04340"/>
    <w:rsid w:val="00C06A30"/>
    <w:rsid w:val="00C0706D"/>
    <w:rsid w:val="00C14272"/>
    <w:rsid w:val="00C34D41"/>
    <w:rsid w:val="00C77AA8"/>
    <w:rsid w:val="00C8312E"/>
    <w:rsid w:val="00C83B32"/>
    <w:rsid w:val="00C9715C"/>
    <w:rsid w:val="00CB1C75"/>
    <w:rsid w:val="00CB580C"/>
    <w:rsid w:val="00CC00B5"/>
    <w:rsid w:val="00CC5E43"/>
    <w:rsid w:val="00CC7A87"/>
    <w:rsid w:val="00CD284D"/>
    <w:rsid w:val="00CD2C4C"/>
    <w:rsid w:val="00CE17F2"/>
    <w:rsid w:val="00D05DF5"/>
    <w:rsid w:val="00D21705"/>
    <w:rsid w:val="00D3719C"/>
    <w:rsid w:val="00D52DB5"/>
    <w:rsid w:val="00D738A0"/>
    <w:rsid w:val="00D825F4"/>
    <w:rsid w:val="00DA0744"/>
    <w:rsid w:val="00DA31F7"/>
    <w:rsid w:val="00DC53E3"/>
    <w:rsid w:val="00DE1F31"/>
    <w:rsid w:val="00DE30FE"/>
    <w:rsid w:val="00DF0056"/>
    <w:rsid w:val="00DF21C9"/>
    <w:rsid w:val="00DF462A"/>
    <w:rsid w:val="00E0324B"/>
    <w:rsid w:val="00E128E0"/>
    <w:rsid w:val="00E20B39"/>
    <w:rsid w:val="00E24BD1"/>
    <w:rsid w:val="00E459A1"/>
    <w:rsid w:val="00E5300C"/>
    <w:rsid w:val="00EA1EFF"/>
    <w:rsid w:val="00EB1AEA"/>
    <w:rsid w:val="00EB6508"/>
    <w:rsid w:val="00EC39B5"/>
    <w:rsid w:val="00EC4DE6"/>
    <w:rsid w:val="00F021B3"/>
    <w:rsid w:val="00F106E7"/>
    <w:rsid w:val="00F17153"/>
    <w:rsid w:val="00F44848"/>
    <w:rsid w:val="00F524D2"/>
    <w:rsid w:val="00F65753"/>
    <w:rsid w:val="00F6664C"/>
    <w:rsid w:val="00F93DF2"/>
    <w:rsid w:val="00FB07FE"/>
    <w:rsid w:val="00FC2917"/>
    <w:rsid w:val="00FC2D39"/>
    <w:rsid w:val="00FD0EC8"/>
    <w:rsid w:val="00FD6E54"/>
    <w:rsid w:val="00FF2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21D75"/>
  <w15:chartTrackingRefBased/>
  <w15:docId w15:val="{C48A8C6E-E6A8-B240-9179-129676FAF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2C8"/>
  </w:style>
  <w:style w:type="paragraph" w:styleId="Heading1">
    <w:name w:val="heading 1"/>
    <w:basedOn w:val="Normal"/>
    <w:next w:val="Normal"/>
    <w:link w:val="Heading1Char"/>
    <w:uiPriority w:val="9"/>
    <w:qFormat/>
    <w:rsid w:val="006D07E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357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C66"/>
    <w:pPr>
      <w:tabs>
        <w:tab w:val="center" w:pos="4513"/>
        <w:tab w:val="right" w:pos="9026"/>
      </w:tabs>
    </w:pPr>
  </w:style>
  <w:style w:type="character" w:customStyle="1" w:styleId="HeaderChar">
    <w:name w:val="Header Char"/>
    <w:basedOn w:val="DefaultParagraphFont"/>
    <w:link w:val="Header"/>
    <w:uiPriority w:val="99"/>
    <w:rsid w:val="00A70C66"/>
  </w:style>
  <w:style w:type="paragraph" w:styleId="Footer">
    <w:name w:val="footer"/>
    <w:basedOn w:val="Normal"/>
    <w:link w:val="FooterChar"/>
    <w:uiPriority w:val="99"/>
    <w:unhideWhenUsed/>
    <w:rsid w:val="00A70C66"/>
    <w:pPr>
      <w:tabs>
        <w:tab w:val="center" w:pos="4513"/>
        <w:tab w:val="right" w:pos="9026"/>
      </w:tabs>
    </w:pPr>
  </w:style>
  <w:style w:type="character" w:customStyle="1" w:styleId="FooterChar">
    <w:name w:val="Footer Char"/>
    <w:basedOn w:val="DefaultParagraphFont"/>
    <w:link w:val="Footer"/>
    <w:uiPriority w:val="99"/>
    <w:rsid w:val="00A70C66"/>
  </w:style>
  <w:style w:type="character" w:customStyle="1" w:styleId="Heading1Char">
    <w:name w:val="Heading 1 Char"/>
    <w:basedOn w:val="DefaultParagraphFont"/>
    <w:link w:val="Heading1"/>
    <w:uiPriority w:val="9"/>
    <w:rsid w:val="006D07E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926D04"/>
    <w:rPr>
      <w:sz w:val="16"/>
      <w:szCs w:val="16"/>
    </w:rPr>
  </w:style>
  <w:style w:type="paragraph" w:styleId="CommentText">
    <w:name w:val="annotation text"/>
    <w:basedOn w:val="Normal"/>
    <w:link w:val="CommentTextChar"/>
    <w:uiPriority w:val="99"/>
    <w:unhideWhenUsed/>
    <w:rsid w:val="00926D04"/>
    <w:rPr>
      <w:sz w:val="20"/>
      <w:szCs w:val="20"/>
    </w:rPr>
  </w:style>
  <w:style w:type="character" w:customStyle="1" w:styleId="CommentTextChar">
    <w:name w:val="Comment Text Char"/>
    <w:basedOn w:val="DefaultParagraphFont"/>
    <w:link w:val="CommentText"/>
    <w:uiPriority w:val="99"/>
    <w:rsid w:val="00926D04"/>
    <w:rPr>
      <w:sz w:val="20"/>
      <w:szCs w:val="20"/>
    </w:rPr>
  </w:style>
  <w:style w:type="character" w:customStyle="1" w:styleId="Heading2Char">
    <w:name w:val="Heading 2 Char"/>
    <w:basedOn w:val="DefaultParagraphFont"/>
    <w:link w:val="Heading2"/>
    <w:uiPriority w:val="9"/>
    <w:rsid w:val="008C357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C3576"/>
    <w:pPr>
      <w:ind w:left="720"/>
      <w:contextualSpacing/>
    </w:pPr>
  </w:style>
  <w:style w:type="character" w:styleId="Hyperlink">
    <w:name w:val="Hyperlink"/>
    <w:basedOn w:val="DefaultParagraphFont"/>
    <w:uiPriority w:val="99"/>
    <w:unhideWhenUsed/>
    <w:rsid w:val="008C3576"/>
    <w:rPr>
      <w:color w:val="0563C1" w:themeColor="hyperlink"/>
      <w:u w:val="single"/>
    </w:rPr>
  </w:style>
  <w:style w:type="paragraph" w:styleId="TOCHeading">
    <w:name w:val="TOC Heading"/>
    <w:basedOn w:val="Heading1"/>
    <w:next w:val="Normal"/>
    <w:uiPriority w:val="39"/>
    <w:unhideWhenUsed/>
    <w:qFormat/>
    <w:rsid w:val="004C6CBD"/>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4C6CBD"/>
    <w:pPr>
      <w:spacing w:before="120"/>
    </w:pPr>
    <w:rPr>
      <w:rFonts w:cstheme="minorHAnsi"/>
      <w:b/>
      <w:bCs/>
      <w:i/>
      <w:iCs/>
    </w:rPr>
  </w:style>
  <w:style w:type="paragraph" w:styleId="TOC2">
    <w:name w:val="toc 2"/>
    <w:basedOn w:val="Normal"/>
    <w:next w:val="Normal"/>
    <w:autoRedefine/>
    <w:uiPriority w:val="39"/>
    <w:unhideWhenUsed/>
    <w:rsid w:val="004C6CBD"/>
    <w:pPr>
      <w:spacing w:before="120"/>
      <w:ind w:left="240"/>
    </w:pPr>
    <w:rPr>
      <w:rFonts w:cstheme="minorHAnsi"/>
      <w:b/>
      <w:bCs/>
      <w:sz w:val="22"/>
      <w:szCs w:val="22"/>
    </w:rPr>
  </w:style>
  <w:style w:type="paragraph" w:styleId="TOC3">
    <w:name w:val="toc 3"/>
    <w:basedOn w:val="Normal"/>
    <w:next w:val="Normal"/>
    <w:autoRedefine/>
    <w:uiPriority w:val="39"/>
    <w:semiHidden/>
    <w:unhideWhenUsed/>
    <w:rsid w:val="004C6CBD"/>
    <w:pPr>
      <w:ind w:left="480"/>
    </w:pPr>
    <w:rPr>
      <w:rFonts w:cstheme="minorHAnsi"/>
      <w:sz w:val="20"/>
      <w:szCs w:val="20"/>
    </w:rPr>
  </w:style>
  <w:style w:type="paragraph" w:styleId="TOC4">
    <w:name w:val="toc 4"/>
    <w:basedOn w:val="Normal"/>
    <w:next w:val="Normal"/>
    <w:autoRedefine/>
    <w:uiPriority w:val="39"/>
    <w:semiHidden/>
    <w:unhideWhenUsed/>
    <w:rsid w:val="004C6CBD"/>
    <w:pPr>
      <w:ind w:left="720"/>
    </w:pPr>
    <w:rPr>
      <w:rFonts w:cstheme="minorHAnsi"/>
      <w:sz w:val="20"/>
      <w:szCs w:val="20"/>
    </w:rPr>
  </w:style>
  <w:style w:type="paragraph" w:styleId="TOC5">
    <w:name w:val="toc 5"/>
    <w:basedOn w:val="Normal"/>
    <w:next w:val="Normal"/>
    <w:autoRedefine/>
    <w:uiPriority w:val="39"/>
    <w:semiHidden/>
    <w:unhideWhenUsed/>
    <w:rsid w:val="004C6CBD"/>
    <w:pPr>
      <w:ind w:left="960"/>
    </w:pPr>
    <w:rPr>
      <w:rFonts w:cstheme="minorHAnsi"/>
      <w:sz w:val="20"/>
      <w:szCs w:val="20"/>
    </w:rPr>
  </w:style>
  <w:style w:type="paragraph" w:styleId="TOC6">
    <w:name w:val="toc 6"/>
    <w:basedOn w:val="Normal"/>
    <w:next w:val="Normal"/>
    <w:autoRedefine/>
    <w:uiPriority w:val="39"/>
    <w:semiHidden/>
    <w:unhideWhenUsed/>
    <w:rsid w:val="004C6CBD"/>
    <w:pPr>
      <w:ind w:left="1200"/>
    </w:pPr>
    <w:rPr>
      <w:rFonts w:cstheme="minorHAnsi"/>
      <w:sz w:val="20"/>
      <w:szCs w:val="20"/>
    </w:rPr>
  </w:style>
  <w:style w:type="paragraph" w:styleId="TOC7">
    <w:name w:val="toc 7"/>
    <w:basedOn w:val="Normal"/>
    <w:next w:val="Normal"/>
    <w:autoRedefine/>
    <w:uiPriority w:val="39"/>
    <w:semiHidden/>
    <w:unhideWhenUsed/>
    <w:rsid w:val="004C6CBD"/>
    <w:pPr>
      <w:ind w:left="1440"/>
    </w:pPr>
    <w:rPr>
      <w:rFonts w:cstheme="minorHAnsi"/>
      <w:sz w:val="20"/>
      <w:szCs w:val="20"/>
    </w:rPr>
  </w:style>
  <w:style w:type="paragraph" w:styleId="TOC8">
    <w:name w:val="toc 8"/>
    <w:basedOn w:val="Normal"/>
    <w:next w:val="Normal"/>
    <w:autoRedefine/>
    <w:uiPriority w:val="39"/>
    <w:semiHidden/>
    <w:unhideWhenUsed/>
    <w:rsid w:val="004C6CBD"/>
    <w:pPr>
      <w:ind w:left="1680"/>
    </w:pPr>
    <w:rPr>
      <w:rFonts w:cstheme="minorHAnsi"/>
      <w:sz w:val="20"/>
      <w:szCs w:val="20"/>
    </w:rPr>
  </w:style>
  <w:style w:type="paragraph" w:styleId="TOC9">
    <w:name w:val="toc 9"/>
    <w:basedOn w:val="Normal"/>
    <w:next w:val="Normal"/>
    <w:autoRedefine/>
    <w:uiPriority w:val="39"/>
    <w:semiHidden/>
    <w:unhideWhenUsed/>
    <w:rsid w:val="004C6CBD"/>
    <w:pPr>
      <w:ind w:left="1920"/>
    </w:pPr>
    <w:rPr>
      <w:rFonts w:cstheme="minorHAnsi"/>
      <w:sz w:val="20"/>
      <w:szCs w:val="20"/>
    </w:rPr>
  </w:style>
  <w:style w:type="character" w:customStyle="1" w:styleId="normaltextrun">
    <w:name w:val="normaltextrun"/>
    <w:basedOn w:val="DefaultParagraphFont"/>
    <w:rsid w:val="00B555C0"/>
  </w:style>
  <w:style w:type="character" w:customStyle="1" w:styleId="apple-converted-space">
    <w:name w:val="apple-converted-space"/>
    <w:basedOn w:val="DefaultParagraphFont"/>
    <w:rsid w:val="00B555C0"/>
  </w:style>
  <w:style w:type="table" w:styleId="TableGrid">
    <w:name w:val="Table Grid"/>
    <w:basedOn w:val="TableNormal"/>
    <w:uiPriority w:val="39"/>
    <w:rsid w:val="000D2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17153"/>
    <w:rPr>
      <w:color w:val="605E5C"/>
      <w:shd w:val="clear" w:color="auto" w:fill="E1DFDD"/>
    </w:rPr>
  </w:style>
  <w:style w:type="paragraph" w:customStyle="1" w:styleId="Default">
    <w:name w:val="Default"/>
    <w:rsid w:val="004F32C8"/>
    <w:pPr>
      <w:autoSpaceDE w:val="0"/>
      <w:autoSpaceDN w:val="0"/>
      <w:adjustRightInd w:val="0"/>
    </w:pPr>
    <w:rPr>
      <w:rFonts w:ascii="Arial Black" w:hAnsi="Arial Black" w:cs="Arial Black"/>
      <w:color w:val="000000"/>
    </w:rPr>
  </w:style>
  <w:style w:type="character" w:styleId="PageNumber">
    <w:name w:val="page number"/>
    <w:basedOn w:val="DefaultParagraphFont"/>
    <w:uiPriority w:val="99"/>
    <w:semiHidden/>
    <w:unhideWhenUsed/>
    <w:rsid w:val="00240CD5"/>
  </w:style>
  <w:style w:type="paragraph" w:customStyle="1" w:styleId="paragraph">
    <w:name w:val="paragraph"/>
    <w:basedOn w:val="Normal"/>
    <w:rsid w:val="00393649"/>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393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edu/openlearncreate/course/view.php?id=9170" TargetMode="External"/><Relationship Id="rId13" Type="http://schemas.openxmlformats.org/officeDocument/2006/relationships/footer" Target="footer3.xml"/><Relationship Id="rId18"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s://separatedchild.org/our-work/refugee-fac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unicef.org/eca/emergencies/latest-statistics-and-graphics-refugee-and-migrant-children"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comstudy.com/"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7DBE5-BB8B-4D48-9200-659209DB1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13</Pages>
  <Words>3639</Words>
  <Characters>20745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Sarah.Crafter</dc:creator>
  <cp:keywords/>
  <dc:description/>
  <cp:lastModifiedBy>Sarah.Crafter</cp:lastModifiedBy>
  <cp:revision>5</cp:revision>
  <dcterms:created xsi:type="dcterms:W3CDTF">2023-04-11T15:49:00Z</dcterms:created>
  <dcterms:modified xsi:type="dcterms:W3CDTF">2023-05-10T10:09:00Z</dcterms:modified>
</cp:coreProperties>
</file>