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7CCA" w14:textId="2C0F1F92" w:rsidR="00A21A5A" w:rsidRPr="00737DE3" w:rsidRDefault="00737DE3">
      <w:pPr>
        <w:rPr>
          <w:rFonts w:ascii="Corbel" w:hAnsi="Corbel"/>
          <w:b/>
          <w:bCs/>
          <w:sz w:val="28"/>
          <w:szCs w:val="28"/>
          <w:u w:val="single"/>
        </w:rPr>
      </w:pPr>
      <w:r w:rsidRPr="00737DE3">
        <w:rPr>
          <w:rFonts w:ascii="Corbel" w:hAnsi="Corbel"/>
          <w:b/>
          <w:bCs/>
          <w:sz w:val="28"/>
          <w:szCs w:val="28"/>
          <w:u w:val="single"/>
        </w:rPr>
        <w:t>C</w:t>
      </w:r>
      <w:r w:rsidR="00535D3F">
        <w:rPr>
          <w:rFonts w:ascii="Corbel" w:hAnsi="Corbel"/>
          <w:b/>
          <w:bCs/>
          <w:sz w:val="28"/>
          <w:szCs w:val="28"/>
          <w:u w:val="single"/>
        </w:rPr>
        <w:t xml:space="preserve">ommunity </w:t>
      </w:r>
      <w:r w:rsidRPr="00737DE3">
        <w:rPr>
          <w:rFonts w:ascii="Corbel" w:hAnsi="Corbel"/>
          <w:b/>
          <w:bCs/>
          <w:sz w:val="28"/>
          <w:szCs w:val="28"/>
          <w:u w:val="single"/>
        </w:rPr>
        <w:t>E</w:t>
      </w:r>
      <w:r w:rsidR="00535D3F">
        <w:rPr>
          <w:rFonts w:ascii="Corbel" w:hAnsi="Corbel"/>
          <w:b/>
          <w:bCs/>
          <w:sz w:val="28"/>
          <w:szCs w:val="28"/>
          <w:u w:val="single"/>
        </w:rPr>
        <w:t>ducator</w:t>
      </w:r>
      <w:r w:rsidRPr="00737DE3">
        <w:rPr>
          <w:rFonts w:ascii="Corbel" w:hAnsi="Corbel"/>
          <w:b/>
          <w:bCs/>
          <w:sz w:val="28"/>
          <w:szCs w:val="28"/>
          <w:u w:val="single"/>
        </w:rPr>
        <w:t xml:space="preserve"> Induction pack</w:t>
      </w:r>
    </w:p>
    <w:p w14:paraId="26F7629E" w14:textId="7B8F0356" w:rsidR="00737DE3" w:rsidRDefault="00737DE3">
      <w:pPr>
        <w:rPr>
          <w:rFonts w:ascii="Corbel" w:hAnsi="Corbel"/>
          <w:b/>
          <w:bCs/>
        </w:rPr>
      </w:pPr>
    </w:p>
    <w:p w14:paraId="5328AB8A" w14:textId="79E318DC" w:rsidR="00737DE3" w:rsidRPr="00737DE3" w:rsidRDefault="00737DE3" w:rsidP="00737DE3">
      <w:pPr>
        <w:rPr>
          <w:rFonts w:ascii="Corbel" w:hAnsi="Corbel"/>
          <w:b/>
          <w:bCs/>
          <w:iCs/>
          <w:u w:val="single"/>
        </w:rPr>
      </w:pPr>
      <w:r w:rsidRPr="00737DE3">
        <w:rPr>
          <w:rFonts w:ascii="Corbel" w:hAnsi="Corbel"/>
          <w:b/>
          <w:bCs/>
          <w:iCs/>
          <w:u w:val="single"/>
        </w:rPr>
        <w:t>Top tips for C</w:t>
      </w:r>
      <w:r w:rsidR="00535D3F">
        <w:rPr>
          <w:rFonts w:ascii="Corbel" w:hAnsi="Corbel"/>
          <w:b/>
          <w:bCs/>
          <w:iCs/>
          <w:u w:val="single"/>
        </w:rPr>
        <w:t xml:space="preserve">ommunity </w:t>
      </w:r>
      <w:r w:rsidRPr="00737DE3">
        <w:rPr>
          <w:rFonts w:ascii="Corbel" w:hAnsi="Corbel"/>
          <w:b/>
          <w:bCs/>
          <w:iCs/>
          <w:u w:val="single"/>
        </w:rPr>
        <w:t>E</w:t>
      </w:r>
      <w:r w:rsidR="00535D3F">
        <w:rPr>
          <w:rFonts w:ascii="Corbel" w:hAnsi="Corbel"/>
          <w:b/>
          <w:bCs/>
          <w:iCs/>
          <w:u w:val="single"/>
        </w:rPr>
        <w:t>ducator</w:t>
      </w:r>
      <w:r w:rsidRPr="00737DE3">
        <w:rPr>
          <w:rFonts w:ascii="Corbel" w:hAnsi="Corbel"/>
          <w:b/>
          <w:bCs/>
          <w:iCs/>
          <w:u w:val="single"/>
        </w:rPr>
        <w:t>s</w:t>
      </w:r>
      <w:r w:rsidR="00535D3F">
        <w:rPr>
          <w:rFonts w:ascii="Corbel" w:hAnsi="Corbel"/>
          <w:b/>
          <w:bCs/>
          <w:iCs/>
          <w:u w:val="single"/>
        </w:rPr>
        <w:t xml:space="preserve"> (CE)</w:t>
      </w:r>
    </w:p>
    <w:p w14:paraId="5A499CA1" w14:textId="77777777" w:rsidR="00737DE3" w:rsidRPr="00F17625" w:rsidRDefault="00737DE3" w:rsidP="00737DE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F17625">
        <w:rPr>
          <w:rFonts w:ascii="Corbel" w:hAnsi="Corbel"/>
        </w:rPr>
        <w:t>Girls are hard to reach but are not hard to teach</w:t>
      </w:r>
    </w:p>
    <w:p w14:paraId="550AC1FA" w14:textId="77777777" w:rsidR="00737DE3" w:rsidRPr="00F17625" w:rsidRDefault="00737DE3" w:rsidP="00737DE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F17625">
        <w:rPr>
          <w:rFonts w:ascii="Corbel" w:hAnsi="Corbel"/>
        </w:rPr>
        <w:t>All girls have a right to learn but have different learning abilities/levels/paces</w:t>
      </w:r>
    </w:p>
    <w:p w14:paraId="18C06678" w14:textId="77777777" w:rsidR="00737DE3" w:rsidRPr="00F17625" w:rsidRDefault="00737DE3" w:rsidP="00737DE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F17625">
        <w:rPr>
          <w:rFonts w:ascii="Corbel" w:hAnsi="Corbel"/>
        </w:rPr>
        <w:t>All girls are equal in the hub</w:t>
      </w:r>
    </w:p>
    <w:p w14:paraId="2827CA7C" w14:textId="086EB161" w:rsidR="00737DE3" w:rsidRPr="00F17625" w:rsidRDefault="00737DE3" w:rsidP="00737DE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F17625">
        <w:rPr>
          <w:rFonts w:ascii="Corbel" w:hAnsi="Corbel"/>
        </w:rPr>
        <w:t xml:space="preserve">Teamwork with other members of the hub </w:t>
      </w:r>
      <w:proofErr w:type="gramStart"/>
      <w:r w:rsidRPr="00F17625">
        <w:rPr>
          <w:rFonts w:ascii="Corbel" w:hAnsi="Corbel"/>
        </w:rPr>
        <w:t>e.g.</w:t>
      </w:r>
      <w:proofErr w:type="gramEnd"/>
      <w:r w:rsidRPr="00F17625">
        <w:rPr>
          <w:rFonts w:ascii="Corbel" w:hAnsi="Corbel"/>
        </w:rPr>
        <w:t xml:space="preserve"> </w:t>
      </w:r>
      <w:r w:rsidR="00535D3F">
        <w:rPr>
          <w:rFonts w:ascii="Corbel" w:hAnsi="Corbel"/>
        </w:rPr>
        <w:t xml:space="preserve">Hub </w:t>
      </w:r>
      <w:r>
        <w:rPr>
          <w:rFonts w:ascii="Corbel" w:hAnsi="Corbel"/>
        </w:rPr>
        <w:t>Development Committee (</w:t>
      </w:r>
      <w:r w:rsidRPr="00F17625">
        <w:rPr>
          <w:rFonts w:ascii="Corbel" w:hAnsi="Corbel"/>
        </w:rPr>
        <w:t>HDC</w:t>
      </w:r>
      <w:r>
        <w:rPr>
          <w:rFonts w:ascii="Corbel" w:hAnsi="Corbel"/>
        </w:rPr>
        <w:t>), School Development Committee</w:t>
      </w:r>
      <w:r w:rsidRPr="00F17625">
        <w:rPr>
          <w:rFonts w:ascii="Corbel" w:hAnsi="Corbel"/>
        </w:rPr>
        <w:t xml:space="preserve"> </w:t>
      </w:r>
      <w:r>
        <w:rPr>
          <w:rFonts w:ascii="Corbel" w:hAnsi="Corbel"/>
        </w:rPr>
        <w:t>(</w:t>
      </w:r>
      <w:r w:rsidRPr="00F17625">
        <w:rPr>
          <w:rFonts w:ascii="Corbel" w:hAnsi="Corbel"/>
        </w:rPr>
        <w:t>SDC</w:t>
      </w:r>
      <w:r>
        <w:rPr>
          <w:rFonts w:ascii="Corbel" w:hAnsi="Corbel"/>
        </w:rPr>
        <w:t>)</w:t>
      </w:r>
      <w:r w:rsidRPr="00F17625">
        <w:rPr>
          <w:rFonts w:ascii="Corbel" w:hAnsi="Corbel"/>
        </w:rPr>
        <w:t xml:space="preserve">, </w:t>
      </w:r>
      <w:r>
        <w:rPr>
          <w:rFonts w:ascii="Corbel" w:hAnsi="Corbel"/>
        </w:rPr>
        <w:t xml:space="preserve">School </w:t>
      </w:r>
      <w:r w:rsidRPr="00F17625">
        <w:rPr>
          <w:rFonts w:ascii="Corbel" w:hAnsi="Corbel"/>
        </w:rPr>
        <w:t>Head</w:t>
      </w:r>
    </w:p>
    <w:p w14:paraId="198FB610" w14:textId="77777777" w:rsidR="00737DE3" w:rsidRPr="00F17625" w:rsidRDefault="00737DE3" w:rsidP="00737DE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F17625">
        <w:rPr>
          <w:rFonts w:ascii="Corbel" w:hAnsi="Corbel"/>
        </w:rPr>
        <w:t>Be innovative and resourceful</w:t>
      </w:r>
      <w:r>
        <w:rPr>
          <w:rFonts w:ascii="Corbel" w:hAnsi="Corbel"/>
        </w:rPr>
        <w:t>, and u</w:t>
      </w:r>
      <w:r w:rsidRPr="00F17625">
        <w:rPr>
          <w:rFonts w:ascii="Corbel" w:hAnsi="Corbel"/>
        </w:rPr>
        <w:t>se participatory approaches</w:t>
      </w:r>
    </w:p>
    <w:p w14:paraId="39485470" w14:textId="77777777" w:rsidR="00737DE3" w:rsidRPr="00F17625" w:rsidRDefault="00737DE3" w:rsidP="00737DE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F17625">
        <w:rPr>
          <w:rFonts w:ascii="Corbel" w:hAnsi="Corbel"/>
        </w:rPr>
        <w:t>Be tolerant and accommodative/patient</w:t>
      </w:r>
      <w:r>
        <w:rPr>
          <w:rFonts w:ascii="Corbel" w:hAnsi="Corbel"/>
        </w:rPr>
        <w:t xml:space="preserve"> - l</w:t>
      </w:r>
      <w:r w:rsidRPr="00F17625">
        <w:rPr>
          <w:rFonts w:ascii="Corbel" w:hAnsi="Corbel"/>
        </w:rPr>
        <w:t>isten to learners’ concerns</w:t>
      </w:r>
    </w:p>
    <w:p w14:paraId="26DC1140" w14:textId="77777777" w:rsidR="00737DE3" w:rsidRPr="00F17625" w:rsidRDefault="00737DE3" w:rsidP="00737DE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F17625">
        <w:rPr>
          <w:rFonts w:ascii="Corbel" w:hAnsi="Corbel"/>
        </w:rPr>
        <w:t>Learning assignments should be relevant to learners</w:t>
      </w:r>
    </w:p>
    <w:p w14:paraId="638E7F71" w14:textId="77777777" w:rsidR="00737DE3" w:rsidRPr="00F17625" w:rsidRDefault="00737DE3" w:rsidP="00737DE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F17625">
        <w:rPr>
          <w:rFonts w:ascii="Corbel" w:hAnsi="Corbel"/>
        </w:rPr>
        <w:t>Safeguarding issues should be at the core of the whole programme</w:t>
      </w:r>
    </w:p>
    <w:p w14:paraId="6CBBFEEB" w14:textId="77777777" w:rsidR="00737DE3" w:rsidRPr="00F17625" w:rsidRDefault="00737DE3" w:rsidP="00737DE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F17625">
        <w:rPr>
          <w:rFonts w:ascii="Corbel" w:hAnsi="Corbel"/>
        </w:rPr>
        <w:t>Continuous engagement with community leadership for retaining learners</w:t>
      </w:r>
    </w:p>
    <w:p w14:paraId="032F7AA8" w14:textId="77777777" w:rsidR="00737DE3" w:rsidRPr="00F17625" w:rsidRDefault="00737DE3" w:rsidP="00737DE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F17625">
        <w:rPr>
          <w:rFonts w:ascii="Corbel" w:hAnsi="Corbel"/>
        </w:rPr>
        <w:t>Teach all the activities in the Session Guides</w:t>
      </w:r>
    </w:p>
    <w:p w14:paraId="4F81271E" w14:textId="77777777" w:rsidR="00737DE3" w:rsidRPr="00F17625" w:rsidRDefault="00737DE3" w:rsidP="00737DE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F17625">
        <w:rPr>
          <w:rFonts w:ascii="Corbel" w:hAnsi="Corbel"/>
        </w:rPr>
        <w:t>Keep a record of each learner’s performance/continuous assessment</w:t>
      </w:r>
    </w:p>
    <w:p w14:paraId="28C68A8F" w14:textId="77777777" w:rsidR="00737DE3" w:rsidRPr="00F17625" w:rsidRDefault="00737DE3" w:rsidP="00737DE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F17625">
        <w:rPr>
          <w:rFonts w:ascii="Corbel" w:hAnsi="Corbel"/>
        </w:rPr>
        <w:t>Be flexible</w:t>
      </w:r>
      <w:r>
        <w:rPr>
          <w:rFonts w:ascii="Corbel" w:hAnsi="Corbel"/>
        </w:rPr>
        <w:t xml:space="preserve"> - i</w:t>
      </w:r>
      <w:r w:rsidRPr="00F17625">
        <w:rPr>
          <w:rFonts w:ascii="Corbel" w:hAnsi="Corbel"/>
        </w:rPr>
        <w:t>nvolve the learners in the decision-making process e.g. timetable</w:t>
      </w:r>
    </w:p>
    <w:p w14:paraId="63BE6691" w14:textId="77777777" w:rsidR="00737DE3" w:rsidRDefault="00737DE3" w:rsidP="00737DE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F17625">
        <w:rPr>
          <w:rFonts w:ascii="Corbel" w:hAnsi="Corbel"/>
        </w:rPr>
        <w:t xml:space="preserve">Have consultation days to feedback </w:t>
      </w:r>
      <w:r>
        <w:rPr>
          <w:rFonts w:ascii="Corbel" w:hAnsi="Corbel"/>
        </w:rPr>
        <w:t xml:space="preserve">to </w:t>
      </w:r>
      <w:r w:rsidRPr="00F17625">
        <w:rPr>
          <w:rFonts w:ascii="Corbel" w:hAnsi="Corbel"/>
        </w:rPr>
        <w:t xml:space="preserve">the hub learners’ parents </w:t>
      </w:r>
      <w:r>
        <w:rPr>
          <w:rFonts w:ascii="Corbel" w:hAnsi="Corbel"/>
        </w:rPr>
        <w:t xml:space="preserve">/ caregivers </w:t>
      </w:r>
      <w:r w:rsidRPr="00F17625">
        <w:rPr>
          <w:rFonts w:ascii="Corbel" w:hAnsi="Corbel"/>
        </w:rPr>
        <w:t>on lea</w:t>
      </w:r>
      <w:r>
        <w:rPr>
          <w:rFonts w:ascii="Corbel" w:hAnsi="Corbel"/>
        </w:rPr>
        <w:t>r</w:t>
      </w:r>
      <w:r w:rsidRPr="00F17625">
        <w:rPr>
          <w:rFonts w:ascii="Corbel" w:hAnsi="Corbel"/>
        </w:rPr>
        <w:t>ner achievements and challenges</w:t>
      </w:r>
    </w:p>
    <w:p w14:paraId="44BAF9F4" w14:textId="77777777" w:rsidR="00535D3F" w:rsidRDefault="00535D3F" w:rsidP="00535D3F">
      <w:pPr>
        <w:rPr>
          <w:rFonts w:ascii="Corbel" w:hAnsi="Corbel"/>
          <w:b/>
          <w:bCs/>
          <w:iCs/>
          <w:u w:val="single"/>
        </w:rPr>
      </w:pPr>
    </w:p>
    <w:p w14:paraId="098643A0" w14:textId="71741B80" w:rsidR="00535D3F" w:rsidRPr="00535D3F" w:rsidRDefault="00535D3F" w:rsidP="00535D3F">
      <w:pPr>
        <w:rPr>
          <w:rFonts w:ascii="Corbel" w:hAnsi="Corbel"/>
          <w:b/>
          <w:bCs/>
          <w:iCs/>
          <w:u w:val="single"/>
        </w:rPr>
      </w:pPr>
      <w:r>
        <w:rPr>
          <w:rFonts w:ascii="Corbel" w:hAnsi="Corbel"/>
          <w:b/>
          <w:bCs/>
          <w:iCs/>
          <w:u w:val="single"/>
        </w:rPr>
        <w:t>Frequently Asked Questions</w:t>
      </w:r>
    </w:p>
    <w:p w14:paraId="5AE3B545" w14:textId="77777777" w:rsidR="00737DE3" w:rsidRPr="00CB6AAB" w:rsidRDefault="00737DE3" w:rsidP="00737DE3">
      <w:pPr>
        <w:rPr>
          <w:rFonts w:ascii="Corbel" w:hAnsi="Corbel"/>
          <w:sz w:val="10"/>
          <w:szCs w:val="10"/>
        </w:rPr>
      </w:pPr>
    </w:p>
    <w:p w14:paraId="6CAE017D" w14:textId="77777777" w:rsidR="00737DE3" w:rsidRPr="00905348" w:rsidRDefault="00737DE3" w:rsidP="00737DE3">
      <w:pPr>
        <w:rPr>
          <w:rFonts w:ascii="Corbel" w:hAnsi="Corbel"/>
        </w:rPr>
      </w:pPr>
      <w:r w:rsidRPr="00905348">
        <w:rPr>
          <w:rFonts w:ascii="Corbel" w:hAnsi="Corbel"/>
          <w:b/>
        </w:rPr>
        <w:t>Q1:</w:t>
      </w:r>
      <w:r w:rsidRPr="00905348">
        <w:rPr>
          <w:rFonts w:ascii="Corbel" w:hAnsi="Corbel"/>
        </w:rPr>
        <w:t xml:space="preserve">  </w:t>
      </w:r>
      <w:r w:rsidRPr="00905348">
        <w:rPr>
          <w:rFonts w:ascii="Corbel" w:hAnsi="Corbel"/>
          <w:b/>
        </w:rPr>
        <w:t>How can hub teams support girls to work together?</w:t>
      </w:r>
    </w:p>
    <w:p w14:paraId="6A7C080D" w14:textId="77777777" w:rsidR="00737DE3" w:rsidRPr="00535D3F" w:rsidRDefault="00737DE3" w:rsidP="00737DE3">
      <w:pPr>
        <w:pStyle w:val="ListParagraph"/>
        <w:numPr>
          <w:ilvl w:val="0"/>
          <w:numId w:val="3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Participatory presentations – involve all girls in a group</w:t>
      </w:r>
    </w:p>
    <w:p w14:paraId="4ACF1F0C" w14:textId="77777777" w:rsidR="00737DE3" w:rsidRPr="00535D3F" w:rsidRDefault="00737DE3" w:rsidP="00737DE3">
      <w:pPr>
        <w:pStyle w:val="ListParagraph"/>
        <w:numPr>
          <w:ilvl w:val="0"/>
          <w:numId w:val="3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Group work/collective homework (girls who live near each other)</w:t>
      </w:r>
    </w:p>
    <w:p w14:paraId="06E6F5A4" w14:textId="77777777" w:rsidR="00737DE3" w:rsidRPr="00535D3F" w:rsidRDefault="00737DE3" w:rsidP="00737DE3">
      <w:pPr>
        <w:pStyle w:val="ListParagraph"/>
        <w:numPr>
          <w:ilvl w:val="0"/>
          <w:numId w:val="3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Group girls in different ways to support their diverse needs</w:t>
      </w:r>
    </w:p>
    <w:p w14:paraId="656A45BB" w14:textId="77777777" w:rsidR="00737DE3" w:rsidRPr="00535D3F" w:rsidRDefault="00737DE3" w:rsidP="00737DE3">
      <w:pPr>
        <w:pStyle w:val="ListParagraph"/>
        <w:numPr>
          <w:ilvl w:val="0"/>
          <w:numId w:val="3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More community engagement</w:t>
      </w:r>
    </w:p>
    <w:p w14:paraId="3901F6C5" w14:textId="7C9D60DC" w:rsidR="00737DE3" w:rsidRPr="00535D3F" w:rsidRDefault="00737DE3" w:rsidP="00737DE3">
      <w:pPr>
        <w:pStyle w:val="ListParagraph"/>
        <w:numPr>
          <w:ilvl w:val="0"/>
          <w:numId w:val="3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 xml:space="preserve">Being </w:t>
      </w:r>
      <w:r w:rsidR="00535D3F">
        <w:rPr>
          <w:rFonts w:ascii="Corbel" w:hAnsi="Corbel"/>
          <w:bCs/>
          <w:iCs/>
        </w:rPr>
        <w:t xml:space="preserve">an </w:t>
      </w:r>
      <w:r w:rsidRPr="00535D3F">
        <w:rPr>
          <w:rFonts w:ascii="Corbel" w:hAnsi="Corbel"/>
          <w:bCs/>
          <w:iCs/>
        </w:rPr>
        <w:t>exemplary role model</w:t>
      </w:r>
    </w:p>
    <w:p w14:paraId="1B64A342" w14:textId="77777777" w:rsidR="00737DE3" w:rsidRPr="00CB6AAB" w:rsidRDefault="00737DE3" w:rsidP="00737DE3">
      <w:pPr>
        <w:rPr>
          <w:rFonts w:ascii="Corbel" w:hAnsi="Corbel"/>
          <w:sz w:val="10"/>
          <w:szCs w:val="10"/>
        </w:rPr>
      </w:pPr>
    </w:p>
    <w:p w14:paraId="374810C6" w14:textId="77777777" w:rsidR="00737DE3" w:rsidRPr="00CB6AAB" w:rsidRDefault="00737DE3" w:rsidP="00737DE3">
      <w:pPr>
        <w:rPr>
          <w:rFonts w:ascii="Corbel" w:hAnsi="Corbel"/>
          <w:sz w:val="10"/>
          <w:szCs w:val="10"/>
        </w:rPr>
      </w:pPr>
    </w:p>
    <w:p w14:paraId="62B85B63" w14:textId="03478704" w:rsidR="00737DE3" w:rsidRPr="00905348" w:rsidRDefault="00737DE3" w:rsidP="00737DE3">
      <w:pPr>
        <w:rPr>
          <w:rFonts w:ascii="Corbel" w:hAnsi="Corbel"/>
          <w:b/>
        </w:rPr>
      </w:pPr>
      <w:r w:rsidRPr="00905348">
        <w:rPr>
          <w:rFonts w:ascii="Corbel" w:hAnsi="Corbel"/>
          <w:b/>
        </w:rPr>
        <w:t>Q</w:t>
      </w:r>
      <w:r>
        <w:rPr>
          <w:rFonts w:ascii="Corbel" w:hAnsi="Corbel"/>
          <w:b/>
        </w:rPr>
        <w:t>2</w:t>
      </w:r>
      <w:r w:rsidRPr="00905348">
        <w:rPr>
          <w:rFonts w:ascii="Corbel" w:hAnsi="Corbel"/>
          <w:b/>
        </w:rPr>
        <w:t>:</w:t>
      </w:r>
      <w:r w:rsidRPr="00905348">
        <w:rPr>
          <w:rFonts w:ascii="Corbel" w:hAnsi="Corbel"/>
        </w:rPr>
        <w:t xml:space="preserve">  </w:t>
      </w:r>
      <w:r w:rsidRPr="00905348">
        <w:rPr>
          <w:rFonts w:ascii="Corbel" w:hAnsi="Corbel"/>
          <w:b/>
        </w:rPr>
        <w:t xml:space="preserve">How best can </w:t>
      </w:r>
      <w:r w:rsidR="00535D3F">
        <w:rPr>
          <w:rFonts w:ascii="Corbel" w:hAnsi="Corbel"/>
          <w:b/>
        </w:rPr>
        <w:t>CEs</w:t>
      </w:r>
      <w:r w:rsidRPr="00905348">
        <w:rPr>
          <w:rFonts w:ascii="Corbel" w:hAnsi="Corbel"/>
          <w:b/>
        </w:rPr>
        <w:t xml:space="preserve"> help girls who have never been to school to have more time to learn?</w:t>
      </w:r>
    </w:p>
    <w:p w14:paraId="5596CE8A" w14:textId="77777777" w:rsidR="00737DE3" w:rsidRPr="00535D3F" w:rsidRDefault="00737DE3" w:rsidP="00737DE3">
      <w:pPr>
        <w:pStyle w:val="ListParagraph"/>
        <w:numPr>
          <w:ilvl w:val="0"/>
          <w:numId w:val="2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Engage families and communities to prioritise learning time</w:t>
      </w:r>
    </w:p>
    <w:p w14:paraId="157E5B5A" w14:textId="77777777" w:rsidR="00737DE3" w:rsidRPr="00535D3F" w:rsidRDefault="00737DE3" w:rsidP="00737DE3">
      <w:pPr>
        <w:pStyle w:val="ListParagraph"/>
        <w:numPr>
          <w:ilvl w:val="0"/>
          <w:numId w:val="2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Prepare a variety of learning materials to add to the learning process</w:t>
      </w:r>
    </w:p>
    <w:p w14:paraId="2B834FA8" w14:textId="77777777" w:rsidR="00737DE3" w:rsidRPr="00535D3F" w:rsidRDefault="00737DE3" w:rsidP="00737DE3">
      <w:pPr>
        <w:pStyle w:val="ListParagraph"/>
        <w:numPr>
          <w:ilvl w:val="0"/>
          <w:numId w:val="2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 xml:space="preserve">Use of additional workbooks and exercises </w:t>
      </w:r>
    </w:p>
    <w:p w14:paraId="6793B034" w14:textId="77777777" w:rsidR="00737DE3" w:rsidRPr="00535D3F" w:rsidRDefault="00737DE3" w:rsidP="00737DE3">
      <w:pPr>
        <w:pStyle w:val="ListParagraph"/>
        <w:numPr>
          <w:ilvl w:val="0"/>
          <w:numId w:val="2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Be flexible with time</w:t>
      </w:r>
    </w:p>
    <w:p w14:paraId="27DBA25E" w14:textId="77777777" w:rsidR="00737DE3" w:rsidRPr="00535D3F" w:rsidRDefault="00737DE3" w:rsidP="00737DE3">
      <w:pPr>
        <w:pStyle w:val="ListParagraph"/>
        <w:numPr>
          <w:ilvl w:val="0"/>
          <w:numId w:val="2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Give them the opportunity to spend more time with the CE prior to the session</w:t>
      </w:r>
    </w:p>
    <w:p w14:paraId="2FF0C412" w14:textId="77777777" w:rsidR="00737DE3" w:rsidRPr="00535D3F" w:rsidRDefault="00737DE3" w:rsidP="00737DE3">
      <w:pPr>
        <w:pStyle w:val="ListParagraph"/>
        <w:numPr>
          <w:ilvl w:val="0"/>
          <w:numId w:val="2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Pair with high achievers</w:t>
      </w:r>
    </w:p>
    <w:p w14:paraId="429EAACD" w14:textId="77777777" w:rsidR="00737DE3" w:rsidRPr="00535D3F" w:rsidRDefault="00737DE3" w:rsidP="00737DE3">
      <w:pPr>
        <w:pStyle w:val="ListParagraph"/>
        <w:numPr>
          <w:ilvl w:val="0"/>
          <w:numId w:val="2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Safe spaces in community</w:t>
      </w:r>
    </w:p>
    <w:p w14:paraId="5C0B4028" w14:textId="77777777" w:rsidR="00737DE3" w:rsidRPr="00535D3F" w:rsidRDefault="00737DE3" w:rsidP="00737DE3">
      <w:pPr>
        <w:pStyle w:val="ListParagraph"/>
        <w:numPr>
          <w:ilvl w:val="0"/>
          <w:numId w:val="2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Encourage them to join Zimbabwe Adult Basic Education Certificate (ZABEC)</w:t>
      </w:r>
    </w:p>
    <w:p w14:paraId="36A91586" w14:textId="77777777" w:rsidR="00737DE3" w:rsidRPr="00535D3F" w:rsidRDefault="00737DE3" w:rsidP="00737DE3">
      <w:pPr>
        <w:pStyle w:val="ListParagraph"/>
        <w:numPr>
          <w:ilvl w:val="0"/>
          <w:numId w:val="2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Use ERI, PLAP</w:t>
      </w:r>
    </w:p>
    <w:p w14:paraId="0FAB8B1A" w14:textId="77777777" w:rsidR="00737DE3" w:rsidRPr="00CB6AAB" w:rsidRDefault="00737DE3" w:rsidP="00737DE3">
      <w:pPr>
        <w:rPr>
          <w:rFonts w:ascii="Corbel" w:hAnsi="Corbel"/>
          <w:b/>
          <w:sz w:val="10"/>
          <w:szCs w:val="10"/>
        </w:rPr>
      </w:pPr>
    </w:p>
    <w:p w14:paraId="43041A9E" w14:textId="0241C0DE" w:rsidR="00737DE3" w:rsidRPr="00F17625" w:rsidRDefault="00737DE3" w:rsidP="00737DE3">
      <w:pPr>
        <w:rPr>
          <w:rFonts w:ascii="Corbel" w:hAnsi="Corbel"/>
          <w:b/>
          <w:color w:val="0000FF"/>
        </w:rPr>
      </w:pPr>
      <w:r w:rsidRPr="00905348">
        <w:rPr>
          <w:rFonts w:ascii="Corbel" w:hAnsi="Corbel"/>
          <w:b/>
        </w:rPr>
        <w:t>Q</w:t>
      </w:r>
      <w:r>
        <w:rPr>
          <w:rFonts w:ascii="Corbel" w:hAnsi="Corbel"/>
          <w:b/>
        </w:rPr>
        <w:t>3</w:t>
      </w:r>
      <w:r w:rsidRPr="00905348">
        <w:rPr>
          <w:rFonts w:ascii="Corbel" w:hAnsi="Corbel"/>
          <w:b/>
        </w:rPr>
        <w:t>:</w:t>
      </w:r>
      <w:r w:rsidRPr="00905348">
        <w:rPr>
          <w:rFonts w:ascii="Corbel" w:hAnsi="Corbel"/>
        </w:rPr>
        <w:t xml:space="preserve">  </w:t>
      </w:r>
      <w:r w:rsidR="00535D3F">
        <w:rPr>
          <w:rFonts w:ascii="Corbel" w:hAnsi="Corbel"/>
          <w:b/>
        </w:rPr>
        <w:t>How to support</w:t>
      </w:r>
      <w:r w:rsidRPr="00905348">
        <w:rPr>
          <w:rFonts w:ascii="Corbel" w:hAnsi="Corbel"/>
          <w:b/>
        </w:rPr>
        <w:t xml:space="preserve"> girls with disabilities?</w:t>
      </w:r>
    </w:p>
    <w:p w14:paraId="0F7E05C1" w14:textId="77777777" w:rsidR="00737DE3" w:rsidRPr="00F17625" w:rsidRDefault="00737DE3" w:rsidP="00737DE3">
      <w:pPr>
        <w:pStyle w:val="ListParagraph"/>
        <w:numPr>
          <w:ilvl w:val="0"/>
          <w:numId w:val="5"/>
        </w:numPr>
        <w:rPr>
          <w:rFonts w:ascii="Corbel" w:hAnsi="Corbel"/>
        </w:rPr>
      </w:pPr>
      <w:r w:rsidRPr="00F17625">
        <w:rPr>
          <w:rFonts w:ascii="Corbel" w:hAnsi="Corbel"/>
        </w:rPr>
        <w:t>Time factor for CE</w:t>
      </w:r>
      <w:r>
        <w:rPr>
          <w:rFonts w:ascii="Corbel" w:hAnsi="Corbel"/>
        </w:rPr>
        <w:t>s</w:t>
      </w:r>
      <w:r w:rsidRPr="00F17625">
        <w:rPr>
          <w:rFonts w:ascii="Corbel" w:hAnsi="Corbel"/>
        </w:rPr>
        <w:t xml:space="preserve"> and transport issues</w:t>
      </w:r>
    </w:p>
    <w:p w14:paraId="70AF753B" w14:textId="77777777" w:rsidR="00737DE3" w:rsidRPr="00F17625" w:rsidRDefault="00737DE3" w:rsidP="00737DE3">
      <w:pPr>
        <w:pStyle w:val="ListParagraph"/>
        <w:numPr>
          <w:ilvl w:val="0"/>
          <w:numId w:val="5"/>
        </w:numPr>
        <w:rPr>
          <w:rFonts w:ascii="Corbel" w:hAnsi="Corbel"/>
        </w:rPr>
      </w:pPr>
      <w:r w:rsidRPr="00F17625">
        <w:rPr>
          <w:rFonts w:ascii="Corbel" w:hAnsi="Corbel"/>
        </w:rPr>
        <w:t>Girls with disabilities need interaction with others</w:t>
      </w:r>
    </w:p>
    <w:p w14:paraId="16315A83" w14:textId="2F90C670" w:rsidR="00737DE3" w:rsidRPr="00F17625" w:rsidRDefault="00737DE3" w:rsidP="00737DE3">
      <w:pPr>
        <w:pStyle w:val="ListParagraph"/>
        <w:numPr>
          <w:ilvl w:val="0"/>
          <w:numId w:val="5"/>
        </w:numPr>
        <w:rPr>
          <w:rFonts w:ascii="Corbel" w:hAnsi="Corbel"/>
        </w:rPr>
      </w:pPr>
      <w:r w:rsidRPr="00F17625">
        <w:rPr>
          <w:rFonts w:ascii="Corbel" w:hAnsi="Corbel"/>
        </w:rPr>
        <w:t>Visit parents</w:t>
      </w:r>
      <w:r>
        <w:rPr>
          <w:rFonts w:ascii="Corbel" w:hAnsi="Corbel"/>
        </w:rPr>
        <w:t xml:space="preserve"> / caregivers</w:t>
      </w:r>
      <w:r w:rsidRPr="00F17625">
        <w:rPr>
          <w:rFonts w:ascii="Corbel" w:hAnsi="Corbel"/>
        </w:rPr>
        <w:t xml:space="preserve"> to share their concerns and sensitisation issues</w:t>
      </w:r>
    </w:p>
    <w:p w14:paraId="7E6A13A6" w14:textId="77777777" w:rsidR="00737DE3" w:rsidRPr="00F17625" w:rsidRDefault="00737DE3" w:rsidP="00737DE3">
      <w:pPr>
        <w:pStyle w:val="ListParagraph"/>
        <w:numPr>
          <w:ilvl w:val="0"/>
          <w:numId w:val="5"/>
        </w:numPr>
        <w:rPr>
          <w:rFonts w:ascii="Corbel" w:hAnsi="Corbel"/>
        </w:rPr>
      </w:pPr>
      <w:r w:rsidRPr="00F17625">
        <w:rPr>
          <w:rFonts w:ascii="Corbel" w:hAnsi="Corbel"/>
        </w:rPr>
        <w:t>Do one or two visits to encourage girls to come to the hubs</w:t>
      </w:r>
    </w:p>
    <w:p w14:paraId="57302400" w14:textId="77777777" w:rsidR="00737DE3" w:rsidRPr="00F17625" w:rsidRDefault="00737DE3" w:rsidP="00737DE3">
      <w:pPr>
        <w:pStyle w:val="ListParagraph"/>
        <w:numPr>
          <w:ilvl w:val="0"/>
          <w:numId w:val="5"/>
        </w:numPr>
        <w:rPr>
          <w:rFonts w:ascii="Corbel" w:hAnsi="Corbel"/>
        </w:rPr>
      </w:pPr>
      <w:r w:rsidRPr="00F17625">
        <w:rPr>
          <w:rFonts w:ascii="Corbel" w:hAnsi="Corbel"/>
        </w:rPr>
        <w:t>Follow up visits about attendance do/should happen</w:t>
      </w:r>
    </w:p>
    <w:p w14:paraId="6CE208BC" w14:textId="77777777" w:rsidR="00737DE3" w:rsidRPr="00F17625" w:rsidRDefault="00737DE3" w:rsidP="00737DE3">
      <w:pPr>
        <w:pStyle w:val="ListParagraph"/>
        <w:numPr>
          <w:ilvl w:val="0"/>
          <w:numId w:val="5"/>
        </w:numPr>
        <w:rPr>
          <w:rFonts w:ascii="Corbel" w:hAnsi="Corbel"/>
        </w:rPr>
      </w:pPr>
      <w:r w:rsidRPr="00F17625">
        <w:rPr>
          <w:rFonts w:ascii="Corbel" w:hAnsi="Corbel"/>
        </w:rPr>
        <w:t>Encourage care givers/husbands to visit the hubs to find out about how best to help</w:t>
      </w:r>
    </w:p>
    <w:p w14:paraId="3676145A" w14:textId="77777777" w:rsidR="00737DE3" w:rsidRPr="00CB6AAB" w:rsidRDefault="00737DE3" w:rsidP="00737DE3">
      <w:pPr>
        <w:rPr>
          <w:rFonts w:ascii="Corbel" w:hAnsi="Corbel"/>
          <w:sz w:val="10"/>
          <w:szCs w:val="10"/>
        </w:rPr>
      </w:pPr>
    </w:p>
    <w:p w14:paraId="6AF78481" w14:textId="35CE3359" w:rsidR="00737DE3" w:rsidRPr="00FA2CB6" w:rsidRDefault="00737DE3" w:rsidP="00737DE3">
      <w:pPr>
        <w:rPr>
          <w:rFonts w:ascii="Corbel" w:hAnsi="Corbel"/>
        </w:rPr>
      </w:pPr>
      <w:r w:rsidRPr="00FA2CB6">
        <w:rPr>
          <w:rFonts w:ascii="Corbel" w:hAnsi="Corbel"/>
          <w:b/>
        </w:rPr>
        <w:lastRenderedPageBreak/>
        <w:t>Q</w:t>
      </w:r>
      <w:r>
        <w:rPr>
          <w:rFonts w:ascii="Corbel" w:hAnsi="Corbel"/>
          <w:b/>
        </w:rPr>
        <w:t>4</w:t>
      </w:r>
      <w:r w:rsidRPr="00FA2CB6">
        <w:rPr>
          <w:rFonts w:ascii="Corbel" w:hAnsi="Corbel"/>
          <w:b/>
        </w:rPr>
        <w:t>:</w:t>
      </w:r>
      <w:r w:rsidRPr="00FA2CB6">
        <w:rPr>
          <w:rFonts w:ascii="Corbel" w:hAnsi="Corbel"/>
        </w:rPr>
        <w:t xml:space="preserve">  </w:t>
      </w:r>
      <w:r w:rsidRPr="00FA2CB6">
        <w:rPr>
          <w:rFonts w:ascii="Corbel" w:hAnsi="Corbel"/>
          <w:b/>
        </w:rPr>
        <w:t>Should sessions or modules be separated for literacy and numeracy?</w:t>
      </w:r>
    </w:p>
    <w:p w14:paraId="34A33177" w14:textId="77777777" w:rsidR="00737DE3" w:rsidRPr="00535D3F" w:rsidRDefault="00737DE3" w:rsidP="00737DE3">
      <w:pPr>
        <w:pStyle w:val="ListParagraph"/>
        <w:numPr>
          <w:ilvl w:val="0"/>
          <w:numId w:val="6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No need to separate the two</w:t>
      </w:r>
    </w:p>
    <w:p w14:paraId="73AD6B95" w14:textId="77777777" w:rsidR="00737DE3" w:rsidRPr="00535D3F" w:rsidRDefault="00737DE3" w:rsidP="00737DE3">
      <w:pPr>
        <w:pStyle w:val="ListParagraph"/>
        <w:numPr>
          <w:ilvl w:val="0"/>
          <w:numId w:val="6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All the content is covered, concepts are integrated</w:t>
      </w:r>
    </w:p>
    <w:p w14:paraId="5F052CA9" w14:textId="77777777" w:rsidR="00737DE3" w:rsidRPr="00535D3F" w:rsidRDefault="00737DE3" w:rsidP="00737DE3">
      <w:pPr>
        <w:pStyle w:val="ListParagraph"/>
        <w:numPr>
          <w:ilvl w:val="0"/>
          <w:numId w:val="6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Not individualised to avoid scaring some girls away (maths can be scary)</w:t>
      </w:r>
    </w:p>
    <w:p w14:paraId="648F4135" w14:textId="77777777" w:rsidR="00737DE3" w:rsidRPr="00535D3F" w:rsidRDefault="00737DE3" w:rsidP="00737DE3">
      <w:pPr>
        <w:pStyle w:val="ListParagraph"/>
        <w:numPr>
          <w:ilvl w:val="0"/>
          <w:numId w:val="6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Separation can give order and continuity – balance of content in numeracy / literacy</w:t>
      </w:r>
    </w:p>
    <w:p w14:paraId="66C58B15" w14:textId="77777777" w:rsidR="00737DE3" w:rsidRPr="00535D3F" w:rsidRDefault="00737DE3" w:rsidP="00737DE3">
      <w:pPr>
        <w:pStyle w:val="ListParagraph"/>
        <w:numPr>
          <w:ilvl w:val="0"/>
          <w:numId w:val="6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High attaining girls might get bored</w:t>
      </w:r>
    </w:p>
    <w:p w14:paraId="437595FF" w14:textId="77777777" w:rsidR="00737DE3" w:rsidRPr="00535D3F" w:rsidRDefault="00737DE3" w:rsidP="00737DE3">
      <w:pPr>
        <w:pStyle w:val="ListParagraph"/>
        <w:numPr>
          <w:ilvl w:val="0"/>
          <w:numId w:val="6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Overlapping of concepts might be confusing</w:t>
      </w:r>
    </w:p>
    <w:p w14:paraId="11082AA9" w14:textId="5084EBED" w:rsidR="00737DE3" w:rsidRPr="00F17625" w:rsidRDefault="00737DE3" w:rsidP="00737DE3">
      <w:pPr>
        <w:pStyle w:val="ListParagraph"/>
        <w:numPr>
          <w:ilvl w:val="0"/>
          <w:numId w:val="6"/>
        </w:numPr>
        <w:rPr>
          <w:rFonts w:ascii="Corbel" w:hAnsi="Corbel"/>
        </w:rPr>
      </w:pPr>
      <w:r w:rsidRPr="00535D3F">
        <w:rPr>
          <w:rFonts w:ascii="Corbel" w:hAnsi="Corbel"/>
          <w:bCs/>
          <w:iCs/>
        </w:rPr>
        <w:t>Lesson session time allocated to the project is limited</w:t>
      </w:r>
      <w:r>
        <w:rPr>
          <w:rFonts w:ascii="Corbel" w:hAnsi="Corbel"/>
        </w:rPr>
        <w:br/>
      </w:r>
    </w:p>
    <w:p w14:paraId="015952C4" w14:textId="5BD9E076" w:rsidR="00737DE3" w:rsidRPr="00FA2CB6" w:rsidRDefault="00737DE3" w:rsidP="00737DE3">
      <w:pPr>
        <w:rPr>
          <w:rFonts w:ascii="Corbel" w:hAnsi="Corbel"/>
        </w:rPr>
      </w:pPr>
      <w:r w:rsidRPr="00FA2CB6">
        <w:rPr>
          <w:rFonts w:ascii="Corbel" w:hAnsi="Corbel"/>
          <w:b/>
        </w:rPr>
        <w:t>Q</w:t>
      </w:r>
      <w:r>
        <w:rPr>
          <w:rFonts w:ascii="Corbel" w:hAnsi="Corbel"/>
          <w:b/>
        </w:rPr>
        <w:t>5</w:t>
      </w:r>
      <w:r w:rsidRPr="00FA2CB6">
        <w:rPr>
          <w:rFonts w:ascii="Corbel" w:hAnsi="Corbel"/>
          <w:b/>
        </w:rPr>
        <w:t>: What is mechanism for referrals to/from psychologists and appropriate services?</w:t>
      </w:r>
      <w:r w:rsidRPr="00FA2CB6">
        <w:rPr>
          <w:rFonts w:ascii="Corbel" w:hAnsi="Corbel"/>
          <w:b/>
        </w:rPr>
        <w:br/>
      </w:r>
      <w:r w:rsidRPr="00247DC8">
        <w:rPr>
          <w:rFonts w:ascii="Corbel" w:hAnsi="Corbel"/>
          <w:b/>
          <w:i/>
        </w:rPr>
        <w:t>For any child below the age of 18 parents / caregivers should be involved</w:t>
      </w:r>
      <w:r w:rsidRPr="00247DC8">
        <w:rPr>
          <w:rFonts w:ascii="Corbel" w:hAnsi="Corbel"/>
          <w:b/>
          <w:i/>
        </w:rPr>
        <w:br/>
      </w:r>
      <w:r w:rsidRPr="00FA2CB6">
        <w:rPr>
          <w:rFonts w:ascii="Corbel" w:hAnsi="Corbel"/>
          <w:u w:val="single"/>
        </w:rPr>
        <w:t>School process</w:t>
      </w:r>
    </w:p>
    <w:p w14:paraId="5AC8D39C" w14:textId="77777777" w:rsidR="00737DE3" w:rsidRPr="00FA2CB6" w:rsidRDefault="00737DE3" w:rsidP="00737DE3">
      <w:pPr>
        <w:pStyle w:val="ListParagraph"/>
        <w:numPr>
          <w:ilvl w:val="0"/>
          <w:numId w:val="7"/>
        </w:numPr>
        <w:rPr>
          <w:rFonts w:ascii="Corbel" w:hAnsi="Corbel"/>
        </w:rPr>
      </w:pPr>
      <w:r w:rsidRPr="00FA2CB6">
        <w:rPr>
          <w:rFonts w:ascii="Corbel" w:hAnsi="Corbel"/>
        </w:rPr>
        <w:t>Make use of school for access to the form, CE to complete and parent to countersign</w:t>
      </w:r>
    </w:p>
    <w:p w14:paraId="656B0088" w14:textId="77777777" w:rsidR="00737DE3" w:rsidRPr="00FA2CB6" w:rsidRDefault="00737DE3" w:rsidP="00737DE3">
      <w:pPr>
        <w:pStyle w:val="ListParagraph"/>
        <w:numPr>
          <w:ilvl w:val="0"/>
          <w:numId w:val="7"/>
        </w:numPr>
        <w:rPr>
          <w:rFonts w:ascii="Corbel" w:hAnsi="Corbel"/>
        </w:rPr>
      </w:pPr>
      <w:r>
        <w:rPr>
          <w:rFonts w:ascii="Corbel" w:hAnsi="Corbel"/>
        </w:rPr>
        <w:t xml:space="preserve">Engage with </w:t>
      </w:r>
      <w:r w:rsidRPr="00FA2CB6">
        <w:rPr>
          <w:rFonts w:ascii="Corbel" w:hAnsi="Corbel"/>
        </w:rPr>
        <w:t>District Office</w:t>
      </w:r>
    </w:p>
    <w:p w14:paraId="5500462F" w14:textId="77777777" w:rsidR="00737DE3" w:rsidRPr="00FA2CB6" w:rsidRDefault="00737DE3" w:rsidP="00737DE3">
      <w:pPr>
        <w:pStyle w:val="ListParagraph"/>
        <w:numPr>
          <w:ilvl w:val="0"/>
          <w:numId w:val="7"/>
        </w:numPr>
        <w:rPr>
          <w:rFonts w:ascii="Corbel" w:hAnsi="Corbel"/>
        </w:rPr>
      </w:pPr>
      <w:r>
        <w:rPr>
          <w:rFonts w:ascii="Corbel" w:hAnsi="Corbel"/>
        </w:rPr>
        <w:t xml:space="preserve">Engage with </w:t>
      </w:r>
      <w:r w:rsidRPr="00FA2CB6">
        <w:rPr>
          <w:rFonts w:ascii="Corbel" w:hAnsi="Corbel"/>
        </w:rPr>
        <w:t xml:space="preserve">District </w:t>
      </w:r>
      <w:r>
        <w:rPr>
          <w:rFonts w:ascii="Corbel" w:hAnsi="Corbel"/>
        </w:rPr>
        <w:t>R</w:t>
      </w:r>
      <w:r w:rsidRPr="00FA2CB6">
        <w:rPr>
          <w:rFonts w:ascii="Corbel" w:hAnsi="Corbel"/>
        </w:rPr>
        <w:t xml:space="preserve">emedial </w:t>
      </w:r>
      <w:r>
        <w:rPr>
          <w:rFonts w:ascii="Corbel" w:hAnsi="Corbel"/>
        </w:rPr>
        <w:t>T</w:t>
      </w:r>
      <w:r w:rsidRPr="00FA2CB6">
        <w:rPr>
          <w:rFonts w:ascii="Corbel" w:hAnsi="Corbel"/>
        </w:rPr>
        <w:t xml:space="preserve">utor to conduct preliminary process </w:t>
      </w:r>
    </w:p>
    <w:p w14:paraId="06915EAE" w14:textId="77777777" w:rsidR="00737DE3" w:rsidRPr="00FA2CB6" w:rsidRDefault="00737DE3" w:rsidP="00737DE3">
      <w:pPr>
        <w:ind w:left="-426"/>
        <w:rPr>
          <w:rFonts w:ascii="Corbel" w:hAnsi="Corbel"/>
          <w:u w:val="single"/>
        </w:rPr>
      </w:pPr>
      <w:r w:rsidRPr="00FA2CB6">
        <w:rPr>
          <w:rFonts w:ascii="Corbel" w:hAnsi="Corbel"/>
        </w:rPr>
        <w:tab/>
      </w:r>
      <w:r w:rsidRPr="00FA2CB6">
        <w:rPr>
          <w:rFonts w:ascii="Corbel" w:hAnsi="Corbel"/>
          <w:u w:val="single"/>
        </w:rPr>
        <w:t>SAGE process</w:t>
      </w:r>
    </w:p>
    <w:p w14:paraId="57EA596F" w14:textId="16E37F46" w:rsidR="00737DE3" w:rsidRPr="00535D3F" w:rsidRDefault="00737DE3" w:rsidP="00535D3F">
      <w:pPr>
        <w:pStyle w:val="ListParagraph"/>
        <w:numPr>
          <w:ilvl w:val="0"/>
          <w:numId w:val="8"/>
        </w:numPr>
        <w:rPr>
          <w:rFonts w:ascii="Corbel" w:hAnsi="Corbel"/>
        </w:rPr>
      </w:pPr>
      <w:r w:rsidRPr="00FA2CB6">
        <w:rPr>
          <w:rFonts w:ascii="Corbel" w:hAnsi="Corbel"/>
        </w:rPr>
        <w:t xml:space="preserve">CE reports to the </w:t>
      </w:r>
      <w:r w:rsidR="00535D3F">
        <w:rPr>
          <w:rFonts w:ascii="Corbel" w:hAnsi="Corbel"/>
        </w:rPr>
        <w:t>school contact</w:t>
      </w:r>
      <w:r w:rsidRPr="00FA2CB6">
        <w:rPr>
          <w:rFonts w:ascii="Corbel" w:hAnsi="Corbel"/>
        </w:rPr>
        <w:t xml:space="preserve"> </w:t>
      </w:r>
      <w:r>
        <w:rPr>
          <w:rFonts w:ascii="Corbel" w:hAnsi="Corbel"/>
        </w:rPr>
        <w:t>that there is</w:t>
      </w:r>
      <w:r w:rsidRPr="00FA2CB6">
        <w:rPr>
          <w:rFonts w:ascii="Corbel" w:hAnsi="Corbel"/>
        </w:rPr>
        <w:t xml:space="preserve"> a learner who needs assessment, report</w:t>
      </w:r>
      <w:r>
        <w:rPr>
          <w:rFonts w:ascii="Corbel" w:hAnsi="Corbel"/>
        </w:rPr>
        <w:t>s</w:t>
      </w:r>
      <w:r w:rsidRPr="00FA2CB6">
        <w:rPr>
          <w:rFonts w:ascii="Corbel" w:hAnsi="Corbel"/>
        </w:rPr>
        <w:t xml:space="preserve"> to the </w:t>
      </w:r>
      <w:r>
        <w:rPr>
          <w:rFonts w:ascii="Corbel" w:hAnsi="Corbel"/>
        </w:rPr>
        <w:t>School H</w:t>
      </w:r>
      <w:r w:rsidRPr="00FA2CB6">
        <w:rPr>
          <w:rFonts w:ascii="Corbel" w:hAnsi="Corbel"/>
        </w:rPr>
        <w:t xml:space="preserve">ead, </w:t>
      </w:r>
      <w:r>
        <w:rPr>
          <w:rFonts w:ascii="Corbel" w:hAnsi="Corbel"/>
        </w:rPr>
        <w:t>School H</w:t>
      </w:r>
      <w:r w:rsidRPr="00FA2CB6">
        <w:rPr>
          <w:rFonts w:ascii="Corbel" w:hAnsi="Corbel"/>
        </w:rPr>
        <w:t xml:space="preserve">ead speaks to the parent </w:t>
      </w:r>
      <w:r w:rsidR="00535D3F">
        <w:rPr>
          <w:rFonts w:ascii="Corbel" w:hAnsi="Corbel"/>
        </w:rPr>
        <w:t xml:space="preserve">and will </w:t>
      </w:r>
      <w:r w:rsidRPr="00535D3F">
        <w:rPr>
          <w:rFonts w:ascii="Corbel" w:hAnsi="Corbel"/>
        </w:rPr>
        <w:t>engage with provincial psychology services</w:t>
      </w:r>
    </w:p>
    <w:p w14:paraId="48393AAB" w14:textId="77777777" w:rsidR="00737DE3" w:rsidRPr="00CB6AAB" w:rsidRDefault="00737DE3" w:rsidP="00737DE3">
      <w:pPr>
        <w:rPr>
          <w:rFonts w:ascii="Corbel" w:hAnsi="Corbel"/>
          <w:color w:val="F4B083" w:themeColor="accent2" w:themeTint="99"/>
          <w:sz w:val="10"/>
          <w:szCs w:val="10"/>
        </w:rPr>
      </w:pPr>
    </w:p>
    <w:p w14:paraId="568C97F3" w14:textId="5BDBAD49" w:rsidR="00737DE3" w:rsidRPr="009E142B" w:rsidRDefault="00737DE3" w:rsidP="00737DE3">
      <w:pPr>
        <w:rPr>
          <w:rFonts w:ascii="Corbel" w:hAnsi="Corbel"/>
          <w:b/>
        </w:rPr>
      </w:pPr>
      <w:r w:rsidRPr="009E142B">
        <w:rPr>
          <w:rFonts w:ascii="Corbel" w:hAnsi="Corbel"/>
          <w:b/>
        </w:rPr>
        <w:t>Q</w:t>
      </w:r>
      <w:r>
        <w:rPr>
          <w:rFonts w:ascii="Corbel" w:hAnsi="Corbel"/>
          <w:b/>
        </w:rPr>
        <w:t>6</w:t>
      </w:r>
      <w:r w:rsidRPr="009E142B">
        <w:rPr>
          <w:rFonts w:ascii="Corbel" w:hAnsi="Corbel"/>
          <w:b/>
        </w:rPr>
        <w:t>: How to avoid those performing higher than others missing out on their learning because they spend all their time helping slow learners?</w:t>
      </w:r>
    </w:p>
    <w:p w14:paraId="6AAE1958" w14:textId="77777777" w:rsidR="00737DE3" w:rsidRPr="00535D3F" w:rsidRDefault="00737DE3" w:rsidP="00737DE3">
      <w:pPr>
        <w:pStyle w:val="ListParagraph"/>
        <w:numPr>
          <w:ilvl w:val="0"/>
          <w:numId w:val="9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Change composition of groups from time to time</w:t>
      </w:r>
    </w:p>
    <w:p w14:paraId="340F3D88" w14:textId="77777777" w:rsidR="00737DE3" w:rsidRPr="00535D3F" w:rsidRDefault="00737DE3" w:rsidP="00737DE3">
      <w:pPr>
        <w:pStyle w:val="ListParagraph"/>
        <w:numPr>
          <w:ilvl w:val="0"/>
          <w:numId w:val="9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Give those performing higher than others more work which is challenging</w:t>
      </w:r>
    </w:p>
    <w:p w14:paraId="47B847D9" w14:textId="77777777" w:rsidR="00737DE3" w:rsidRPr="00535D3F" w:rsidRDefault="00737DE3" w:rsidP="00737DE3">
      <w:pPr>
        <w:pStyle w:val="ListParagraph"/>
        <w:numPr>
          <w:ilvl w:val="0"/>
          <w:numId w:val="9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Those who are performing higher than others come to the hub to learn, duty of CE to devote time to all learners</w:t>
      </w:r>
    </w:p>
    <w:p w14:paraId="03A92794" w14:textId="77777777" w:rsidR="00737DE3" w:rsidRPr="00535D3F" w:rsidRDefault="00737DE3" w:rsidP="00737DE3">
      <w:pPr>
        <w:pStyle w:val="ListParagraph"/>
        <w:numPr>
          <w:ilvl w:val="0"/>
          <w:numId w:val="9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Let them choose who to help and when</w:t>
      </w:r>
    </w:p>
    <w:p w14:paraId="0B6000C8" w14:textId="77777777" w:rsidR="00737DE3" w:rsidRPr="00535D3F" w:rsidRDefault="00737DE3" w:rsidP="00737DE3">
      <w:pPr>
        <w:pStyle w:val="ListParagraph"/>
        <w:numPr>
          <w:ilvl w:val="0"/>
          <w:numId w:val="9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Do own work first and then help slow learners</w:t>
      </w:r>
    </w:p>
    <w:p w14:paraId="7D0AABFB" w14:textId="77777777" w:rsidR="00737DE3" w:rsidRPr="00535D3F" w:rsidRDefault="00737DE3" w:rsidP="00737DE3">
      <w:pPr>
        <w:pStyle w:val="ListParagraph"/>
        <w:numPr>
          <w:ilvl w:val="0"/>
          <w:numId w:val="9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Ask questions from easy to more complex</w:t>
      </w:r>
    </w:p>
    <w:p w14:paraId="1D74A649" w14:textId="77777777" w:rsidR="00737DE3" w:rsidRPr="00535D3F" w:rsidRDefault="00737DE3" w:rsidP="00737DE3">
      <w:pPr>
        <w:pStyle w:val="ListParagraph"/>
        <w:numPr>
          <w:ilvl w:val="0"/>
          <w:numId w:val="9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 xml:space="preserve">Extension </w:t>
      </w:r>
      <w:proofErr w:type="gramStart"/>
      <w:r w:rsidRPr="00535D3F">
        <w:rPr>
          <w:rFonts w:ascii="Corbel" w:hAnsi="Corbel"/>
          <w:bCs/>
          <w:iCs/>
        </w:rPr>
        <w:t>work</w:t>
      </w:r>
      <w:proofErr w:type="gramEnd"/>
      <w:r w:rsidRPr="00535D3F">
        <w:rPr>
          <w:rFonts w:ascii="Corbel" w:hAnsi="Corbel"/>
          <w:bCs/>
          <w:iCs/>
        </w:rPr>
        <w:t xml:space="preserve"> for slow learners, for example, word cards</w:t>
      </w:r>
    </w:p>
    <w:p w14:paraId="1F1BF9CA" w14:textId="77777777" w:rsidR="00737DE3" w:rsidRPr="00535D3F" w:rsidRDefault="00737DE3" w:rsidP="00737DE3">
      <w:pPr>
        <w:pStyle w:val="ListParagraph"/>
        <w:numPr>
          <w:ilvl w:val="0"/>
          <w:numId w:val="9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Have mixed attainment groups</w:t>
      </w:r>
    </w:p>
    <w:p w14:paraId="0F4A87DD" w14:textId="77777777" w:rsidR="00737DE3" w:rsidRPr="00CB6AAB" w:rsidRDefault="00737DE3" w:rsidP="00737DE3">
      <w:pPr>
        <w:rPr>
          <w:rFonts w:ascii="Corbel" w:hAnsi="Corbel"/>
          <w:sz w:val="10"/>
          <w:szCs w:val="10"/>
        </w:rPr>
      </w:pPr>
    </w:p>
    <w:p w14:paraId="394AD5B8" w14:textId="5C9B4A55" w:rsidR="00737DE3" w:rsidRPr="009E142B" w:rsidRDefault="00737DE3" w:rsidP="00737DE3">
      <w:pPr>
        <w:rPr>
          <w:rFonts w:ascii="Corbel" w:hAnsi="Corbel"/>
          <w:b/>
        </w:rPr>
      </w:pPr>
      <w:r w:rsidRPr="009E142B">
        <w:rPr>
          <w:rFonts w:ascii="Corbel" w:hAnsi="Corbel"/>
          <w:b/>
        </w:rPr>
        <w:t>Q</w:t>
      </w:r>
      <w:r>
        <w:rPr>
          <w:rFonts w:ascii="Corbel" w:hAnsi="Corbel"/>
          <w:b/>
        </w:rPr>
        <w:t>7</w:t>
      </w:r>
      <w:r w:rsidRPr="009E142B">
        <w:rPr>
          <w:rFonts w:ascii="Corbel" w:hAnsi="Corbel"/>
          <w:b/>
        </w:rPr>
        <w:t>:  How to maximise support in peer learning?</w:t>
      </w:r>
    </w:p>
    <w:p w14:paraId="06F5C2AC" w14:textId="77777777" w:rsidR="00737DE3" w:rsidRPr="00535D3F" w:rsidRDefault="00737DE3" w:rsidP="00737DE3">
      <w:pPr>
        <w:pStyle w:val="ListParagraph"/>
        <w:numPr>
          <w:ilvl w:val="0"/>
          <w:numId w:val="10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Use the learner experience for programming other activities</w:t>
      </w:r>
    </w:p>
    <w:p w14:paraId="1D39F742" w14:textId="77777777" w:rsidR="00737DE3" w:rsidRPr="00535D3F" w:rsidRDefault="00737DE3" w:rsidP="00737DE3">
      <w:pPr>
        <w:pStyle w:val="ListParagraph"/>
        <w:numPr>
          <w:ilvl w:val="0"/>
          <w:numId w:val="10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Drama and art, demonstrations, paired discovery learning</w:t>
      </w:r>
    </w:p>
    <w:p w14:paraId="53CF7059" w14:textId="77777777" w:rsidR="00737DE3" w:rsidRPr="00535D3F" w:rsidRDefault="00737DE3" w:rsidP="00737DE3">
      <w:pPr>
        <w:pStyle w:val="ListParagraph"/>
        <w:numPr>
          <w:ilvl w:val="0"/>
          <w:numId w:val="10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Give peers the opportunities to talk in pairs and be grouped during learning</w:t>
      </w:r>
    </w:p>
    <w:p w14:paraId="5815EA36" w14:textId="77777777" w:rsidR="00737DE3" w:rsidRPr="00535D3F" w:rsidRDefault="00737DE3" w:rsidP="00737DE3">
      <w:pPr>
        <w:pStyle w:val="ListParagraph"/>
        <w:numPr>
          <w:ilvl w:val="0"/>
          <w:numId w:val="10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 xml:space="preserve">Change the groups regularly </w:t>
      </w:r>
    </w:p>
    <w:p w14:paraId="5BC6F853" w14:textId="77777777" w:rsidR="00737DE3" w:rsidRPr="00535D3F" w:rsidRDefault="00737DE3" w:rsidP="00737DE3">
      <w:pPr>
        <w:pStyle w:val="ListParagraph"/>
        <w:numPr>
          <w:ilvl w:val="0"/>
          <w:numId w:val="10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Motivate the girls to accept each other’s ideas</w:t>
      </w:r>
    </w:p>
    <w:p w14:paraId="7B3178C4" w14:textId="45550265" w:rsidR="00737DE3" w:rsidRPr="00535D3F" w:rsidRDefault="00737DE3" w:rsidP="00737DE3">
      <w:pPr>
        <w:pStyle w:val="ListParagraph"/>
        <w:numPr>
          <w:ilvl w:val="0"/>
          <w:numId w:val="10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CE</w:t>
      </w:r>
      <w:r w:rsidR="00535D3F">
        <w:rPr>
          <w:rFonts w:ascii="Corbel" w:hAnsi="Corbel"/>
          <w:bCs/>
          <w:iCs/>
        </w:rPr>
        <w:t>s</w:t>
      </w:r>
      <w:r w:rsidRPr="00535D3F">
        <w:rPr>
          <w:rFonts w:ascii="Corbel" w:hAnsi="Corbel"/>
          <w:bCs/>
          <w:iCs/>
        </w:rPr>
        <w:t xml:space="preserve"> should work with each other and </w:t>
      </w:r>
      <w:r w:rsidR="00535D3F">
        <w:rPr>
          <w:rFonts w:ascii="Corbel" w:hAnsi="Corbel"/>
          <w:bCs/>
          <w:iCs/>
        </w:rPr>
        <w:t>other supporting adults</w:t>
      </w:r>
      <w:r w:rsidRPr="00535D3F">
        <w:rPr>
          <w:rFonts w:ascii="Corbel" w:hAnsi="Corbel"/>
          <w:bCs/>
          <w:iCs/>
        </w:rPr>
        <w:t xml:space="preserve"> to model peer learning</w:t>
      </w:r>
    </w:p>
    <w:p w14:paraId="33F2F7A2" w14:textId="77777777" w:rsidR="00737DE3" w:rsidRPr="00535D3F" w:rsidRDefault="00737DE3" w:rsidP="00737DE3">
      <w:pPr>
        <w:pStyle w:val="ListParagraph"/>
        <w:numPr>
          <w:ilvl w:val="0"/>
          <w:numId w:val="10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Give the girls homework and encourage them to work together</w:t>
      </w:r>
    </w:p>
    <w:p w14:paraId="0B12C238" w14:textId="77777777" w:rsidR="00737DE3" w:rsidRPr="00535D3F" w:rsidRDefault="00737DE3" w:rsidP="00737DE3">
      <w:pPr>
        <w:pStyle w:val="ListParagraph"/>
        <w:numPr>
          <w:ilvl w:val="0"/>
          <w:numId w:val="10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Peer assessment and discussing different learning</w:t>
      </w:r>
    </w:p>
    <w:p w14:paraId="69B192F1" w14:textId="77777777" w:rsidR="00737DE3" w:rsidRPr="00535D3F" w:rsidRDefault="00737DE3" w:rsidP="00737DE3">
      <w:pPr>
        <w:pStyle w:val="ListParagraph"/>
        <w:numPr>
          <w:ilvl w:val="0"/>
          <w:numId w:val="10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Forming peer clubs</w:t>
      </w:r>
    </w:p>
    <w:p w14:paraId="5C5F1505" w14:textId="77777777" w:rsidR="00737DE3" w:rsidRPr="00535D3F" w:rsidRDefault="00737DE3" w:rsidP="00737DE3">
      <w:pPr>
        <w:pStyle w:val="ListParagraph"/>
        <w:numPr>
          <w:ilvl w:val="0"/>
          <w:numId w:val="10"/>
        </w:numPr>
        <w:rPr>
          <w:rFonts w:ascii="Corbel" w:hAnsi="Corbel"/>
          <w:bCs/>
          <w:iCs/>
        </w:rPr>
      </w:pPr>
      <w:r w:rsidRPr="00535D3F">
        <w:rPr>
          <w:rFonts w:ascii="Corbel" w:hAnsi="Corbel"/>
          <w:bCs/>
          <w:iCs/>
        </w:rPr>
        <w:t>Promote projects to share learning</w:t>
      </w:r>
    </w:p>
    <w:p w14:paraId="1451F52E" w14:textId="77777777" w:rsidR="00737DE3" w:rsidRPr="00737DE3" w:rsidRDefault="00737DE3">
      <w:pPr>
        <w:rPr>
          <w:rFonts w:ascii="Corbel" w:hAnsi="Corbel"/>
          <w:b/>
          <w:bCs/>
        </w:rPr>
      </w:pPr>
    </w:p>
    <w:sectPr w:rsidR="00737DE3" w:rsidRPr="00737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508"/>
    <w:multiLevelType w:val="hybridMultilevel"/>
    <w:tmpl w:val="FD266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31C0"/>
    <w:multiLevelType w:val="hybridMultilevel"/>
    <w:tmpl w:val="C2F48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36176"/>
    <w:multiLevelType w:val="hybridMultilevel"/>
    <w:tmpl w:val="94DEA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7F64"/>
    <w:multiLevelType w:val="hybridMultilevel"/>
    <w:tmpl w:val="D6F2A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70654"/>
    <w:multiLevelType w:val="hybridMultilevel"/>
    <w:tmpl w:val="FFBC5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0C6E"/>
    <w:multiLevelType w:val="hybridMultilevel"/>
    <w:tmpl w:val="234A3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F7311"/>
    <w:multiLevelType w:val="hybridMultilevel"/>
    <w:tmpl w:val="6D52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66076"/>
    <w:multiLevelType w:val="hybridMultilevel"/>
    <w:tmpl w:val="BAF6F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809"/>
    <w:multiLevelType w:val="hybridMultilevel"/>
    <w:tmpl w:val="9132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07D5A"/>
    <w:multiLevelType w:val="hybridMultilevel"/>
    <w:tmpl w:val="8B26B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89219">
    <w:abstractNumId w:val="3"/>
  </w:num>
  <w:num w:numId="2" w16cid:durableId="744451929">
    <w:abstractNumId w:val="5"/>
  </w:num>
  <w:num w:numId="3" w16cid:durableId="523833780">
    <w:abstractNumId w:val="7"/>
  </w:num>
  <w:num w:numId="4" w16cid:durableId="332881929">
    <w:abstractNumId w:val="4"/>
  </w:num>
  <w:num w:numId="5" w16cid:durableId="282812010">
    <w:abstractNumId w:val="2"/>
  </w:num>
  <w:num w:numId="6" w16cid:durableId="2132476495">
    <w:abstractNumId w:val="0"/>
  </w:num>
  <w:num w:numId="7" w16cid:durableId="1159420260">
    <w:abstractNumId w:val="9"/>
  </w:num>
  <w:num w:numId="8" w16cid:durableId="1345596890">
    <w:abstractNumId w:val="1"/>
  </w:num>
  <w:num w:numId="9" w16cid:durableId="1558659398">
    <w:abstractNumId w:val="8"/>
  </w:num>
  <w:num w:numId="10" w16cid:durableId="374618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E3"/>
    <w:rsid w:val="00535D3F"/>
    <w:rsid w:val="00737DE3"/>
    <w:rsid w:val="00A2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2DD5F"/>
  <w15:chartTrackingRefBased/>
  <w15:docId w15:val="{8A1C5A48-1C9E-944A-BA53-ECB2FD99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DE3"/>
    <w:pPr>
      <w:ind w:left="720"/>
      <w:contextualSpacing/>
    </w:pPr>
    <w:rPr>
      <w:rFonts w:ascii="Calibri" w:eastAsiaTheme="minorEastAsia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4ECC238F23146A330D996BC21C5B0" ma:contentTypeVersion="15" ma:contentTypeDescription="Create a new document." ma:contentTypeScope="" ma:versionID="79609fd25b8da00086f73f1cf2ab2da9">
  <xsd:schema xmlns:xsd="http://www.w3.org/2001/XMLSchema" xmlns:xs="http://www.w3.org/2001/XMLSchema" xmlns:p="http://schemas.microsoft.com/office/2006/metadata/properties" xmlns:ns2="147b6ea3-9e2b-4a0d-a19d-4a767a0563ac" xmlns:ns3="7fbb1366-609f-4e8b-8a01-228e7e0c2f09" xmlns:ns4="e4476828-269d-41e7-8c7f-463a607b843c" targetNamespace="http://schemas.microsoft.com/office/2006/metadata/properties" ma:root="true" ma:fieldsID="45b75fb0ba8b0e7a9175a7e29e854208" ns2:_="" ns3:_="" ns4:_="">
    <xsd:import namespace="147b6ea3-9e2b-4a0d-a19d-4a767a0563ac"/>
    <xsd:import namespace="7fbb1366-609f-4e8b-8a01-228e7e0c2f09"/>
    <xsd:import namespace="e4476828-269d-41e7-8c7f-463a607b8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6ea3-9e2b-4a0d-a19d-4a767a056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1366-609f-4e8b-8a01-228e7e0c2f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18a69a0-dbc6-4884-8aa6-41f56b495fd5}" ma:internalName="TaxCatchAll" ma:showField="CatchAllData" ma:web="7fbb1366-609f-4e8b-8a01-228e7e0c2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476828-269d-41e7-8c7f-463a607b843c" xsi:nil="true"/>
    <lcf76f155ced4ddcb4097134ff3c332f xmlns="147b6ea3-9e2b-4a0d-a19d-4a767a0563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755C8-FE12-481F-9A97-08D42C602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b6ea3-9e2b-4a0d-a19d-4a767a0563ac"/>
    <ds:schemaRef ds:uri="7fbb1366-609f-4e8b-8a01-228e7e0c2f09"/>
    <ds:schemaRef ds:uri="e4476828-269d-41e7-8c7f-463a607b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CEA41-ED5D-465E-8AD2-32FB57037891}">
  <ds:schemaRefs>
    <ds:schemaRef ds:uri="http://schemas.microsoft.com/office/2006/metadata/properties"/>
    <ds:schemaRef ds:uri="http://schemas.microsoft.com/office/infopath/2007/PartnerControls"/>
    <ds:schemaRef ds:uri="e4476828-269d-41e7-8c7f-463a607b843c"/>
    <ds:schemaRef ds:uri="147b6ea3-9e2b-4a0d-a19d-4a767a0563ac"/>
  </ds:schemaRefs>
</ds:datastoreItem>
</file>

<file path=customXml/itemProps3.xml><?xml version="1.0" encoding="utf-8"?>
<ds:datastoreItem xmlns:ds="http://schemas.openxmlformats.org/officeDocument/2006/customXml" ds:itemID="{3402B6E5-3D47-4AEA-BC4A-67AD3DD93B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Liz.Chamberlain</dc:creator>
  <cp:keywords/>
  <dc:description/>
  <cp:lastModifiedBy>Liz Chamberlain</cp:lastModifiedBy>
  <cp:revision>2</cp:revision>
  <dcterms:created xsi:type="dcterms:W3CDTF">2020-10-28T15:49:00Z</dcterms:created>
  <dcterms:modified xsi:type="dcterms:W3CDTF">2023-04-05T11:46:00Z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0x01010000B4ECC238F23146A330D996BC21C5B0</vt:lpwstr>
  </property>
</Properties>
</file>