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05E9" w14:textId="1FFDCBB5" w:rsidR="00174CD6" w:rsidRDefault="00466202">
      <w:pPr>
        <w:ind w:left="-567"/>
        <w:rPr>
          <w:bCs/>
          <w:sz w:val="24"/>
          <w:szCs w:val="24"/>
          <w:rFonts w:ascii="Futura LT" w:eastAsia="Poppins" w:hAnsi="Futura LT" w:cs="Poppins"/>
        </w:rPr>
      </w:pPr>
      <w:r>
        <w:rPr>
          <w:b/>
          <w:sz w:val="24"/>
          <w:rFonts w:ascii="Futura LT" w:hAnsi="Futura LT"/>
        </w:rPr>
        <w:t xml:space="preserve">Modèle d’évaluation des risques pour les activités</w:t>
      </w:r>
      <w:r>
        <w:rPr>
          <w:b/>
          <w:sz w:val="24"/>
          <w:rFonts w:ascii="Futura LT" w:hAnsi="Futura LT"/>
        </w:rPr>
        <w:t xml:space="preserve"> </w:t>
      </w:r>
    </w:p>
    <w:p w14:paraId="286FE209" w14:textId="77777777" w:rsidR="00C85EB3" w:rsidRPr="00466202" w:rsidRDefault="00C85EB3">
      <w:pPr>
        <w:ind w:left="-567"/>
        <w:rPr>
          <w:rFonts w:ascii="Futura LT" w:eastAsia="Poppins" w:hAnsi="Futura LT" w:cs="Poppins"/>
          <w:sz w:val="4"/>
          <w:szCs w:val="4"/>
        </w:rPr>
      </w:pPr>
    </w:p>
    <w:p w14:paraId="7E1A72CA" w14:textId="3035F7A2" w:rsidR="00C85EB3" w:rsidRPr="00C85EB3" w:rsidRDefault="00C85EB3">
      <w:pPr>
        <w:ind w:left="-567"/>
        <w:rPr>
          <w:i/>
          <w:iCs/>
          <w:color w:val="FF0000"/>
          <w:sz w:val="24"/>
          <w:szCs w:val="24"/>
          <w:rFonts w:ascii="Futura LT" w:eastAsia="Poppins" w:hAnsi="Futura LT" w:cs="Poppins"/>
        </w:rPr>
      </w:pPr>
      <w:r>
        <w:rPr>
          <w:i/>
          <w:rFonts w:ascii="Futura LT" w:hAnsi="Futura LT"/>
        </w:rPr>
        <w:t xml:space="preserve">Cette évaluation des risques doit être réalisée bien avant la tenue de l’activité et doit être passée en revue peu de temps avant l’événement.</w:t>
      </w:r>
    </w:p>
    <w:p w14:paraId="2DAC88AC" w14:textId="77777777" w:rsidR="00174CD6" w:rsidRPr="00C85EB3" w:rsidRDefault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  <w:sz w:val="2"/>
          <w:szCs w:val="2"/>
          <w:rFonts w:ascii="Futura LT" w:eastAsia="Quattrocento Sans" w:hAnsi="Futura LT" w:cs="Quattrocento Sans"/>
        </w:rPr>
      </w:pPr>
      <w:r>
        <w:rPr>
          <w:color w:val="000000"/>
          <w:sz w:val="10"/>
          <w:rFonts w:ascii="Futura LT" w:hAnsi="Futura LT"/>
        </w:rPr>
        <w:t xml:space="preserve"> </w:t>
      </w:r>
    </w:p>
    <w:p w14:paraId="608F7459" w14:textId="0363AAA8" w:rsidR="00174CD6" w:rsidRPr="00C85EB3" w:rsidRDefault="00C85EB3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  <w:sz w:val="18"/>
          <w:szCs w:val="18"/>
          <w:rFonts w:ascii="Futura LT" w:eastAsia="Quattrocento Sans" w:hAnsi="Futura LT" w:cs="Quattrocento Sans"/>
        </w:rPr>
      </w:pPr>
      <w:r>
        <w:rPr>
          <w:color w:val="000000"/>
          <w:rFonts w:ascii="Futura LT" w:hAnsi="Futura LT"/>
        </w:rPr>
        <w:t xml:space="preserve">Aperçu de l’activité :</w:t>
      </w:r>
    </w:p>
    <w:p w14:paraId="7FD394A4" w14:textId="77777777" w:rsidR="00466202" w:rsidRPr="00C85EB3" w:rsidRDefault="00C85EB3" w:rsidP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  <w:sz w:val="18"/>
          <w:szCs w:val="18"/>
          <w:rFonts w:ascii="Futura LT" w:eastAsia="Quattrocento Sans" w:hAnsi="Futura LT" w:cs="Quattrocento Sans"/>
        </w:rPr>
      </w:pPr>
      <w:r>
        <w:rPr>
          <w:color w:val="000000"/>
          <w:rFonts w:ascii="Futura LT" w:hAnsi="Futura LT"/>
        </w:rPr>
        <w:t xml:space="preserve">Lieu de l’activité :</w:t>
      </w:r>
      <w:r>
        <w:rPr>
          <w:color w:val="000000"/>
          <w:rFonts w:ascii="Futura LT" w:hAnsi="Futura LT"/>
        </w:rPr>
        <w:t xml:space="preserve"> </w:t>
      </w:r>
      <w:r>
        <w:rPr>
          <w:color w:val="000000"/>
          <w:rFonts w:ascii="Futura LT" w:hAnsi="Futura LT"/>
        </w:rPr>
        <w:tab/>
      </w:r>
      <w:r>
        <w:rPr>
          <w:color w:val="000000"/>
          <w:rFonts w:ascii="Futura LT" w:hAnsi="Futura LT"/>
        </w:rPr>
        <w:tab/>
      </w:r>
      <w:r>
        <w:rPr>
          <w:color w:val="000000"/>
          <w:rFonts w:ascii="Futura LT" w:hAnsi="Futura LT"/>
        </w:rPr>
        <w:tab/>
      </w:r>
      <w:r>
        <w:rPr>
          <w:color w:val="000000"/>
          <w:rFonts w:ascii="Futura LT" w:hAnsi="Futura LT"/>
        </w:rPr>
        <w:tab/>
      </w:r>
      <w:r>
        <w:rPr>
          <w:color w:val="000000"/>
          <w:rFonts w:ascii="Futura LT" w:hAnsi="Futura LT"/>
        </w:rPr>
        <w:t xml:space="preserve">Enfants/adultes vulnérables impliqués (nombre et rôle) :</w:t>
      </w:r>
    </w:p>
    <w:p w14:paraId="7A6F60D5" w14:textId="5F2FE650" w:rsidR="00174CD6" w:rsidRPr="00466202" w:rsidRDefault="00466202" w:rsidP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FF0000"/>
          <w:rFonts w:ascii="Futura LT" w:eastAsia="Poppins" w:hAnsi="Futura LT" w:cs="Poppins"/>
        </w:rPr>
      </w:pPr>
      <w:r>
        <w:rPr>
          <w:rFonts w:ascii="Futura LT" w:hAnsi="Futura LT"/>
        </w:rPr>
        <w:t xml:space="preserve">Réalisé par :</w:t>
      </w:r>
      <w:r>
        <w:rPr>
          <w:rFonts w:ascii="Futura LT" w:hAnsi="Futura LT"/>
        </w:rPr>
        <w:tab/>
      </w:r>
      <w:r>
        <w:rPr>
          <w:rFonts w:ascii="Futura LT" w:hAnsi="Futura LT"/>
        </w:rPr>
        <w:tab/>
      </w:r>
      <w:r>
        <w:rPr>
          <w:rFonts w:ascii="Futura LT" w:hAnsi="Futura LT"/>
        </w:rPr>
        <w:tab/>
      </w:r>
      <w:r>
        <w:rPr>
          <w:rFonts w:ascii="Futura LT" w:hAnsi="Futura LT"/>
        </w:rPr>
        <w:tab/>
      </w:r>
      <w:r>
        <w:rPr>
          <w:color w:val="000000"/>
          <w:rFonts w:ascii="Futura LT" w:hAnsi="Futura LT"/>
        </w:rPr>
        <w:t xml:space="preserve">Date/heure :</w:t>
      </w:r>
      <w:r>
        <w:rPr>
          <w:color w:val="000000"/>
          <w:rFonts w:ascii="Futura LT" w:hAnsi="Futura LT"/>
        </w:rPr>
        <w:t xml:space="preserve"> </w:t>
      </w:r>
      <w:r>
        <w:rPr>
          <w:color w:val="000000"/>
          <w:rFonts w:ascii="Futura LT" w:hAnsi="Futura LT"/>
        </w:rPr>
        <w:tab/>
      </w:r>
    </w:p>
    <w:p w14:paraId="1DB20705" w14:textId="77777777" w:rsidR="00174CD6" w:rsidRPr="00C85EB3" w:rsidRDefault="00174CD6">
      <w:pPr>
        <w:rPr>
          <w:rFonts w:ascii="Futura LT" w:eastAsia="Quattrocento Sans" w:hAnsi="Futura LT" w:cs="Quattrocento Sans"/>
          <w:sz w:val="12"/>
          <w:szCs w:val="12"/>
        </w:rPr>
      </w:pPr>
    </w:p>
    <w:tbl>
      <w:tblPr>
        <w:tblStyle w:val="a"/>
        <w:tblW w:w="15427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693"/>
        <w:gridCol w:w="4553"/>
        <w:gridCol w:w="1826"/>
        <w:gridCol w:w="2127"/>
        <w:gridCol w:w="2385"/>
      </w:tblGrid>
      <w:tr w:rsidR="00C85EB3" w:rsidRPr="00C85EB3" w14:paraId="47F47C22" w14:textId="77777777" w:rsidTr="00466202">
        <w:trPr>
          <w:trHeight w:val="134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41299" w14:textId="7777777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b/>
                <w:rFonts w:ascii="Futura LT" w:hAnsi="Futura LT"/>
              </w:rPr>
              <w:t xml:space="preserve">Général</w:t>
            </w:r>
          </w:p>
          <w:p w14:paraId="6A0A51DE" w14:textId="7777777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b/>
                <w:rFonts w:ascii="Futura LT" w:hAnsi="Futura LT"/>
              </w:rPr>
              <w:t xml:space="preserve">Domaines à risque en matière de sauvegarde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08D8B5" w14:textId="493D3A4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Risques spécifiques</w:t>
            </w:r>
          </w:p>
          <w:p w14:paraId="28F3AD22" w14:textId="123CE619" w:rsidR="00466202" w:rsidRPr="00E44CC8" w:rsidRDefault="00466202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B0F0"/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Liste de tous les risques liés à l’activité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B13ED" w14:textId="7777777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b/>
                <w:rFonts w:ascii="Futura LT" w:hAnsi="Futura LT"/>
              </w:rPr>
              <w:t xml:space="preserve">Actions nécessaires pour réduire chaque risque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C84816" w14:textId="3634AF28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b/>
                <w:rFonts w:ascii="Futura LT" w:hAnsi="Futura LT"/>
              </w:rPr>
              <w:t xml:space="preserve">Probabilité actuelle du risque :</w:t>
            </w:r>
            <w:r>
              <w:rPr>
                <w:b/>
                <w:rFonts w:ascii="Futura LT" w:hAnsi="Futura LT"/>
              </w:rPr>
              <w:t xml:space="preserve"> </w:t>
            </w:r>
            <w:r>
              <w:rPr>
                <w:rFonts w:ascii="Futura LT" w:hAnsi="Futura LT"/>
              </w:rPr>
              <w:t xml:space="preserve">Quelle est la probabilité que cela se produise :</w:t>
            </w:r>
            <w:r>
              <w:rPr>
                <w:b/>
                <w:rFonts w:ascii="Futura LT" w:hAnsi="Futura LT"/>
              </w:rPr>
              <w:t xml:space="preserve"> </w:t>
            </w:r>
            <w:r>
              <w:rPr>
                <w:rFonts w:ascii="Futura LT" w:hAnsi="Futura LT"/>
              </w:rPr>
              <w:t xml:space="preserve">élevée, moyenne ou faible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2376E" w14:textId="7777777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b/>
                <w:rFonts w:ascii="Futura LT" w:hAnsi="Futura LT"/>
              </w:rPr>
              <w:t xml:space="preserve">Personne/service </w:t>
            </w:r>
            <w:r>
              <w:rPr>
                <w:rFonts w:ascii="Futura LT" w:hAnsi="Futura LT"/>
              </w:rPr>
              <w:t xml:space="preserve">responsable de la résolution du problème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78BBD" w14:textId="7777777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Avancement</w:t>
            </w:r>
            <w:r>
              <w:rPr>
                <w:b/>
                <w:rFonts w:ascii="Futura LT" w:hAnsi="Futura LT"/>
              </w:rPr>
              <w:t xml:space="preserve"> </w:t>
            </w:r>
          </w:p>
          <w:p w14:paraId="28953CB9" w14:textId="0C51B505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y compris l’état d’avancement, les mesures prises et le score de risque révisé lors de la révision</w:t>
            </w:r>
          </w:p>
          <w:p w14:paraId="00473CCF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</w:rPr>
            </w:pPr>
          </w:p>
        </w:tc>
      </w:tr>
      <w:tr w:rsidR="00C85EB3" w:rsidRPr="00C85EB3" w14:paraId="65B55299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E2B08" w14:textId="26D21C06" w:rsidR="00C85EB3" w:rsidRPr="00E44CC8" w:rsidRDefault="00C85EB3" w:rsidP="00466202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Public concerné</w:t>
            </w: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230C3" w14:textId="62DCDDB5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i/>
                <w:iCs/>
                <w:color w:val="FF0000"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par exemple, personnel ou bénévoles inadaptés chargés de s’occuper d’enfants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97831" w14:textId="730CC040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33"/>
              <w:rPr>
                <w:i/>
                <w:iCs/>
                <w:color w:val="FF0000"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ex. pratiques de recrutement en place et appliquées - vérification supplémentaire avant l’événement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D2A9F" w14:textId="3B39C431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i/>
                <w:iCs/>
                <w:color w:val="FF0000"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par exemple, élevée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7ABA1" w14:textId="43967854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i/>
                <w:iCs/>
                <w:color w:val="FF0000"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par exemple, organisateur d’événements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FFA62" w14:textId="53CC75B9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i/>
                <w:iCs/>
                <w:color w:val="00B0F0"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par exemple, un recrutement plus sûr a été mis en place, la probabilité de risque est désormais moyenne</w:t>
            </w:r>
          </w:p>
        </w:tc>
      </w:tr>
      <w:tr w:rsidR="00C85EB3" w:rsidRPr="00C85EB3" w14:paraId="711DF540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E9EFB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Lieux et installations</w:t>
            </w:r>
            <w:r>
              <w:rPr>
                <w:rFonts w:ascii="Futura LT" w:hAnsi="Futura LT"/>
              </w:rPr>
              <w:t xml:space="preserve">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5F68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E0748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A2B8D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58442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FAF1E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</w:tr>
      <w:tr w:rsidR="00C85EB3" w:rsidRPr="00C85EB3" w14:paraId="46ABC543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EB576" w14:textId="74368FC2" w:rsidR="00C85EB3" w:rsidRPr="00E44CC8" w:rsidRDefault="00C85EB3" w:rsidP="00466202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Informations</w:t>
            </w: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9427EA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B804D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5C8B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0E30E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33EC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</w:tr>
      <w:tr w:rsidR="00C85EB3" w:rsidRPr="00C85EB3" w14:paraId="7782901D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B6FEF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Voyage et hébergement</w:t>
            </w: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2007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E874F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9979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8ACE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D2E36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</w:tr>
      <w:tr w:rsidR="00C85EB3" w:rsidRPr="00C85EB3" w14:paraId="3C56094F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F9D75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Communication et réseaux sociaux</w:t>
            </w:r>
            <w:r>
              <w:rPr>
                <w:rFonts w:ascii="Futura LT" w:hAnsi="Futura LT"/>
              </w:rPr>
              <w:t xml:space="preserve">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88FE9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2A79C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4F758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1C59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C99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</w:tr>
      <w:tr w:rsidR="00C85EB3" w:rsidRPr="00C85EB3" w14:paraId="4E155409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FF922" w14:textId="43CCD93A" w:rsidR="00C85EB3" w:rsidRPr="00E44CC8" w:rsidRDefault="00E44CC8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Questions générales de bien-être</w:t>
            </w:r>
            <w:r>
              <w:rPr>
                <w:rFonts w:ascii="Futura LT" w:hAnsi="Futura LT"/>
              </w:rPr>
              <w:t xml:space="preserve">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57A99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DE107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EAC1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C2946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82A2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</w:tr>
    </w:tbl>
    <w:p w14:paraId="39375EA7" w14:textId="77777777" w:rsidR="00174CD6" w:rsidRPr="00C85EB3" w:rsidRDefault="00174CD6">
      <w:pPr>
        <w:rPr>
          <w:rFonts w:ascii="Futura LT" w:hAnsi="Futura LT"/>
        </w:rPr>
      </w:pPr>
    </w:p>
    <w:sectPr w:rsidR="00174CD6" w:rsidRPr="00C85EB3" w:rsidSect="00466202">
      <w:pgSz w:w="16838" w:h="11906" w:orient="landscape"/>
      <w:pgMar w:top="709" w:right="1440" w:bottom="28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D6"/>
    <w:rsid w:val="00174CD6"/>
    <w:rsid w:val="00351A0E"/>
    <w:rsid w:val="003749A5"/>
    <w:rsid w:val="00466202"/>
    <w:rsid w:val="008F31BC"/>
    <w:rsid w:val="00C85EB3"/>
    <w:rsid w:val="00E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7DBF"/>
  <w15:docId w15:val="{B20E383B-D28C-4D66-9BD1-BD872397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-FR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2202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0247"/>
  </w:style>
  <w:style w:type="character" w:customStyle="1" w:styleId="eop">
    <w:name w:val="eop"/>
    <w:basedOn w:val="DefaultParagraphFont"/>
    <w:rsid w:val="00220247"/>
  </w:style>
  <w:style w:type="paragraph" w:styleId="ListParagraph">
    <w:name w:val="List Paragraph"/>
    <w:basedOn w:val="Normal"/>
    <w:uiPriority w:val="34"/>
    <w:qFormat/>
    <w:rsid w:val="00220247"/>
    <w:pPr>
      <w:ind w:left="720"/>
      <w:contextualSpacing/>
    </w:pPr>
  </w:style>
  <w:style w:type="character" w:customStyle="1" w:styleId="tabchar">
    <w:name w:val="tabchar"/>
    <w:basedOn w:val="DefaultParagraphFont"/>
    <w:rsid w:val="0022024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7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944f3-678c-428a-ae87-6fa096f261c7" xsi:nil="true"/>
    <lcf76f155ced4ddcb4097134ff3c332f xmlns="cf52d728-877d-4ac5-ab22-a279a01f0aea">
      <Terms xmlns="http://schemas.microsoft.com/office/infopath/2007/PartnerControls"/>
    </lcf76f155ced4ddcb4097134ff3c332f>
    <Dateuploaded xmlns="cf52d728-877d-4ac5-ab22-a279a01f0aea" xsi:nil="true"/>
    <Owner xmlns="cf52d728-877d-4ac5-ab22-a279a01f0aea">
      <UserInfo>
        <DisplayName/>
        <AccountId xsi:nil="true"/>
        <AccountType/>
      </UserInfo>
    </Owner>
    <Date xmlns="cf52d728-877d-4ac5-ab22-a279a01f0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E5E7571FBF4F854B256D0F88B102" ma:contentTypeVersion="21" ma:contentTypeDescription="Create a new document." ma:contentTypeScope="" ma:versionID="b88acfccced3aa1d54b5083f0d5259a7">
  <xsd:schema xmlns:xsd="http://www.w3.org/2001/XMLSchema" xmlns:xs="http://www.w3.org/2001/XMLSchema" xmlns:p="http://schemas.microsoft.com/office/2006/metadata/properties" xmlns:ns2="cf52d728-877d-4ac5-ab22-a279a01f0aea" xmlns:ns3="37f944f3-678c-428a-ae87-6fa096f261c7" targetNamespace="http://schemas.microsoft.com/office/2006/metadata/properties" ma:root="true" ma:fieldsID="a08e4fa258dc06b92fc71894d605cc7d" ns2:_="" ns3:_="">
    <xsd:import namespace="cf52d728-877d-4ac5-ab22-a279a01f0aea"/>
    <xsd:import namespace="37f944f3-678c-428a-ae87-6fa096f261c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ateupload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d728-877d-4ac5-ab22-a279a01f0ae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uploaded" ma:index="3" nillable="true" ma:displayName="Date uploaded" ma:format="DateOnly" ma:internalName="Dateupload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44f3-678c-428a-ae87-6fa096f2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139938f-7b95-4cc6-b264-8cf700dba5c3}" ma:internalName="TaxCatchAll" ma:showField="CatchAllData" ma:web="37f944f3-678c-428a-ae87-6fa096f2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3yzDk+iwSeF4NtPzQ2KEaJcAuQ==">CgMxLjA4AHIhMVlWaTZQQmdKeE5qdy11bFNSWkdudFVYa2ZVbUVEWXJN</go:docsCustomData>
</go:gDocsCustomXmlDataStorage>
</file>

<file path=customXml/itemProps1.xml><?xml version="1.0" encoding="utf-8"?>
<ds:datastoreItem xmlns:ds="http://schemas.openxmlformats.org/officeDocument/2006/customXml" ds:itemID="{FB9B3CC9-9144-49F2-BB1B-925ADF15ED0C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customXml/itemProps2.xml><?xml version="1.0" encoding="utf-8"?>
<ds:datastoreItem xmlns:ds="http://schemas.openxmlformats.org/officeDocument/2006/customXml" ds:itemID="{BBA84484-070B-40EA-A1B9-DDD810BEB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43654-C457-414F-8819-70C035312C39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Liz Twyford</cp:lastModifiedBy>
  <cp:revision>3</cp:revision>
  <dcterms:created xsi:type="dcterms:W3CDTF">2024-04-04T14:35:00Z</dcterms:created>
  <dcterms:modified xsi:type="dcterms:W3CDTF">2024-04-04T16:43:00Z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0x01010051FBE5E7571FBF4F854B256D0F88B102</vt:lpwstr>
  </property>
  <property fmtid="{D5CDD505-2E9C-101B-9397-08002B2CF9AE}" pid="3" name="MediaServiceImageTags">
    <vt:lpwstr/>
  </property>
</Properties>
</file>