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2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26"/>
        <w:gridCol w:w="4427"/>
        <w:gridCol w:w="4427"/>
        <w:tblGridChange w:id="0">
          <w:tblGrid>
            <w:gridCol w:w="4426"/>
            <w:gridCol w:w="4427"/>
            <w:gridCol w:w="4427"/>
          </w:tblGrid>
        </w:tblGridChange>
      </w:tblGrid>
      <w:tr>
        <w:trPr>
          <w:cantSplit w:val="0"/>
          <w:trHeight w:val="73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ffffff" w:space="0" w:sz="4" w:val="single"/>
              <w:right w:color="000000" w:space="0" w:sz="0" w:val="nil"/>
            </w:tcBorders>
            <w:shd w:fill="77206e" w:val="clear"/>
            <w:vAlign w:val="center"/>
          </w:tcPr>
          <w:p w:rsidR="00000000" w:rsidDel="00000000" w:rsidP="00000000" w:rsidRDefault="00000000" w:rsidRPr="00000000" w14:paraId="00000003">
            <w:pPr>
              <w:spacing w:after="60" w:line="276" w:lineRule="auto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Pilar 1: Políticas educativas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4" w:val="single"/>
              <w:right w:color="000000" w:space="0" w:sz="0" w:val="nil"/>
            </w:tcBorders>
            <w:shd w:fill="77206e" w:val="clear"/>
            <w:vAlign w:val="center"/>
          </w:tcPr>
          <w:p w:rsidR="00000000" w:rsidDel="00000000" w:rsidP="00000000" w:rsidRDefault="00000000" w:rsidRPr="00000000" w14:paraId="00000004">
            <w:pPr>
              <w:spacing w:after="60" w:line="276" w:lineRule="auto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Análisis: Puntos fuertes actuales (lo que existe y funciona eficazmente)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4" w:val="single"/>
              <w:right w:color="000000" w:space="0" w:sz="0" w:val="nil"/>
            </w:tcBorders>
            <w:shd w:fill="77206e" w:val="clear"/>
            <w:vAlign w:val="center"/>
          </w:tcPr>
          <w:p w:rsidR="00000000" w:rsidDel="00000000" w:rsidP="00000000" w:rsidRDefault="00000000" w:rsidRPr="00000000" w14:paraId="00000005">
            <w:pPr>
              <w:spacing w:after="60" w:line="276" w:lineRule="auto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Acciones: Temas a tratar/Cronograma/Nivel del sistema/ Importancia (baja/media/alta)</w:t>
            </w:r>
          </w:p>
        </w:tc>
      </w:tr>
      <w:tr>
        <w:trPr>
          <w:cantSplit w:val="0"/>
          <w:trHeight w:val="1271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9d9d9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2" w:line="240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Q1.1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60" w:line="276" w:lineRule="auto"/>
              <w:rPr>
                <w:i w:val="1"/>
                <w:color w:val="333333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¿Qué sistemas de DPD existen actualmente? ¿Cómo puede el DPD mediado por TIC integrarse en estos sistemas y mejorarlos?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9d9d9" w:val="clear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9d9d9" w:val="clear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4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9d9d9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40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Q1.2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60" w:line="276" w:lineRule="auto"/>
              <w:rPr>
                <w:i w:val="1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¿En qué medida se abordan las necesidades de aprendizaje profesional de los docentes que trabajan en condiciones marginales o difíciles?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9d9d9" w:val="clea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9d9d9" w:val="clear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1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9d9d9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40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Q1.3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60" w:line="276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¿En qué medida las políticas de DPD garantizan que todos los docentes dispongan del tiempo, las condiciones sociales de trabajo, el apoyo y los recursos necesarios para participar en el DPD? </w:t>
            </w:r>
          </w:p>
          <w:p w:rsidR="00000000" w:rsidDel="00000000" w:rsidP="00000000" w:rsidRDefault="00000000" w:rsidRPr="00000000" w14:paraId="00000010">
            <w:pPr>
              <w:rPr>
                <w:i w:val="1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9d9d9" w:val="clea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9d9d9" w:val="clea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9d9d9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40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Q1.4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60" w:line="276" w:lineRule="auto"/>
              <w:rPr>
                <w:i w:val="1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¿Cuán efectivos son los mecanismos de aplicación y control del DPD? ¿Cómo podrían incluir un análisis de costos?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9d9d9" w:val="clea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9d9d9" w:val="clea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gridSpan w:val="3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9d9d9" w:val="clear"/>
          </w:tcPr>
          <w:p w:rsidR="00000000" w:rsidDel="00000000" w:rsidP="00000000" w:rsidRDefault="00000000" w:rsidRPr="00000000" w14:paraId="00000017">
            <w:pPr>
              <w:spacing w:after="60" w:line="276" w:lineRule="auto"/>
              <w:rPr>
                <w:i w:val="1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Interrogantes o consideraciones nacionales o locales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gridSpan w:val="3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9d9d9" w:val="clear"/>
          </w:tcPr>
          <w:p w:rsidR="00000000" w:rsidDel="00000000" w:rsidP="00000000" w:rsidRDefault="00000000" w:rsidRPr="00000000" w14:paraId="0000001A">
            <w:pPr>
              <w:spacing w:after="60" w:line="276" w:lineRule="auto"/>
              <w:rPr>
                <w:i w:val="1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333333"/>
                <w:sz w:val="18"/>
                <w:szCs w:val="18"/>
                <w:rtl w:val="0"/>
              </w:rPr>
              <w:t xml:space="preserve">Consecuencias o repercusiones de los cambios en este pilar para otros pilares o en otros niveles u otras partes del sistema y cómo podrían optimizarse o mitigarse.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196" w:lineRule="auto"/>
              <w:ind w:left="0" w:right="0" w:firstLine="0"/>
              <w:jc w:val="left"/>
              <w:rPr>
                <w:i w:val="1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2240" w:w="15840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r:id="rId1" w:subsetted="0"/>
    <w:embedBold w:fontKey="{00000000-0000-0000-0000-000000000000}" r:id="rId2" w:subsetted="0"/>
  </w:font>
  <w:font w:name="Lat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center" w:leader="none" w:pos="0"/>
      </w:tabs>
      <w:spacing w:after="0" w:before="0" w:line="276" w:lineRule="auto"/>
      <w:ind w:left="0" w:right="0" w:firstLine="0"/>
      <w:jc w:val="center"/>
      <w:rPr>
        <w:b w:val="1"/>
        <w:color w:val="6b5c7b"/>
        <w:sz w:val="24"/>
        <w:szCs w:val="24"/>
      </w:rPr>
    </w:pPr>
    <w:r w:rsidDel="00000000" w:rsidR="00000000" w:rsidRPr="00000000">
      <w:rPr>
        <w:b w:val="1"/>
        <w:color w:val="6b5c7b"/>
        <w:sz w:val="24"/>
        <w:szCs w:val="24"/>
        <w:rtl w:val="0"/>
      </w:rPr>
      <w:t xml:space="preserve">Marco Analítico para Fortalecer los Sistemas de Desarrollo Profesional Docente con las TIC</w:t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center" w:leader="none" w:pos="0"/>
      </w:tabs>
      <w:spacing w:after="0" w:before="0" w:line="276" w:lineRule="auto"/>
      <w:ind w:left="0" w:right="0" w:firstLine="0"/>
      <w:jc w:val="center"/>
      <w:rPr>
        <w:i w:val="1"/>
        <w:color w:val="808080"/>
      </w:rPr>
    </w:pPr>
    <w:r w:rsidDel="00000000" w:rsidR="00000000" w:rsidRPr="00000000">
      <w:rPr>
        <w:i w:val="1"/>
        <w:color w:val="808080"/>
        <w:rtl w:val="0"/>
      </w:rPr>
      <w:tab/>
    </w:r>
    <w:sdt>
      <w:sdtPr>
        <w:tag w:val="goog_rdk_0"/>
      </w:sdtPr>
      <w:sdtContent>
        <w:r w:rsidDel="00000000" w:rsidR="00000000" w:rsidRPr="00000000">
          <w:rPr>
            <w:rFonts w:ascii="Arial" w:cs="Arial" w:eastAsia="Arial" w:hAnsi="Arial"/>
            <w:i w:val="1"/>
            <w:color w:val="808080"/>
            <w:rtl w:val="0"/>
          </w:rPr>
          <w:t xml:space="preserve">Tabla y guía para que los usuarios registren las respuestas a las preguntas y empiecen a elaborar un plan de acción.</w:t>
        </w:r>
      </w:sdtContent>
    </w:sdt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ato" w:cs="Lato" w:eastAsia="Lato" w:hAnsi="Lato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  <w:rsid w:val="002776FC"/>
    <w:pPr>
      <w:widowControl w:val="0"/>
      <w:autoSpaceDE w:val="0"/>
      <w:autoSpaceDN w:val="0"/>
      <w:spacing w:after="0" w:line="240" w:lineRule="auto"/>
    </w:pPr>
    <w:rPr>
      <w:rFonts w:ascii="Lato" w:cs="Lato" w:eastAsia="Lato" w:hAnsi="Lato"/>
      <w:kern w:val="0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2776FC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2776FC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2776FC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2776FC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2776FC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2776FC"/>
    <w:pPr>
      <w:keepNext w:val="1"/>
      <w:keepLines w:val="1"/>
      <w:spacing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2776FC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2776FC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2776FC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2776FC"/>
    <w:rPr>
      <w:rFonts w:asciiTheme="majorHAnsi" w:cstheme="majorBidi" w:eastAsiaTheme="majorEastAsia" w:hAnsiTheme="majorHAnsi"/>
      <w:color w:val="0f4761" w:themeColor="accent1" w:themeShade="0000BF"/>
      <w:sz w:val="40"/>
      <w:szCs w:val="40"/>
      <w:lang w:val="en-US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2776FC"/>
    <w:rPr>
      <w:rFonts w:asciiTheme="majorHAnsi" w:cstheme="majorBidi" w:eastAsiaTheme="majorEastAsia" w:hAnsiTheme="majorHAnsi"/>
      <w:color w:val="0f4761" w:themeColor="accent1" w:themeShade="0000BF"/>
      <w:sz w:val="32"/>
      <w:szCs w:val="32"/>
      <w:lang w:val="en-US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2776FC"/>
    <w:rPr>
      <w:rFonts w:cstheme="majorBidi" w:eastAsiaTheme="majorEastAsia"/>
      <w:color w:val="0f4761" w:themeColor="accent1" w:themeShade="0000BF"/>
      <w:sz w:val="28"/>
      <w:szCs w:val="28"/>
      <w:lang w:val="en-US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2776FC"/>
    <w:rPr>
      <w:rFonts w:cstheme="majorBidi" w:eastAsiaTheme="majorEastAsia"/>
      <w:i w:val="1"/>
      <w:iCs w:val="1"/>
      <w:color w:val="0f4761" w:themeColor="accent1" w:themeShade="0000BF"/>
      <w:lang w:val="en-US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2776FC"/>
    <w:rPr>
      <w:rFonts w:cstheme="majorBidi" w:eastAsiaTheme="majorEastAsia"/>
      <w:color w:val="0f4761" w:themeColor="accent1" w:themeShade="0000BF"/>
      <w:lang w:val="en-US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2776FC"/>
    <w:rPr>
      <w:rFonts w:cstheme="majorBidi" w:eastAsiaTheme="majorEastAsia"/>
      <w:i w:val="1"/>
      <w:iCs w:val="1"/>
      <w:color w:val="595959" w:themeColor="text1" w:themeTint="0000A6"/>
      <w:lang w:val="en-US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2776FC"/>
    <w:rPr>
      <w:rFonts w:cstheme="majorBidi" w:eastAsiaTheme="majorEastAsia"/>
      <w:color w:val="595959" w:themeColor="text1" w:themeTint="0000A6"/>
      <w:lang w:val="en-US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2776FC"/>
    <w:rPr>
      <w:rFonts w:cstheme="majorBidi" w:eastAsiaTheme="majorEastAsia"/>
      <w:i w:val="1"/>
      <w:iCs w:val="1"/>
      <w:color w:val="272727" w:themeColor="text1" w:themeTint="0000D8"/>
      <w:lang w:val="en-US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2776FC"/>
    <w:rPr>
      <w:rFonts w:cstheme="majorBidi" w:eastAsiaTheme="majorEastAsia"/>
      <w:color w:val="272727" w:themeColor="text1" w:themeTint="0000D8"/>
      <w:lang w:val="en-US"/>
    </w:rPr>
  </w:style>
  <w:style w:type="paragraph" w:styleId="Title">
    <w:name w:val="Title"/>
    <w:basedOn w:val="Normal"/>
    <w:next w:val="Normal"/>
    <w:link w:val="TitleChar"/>
    <w:uiPriority w:val="10"/>
    <w:qFormat w:val="1"/>
    <w:rsid w:val="002776FC"/>
    <w:pPr>
      <w:spacing w:after="80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776FC"/>
    <w:rPr>
      <w:rFonts w:asciiTheme="majorHAnsi" w:cstheme="majorBidi" w:eastAsiaTheme="majorEastAsia" w:hAnsiTheme="majorHAns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2776FC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776FC"/>
    <w:rPr>
      <w:rFonts w:cstheme="majorBidi" w:eastAsiaTheme="majorEastAsia"/>
      <w:color w:val="595959" w:themeColor="text1" w:themeTint="0000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 w:val="1"/>
    <w:rsid w:val="002776F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2776FC"/>
    <w:rPr>
      <w:i w:val="1"/>
      <w:iCs w:val="1"/>
      <w:color w:val="404040" w:themeColor="text1" w:themeTint="0000BF"/>
      <w:lang w:val="en-US"/>
    </w:rPr>
  </w:style>
  <w:style w:type="paragraph" w:styleId="ListParagraph">
    <w:name w:val="List Paragraph"/>
    <w:basedOn w:val="Normal"/>
    <w:uiPriority w:val="34"/>
    <w:qFormat w:val="1"/>
    <w:rsid w:val="002776FC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2776FC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2776F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776FC"/>
    <w:rPr>
      <w:i w:val="1"/>
      <w:iCs w:val="1"/>
      <w:color w:val="0f4761" w:themeColor="accent1" w:themeShade="0000BF"/>
      <w:lang w:val="en-US"/>
    </w:rPr>
  </w:style>
  <w:style w:type="character" w:styleId="IntenseReference">
    <w:name w:val="Intense Reference"/>
    <w:basedOn w:val="DefaultParagraphFont"/>
    <w:uiPriority w:val="32"/>
    <w:qFormat w:val="1"/>
    <w:rsid w:val="002776FC"/>
    <w:rPr>
      <w:b w:val="1"/>
      <w:bCs w:val="1"/>
      <w:smallCaps w:val="1"/>
      <w:color w:val="0f4761" w:themeColor="accent1" w:themeShade="0000BF"/>
      <w:spacing w:val="5"/>
    </w:rPr>
  </w:style>
  <w:style w:type="paragraph" w:styleId="Header">
    <w:name w:val="header"/>
    <w:basedOn w:val="Normal"/>
    <w:link w:val="HeaderChar"/>
    <w:uiPriority w:val="99"/>
    <w:unhideWhenUsed w:val="1"/>
    <w:rsid w:val="002776F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776FC"/>
    <w:rPr>
      <w:lang w:val="en-US"/>
    </w:rPr>
  </w:style>
  <w:style w:type="paragraph" w:styleId="Footer">
    <w:name w:val="footer"/>
    <w:basedOn w:val="Normal"/>
    <w:link w:val="FooterChar"/>
    <w:uiPriority w:val="99"/>
    <w:unhideWhenUsed w:val="1"/>
    <w:rsid w:val="002776F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776FC"/>
    <w:rPr>
      <w:lang w:val="en-US"/>
    </w:rPr>
  </w:style>
  <w:style w:type="paragraph" w:styleId="TableParagraph" w:customStyle="1">
    <w:name w:val="Table Paragraph"/>
    <w:basedOn w:val="Normal"/>
    <w:uiPriority w:val="1"/>
    <w:qFormat w:val="1"/>
    <w:rsid w:val="002776FC"/>
    <w:pPr>
      <w:spacing w:before="144"/>
      <w:ind w:left="50"/>
    </w:pPr>
  </w:style>
  <w:style w:type="table" w:styleId="TableGrid">
    <w:name w:val="Table Grid"/>
    <w:basedOn w:val="TableNormal"/>
    <w:uiPriority w:val="39"/>
    <w:rsid w:val="002776F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fontstyle01" w:customStyle="1">
    <w:name w:val="fontstyle01"/>
    <w:basedOn w:val="DefaultParagraphFont"/>
    <w:rsid w:val="00FF0D07"/>
    <w:rPr>
      <w:rFonts w:ascii="Lato-Bold" w:hAnsi="Lato-Bold" w:hint="default"/>
      <w:b w:val="1"/>
      <w:bCs w:val="1"/>
      <w:i w:val="0"/>
      <w:iCs w:val="0"/>
      <w:color w:val="333333"/>
      <w:sz w:val="18"/>
      <w:szCs w:val="18"/>
    </w:rPr>
  </w:style>
  <w:style w:type="character" w:styleId="fontstyle11" w:customStyle="1">
    <w:name w:val="fontstyle11"/>
    <w:basedOn w:val="DefaultParagraphFont"/>
    <w:rsid w:val="00FF0D07"/>
    <w:rPr>
      <w:rFonts w:ascii="Lato-Italic" w:hAnsi="Lato-Italic" w:hint="default"/>
      <w:b w:val="0"/>
      <w:bCs w:val="0"/>
      <w:i w:val="1"/>
      <w:iCs w:val="1"/>
      <w:color w:val="333333"/>
      <w:sz w:val="18"/>
      <w:szCs w:val="18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28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Lato-regular.ttf"/><Relationship Id="rId4" Type="http://schemas.openxmlformats.org/officeDocument/2006/relationships/font" Target="fonts/Lato-bold.ttf"/><Relationship Id="rId5" Type="http://schemas.openxmlformats.org/officeDocument/2006/relationships/font" Target="fonts/Lato-italic.ttf"/><Relationship Id="rId6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vgLzYfMA/zbMGMiM57tQfnm9gw==">CgMxLjAaEgoBMBINCgsIB0IHEgVBcmlhbDgAciExTlJ3cEM4anhTV3AteGNxS1dtenhTVDRkYUhLTDc5clE=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2024-09-03T09:38:00Z</dcterms:created>
  <dc:creator>Fit Ed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aba19c17-d1ae-4cbe-9468-8e99fbecc284</vt:lpwstr>
  </property>
</Properties>
</file>