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28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26"/>
        <w:gridCol w:w="4427"/>
        <w:gridCol w:w="4427"/>
        <w:tblGridChange w:id="0">
          <w:tblGrid>
            <w:gridCol w:w="4426"/>
            <w:gridCol w:w="4427"/>
            <w:gridCol w:w="4427"/>
          </w:tblGrid>
        </w:tblGridChange>
      </w:tblGrid>
      <w:tr>
        <w:trPr>
          <w:cantSplit w:val="0"/>
          <w:trHeight w:val="73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000000" w:space="0" w:sz="0" w:val="nil"/>
            </w:tcBorders>
            <w:shd w:fill="77206e" w:val="clear"/>
            <w:vAlign w:val="center"/>
          </w:tcPr>
          <w:p w:rsidR="00000000" w:rsidDel="00000000" w:rsidP="00000000" w:rsidRDefault="00000000" w:rsidRPr="00000000" w14:paraId="00000002">
            <w:pPr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Pilar 6: Canales de comunicación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000000" w:space="0" w:sz="0" w:val="nil"/>
            </w:tcBorders>
            <w:shd w:fill="77206e" w:val="clear"/>
            <w:vAlign w:val="center"/>
          </w:tcPr>
          <w:p w:rsidR="00000000" w:rsidDel="00000000" w:rsidP="00000000" w:rsidRDefault="00000000" w:rsidRPr="00000000" w14:paraId="00000003">
            <w:pPr>
              <w:spacing w:after="60" w:line="276" w:lineRule="auto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Análisis: Puntos fuertes actuales (lo que existe y funciona eficazmente)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ffffff" w:space="0" w:sz="4" w:val="single"/>
              <w:right w:color="000000" w:space="0" w:sz="0" w:val="nil"/>
            </w:tcBorders>
            <w:shd w:fill="77206e" w:val="clear"/>
            <w:vAlign w:val="center"/>
          </w:tcPr>
          <w:p w:rsidR="00000000" w:rsidDel="00000000" w:rsidP="00000000" w:rsidRDefault="00000000" w:rsidRPr="00000000" w14:paraId="00000004">
            <w:pPr>
              <w:spacing w:after="60" w:line="276" w:lineRule="auto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Análisis: Puntos fuertes actuales (lo que existe y funciona eficazmente) </w:t>
            </w:r>
          </w:p>
        </w:tc>
      </w:tr>
      <w:tr>
        <w:trPr>
          <w:cantSplit w:val="0"/>
          <w:trHeight w:val="1069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5">
            <w:pPr>
              <w:widowControl w:val="1"/>
              <w:rPr>
                <w:i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color w:val="333333"/>
                <w:sz w:val="18"/>
                <w:szCs w:val="18"/>
                <w:rtl w:val="0"/>
              </w:rPr>
              <w:t xml:space="preserve">Q</w:t>
            </w:r>
            <w:r w:rsidDel="00000000" w:rsidR="00000000" w:rsidRPr="00000000">
              <w:rPr>
                <w:b w:val="1"/>
                <w:color w:val="333333"/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Fonts w:ascii="Lato" w:cs="Lato" w:eastAsia="Lato" w:hAnsi="Lato"/>
                <w:b w:val="1"/>
                <w:i w:val="0"/>
                <w:color w:val="333333"/>
                <w:sz w:val="18"/>
                <w:szCs w:val="18"/>
                <w:rtl w:val="0"/>
              </w:rPr>
              <w:t xml:space="preserve">.1</w:t>
              <w:br w:type="textWrapping"/>
            </w:r>
            <w:r w:rsidDel="00000000" w:rsidR="00000000" w:rsidRPr="00000000">
              <w:rPr>
                <w:i w:val="1"/>
                <w:color w:val="333333"/>
                <w:sz w:val="18"/>
                <w:szCs w:val="18"/>
                <w:rtl w:val="0"/>
              </w:rPr>
              <w:t xml:space="preserve">¿En qué medida se debate el DPD mediado por TIC en los discursos nacionales y locales sobre DPD? ¿Participan en estos debates todos los actores relevantes, incluyendo docentes, para facilitar la coherencia en todo el sistema? 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75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8">
            <w:pPr>
              <w:widowControl w:val="1"/>
              <w:rPr>
                <w:rFonts w:ascii="Lato" w:cs="Lato" w:eastAsia="Lato" w:hAnsi="Lato"/>
                <w:b w:val="1"/>
                <w:i w:val="0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color w:val="333333"/>
                <w:sz w:val="18"/>
                <w:szCs w:val="18"/>
                <w:rtl w:val="0"/>
              </w:rPr>
              <w:t xml:space="preserve">Q</w:t>
            </w:r>
            <w:r w:rsidDel="00000000" w:rsidR="00000000" w:rsidRPr="00000000">
              <w:rPr>
                <w:b w:val="1"/>
                <w:color w:val="333333"/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Fonts w:ascii="Lato" w:cs="Lato" w:eastAsia="Lato" w:hAnsi="Lato"/>
                <w:b w:val="1"/>
                <w:i w:val="0"/>
                <w:color w:val="333333"/>
                <w:sz w:val="18"/>
                <w:szCs w:val="18"/>
                <w:rtl w:val="0"/>
              </w:rPr>
              <w:t xml:space="preserve">.2</w:t>
            </w:r>
          </w:p>
          <w:p w:rsidR="00000000" w:rsidDel="00000000" w:rsidP="00000000" w:rsidRDefault="00000000" w:rsidRPr="00000000" w14:paraId="00000009">
            <w:pPr>
              <w:widowControl w:val="1"/>
              <w:spacing w:after="60" w:line="276" w:lineRule="auto"/>
              <w:rPr>
                <w:i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333333"/>
                <w:sz w:val="18"/>
                <w:szCs w:val="18"/>
                <w:rtl w:val="0"/>
              </w:rPr>
              <w:t xml:space="preserve">¿Tienen todos los docentes fácil acceso a la información sobre oportunidades relevantes de DPD?  ¿Podrían mejorarse o ampliarse los canales de comunicación existentes? 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86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C">
            <w:pPr>
              <w:widowControl w:val="1"/>
              <w:rPr>
                <w:rFonts w:ascii="Lato" w:cs="Lato" w:eastAsia="Lato" w:hAnsi="Lato"/>
                <w:b w:val="1"/>
                <w:i w:val="0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color w:val="333333"/>
                <w:sz w:val="18"/>
                <w:szCs w:val="18"/>
                <w:rtl w:val="0"/>
              </w:rPr>
              <w:t xml:space="preserve">Q</w:t>
            </w:r>
            <w:r w:rsidDel="00000000" w:rsidR="00000000" w:rsidRPr="00000000">
              <w:rPr>
                <w:b w:val="1"/>
                <w:color w:val="333333"/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Fonts w:ascii="Lato" w:cs="Lato" w:eastAsia="Lato" w:hAnsi="Lato"/>
                <w:b w:val="1"/>
                <w:i w:val="0"/>
                <w:color w:val="333333"/>
                <w:sz w:val="18"/>
                <w:szCs w:val="18"/>
                <w:rtl w:val="0"/>
              </w:rPr>
              <w:t xml:space="preserve">.3</w:t>
            </w:r>
          </w:p>
          <w:p w:rsidR="00000000" w:rsidDel="00000000" w:rsidP="00000000" w:rsidRDefault="00000000" w:rsidRPr="00000000" w14:paraId="0000000D">
            <w:pPr>
              <w:widowControl w:val="1"/>
              <w:spacing w:after="60" w:line="276" w:lineRule="auto"/>
              <w:rPr>
                <w:i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333333"/>
                <w:sz w:val="18"/>
                <w:szCs w:val="18"/>
                <w:rtl w:val="0"/>
              </w:rPr>
              <w:t xml:space="preserve">¿En qué medida incluyen estos canales de comunicación sistemas de retroalimentación fácilmente accesibles para conocer las experiencias de los docentes con el DPD mediado por TIC y sus sugerencias para el futuro DPD? 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0">
            <w:pPr>
              <w:widowControl w:val="1"/>
              <w:rPr>
                <w:rFonts w:ascii="Lato" w:cs="Lato" w:eastAsia="Lato" w:hAnsi="Lato"/>
                <w:b w:val="1"/>
                <w:i w:val="0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color w:val="333333"/>
                <w:sz w:val="18"/>
                <w:szCs w:val="18"/>
                <w:rtl w:val="0"/>
              </w:rPr>
              <w:t xml:space="preserve">Q</w:t>
            </w:r>
            <w:r w:rsidDel="00000000" w:rsidR="00000000" w:rsidRPr="00000000">
              <w:rPr>
                <w:b w:val="1"/>
                <w:color w:val="333333"/>
                <w:sz w:val="18"/>
                <w:szCs w:val="18"/>
                <w:rtl w:val="0"/>
              </w:rPr>
              <w:t xml:space="preserve">6</w:t>
            </w:r>
            <w:r w:rsidDel="00000000" w:rsidR="00000000" w:rsidRPr="00000000">
              <w:rPr>
                <w:rFonts w:ascii="Lato" w:cs="Lato" w:eastAsia="Lato" w:hAnsi="Lato"/>
                <w:b w:val="1"/>
                <w:i w:val="0"/>
                <w:color w:val="333333"/>
                <w:sz w:val="18"/>
                <w:szCs w:val="18"/>
                <w:rtl w:val="0"/>
              </w:rPr>
              <w:t xml:space="preserve">.4</w:t>
            </w:r>
          </w:p>
          <w:p w:rsidR="00000000" w:rsidDel="00000000" w:rsidP="00000000" w:rsidRDefault="00000000" w:rsidRPr="00000000" w14:paraId="00000011">
            <w:pPr>
              <w:widowControl w:val="1"/>
              <w:spacing w:after="60" w:line="276" w:lineRule="auto"/>
              <w:rPr>
                <w:i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333333"/>
                <w:sz w:val="18"/>
                <w:szCs w:val="18"/>
                <w:rtl w:val="0"/>
              </w:rPr>
              <w:t xml:space="preserve">¿Pueden todos los docentes aportar recursos a los repositorios y cursos de DPD? Si no es así, ¿por qué no y cómo se pueden mitigar las disparidades?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2">
            <w:pPr>
              <w:rPr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3">
            <w:pPr>
              <w:rPr>
                <w:color w:val="333333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92" w:hRule="atLeast"/>
          <w:tblHeader w:val="0"/>
        </w:trPr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014">
            <w:pPr>
              <w:spacing w:after="60" w:line="276" w:lineRule="auto"/>
              <w:rPr>
                <w:i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333333"/>
                <w:sz w:val="18"/>
                <w:szCs w:val="18"/>
                <w:rtl w:val="0"/>
              </w:rPr>
              <w:t xml:space="preserve">Interrogantes o consideraciones nacionales o locales </w:t>
            </w:r>
          </w:p>
          <w:p w:rsidR="00000000" w:rsidDel="00000000" w:rsidP="00000000" w:rsidRDefault="00000000" w:rsidRPr="00000000" w14:paraId="00000015">
            <w:pPr>
              <w:rPr>
                <w:i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47" w:hRule="atLeast"/>
          <w:tblHeader w:val="0"/>
        </w:trPr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  <w:shd w:fill="d9d9d9" w:val="clear"/>
          </w:tcPr>
          <w:p w:rsidR="00000000" w:rsidDel="00000000" w:rsidP="00000000" w:rsidRDefault="00000000" w:rsidRPr="00000000" w14:paraId="00000018">
            <w:pPr>
              <w:spacing w:after="60" w:line="276" w:lineRule="auto"/>
              <w:rPr>
                <w:i w:val="1"/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i w:val="1"/>
                <w:color w:val="333333"/>
                <w:sz w:val="18"/>
                <w:szCs w:val="18"/>
                <w:rtl w:val="0"/>
              </w:rPr>
              <w:t xml:space="preserve">Consecuencias o repercusiones de los cambios en este pilar para otros pilares o en otros niveles u otras partes del sistema y cómo podrían optimizarse o mitigarse.</w:t>
            </w:r>
          </w:p>
          <w:p w:rsidR="00000000" w:rsidDel="00000000" w:rsidP="00000000" w:rsidRDefault="00000000" w:rsidRPr="00000000" w14:paraId="00000019">
            <w:pPr>
              <w:rPr>
                <w:color w:val="333333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widowControl w:val="1"/>
        <w:spacing w:after="160" w:line="278.00000000000006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lay">
    <w:embedRegular w:fontKey="{00000000-0000-0000-0000-000000000000}" r:id="rId1" w:subsetted="0"/>
    <w:embedBold w:fontKey="{00000000-0000-0000-0000-000000000000}" r:id="rId2" w:subsetted="0"/>
  </w:font>
  <w:font w:name="Lato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tabs>
        <w:tab w:val="center" w:leader="none" w:pos="4680"/>
        <w:tab w:val="right" w:leader="none" w:pos="9360"/>
        <w:tab w:val="center" w:leader="none" w:pos="0"/>
      </w:tabs>
      <w:spacing w:line="276" w:lineRule="auto"/>
      <w:jc w:val="center"/>
      <w:rPr>
        <w:b w:val="1"/>
        <w:color w:val="6b5c7b"/>
        <w:sz w:val="24"/>
        <w:szCs w:val="24"/>
      </w:rPr>
    </w:pPr>
    <w:r w:rsidDel="00000000" w:rsidR="00000000" w:rsidRPr="00000000">
      <w:rPr>
        <w:b w:val="1"/>
        <w:color w:val="6b5c7b"/>
        <w:sz w:val="24"/>
        <w:szCs w:val="24"/>
        <w:rtl w:val="0"/>
      </w:rPr>
      <w:t xml:space="preserve">Marco Analítico para Fortalecer los Sistemas de Desarrollo Profesional Docente con las TIC</w:t>
    </w:r>
  </w:p>
  <w:p w:rsidR="00000000" w:rsidDel="00000000" w:rsidP="00000000" w:rsidRDefault="00000000" w:rsidRPr="00000000" w14:paraId="0000001E">
    <w:pPr>
      <w:tabs>
        <w:tab w:val="center" w:leader="none" w:pos="4680"/>
        <w:tab w:val="right" w:leader="none" w:pos="9360"/>
        <w:tab w:val="center" w:leader="none" w:pos="0"/>
      </w:tabs>
      <w:spacing w:line="276" w:lineRule="auto"/>
      <w:jc w:val="center"/>
      <w:rPr>
        <w:b w:val="1"/>
        <w:color w:val="6b5c7b"/>
        <w:sz w:val="24"/>
        <w:szCs w:val="24"/>
      </w:rPr>
    </w:pPr>
    <w:sdt>
      <w:sdtPr>
        <w:tag w:val="goog_rdk_0"/>
      </w:sdtPr>
      <w:sdtContent>
        <w:r w:rsidDel="00000000" w:rsidR="00000000" w:rsidRPr="00000000">
          <w:rPr>
            <w:rFonts w:ascii="Arial" w:cs="Arial" w:eastAsia="Arial" w:hAnsi="Arial"/>
            <w:i w:val="1"/>
            <w:color w:val="808080"/>
            <w:rtl w:val="0"/>
          </w:rPr>
          <w:tab/>
          <w:t xml:space="preserve">Tabla y guía para que los usuarios registren las respuestas a las preguntas y empiecen a elaborar un plan de acción.</w:t>
        </w:r>
      </w:sdtContent>
    </w:sdt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ato" w:cs="Lato" w:eastAsia="Lato" w:hAnsi="Lato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2776FC"/>
    <w:pPr>
      <w:widowControl w:val="0"/>
      <w:autoSpaceDE w:val="0"/>
      <w:autoSpaceDN w:val="0"/>
      <w:spacing w:after="0" w:line="240" w:lineRule="auto"/>
    </w:pPr>
    <w:rPr>
      <w:rFonts w:ascii="Lato" w:cs="Lato" w:eastAsia="Lato" w:hAnsi="Lato"/>
      <w:kern w:val="0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2776FC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2776FC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2776FC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2776FC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2776FC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2776FC"/>
    <w:pPr>
      <w:keepNext w:val="1"/>
      <w:keepLines w:val="1"/>
      <w:spacing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2776FC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2776FC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2776FC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2776FC"/>
    <w:rPr>
      <w:rFonts w:asciiTheme="majorHAnsi" w:cstheme="majorBidi" w:eastAsiaTheme="majorEastAsia" w:hAnsiTheme="majorHAnsi"/>
      <w:color w:val="0f4761" w:themeColor="accent1" w:themeShade="0000BF"/>
      <w:sz w:val="40"/>
      <w:szCs w:val="40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2776FC"/>
    <w:rPr>
      <w:rFonts w:asciiTheme="majorHAnsi" w:cstheme="majorBidi" w:eastAsiaTheme="majorEastAsia" w:hAnsiTheme="majorHAnsi"/>
      <w:color w:val="0f4761" w:themeColor="accent1" w:themeShade="0000BF"/>
      <w:sz w:val="32"/>
      <w:szCs w:val="32"/>
      <w:lang w:val="en-US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2776FC"/>
    <w:rPr>
      <w:rFonts w:cstheme="majorBidi" w:eastAsiaTheme="majorEastAsia"/>
      <w:color w:val="0f4761" w:themeColor="accent1" w:themeShade="0000BF"/>
      <w:sz w:val="28"/>
      <w:szCs w:val="28"/>
      <w:lang w:val="en-US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2776FC"/>
    <w:rPr>
      <w:rFonts w:cstheme="majorBidi" w:eastAsiaTheme="majorEastAsia"/>
      <w:i w:val="1"/>
      <w:iCs w:val="1"/>
      <w:color w:val="0f4761" w:themeColor="accent1" w:themeShade="0000BF"/>
      <w:lang w:val="en-US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2776FC"/>
    <w:rPr>
      <w:rFonts w:cstheme="majorBidi" w:eastAsiaTheme="majorEastAsia"/>
      <w:color w:val="0f4761" w:themeColor="accent1" w:themeShade="0000BF"/>
      <w:lang w:val="en-US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2776FC"/>
    <w:rPr>
      <w:rFonts w:cstheme="majorBidi" w:eastAsiaTheme="majorEastAsia"/>
      <w:i w:val="1"/>
      <w:iCs w:val="1"/>
      <w:color w:val="595959" w:themeColor="text1" w:themeTint="0000A6"/>
      <w:lang w:val="en-US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2776FC"/>
    <w:rPr>
      <w:rFonts w:cstheme="majorBidi" w:eastAsiaTheme="majorEastAsia"/>
      <w:color w:val="595959" w:themeColor="text1" w:themeTint="0000A6"/>
      <w:lang w:val="en-US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2776FC"/>
    <w:rPr>
      <w:rFonts w:cstheme="majorBidi" w:eastAsiaTheme="majorEastAsia"/>
      <w:i w:val="1"/>
      <w:iCs w:val="1"/>
      <w:color w:val="272727" w:themeColor="text1" w:themeTint="0000D8"/>
      <w:lang w:val="en-US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2776FC"/>
    <w:rPr>
      <w:rFonts w:cstheme="majorBidi" w:eastAsiaTheme="majorEastAsia"/>
      <w:color w:val="272727" w:themeColor="text1" w:themeTint="0000D8"/>
      <w:lang w:val="en-US"/>
    </w:rPr>
  </w:style>
  <w:style w:type="paragraph" w:styleId="Title">
    <w:name w:val="Title"/>
    <w:basedOn w:val="Normal"/>
    <w:next w:val="Normal"/>
    <w:link w:val="TitleChar"/>
    <w:uiPriority w:val="10"/>
    <w:qFormat w:val="1"/>
    <w:rsid w:val="002776FC"/>
    <w:pPr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776FC"/>
    <w:rPr>
      <w:rFonts w:asciiTheme="majorHAnsi" w:cstheme="majorBidi" w:eastAsiaTheme="majorEastAsia" w:hAnsiTheme="majorHAns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2776FC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776FC"/>
    <w:rPr>
      <w:rFonts w:cstheme="majorBidi" w:eastAsiaTheme="majorEastAsia"/>
      <w:color w:val="595959" w:themeColor="text1" w:themeTint="0000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 w:val="1"/>
    <w:rsid w:val="002776F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2776FC"/>
    <w:rPr>
      <w:i w:val="1"/>
      <w:iCs w:val="1"/>
      <w:color w:val="404040" w:themeColor="text1" w:themeTint="0000BF"/>
      <w:lang w:val="en-US"/>
    </w:rPr>
  </w:style>
  <w:style w:type="paragraph" w:styleId="ListParagraph">
    <w:name w:val="List Paragraph"/>
    <w:basedOn w:val="Normal"/>
    <w:uiPriority w:val="34"/>
    <w:qFormat w:val="1"/>
    <w:rsid w:val="002776FC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2776FC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2776F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776FC"/>
    <w:rPr>
      <w:i w:val="1"/>
      <w:iCs w:val="1"/>
      <w:color w:val="0f4761" w:themeColor="accent1" w:themeShade="0000BF"/>
      <w:lang w:val="en-US"/>
    </w:rPr>
  </w:style>
  <w:style w:type="character" w:styleId="IntenseReference">
    <w:name w:val="Intense Reference"/>
    <w:basedOn w:val="DefaultParagraphFont"/>
    <w:uiPriority w:val="32"/>
    <w:qFormat w:val="1"/>
    <w:rsid w:val="002776FC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2776FC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2776FC"/>
    <w:rPr>
      <w:lang w:val="en-US"/>
    </w:rPr>
  </w:style>
  <w:style w:type="paragraph" w:styleId="Footer">
    <w:name w:val="footer"/>
    <w:basedOn w:val="Normal"/>
    <w:link w:val="FooterChar"/>
    <w:uiPriority w:val="99"/>
    <w:unhideWhenUsed w:val="1"/>
    <w:rsid w:val="002776FC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2776FC"/>
    <w:rPr>
      <w:lang w:val="en-US"/>
    </w:rPr>
  </w:style>
  <w:style w:type="paragraph" w:styleId="TableParagraph" w:customStyle="1">
    <w:name w:val="Table Paragraph"/>
    <w:basedOn w:val="Normal"/>
    <w:uiPriority w:val="1"/>
    <w:qFormat w:val="1"/>
    <w:rsid w:val="002776FC"/>
    <w:pPr>
      <w:spacing w:before="144"/>
      <w:ind w:left="50"/>
    </w:pPr>
  </w:style>
  <w:style w:type="table" w:styleId="TableGrid">
    <w:name w:val="Table Grid"/>
    <w:basedOn w:val="TableNormal"/>
    <w:uiPriority w:val="39"/>
    <w:rsid w:val="002776F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fontstyle01" w:customStyle="1">
    <w:name w:val="fontstyle01"/>
    <w:basedOn w:val="DefaultParagraphFont"/>
    <w:rsid w:val="00FF0D07"/>
    <w:rPr>
      <w:rFonts w:ascii="Lato-Bold" w:hAnsi="Lato-Bold" w:hint="default"/>
      <w:b w:val="1"/>
      <w:bCs w:val="1"/>
      <w:i w:val="0"/>
      <w:iCs w:val="0"/>
      <w:color w:val="333333"/>
      <w:sz w:val="18"/>
      <w:szCs w:val="18"/>
    </w:rPr>
  </w:style>
  <w:style w:type="character" w:styleId="fontstyle11" w:customStyle="1">
    <w:name w:val="fontstyle11"/>
    <w:basedOn w:val="DefaultParagraphFont"/>
    <w:rsid w:val="00FF0D07"/>
    <w:rPr>
      <w:rFonts w:ascii="Lato-Italic" w:hAnsi="Lato-Italic" w:hint="default"/>
      <w:b w:val="0"/>
      <w:bCs w:val="0"/>
      <w:i w:val="1"/>
      <w:iCs w:val="1"/>
      <w:color w:val="333333"/>
      <w:sz w:val="18"/>
      <w:szCs w:val="18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28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28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28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28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28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28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Lato-regular.ttf"/><Relationship Id="rId4" Type="http://schemas.openxmlformats.org/officeDocument/2006/relationships/font" Target="fonts/Lato-bold.ttf"/><Relationship Id="rId5" Type="http://schemas.openxmlformats.org/officeDocument/2006/relationships/font" Target="fonts/Lato-italic.ttf"/><Relationship Id="rId6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dsxdOH/3boNNOZNpqGNq8WwbGA==">CgMxLjAaEgoBMBINCgsIB0IHEgVBcmlhbDgAciExVVQ5RklKbDMtNlJUdnFVdzlBa3lZQ25sZUszamRNNjM=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2024-09-03T09:39:00Z</dcterms:created>
  <dc:creator>Fit Ed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aba19c17-d1ae-4cbe-9468-8e99fbecc284</vt:lpwstr>
  </property>
</Properties>
</file>