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63C4" w14:textId="5DF177AB" w:rsidR="005F1CCC" w:rsidRDefault="005F1CCC" w:rsidP="005F1CCC">
      <w:pPr>
        <w:pStyle w:val="Heading2"/>
      </w:pPr>
      <w:r>
        <w:t>Rewilding and the law</w:t>
      </w:r>
    </w:p>
    <w:p w14:paraId="6FB6CFF0" w14:textId="20FD5569" w:rsidR="005F1CCC" w:rsidRDefault="005F1CCC" w:rsidP="005F1CCC">
      <w:pPr>
        <w:pStyle w:val="Heading5"/>
      </w:pPr>
      <w:r w:rsidRPr="00850232">
        <w:t>Recommended steps</w:t>
      </w:r>
      <w:r w:rsidRPr="00C34D90">
        <w:t> </w:t>
      </w:r>
      <w:r>
        <w:t>when you start rewilding</w:t>
      </w:r>
    </w:p>
    <w:p w14:paraId="08310334" w14:textId="77777777" w:rsidR="005F1CCC" w:rsidRPr="005F1CCC" w:rsidRDefault="005F1CCC" w:rsidP="005F1CCC"/>
    <w:p w14:paraId="7DF21A47" w14:textId="77777777" w:rsidR="005F1CCC" w:rsidRDefault="005F1CCC" w:rsidP="005F1CCC">
      <w:pPr>
        <w:spacing w:line="360" w:lineRule="auto"/>
        <w:rPr>
          <w:rFonts w:ascii="Calibri" w:hAnsi="Calibri" w:cs="Calibri"/>
          <w:sz w:val="22"/>
          <w:szCs w:val="22"/>
        </w:rPr>
      </w:pPr>
      <w:r w:rsidRPr="00F83A35">
        <w:rPr>
          <w:rFonts w:ascii="Calibri" w:hAnsi="Calibri" w:cs="Calibri"/>
          <w:sz w:val="22"/>
          <w:szCs w:val="22"/>
        </w:rPr>
        <w:t xml:space="preserve">Rewilding takes time and you need to make sure that your rewilding journey starts as smoothly as possible. </w:t>
      </w:r>
    </w:p>
    <w:p w14:paraId="535416AF" w14:textId="1388B0C4" w:rsidR="005F1CCC" w:rsidRDefault="005F1CCC" w:rsidP="005F1CCC">
      <w:pPr>
        <w:spacing w:line="360" w:lineRule="auto"/>
        <w:rPr>
          <w:rFonts w:ascii="Calibri" w:hAnsi="Calibri" w:cs="Calibri"/>
          <w:sz w:val="22"/>
          <w:szCs w:val="22"/>
        </w:rPr>
      </w:pPr>
      <w:r w:rsidRPr="00F83A35">
        <w:rPr>
          <w:rFonts w:ascii="Calibri" w:hAnsi="Calibri" w:cs="Calibri"/>
          <w:sz w:val="22"/>
          <w:szCs w:val="22"/>
        </w:rPr>
        <w:t xml:space="preserve">These four steps are fundamental to building a solid legal basis </w:t>
      </w:r>
      <w:r>
        <w:rPr>
          <w:rFonts w:ascii="Calibri" w:hAnsi="Calibri" w:cs="Calibri"/>
          <w:sz w:val="22"/>
          <w:szCs w:val="22"/>
        </w:rPr>
        <w:t>for</w:t>
      </w:r>
      <w:r w:rsidRPr="00F83A35">
        <w:rPr>
          <w:rFonts w:ascii="Calibri" w:hAnsi="Calibri" w:cs="Calibri"/>
          <w:sz w:val="22"/>
          <w:szCs w:val="22"/>
        </w:rPr>
        <w:t xml:space="preserve"> your project: </w:t>
      </w:r>
    </w:p>
    <w:p w14:paraId="5BF71203" w14:textId="77777777" w:rsidR="005F1CCC" w:rsidRDefault="005F1CCC" w:rsidP="005F1CCC">
      <w:pPr>
        <w:numPr>
          <w:ilvl w:val="0"/>
          <w:numId w:val="1"/>
        </w:numPr>
        <w:spacing w:line="360" w:lineRule="auto"/>
        <w:rPr>
          <w:rFonts w:ascii="Calibri" w:hAnsi="Calibri" w:cs="Calibri"/>
          <w:sz w:val="22"/>
          <w:szCs w:val="22"/>
        </w:rPr>
      </w:pPr>
      <w:r w:rsidRPr="00F83A35">
        <w:rPr>
          <w:rFonts w:ascii="Calibri" w:hAnsi="Calibri" w:cs="Calibri"/>
          <w:sz w:val="22"/>
          <w:szCs w:val="22"/>
        </w:rPr>
        <w:t>Consider legalities in the planning phase. If you think early in the process about what areas of law apply to your plan, you can anticipate what steps you need to take to comply with legal obligations</w:t>
      </w:r>
      <w:r>
        <w:rPr>
          <w:rFonts w:ascii="Calibri" w:hAnsi="Calibri" w:cs="Calibri"/>
          <w:sz w:val="22"/>
          <w:szCs w:val="22"/>
        </w:rPr>
        <w:t>,</w:t>
      </w:r>
      <w:r w:rsidRPr="00F83A35">
        <w:rPr>
          <w:rFonts w:ascii="Calibri" w:hAnsi="Calibri" w:cs="Calibri"/>
          <w:sz w:val="22"/>
          <w:szCs w:val="22"/>
        </w:rPr>
        <w:t xml:space="preserve"> and identify how the law can be used to support your plans. Legal procedures take time so you may avoid delays if you know, </w:t>
      </w:r>
      <w:r>
        <w:rPr>
          <w:rFonts w:ascii="Calibri" w:hAnsi="Calibri" w:cs="Calibri"/>
          <w:sz w:val="22"/>
          <w:szCs w:val="22"/>
        </w:rPr>
        <w:t>for example,</w:t>
      </w:r>
      <w:r w:rsidRPr="00F83A35">
        <w:rPr>
          <w:rFonts w:ascii="Calibri" w:hAnsi="Calibri" w:cs="Calibri"/>
          <w:sz w:val="22"/>
          <w:szCs w:val="22"/>
        </w:rPr>
        <w:t xml:space="preserve"> what licen</w:t>
      </w:r>
      <w:r>
        <w:rPr>
          <w:rFonts w:ascii="Calibri" w:hAnsi="Calibri" w:cs="Calibri"/>
          <w:sz w:val="22"/>
          <w:szCs w:val="22"/>
        </w:rPr>
        <w:t>c</w:t>
      </w:r>
      <w:r w:rsidRPr="00F83A35">
        <w:rPr>
          <w:rFonts w:ascii="Calibri" w:hAnsi="Calibri" w:cs="Calibri"/>
          <w:sz w:val="22"/>
          <w:szCs w:val="22"/>
        </w:rPr>
        <w:t>es you need, what requests you need to submit, and what liabilities you may face.  </w:t>
      </w:r>
    </w:p>
    <w:p w14:paraId="7B49691F" w14:textId="77777777" w:rsidR="005F1CCC" w:rsidRPr="00F83A35" w:rsidRDefault="005F1CCC" w:rsidP="005F1CCC">
      <w:pPr>
        <w:spacing w:line="360" w:lineRule="auto"/>
        <w:ind w:left="720"/>
        <w:rPr>
          <w:rFonts w:ascii="Calibri" w:hAnsi="Calibri" w:cs="Calibri"/>
          <w:sz w:val="22"/>
          <w:szCs w:val="22"/>
        </w:rPr>
      </w:pPr>
    </w:p>
    <w:p w14:paraId="307AE025" w14:textId="22F6DBEB" w:rsidR="005F1CCC" w:rsidRDefault="005F1CCC" w:rsidP="005F1CCC">
      <w:pPr>
        <w:numPr>
          <w:ilvl w:val="0"/>
          <w:numId w:val="2"/>
        </w:numPr>
        <w:spacing w:line="360" w:lineRule="auto"/>
        <w:rPr>
          <w:rFonts w:ascii="Calibri" w:hAnsi="Calibri" w:cs="Calibri"/>
          <w:sz w:val="22"/>
          <w:szCs w:val="22"/>
        </w:rPr>
      </w:pPr>
      <w:r w:rsidRPr="00F83A35">
        <w:rPr>
          <w:rFonts w:ascii="Calibri" w:hAnsi="Calibri" w:cs="Calibri"/>
          <w:sz w:val="22"/>
          <w:szCs w:val="22"/>
        </w:rPr>
        <w:t>Gather and analyse relevant information. You should prepare by gathering as much information as you can, so you don’t have any surprises later. For example, if you obtain land for your project, you should know beforehand if there are any burdens on it; what are the land uses</w:t>
      </w:r>
      <w:r>
        <w:rPr>
          <w:rFonts w:ascii="Calibri" w:hAnsi="Calibri" w:cs="Calibri"/>
          <w:sz w:val="22"/>
          <w:szCs w:val="22"/>
        </w:rPr>
        <w:t xml:space="preserve">, </w:t>
      </w:r>
      <w:r w:rsidRPr="00F83A35">
        <w:rPr>
          <w:rFonts w:ascii="Calibri" w:hAnsi="Calibri" w:cs="Calibri"/>
          <w:sz w:val="22"/>
          <w:szCs w:val="22"/>
        </w:rPr>
        <w:t>and can they be changed; is the land in a protected area; who ar</w:t>
      </w:r>
      <w:r w:rsidRPr="005F1CCC">
        <w:rPr>
          <w:rFonts w:ascii="Calibri" w:hAnsi="Calibri" w:cs="Calibri"/>
          <w:sz w:val="22"/>
          <w:szCs w:val="22"/>
        </w:rPr>
        <w:t>e your neighbours; who are the relevant entities you need to engage with.  </w:t>
      </w:r>
    </w:p>
    <w:p w14:paraId="30D24B81" w14:textId="77777777" w:rsidR="005F1CCC" w:rsidRPr="005F1CCC" w:rsidRDefault="005F1CCC" w:rsidP="005F1CCC">
      <w:pPr>
        <w:spacing w:line="360" w:lineRule="auto"/>
        <w:ind w:left="720"/>
        <w:rPr>
          <w:rFonts w:ascii="Calibri" w:hAnsi="Calibri" w:cs="Calibri"/>
          <w:sz w:val="22"/>
          <w:szCs w:val="22"/>
        </w:rPr>
      </w:pPr>
    </w:p>
    <w:p w14:paraId="74F5CA39" w14:textId="77777777" w:rsidR="005F1CCC" w:rsidRDefault="005F1CCC" w:rsidP="005F1CCC">
      <w:pPr>
        <w:numPr>
          <w:ilvl w:val="0"/>
          <w:numId w:val="3"/>
        </w:numPr>
        <w:spacing w:line="360" w:lineRule="auto"/>
        <w:rPr>
          <w:rFonts w:ascii="Calibri" w:hAnsi="Calibri" w:cs="Calibri"/>
          <w:sz w:val="22"/>
          <w:szCs w:val="22"/>
        </w:rPr>
      </w:pPr>
      <w:r w:rsidRPr="00F83A35">
        <w:rPr>
          <w:rFonts w:ascii="Calibri" w:hAnsi="Calibri" w:cs="Calibri"/>
          <w:sz w:val="22"/>
          <w:szCs w:val="22"/>
        </w:rPr>
        <w:t>Contact relevant authorities. You will need to engage with public authorities during your rewilding journey</w:t>
      </w:r>
      <w:r>
        <w:rPr>
          <w:rFonts w:ascii="Calibri" w:hAnsi="Calibri" w:cs="Calibri"/>
          <w:sz w:val="22"/>
          <w:szCs w:val="22"/>
        </w:rPr>
        <w:t xml:space="preserve"> – for example, </w:t>
      </w:r>
      <w:r w:rsidRPr="00F83A35">
        <w:rPr>
          <w:rFonts w:ascii="Calibri" w:hAnsi="Calibri" w:cs="Calibri"/>
          <w:sz w:val="22"/>
          <w:szCs w:val="22"/>
        </w:rPr>
        <w:t>to register the right you have over the land</w:t>
      </w:r>
      <w:r>
        <w:rPr>
          <w:rFonts w:ascii="Calibri" w:hAnsi="Calibri" w:cs="Calibri"/>
          <w:sz w:val="22"/>
          <w:szCs w:val="22"/>
        </w:rPr>
        <w:t>,</w:t>
      </w:r>
      <w:r w:rsidRPr="00F83A35">
        <w:rPr>
          <w:rFonts w:ascii="Calibri" w:hAnsi="Calibri" w:cs="Calibri"/>
          <w:sz w:val="22"/>
          <w:szCs w:val="22"/>
        </w:rPr>
        <w:t xml:space="preserve"> to submit a request for a licen</w:t>
      </w:r>
      <w:r>
        <w:rPr>
          <w:rFonts w:ascii="Calibri" w:hAnsi="Calibri" w:cs="Calibri"/>
          <w:sz w:val="22"/>
          <w:szCs w:val="22"/>
        </w:rPr>
        <w:t>c</w:t>
      </w:r>
      <w:r w:rsidRPr="00F83A35">
        <w:rPr>
          <w:rFonts w:ascii="Calibri" w:hAnsi="Calibri" w:cs="Calibri"/>
          <w:sz w:val="22"/>
          <w:szCs w:val="22"/>
        </w:rPr>
        <w:t>e</w:t>
      </w:r>
      <w:r>
        <w:rPr>
          <w:rFonts w:ascii="Calibri" w:hAnsi="Calibri" w:cs="Calibri"/>
          <w:sz w:val="22"/>
          <w:szCs w:val="22"/>
        </w:rPr>
        <w:t>,</w:t>
      </w:r>
      <w:r w:rsidRPr="00F83A35">
        <w:rPr>
          <w:rFonts w:ascii="Calibri" w:hAnsi="Calibri" w:cs="Calibri"/>
          <w:sz w:val="22"/>
          <w:szCs w:val="22"/>
        </w:rPr>
        <w:t xml:space="preserve"> or to collaborate on a reintroduction program</w:t>
      </w:r>
      <w:r>
        <w:rPr>
          <w:rFonts w:ascii="Calibri" w:hAnsi="Calibri" w:cs="Calibri"/>
          <w:sz w:val="22"/>
          <w:szCs w:val="22"/>
        </w:rPr>
        <w:t>me</w:t>
      </w:r>
      <w:r w:rsidRPr="00F83A35">
        <w:rPr>
          <w:rFonts w:ascii="Calibri" w:hAnsi="Calibri" w:cs="Calibri"/>
          <w:sz w:val="22"/>
          <w:szCs w:val="22"/>
        </w:rPr>
        <w:t>. It is useful to know which entities are relevant to your plans and how to contact them.  </w:t>
      </w:r>
    </w:p>
    <w:p w14:paraId="481CE494" w14:textId="77777777" w:rsidR="005F1CCC" w:rsidRPr="00F83A35" w:rsidRDefault="005F1CCC" w:rsidP="005F1CCC">
      <w:pPr>
        <w:spacing w:line="360" w:lineRule="auto"/>
        <w:ind w:left="720"/>
        <w:rPr>
          <w:rFonts w:ascii="Calibri" w:hAnsi="Calibri" w:cs="Calibri"/>
          <w:sz w:val="22"/>
          <w:szCs w:val="22"/>
        </w:rPr>
      </w:pPr>
    </w:p>
    <w:p w14:paraId="145BE44C" w14:textId="77777777" w:rsidR="005F1CCC" w:rsidRPr="00F83A35" w:rsidRDefault="005F1CCC" w:rsidP="005F1CCC">
      <w:pPr>
        <w:numPr>
          <w:ilvl w:val="0"/>
          <w:numId w:val="4"/>
        </w:numPr>
        <w:spacing w:line="360" w:lineRule="auto"/>
        <w:rPr>
          <w:rFonts w:ascii="Calibri" w:hAnsi="Calibri" w:cs="Calibri"/>
          <w:sz w:val="22"/>
          <w:szCs w:val="22"/>
        </w:rPr>
      </w:pPr>
      <w:r w:rsidRPr="00F83A35">
        <w:rPr>
          <w:rFonts w:ascii="Calibri" w:hAnsi="Calibri" w:cs="Calibri"/>
          <w:sz w:val="22"/>
          <w:szCs w:val="22"/>
        </w:rPr>
        <w:t>Seek experience from other initiatives and advisers. It is likely that you can learn a lot from others</w:t>
      </w:r>
      <w:r>
        <w:rPr>
          <w:rFonts w:ascii="Calibri" w:hAnsi="Calibri" w:cs="Calibri"/>
          <w:sz w:val="22"/>
          <w:szCs w:val="22"/>
        </w:rPr>
        <w:t>,</w:t>
      </w:r>
      <w:r w:rsidRPr="00F83A35">
        <w:rPr>
          <w:rFonts w:ascii="Calibri" w:hAnsi="Calibri" w:cs="Calibri"/>
          <w:sz w:val="22"/>
          <w:szCs w:val="22"/>
        </w:rPr>
        <w:t xml:space="preserve"> so get in touch with other rewilding initiatives and learn from them. This can save you time when seeking information</w:t>
      </w:r>
      <w:r>
        <w:rPr>
          <w:rFonts w:ascii="Calibri" w:hAnsi="Calibri" w:cs="Calibri"/>
          <w:sz w:val="22"/>
          <w:szCs w:val="22"/>
        </w:rPr>
        <w:t>,</w:t>
      </w:r>
      <w:r w:rsidRPr="00F83A35">
        <w:rPr>
          <w:rFonts w:ascii="Calibri" w:hAnsi="Calibri" w:cs="Calibri"/>
          <w:sz w:val="22"/>
          <w:szCs w:val="22"/>
        </w:rPr>
        <w:t xml:space="preserve"> and you can benefit greatly from knowing what works and what doesn’t from a legal perspective. In addition to seeking practical advice, it is very important that you</w:t>
      </w:r>
      <w:r>
        <w:rPr>
          <w:rFonts w:ascii="Calibri" w:hAnsi="Calibri" w:cs="Calibri"/>
          <w:sz w:val="22"/>
          <w:szCs w:val="22"/>
        </w:rPr>
        <w:t xml:space="preserve"> run through </w:t>
      </w:r>
      <w:r w:rsidRPr="00F83A35">
        <w:rPr>
          <w:rFonts w:ascii="Calibri" w:hAnsi="Calibri" w:cs="Calibri"/>
          <w:sz w:val="22"/>
          <w:szCs w:val="22"/>
        </w:rPr>
        <w:t>all the steps and d</w:t>
      </w:r>
      <w:r>
        <w:rPr>
          <w:rFonts w:ascii="Calibri" w:hAnsi="Calibri" w:cs="Calibri"/>
          <w:sz w:val="22"/>
          <w:szCs w:val="22"/>
        </w:rPr>
        <w:t xml:space="preserve">ecisions you are about to take </w:t>
      </w:r>
      <w:r w:rsidRPr="00F83A35">
        <w:rPr>
          <w:rFonts w:ascii="Calibri" w:hAnsi="Calibri" w:cs="Calibri"/>
          <w:sz w:val="22"/>
          <w:szCs w:val="22"/>
        </w:rPr>
        <w:t>with a legal professional</w:t>
      </w:r>
      <w:r>
        <w:rPr>
          <w:rFonts w:ascii="Calibri" w:hAnsi="Calibri" w:cs="Calibri"/>
          <w:sz w:val="22"/>
          <w:szCs w:val="22"/>
        </w:rPr>
        <w:t xml:space="preserve">. </w:t>
      </w:r>
      <w:r w:rsidRPr="00F83A35">
        <w:rPr>
          <w:rFonts w:ascii="Calibri" w:hAnsi="Calibri" w:cs="Calibri"/>
          <w:sz w:val="22"/>
          <w:szCs w:val="22"/>
        </w:rPr>
        <w:t>This can save you time and money. </w:t>
      </w:r>
    </w:p>
    <w:p w14:paraId="2451E731" w14:textId="7F2EB2AB" w:rsidR="005F1CCC" w:rsidRDefault="0069796B">
      <w:r>
        <w:rPr>
          <w:noProof/>
        </w:rPr>
        <w:drawing>
          <wp:inline distT="0" distB="0" distL="0" distR="0" wp14:anchorId="07C1B183" wp14:editId="4F0C1350">
            <wp:extent cx="1809750" cy="633413"/>
            <wp:effectExtent l="0" t="0" r="0" b="0"/>
            <wp:docPr id="117929226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92261" name="Picture 1" descr="A logo with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897" cy="638364"/>
                    </a:xfrm>
                    <a:prstGeom prst="rect">
                      <a:avLst/>
                    </a:prstGeom>
                    <a:noFill/>
                    <a:ln>
                      <a:noFill/>
                    </a:ln>
                  </pic:spPr>
                </pic:pic>
              </a:graphicData>
            </a:graphic>
          </wp:inline>
        </w:drawing>
      </w:r>
    </w:p>
    <w:sectPr w:rsidR="005F1CCC" w:rsidSect="0069796B">
      <w:footerReference w:type="default" r:id="rId11"/>
      <w:pgSz w:w="11906" w:h="16838"/>
      <w:pgMar w:top="851"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23A4" w14:textId="77777777" w:rsidR="00BF450A" w:rsidRDefault="00BF450A" w:rsidP="00BF450A">
      <w:pPr>
        <w:spacing w:after="0" w:line="240" w:lineRule="auto"/>
      </w:pPr>
      <w:r>
        <w:separator/>
      </w:r>
    </w:p>
  </w:endnote>
  <w:endnote w:type="continuationSeparator" w:id="0">
    <w:p w14:paraId="029576B5" w14:textId="77777777" w:rsidR="00BF450A" w:rsidRDefault="00BF450A" w:rsidP="00BF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ED72" w14:textId="62BF6041" w:rsidR="00BF450A" w:rsidRPr="00BF450A" w:rsidRDefault="00BF450A" w:rsidP="00BF450A">
    <w:pPr>
      <w:pStyle w:val="Footer"/>
      <w:jc w:val="right"/>
      <w:rPr>
        <w:sz w:val="20"/>
        <w:szCs w:val="20"/>
        <w:lang w:val="en-US"/>
      </w:rPr>
    </w:pPr>
    <w:r w:rsidRPr="00BF450A">
      <w:rPr>
        <w:sz w:val="20"/>
        <w:szCs w:val="20"/>
        <w:lang w:val="en-US"/>
      </w:rPr>
      <w:t xml:space="preserve">With grateful thanks to Catarina Prata and the </w:t>
    </w:r>
    <w:proofErr w:type="spellStart"/>
    <w:r w:rsidRPr="00BF450A">
      <w:rPr>
        <w:sz w:val="20"/>
        <w:szCs w:val="20"/>
        <w:lang w:val="en-US"/>
      </w:rPr>
      <w:t>Lifescape</w:t>
    </w:r>
    <w:proofErr w:type="spellEnd"/>
    <w:r w:rsidRPr="00BF450A">
      <w:rPr>
        <w:sz w:val="20"/>
        <w:szCs w:val="20"/>
        <w:lang w:val="en-US"/>
      </w:rPr>
      <w:t xml:space="preserve"> Project for their contribution to this work</w:t>
    </w:r>
    <w:r>
      <w:rPr>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2A63" w14:textId="77777777" w:rsidR="00BF450A" w:rsidRDefault="00BF450A" w:rsidP="00BF450A">
      <w:pPr>
        <w:spacing w:after="0" w:line="240" w:lineRule="auto"/>
      </w:pPr>
      <w:r>
        <w:separator/>
      </w:r>
    </w:p>
  </w:footnote>
  <w:footnote w:type="continuationSeparator" w:id="0">
    <w:p w14:paraId="0B8DD2D2" w14:textId="77777777" w:rsidR="00BF450A" w:rsidRDefault="00BF450A" w:rsidP="00BF4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B84"/>
    <w:multiLevelType w:val="multilevel"/>
    <w:tmpl w:val="D736AA26"/>
    <w:lvl w:ilvl="0">
      <w:start w:val="3"/>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Aptos" w:eastAsia="Times New Roman" w:hAnsi="Apto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8AF258A"/>
    <w:multiLevelType w:val="multilevel"/>
    <w:tmpl w:val="C4D0F3E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60E631C8"/>
    <w:multiLevelType w:val="multilevel"/>
    <w:tmpl w:val="0838CE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62EB0C9D"/>
    <w:multiLevelType w:val="multilevel"/>
    <w:tmpl w:val="3EC2F02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485927309">
    <w:abstractNumId w:val="2"/>
  </w:num>
  <w:num w:numId="2" w16cid:durableId="598637537">
    <w:abstractNumId w:val="1"/>
  </w:num>
  <w:num w:numId="3" w16cid:durableId="1696610808">
    <w:abstractNumId w:val="0"/>
  </w:num>
  <w:num w:numId="4" w16cid:durableId="1365906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CC"/>
    <w:rsid w:val="00252577"/>
    <w:rsid w:val="005F1CCC"/>
    <w:rsid w:val="0069796B"/>
    <w:rsid w:val="00BF450A"/>
    <w:rsid w:val="00F61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417D7"/>
  <w15:chartTrackingRefBased/>
  <w15:docId w15:val="{375B0A75-E96D-4DA4-8D5A-415F010D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CC"/>
    <w:rPr>
      <w:rFonts w:ascii="Aptos" w:eastAsia="Aptos" w:hAnsi="Aptos" w:cs="Times New Roman"/>
      <w14:ligatures w14:val="none"/>
    </w:rPr>
  </w:style>
  <w:style w:type="paragraph" w:styleId="Heading1">
    <w:name w:val="heading 1"/>
    <w:basedOn w:val="Normal"/>
    <w:next w:val="Normal"/>
    <w:link w:val="Heading1Char"/>
    <w:uiPriority w:val="9"/>
    <w:qFormat/>
    <w:rsid w:val="005F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F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F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CCC"/>
    <w:rPr>
      <w:rFonts w:eastAsiaTheme="majorEastAsia" w:cstheme="majorBidi"/>
      <w:color w:val="272727" w:themeColor="text1" w:themeTint="D8"/>
    </w:rPr>
  </w:style>
  <w:style w:type="paragraph" w:styleId="Title">
    <w:name w:val="Title"/>
    <w:basedOn w:val="Normal"/>
    <w:next w:val="Normal"/>
    <w:link w:val="TitleChar"/>
    <w:uiPriority w:val="10"/>
    <w:qFormat/>
    <w:rsid w:val="005F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CCC"/>
    <w:pPr>
      <w:spacing w:before="160"/>
      <w:jc w:val="center"/>
    </w:pPr>
    <w:rPr>
      <w:i/>
      <w:iCs/>
      <w:color w:val="404040" w:themeColor="text1" w:themeTint="BF"/>
    </w:rPr>
  </w:style>
  <w:style w:type="character" w:customStyle="1" w:styleId="QuoteChar">
    <w:name w:val="Quote Char"/>
    <w:basedOn w:val="DefaultParagraphFont"/>
    <w:link w:val="Quote"/>
    <w:uiPriority w:val="29"/>
    <w:rsid w:val="005F1CCC"/>
    <w:rPr>
      <w:i/>
      <w:iCs/>
      <w:color w:val="404040" w:themeColor="text1" w:themeTint="BF"/>
    </w:rPr>
  </w:style>
  <w:style w:type="paragraph" w:styleId="ListParagraph">
    <w:name w:val="List Paragraph"/>
    <w:basedOn w:val="Normal"/>
    <w:uiPriority w:val="34"/>
    <w:qFormat/>
    <w:rsid w:val="005F1CCC"/>
    <w:pPr>
      <w:ind w:left="720"/>
      <w:contextualSpacing/>
    </w:pPr>
  </w:style>
  <w:style w:type="character" w:styleId="IntenseEmphasis">
    <w:name w:val="Intense Emphasis"/>
    <w:basedOn w:val="DefaultParagraphFont"/>
    <w:uiPriority w:val="21"/>
    <w:qFormat/>
    <w:rsid w:val="005F1CCC"/>
    <w:rPr>
      <w:i/>
      <w:iCs/>
      <w:color w:val="0F4761" w:themeColor="accent1" w:themeShade="BF"/>
    </w:rPr>
  </w:style>
  <w:style w:type="paragraph" w:styleId="IntenseQuote">
    <w:name w:val="Intense Quote"/>
    <w:basedOn w:val="Normal"/>
    <w:next w:val="Normal"/>
    <w:link w:val="IntenseQuoteChar"/>
    <w:uiPriority w:val="30"/>
    <w:qFormat/>
    <w:rsid w:val="005F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CCC"/>
    <w:rPr>
      <w:i/>
      <w:iCs/>
      <w:color w:val="0F4761" w:themeColor="accent1" w:themeShade="BF"/>
    </w:rPr>
  </w:style>
  <w:style w:type="character" w:styleId="IntenseReference">
    <w:name w:val="Intense Reference"/>
    <w:basedOn w:val="DefaultParagraphFont"/>
    <w:uiPriority w:val="32"/>
    <w:qFormat/>
    <w:rsid w:val="005F1CCC"/>
    <w:rPr>
      <w:b/>
      <w:bCs/>
      <w:smallCaps/>
      <w:color w:val="0F4761" w:themeColor="accent1" w:themeShade="BF"/>
      <w:spacing w:val="5"/>
    </w:rPr>
  </w:style>
  <w:style w:type="character" w:styleId="CommentReference">
    <w:name w:val="annotation reference"/>
    <w:uiPriority w:val="99"/>
    <w:semiHidden/>
    <w:rsid w:val="005F1CCC"/>
    <w:rPr>
      <w:rFonts w:cs="Times New Roman"/>
      <w:sz w:val="16"/>
      <w:szCs w:val="16"/>
    </w:rPr>
  </w:style>
  <w:style w:type="paragraph" w:styleId="CommentText">
    <w:name w:val="annotation text"/>
    <w:basedOn w:val="Normal"/>
    <w:link w:val="CommentTextChar"/>
    <w:uiPriority w:val="99"/>
    <w:rsid w:val="005F1CCC"/>
    <w:pPr>
      <w:spacing w:line="240" w:lineRule="auto"/>
    </w:pPr>
    <w:rPr>
      <w:sz w:val="20"/>
      <w:szCs w:val="20"/>
    </w:rPr>
  </w:style>
  <w:style w:type="character" w:customStyle="1" w:styleId="CommentTextChar">
    <w:name w:val="Comment Text Char"/>
    <w:basedOn w:val="DefaultParagraphFont"/>
    <w:link w:val="CommentText"/>
    <w:uiPriority w:val="99"/>
    <w:rsid w:val="005F1CCC"/>
    <w:rPr>
      <w:rFonts w:ascii="Aptos" w:eastAsia="Aptos" w:hAnsi="Aptos" w:cs="Times New Roman"/>
      <w:sz w:val="20"/>
      <w:szCs w:val="20"/>
      <w14:ligatures w14:val="none"/>
    </w:rPr>
  </w:style>
  <w:style w:type="character" w:styleId="Mention">
    <w:name w:val="Mention"/>
    <w:uiPriority w:val="99"/>
    <w:unhideWhenUsed/>
    <w:rsid w:val="005F1CCC"/>
    <w:rPr>
      <w:color w:val="2B579A"/>
      <w:shd w:val="clear" w:color="auto" w:fill="E1DFDD"/>
    </w:rPr>
  </w:style>
  <w:style w:type="paragraph" w:styleId="Header">
    <w:name w:val="header"/>
    <w:basedOn w:val="Normal"/>
    <w:link w:val="HeaderChar"/>
    <w:uiPriority w:val="99"/>
    <w:unhideWhenUsed/>
    <w:rsid w:val="00BF4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50A"/>
    <w:rPr>
      <w:rFonts w:ascii="Aptos" w:eastAsia="Aptos" w:hAnsi="Aptos" w:cs="Times New Roman"/>
      <w14:ligatures w14:val="none"/>
    </w:rPr>
  </w:style>
  <w:style w:type="paragraph" w:styleId="Footer">
    <w:name w:val="footer"/>
    <w:basedOn w:val="Normal"/>
    <w:link w:val="FooterChar"/>
    <w:uiPriority w:val="99"/>
    <w:unhideWhenUsed/>
    <w:rsid w:val="00BF4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50A"/>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kentolayout xmlns="8cb84adb-e686-4a69-a365-ddb58a9bf1a7" xsi:nil="true"/>
    <Favourite xmlns="8cb84adb-e686-4a69-a365-ddb58a9bf1a7">false</Favourite>
    <_ip_UnifiedCompliancePolicyProperties xmlns="http://schemas.microsoft.com/sharepoint/v3" xsi:nil="true"/>
    <TaxCatchAll xmlns="7fbc604c-f395-4e39-bdad-b3289dadbfc4" xsi:nil="true"/>
    <lcf76f155ced4ddcb4097134ff3c332f xmlns="8cb84adb-e686-4a69-a365-ddb58a9bf1a7">
      <Terms xmlns="http://schemas.microsoft.com/office/infopath/2007/PartnerControls"/>
    </lcf76f155ced4ddcb4097134ff3c332f>
    <Beoordeling xmlns="8cb84adb-e686-4a69-a365-ddb58a9bf1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59B993CE74646A8E66A1E136BB81E" ma:contentTypeVersion="30" ma:contentTypeDescription="Een nieuw document maken." ma:contentTypeScope="" ma:versionID="b35468329c9aff26b1d68813c8df09ef">
  <xsd:schema xmlns:xsd="http://www.w3.org/2001/XMLSchema" xmlns:xs="http://www.w3.org/2001/XMLSchema" xmlns:p="http://schemas.microsoft.com/office/2006/metadata/properties" xmlns:ns1="http://schemas.microsoft.com/sharepoint/v3" xmlns:ns2="8cb84adb-e686-4a69-a365-ddb58a9bf1a7" xmlns:ns3="11d187c9-c226-4918-932c-f2c1006665ed" xmlns:ns4="7fbc604c-f395-4e39-bdad-b3289dadbfc4" targetNamespace="http://schemas.microsoft.com/office/2006/metadata/properties" ma:root="true" ma:fieldsID="4e0e274c091222a7e9f897f651fb7363" ns1:_="" ns2:_="" ns3:_="" ns4:_="">
    <xsd:import namespace="http://schemas.microsoft.com/sharepoint/v3"/>
    <xsd:import namespace="8cb84adb-e686-4a69-a365-ddb58a9bf1a7"/>
    <xsd:import namespace="11d187c9-c226-4918-932c-f2c1006665ed"/>
    <xsd:import namespace="7fbc604c-f395-4e39-bdad-b3289dadbfc4"/>
    <xsd:element name="properties">
      <xsd:complexType>
        <xsd:sequence>
          <xsd:element name="documentManagement">
            <xsd:complexType>
              <xsd:all>
                <xsd:element ref="ns2:Takentolayout" minOccurs="0"/>
                <xsd:element ref="ns2:Favouri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Beoordel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ma:readOnly="false">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84adb-e686-4a69-a365-ddb58a9bf1a7" elementFormDefault="qualified">
    <xsd:import namespace="http://schemas.microsoft.com/office/2006/documentManagement/types"/>
    <xsd:import namespace="http://schemas.microsoft.com/office/infopath/2007/PartnerControls"/>
    <xsd:element name="Takentolayout" ma:index="3" nillable="true" ma:displayName="Taken to layout" ma:format="Dropdown" ma:internalName="Takentolayout" ma:readOnly="false">
      <xsd:simpleType>
        <xsd:restriction base="dms:Choice">
          <xsd:enumeration value="Yes"/>
        </xsd:restriction>
      </xsd:simpleType>
    </xsd:element>
    <xsd:element name="Favourite" ma:index="4" nillable="true" ma:displayName="Favourite" ma:default="0" ma:format="Dropdown" ma:internalName="Favourite" ma:readOnly="false">
      <xsd:simpleType>
        <xsd:restriction base="dms:Boolea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hidden="true"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hidden="true" ma:internalName="MediaServiceLocation"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4955bc0-2386-4355-97c3-225eaa6c6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Beoordeling" ma:index="30" nillable="true" ma:displayName="Beoordeling" ma:format="Dropdown" ma:internalName="Beoordeling">
      <xsd:simpleType>
        <xsd:restriction base="dms:Choice">
          <xsd:enumeration value="Uitnodigen"/>
          <xsd:enumeration value="Wachtlijst"/>
          <xsd:enumeration value="Afwijzen"/>
        </xsd:restriction>
      </xsd:simpleType>
    </xsd:element>
  </xsd:schema>
  <xsd:schema xmlns:xsd="http://www.w3.org/2001/XMLSchema" xmlns:xs="http://www.w3.org/2001/XMLSchema" xmlns:dms="http://schemas.microsoft.com/office/2006/documentManagement/types" xmlns:pc="http://schemas.microsoft.com/office/infopath/2007/PartnerControls" targetNamespace="11d187c9-c226-4918-932c-f2c1006665ed" elementFormDefault="qualified">
    <xsd:import namespace="http://schemas.microsoft.com/office/2006/documentManagement/types"/>
    <xsd:import namespace="http://schemas.microsoft.com/office/infopath/2007/PartnerControls"/>
    <xsd:element name="SharedWithUsers" ma:index="7"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c604c-f395-4e39-bdad-b3289dadbfc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0739583-9129-45d2-b06e-9a81febca049}" ma:internalName="TaxCatchAll" ma:readOnly="false" ma:showField="CatchAllData" ma:web="7fbc604c-f395-4e39-bdad-b3289dadb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E20A6-A493-437B-A1D6-32EE4A361C99}">
  <ds:schemaRefs>
    <ds:schemaRef ds:uri="http://schemas.microsoft.com/office/2006/metadata/properties"/>
    <ds:schemaRef ds:uri="http://schemas.microsoft.com/office/infopath/2007/PartnerControls"/>
    <ds:schemaRef ds:uri="http://schemas.microsoft.com/sharepoint/v3"/>
    <ds:schemaRef ds:uri="8cb84adb-e686-4a69-a365-ddb58a9bf1a7"/>
    <ds:schemaRef ds:uri="7fbc604c-f395-4e39-bdad-b3289dadbfc4"/>
  </ds:schemaRefs>
</ds:datastoreItem>
</file>

<file path=customXml/itemProps2.xml><?xml version="1.0" encoding="utf-8"?>
<ds:datastoreItem xmlns:ds="http://schemas.openxmlformats.org/officeDocument/2006/customXml" ds:itemID="{4570270C-B9C6-4D50-8B87-AFE4E2633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b84adb-e686-4a69-a365-ddb58a9bf1a7"/>
    <ds:schemaRef ds:uri="11d187c9-c226-4918-932c-f2c1006665ed"/>
    <ds:schemaRef ds:uri="7fbc604c-f395-4e39-bdad-b3289dadb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607C-B0C6-4ECF-B398-474F48F0D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Duthie</dc:creator>
  <cp:keywords/>
  <dc:description/>
  <cp:lastModifiedBy>Sara Calçada</cp:lastModifiedBy>
  <cp:revision>3</cp:revision>
  <dcterms:created xsi:type="dcterms:W3CDTF">2025-01-21T19:24:00Z</dcterms:created>
  <dcterms:modified xsi:type="dcterms:W3CDTF">2025-01-27T10:24:00Z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0x0101008E359B993CE74646A8E66A1E136BB81E</vt:lpwstr>
  </property>
  <property fmtid="{D5CDD505-2E9C-101B-9397-08002B2CF9AE}" pid="3" name="MediaServiceImageTags">
    <vt:lpwstr/>
  </property>
</Properties>
</file>