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9CB8" w14:textId="77777777" w:rsidR="005C575D" w:rsidRDefault="005C575D" w:rsidP="005C575D">
      <w:pPr>
        <w:rPr>
          <w:rFonts w:ascii="Courier New" w:hAnsi="Courier New" w:cs="Courier New"/>
          <w:sz w:val="21"/>
          <w:szCs w:val="21"/>
        </w:rPr>
      </w:pPr>
      <w:r>
        <w:rPr>
          <w:rFonts w:ascii="Courier New" w:hAnsi="Courier New" w:cs="Courier New"/>
          <w:sz w:val="21"/>
          <w:szCs w:val="21"/>
        </w:rPr>
        <w:t>8 Project Life Cycles transcript</w:t>
      </w:r>
    </w:p>
    <w:p w14:paraId="6D54E965" w14:textId="76D48F6F"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As we move through these project process groups, there are different amounts of effort involved. The level of effort is shown on the vertical axis in this image. Although the processes are shown as consecutive, in many cases these processes will overlap a bit. It depends on your industry and your projects. This is therefore a generic model, because different types of projects may require more effort in different phases.</w:t>
      </w:r>
    </w:p>
    <w:p w14:paraId="6D8AC784"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There are fewer people involved when you initiate a project. After all, it might not get approved for implementation. These vertical lines are the major decision points. This is where senior managers approve you to pass to the next phase of the project. Your project champion or your project sponsor, or it might be a project steering committee or project board, approve your project to the next phase. On long projects, you might have intermediate approval points shown by the dotted vertical lines.</w:t>
      </w:r>
    </w:p>
    <w:p w14:paraId="00150EAA"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Automotive projects tend to be two, two and a half, or three years long. You would need to have intermediate decision points, maybe every three months. Generally, there are more people involved as the project goes on. People joining the project may also have different skill sets at different times.</w:t>
      </w:r>
    </w:p>
    <w:p w14:paraId="42E03F0A"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A key takeaway from this model is that when the project is initiated, fewer people are involved. That means many people will join your project later. When the project is formally approved, many people join the project, especially after the feasibility stages at the end of project initiation. It could be that you as project manager were not assigned to the project until the project has finished this first initiation phase.</w:t>
      </w:r>
    </w:p>
    <w:p w14:paraId="2FDF2DB7"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The project manager will then need to collect all of the information about what has already been planned and agreed for this new project. As a leadership tip, make sure you spend the time to welcome new people into the project team. This helps you gain respect from them. This is more leadership than management. Welcome them to the project rather than throw them straight into the deep end. Spend time getting to know the staff. Spend time giving them the background to the project. Make sure they understand the strategic business purpose for the project. It’s about being a leader rather than a manager, thinking about the people in the project team. They will have more respect for you for doing these things.</w:t>
      </w:r>
    </w:p>
    <w:p w14:paraId="1FE986BF"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The new people joining the project will have questions: Why are we doing this project? Why are we using this technology? Why are we using these materials? Why are we doing it this way? You need to know the answers to these questions. If you don’t know, you should find out by speaking to the project champion or other senior managers. If you can confidently answer your new team’s questions, that will help build respect from the team.</w:t>
      </w:r>
    </w:p>
    <w:p w14:paraId="5CE308E1"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 xml:space="preserve">The project lifecycle will use different terminology depending on your industry. You might use the words inception, initiation, then execution, handover and shutdown. It depends on your projects and your industry practice. Another project lifecycle could be conception, feasibility, realisation, operation and termination. The important-looking person at the bottom is your project sponsor or project champion. The image represents the project board or project steering committee. These are the </w:t>
      </w:r>
      <w:r w:rsidRPr="005C575D">
        <w:rPr>
          <w:rFonts w:ascii="Courier New" w:hAnsi="Courier New" w:cs="Courier New"/>
          <w:sz w:val="21"/>
          <w:szCs w:val="21"/>
        </w:rPr>
        <w:lastRenderedPageBreak/>
        <w:t>people you present your project status to at important project milestones or gateway events, the review points, whatever your business calls them.</w:t>
      </w:r>
    </w:p>
    <w:p w14:paraId="0CD8821F" w14:textId="00193440"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 xml:space="preserve">The project lifecycle is separated into phases. The phases are separated by major review points, often called milestones or gateways. Projects can be very short or very long. Some projects might be two to three </w:t>
      </w:r>
      <w:r w:rsidRPr="005C575D">
        <w:rPr>
          <w:rFonts w:ascii="Courier New" w:hAnsi="Courier New" w:cs="Courier New"/>
          <w:sz w:val="21"/>
          <w:szCs w:val="21"/>
        </w:rPr>
        <w:t>months;</w:t>
      </w:r>
      <w:r w:rsidRPr="005C575D">
        <w:rPr>
          <w:rFonts w:ascii="Courier New" w:hAnsi="Courier New" w:cs="Courier New"/>
          <w:sz w:val="21"/>
          <w:szCs w:val="21"/>
        </w:rPr>
        <w:t xml:space="preserve"> some might be two to five years. For example, designing an app for a smartphone might be finished within three months. Building a house might take six months. Designing a new car might take 20 or 30 months. Building a nuclear power plant might take 10 years in initiation while sorting out politics and funding, then 10 years in construction. The plant might operate for 25 or 30 years and then be shut down, which might take hundreds of years.</w:t>
      </w:r>
    </w:p>
    <w:p w14:paraId="6904A5B1"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Different phases for projects will have different lengths depending on your industry and your project. A reminder that sometimes the project manager isn’t involved in the first feasibility stages. Senior managers might take the project through feasibility and then look for a project manager. Now you are that project manager, joining the project after feasibility and initiation. It's important to understand all of that background to gain the respect of your project team.</w:t>
      </w:r>
    </w:p>
    <w:p w14:paraId="72556D9C"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The project manager then develops the plans, implements the plans, monitors, controls, executes the project and ensures it closes properly. That might mean handing over to operations—perhaps manufacturing or a service operation. Sometimes after the project is completed, the project manager leaves before the business actually sees the benefits. A project delivers a capability. Sometimes a benefits manager is needed to ensure that the project capability is turned into value-added, ongoing benefits for the business. This is where the business gets its money back in the operations or service phase.</w:t>
      </w:r>
    </w:p>
    <w:p w14:paraId="525AF29B"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This is one of the additions to the Body of Knowledge in Edition 7. Edition 7 is not just about delivering projects, but about making sure businesses derive value from projects.</w:t>
      </w:r>
    </w:p>
    <w:p w14:paraId="061A04BF"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Here is the real project lifecycle, which might be amusing but is often true. People tend to like working on a new project. It’s exciting, using new technology, the latest techniques, working with an important customer. It’s a promotion. It’s a blank sheet of paper. It also allows them to leave their existing project, which is late and over budget. People are usually euphoric at the start of a project. Then they find out some communication is poor or the objectives are not clear. Enthusiasm turns into despondency. Then we get bogged down in detail and lose direction. At this point, another project is proposed and people jump ship as soon as they can. People like new projects because they can get off the old project that is late, over budget and mired in controversy.</w:t>
      </w:r>
    </w:p>
    <w:p w14:paraId="2F34BE19" w14:textId="77777777" w:rsidR="005C575D" w:rsidRPr="005C575D" w:rsidRDefault="005C575D" w:rsidP="005C575D">
      <w:pPr>
        <w:rPr>
          <w:rFonts w:ascii="Courier New" w:hAnsi="Courier New" w:cs="Courier New"/>
          <w:sz w:val="21"/>
          <w:szCs w:val="21"/>
        </w:rPr>
      </w:pPr>
      <w:r w:rsidRPr="005C575D">
        <w:rPr>
          <w:rFonts w:ascii="Courier New" w:hAnsi="Courier New" w:cs="Courier New"/>
          <w:sz w:val="21"/>
          <w:szCs w:val="21"/>
        </w:rPr>
        <w:t>This means senior management may end up searching for the guilty, punishing the innocents and promoting the unworthy at the end of the project. It might be amusing, but it is often true.</w:t>
      </w:r>
    </w:p>
    <w:p w14:paraId="1C15834D" w14:textId="156D8D17" w:rsidR="005C575D" w:rsidRPr="005C575D" w:rsidRDefault="005C575D" w:rsidP="005C575D">
      <w:r w:rsidRPr="005C575D">
        <w:rPr>
          <w:rFonts w:ascii="Courier New" w:hAnsi="Courier New" w:cs="Courier New"/>
          <w:sz w:val="21"/>
          <w:szCs w:val="21"/>
        </w:rPr>
        <w:t>We are now going to spend a little time looking at each of the five process groups in turn.</w:t>
      </w:r>
    </w:p>
    <w:sectPr w:rsidR="00000000" w:rsidRPr="005C575D" w:rsidSect="002F08E0">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1052A2"/>
    <w:rsid w:val="002F08E0"/>
    <w:rsid w:val="0043533E"/>
    <w:rsid w:val="005C575D"/>
    <w:rsid w:val="005F233F"/>
    <w:rsid w:val="007F71BD"/>
    <w:rsid w:val="00A26F1E"/>
    <w:rsid w:val="00C57252"/>
    <w:rsid w:val="00CD4E73"/>
    <w:rsid w:val="00D422D6"/>
    <w:rsid w:val="00E9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9BC2"/>
  <w15:chartTrackingRefBased/>
  <w15:docId w15:val="{68C491C0-43A9-4479-8B42-7B5F7DE9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08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F08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5431</Characters>
  <Application>Microsoft Office Word</Application>
  <DocSecurity>0</DocSecurity>
  <Lines>362</Lines>
  <Paragraphs>307</Paragraphs>
  <ScaleCrop>false</ScaleCrop>
  <Company>The Open University</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2026-02-06T17:32:00Z</dcterms:created>
  <dcterms:modified xsi:type="dcterms:W3CDTF">2026-02-06T17:34:00Z</dcterms:modified>
</cp:coreProperties>
</file>