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4836" w14:textId="77777777" w:rsidR="0063531F" w:rsidRDefault="0063531F" w:rsidP="0063531F">
      <w:pPr>
        <w:rPr>
          <w:rFonts w:ascii="Courier New" w:hAnsi="Courier New" w:cs="Courier New"/>
          <w:sz w:val="21"/>
          <w:szCs w:val="21"/>
        </w:rPr>
      </w:pPr>
      <w:r>
        <w:rPr>
          <w:rFonts w:ascii="Courier New" w:hAnsi="Courier New" w:cs="Courier New"/>
          <w:sz w:val="21"/>
          <w:szCs w:val="21"/>
        </w:rPr>
        <w:t>9 Project Management Knowledge Areas transcript</w:t>
      </w:r>
    </w:p>
    <w:p w14:paraId="4CF04DD0" w14:textId="77777777" w:rsidR="0063531F" w:rsidRDefault="0063531F" w:rsidP="0063531F">
      <w:pPr>
        <w:spacing w:line="360" w:lineRule="auto"/>
        <w:rPr>
          <w:rFonts w:ascii="Courier New" w:hAnsi="Courier New" w:cs="Courier New"/>
          <w:sz w:val="21"/>
          <w:szCs w:val="21"/>
        </w:rPr>
      </w:pPr>
      <w:r w:rsidRPr="0063531F">
        <w:rPr>
          <w:rFonts w:ascii="Courier New" w:hAnsi="Courier New" w:cs="Courier New"/>
          <w:sz w:val="21"/>
          <w:szCs w:val="21"/>
        </w:rPr>
        <w:t xml:space="preserve">In Unit 3, we are looking at the 10 Project Management Knowledge Areas. Over 20 years or so, the Project Management Institute have developed their Body of Knowledge to effectively state this is what you need to know to run successful projects. </w:t>
      </w:r>
    </w:p>
    <w:p w14:paraId="293D2D77" w14:textId="35CE7877" w:rsidR="0063531F" w:rsidRPr="0063531F" w:rsidRDefault="0063531F" w:rsidP="0063531F">
      <w:pPr>
        <w:spacing w:line="360" w:lineRule="auto"/>
        <w:rPr>
          <w:rFonts w:ascii="Courier New" w:hAnsi="Courier New" w:cs="Courier New"/>
          <w:sz w:val="21"/>
          <w:szCs w:val="21"/>
        </w:rPr>
      </w:pPr>
      <w:r w:rsidRPr="0063531F">
        <w:rPr>
          <w:rFonts w:ascii="Courier New" w:hAnsi="Courier New" w:cs="Courier New"/>
          <w:sz w:val="21"/>
          <w:szCs w:val="21"/>
        </w:rPr>
        <w:t>This hasn’t changed overnight because they’ve published a new 7th edition version of their Body of Knowledge. This is still essential knowledge about how you do these things.</w:t>
      </w:r>
    </w:p>
    <w:p w14:paraId="2B05FB55" w14:textId="77777777" w:rsidR="0063531F" w:rsidRPr="0063531F" w:rsidRDefault="0063531F" w:rsidP="0063531F">
      <w:pPr>
        <w:spacing w:line="360" w:lineRule="auto"/>
        <w:rPr>
          <w:rFonts w:ascii="Courier New" w:hAnsi="Courier New" w:cs="Courier New"/>
          <w:sz w:val="21"/>
          <w:szCs w:val="21"/>
        </w:rPr>
      </w:pPr>
      <w:r w:rsidRPr="0063531F">
        <w:rPr>
          <w:rFonts w:ascii="Courier New" w:hAnsi="Courier New" w:cs="Courier New"/>
          <w:sz w:val="21"/>
          <w:szCs w:val="21"/>
        </w:rPr>
        <w:t>So these 10 knowledge areas represent essential learning for new project managers.</w:t>
      </w:r>
    </w:p>
    <w:p w14:paraId="1F87C233" w14:textId="77777777" w:rsidR="0063531F" w:rsidRPr="0063531F" w:rsidRDefault="0063531F" w:rsidP="0063531F">
      <w:pPr>
        <w:spacing w:line="360" w:lineRule="auto"/>
        <w:rPr>
          <w:rFonts w:ascii="Courier New" w:hAnsi="Courier New" w:cs="Courier New"/>
          <w:sz w:val="21"/>
          <w:szCs w:val="21"/>
        </w:rPr>
      </w:pPr>
      <w:r w:rsidRPr="0063531F">
        <w:rPr>
          <w:rFonts w:ascii="Courier New" w:hAnsi="Courier New" w:cs="Courier New"/>
          <w:sz w:val="21"/>
          <w:szCs w:val="21"/>
        </w:rPr>
        <w:t>Here are the 10 sections. We briefly looked at these during Unit 2. There’s actually a bonus of some change management information at the very end of this unit.</w:t>
      </w:r>
    </w:p>
    <w:p w14:paraId="3631DB98" w14:textId="77777777" w:rsidR="0063531F" w:rsidRPr="0063531F" w:rsidRDefault="0063531F" w:rsidP="0063531F">
      <w:pPr>
        <w:spacing w:line="360" w:lineRule="auto"/>
        <w:rPr>
          <w:rFonts w:ascii="Courier New" w:hAnsi="Courier New" w:cs="Courier New"/>
          <w:sz w:val="21"/>
          <w:szCs w:val="21"/>
        </w:rPr>
      </w:pPr>
      <w:r w:rsidRPr="0063531F">
        <w:rPr>
          <w:rFonts w:ascii="Courier New" w:hAnsi="Courier New" w:cs="Courier New"/>
          <w:sz w:val="21"/>
          <w:szCs w:val="21"/>
        </w:rPr>
        <w:t>At the end of each of these sections, we will end up with some tools that you can use on your projects. These are going to be the basis for the Project Management Toolkit that you can use on the Unit 4 case studies. You can, of course, take away the toolkit to help you do things a little bit more comprehensively, perhaps, on your own projects.</w:t>
      </w:r>
    </w:p>
    <w:p w14:paraId="280BC3F6" w14:textId="31C2317C" w:rsidR="0063531F" w:rsidRPr="0063531F" w:rsidRDefault="0063531F" w:rsidP="0063531F">
      <w:pPr>
        <w:spacing w:line="360" w:lineRule="auto"/>
      </w:pPr>
      <w:r w:rsidRPr="0063531F">
        <w:rPr>
          <w:rFonts w:ascii="Courier New" w:hAnsi="Courier New" w:cs="Courier New"/>
          <w:sz w:val="21"/>
          <w:szCs w:val="21"/>
        </w:rPr>
        <w:t>We’re going to start off with Project Scope Management.</w:t>
      </w:r>
    </w:p>
    <w:sectPr w:rsidR="00000000" w:rsidRPr="0063531F" w:rsidSect="00FC4BC9">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73"/>
    <w:rsid w:val="0043533E"/>
    <w:rsid w:val="005F233F"/>
    <w:rsid w:val="0063531F"/>
    <w:rsid w:val="00662FD6"/>
    <w:rsid w:val="007F71BD"/>
    <w:rsid w:val="00A26F1E"/>
    <w:rsid w:val="00C57252"/>
    <w:rsid w:val="00CD4E73"/>
    <w:rsid w:val="00E979FE"/>
    <w:rsid w:val="00F01F41"/>
    <w:rsid w:val="00FC4B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D260"/>
  <w15:chartTrackingRefBased/>
  <w15:docId w15:val="{D0BFE8E5-C4E1-491F-A99E-4F451592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C4BC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C4BC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933</Characters>
  <Application>Microsoft Office Word</Application>
  <DocSecurity>0</DocSecurity>
  <Lines>62</Lines>
  <Paragraphs>53</Paragraphs>
  <ScaleCrop>false</ScaleCrop>
  <Company>The Open University</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Peter.Reeves</dc:creator>
  <cp:keywords/>
  <dc:description/>
  <cp:lastModifiedBy>Peter.Reeves</cp:lastModifiedBy>
  <cp:revision>3</cp:revision>
  <dcterms:created xsi:type="dcterms:W3CDTF">2026-02-06T17:34:00Z</dcterms:created>
  <dcterms:modified xsi:type="dcterms:W3CDTF">2026-02-06T17:36:00Z</dcterms:modified>
</cp:coreProperties>
</file>