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Rule="auto"/>
        <w:rPr>
          <w:color w:val="ffffff"/>
          <w:sz w:val="46"/>
          <w:szCs w:val="46"/>
        </w:rPr>
      </w:pPr>
      <w:r w:rsidDel="00000000" w:rsidR="00000000" w:rsidRPr="00000000">
        <w:rPr>
          <w:color w:val="ffffff"/>
          <w:sz w:val="46"/>
          <w:szCs w:val="46"/>
          <w:rtl w:val="0"/>
        </w:rPr>
        <w:t xml:space="preserve">Modelling for Fossil Fuel Decommissioning: Fossil Fuel Retirement Model</w:t>
      </w:r>
      <w:r w:rsidDel="00000000" w:rsidR="00000000" w:rsidRPr="00000000">
        <w:rPr>
          <w:rFonts w:ascii="Arial" w:cs="Arial" w:eastAsia="Arial" w:hAnsi="Arial"/>
          <w:color w:val="ffffff"/>
          <w:sz w:val="58"/>
          <w:szCs w:val="58"/>
          <w:rtl w:val="0"/>
        </w:rPr>
        <w:t xml:space="preserve"> </w:t>
      </w:r>
      <w:r w:rsidDel="00000000" w:rsidR="00000000" w:rsidRPr="00000000">
        <w:rPr>
          <w:color w:val="ffffff"/>
          <w:sz w:val="46"/>
          <w:szCs w:val="46"/>
          <w:rtl w:val="0"/>
        </w:rPr>
        <w:t xml:space="preserve">: 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-84771</wp:posOffset>
                </wp:positionV>
                <wp:extent cx="6105525" cy="1690688"/>
                <wp:effectExtent b="0" l="0" r="0" t="0"/>
                <wp:wrapNone/>
                <wp:docPr id="211660036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98000" y="3304327"/>
                          <a:ext cx="6096000" cy="951346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-4761</wp:posOffset>
                </wp:positionH>
                <wp:positionV relativeFrom="paragraph">
                  <wp:posOffset>-84771</wp:posOffset>
                </wp:positionV>
                <wp:extent cx="6105525" cy="1690688"/>
                <wp:effectExtent b="0" l="0" r="0" t="0"/>
                <wp:wrapNone/>
                <wp:docPr id="2116600366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5525" cy="16906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rPr>
          <w:b w:val="0"/>
          <w:bCs w:val="0"/>
          <w:color w:val="ffffff"/>
          <w:sz w:val="46"/>
          <w:szCs w:val="46"/>
        </w:rPr>
      </w:pPr>
      <w:r w:rsidDel="00000000" w:rsidR="00000000" w:rsidRPr="00000000">
        <w:rPr>
          <w:b w:val="0"/>
          <w:bCs w:val="0"/>
          <w:color w:val="ffffff"/>
          <w:sz w:val="46"/>
          <w:szCs w:val="46"/>
          <w:rtl w:val="0"/>
        </w:rPr>
        <w:t xml:space="preserve">Hands-on Lecture 1: Downloading FFRM</w:t>
      </w:r>
    </w:p>
    <w:tbl>
      <w:tblPr>
        <w:tblStyle w:val="Table1"/>
        <w:tblpPr w:leftFromText="180" w:rightFromText="180" w:topFromText="0" w:bottomFromText="0" w:vertAnchor="text" w:horzAnchor="text" w:tblpX="0" w:tblpY="242"/>
        <w:tblW w:w="935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62"/>
        <w:gridCol w:w="2694"/>
        <w:gridCol w:w="6095"/>
        <w:tblGridChange w:id="0">
          <w:tblGrid>
            <w:gridCol w:w="562"/>
            <w:gridCol w:w="2694"/>
            <w:gridCol w:w="6095"/>
          </w:tblGrid>
        </w:tblGridChange>
      </w:tblGrid>
      <w:tr>
        <w:trPr>
          <w:cantSplit w:val="0"/>
          <w:trHeight w:val="433" w:hRule="atLeast"/>
          <w:tblHeader w:val="0"/>
        </w:trPr>
        <w:tc>
          <w:tcPr>
            <w:gridSpan w:val="2"/>
            <w:shd w:fill="002060" w:val="clear"/>
            <w:vAlign w:val="center"/>
          </w:tcPr>
          <w:p w:rsidR="00000000" w:rsidDel="00000000" w:rsidP="00000000" w:rsidRDefault="00000000" w:rsidRPr="00000000" w14:paraId="00000003">
            <w:pPr>
              <w:pStyle w:val="Heading2"/>
              <w:spacing w:after="0" w:before="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Section Title</w:t>
            </w:r>
          </w:p>
        </w:tc>
        <w:tc>
          <w:tcPr>
            <w:shd w:fill="002060" w:val="clear"/>
            <w:vAlign w:val="center"/>
          </w:tcPr>
          <w:p w:rsidR="00000000" w:rsidDel="00000000" w:rsidP="00000000" w:rsidRDefault="00000000" w:rsidRPr="00000000" w14:paraId="00000005">
            <w:pPr>
              <w:pStyle w:val="Heading2"/>
              <w:spacing w:after="0" w:before="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Contents 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pStyle w:val="Heading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spacing w:after="240" w:before="240" w:line="276" w:lineRule="auto"/>
              <w:ind w:left="0" w:firstLine="0"/>
              <w:rPr>
                <w:rFonts w:ascii="Play" w:cs="Play" w:eastAsia="Play" w:hAnsi="Play"/>
                <w:color w:val="0f4761"/>
              </w:rPr>
            </w:pPr>
            <w:r w:rsidDel="00000000" w:rsidR="00000000" w:rsidRPr="00000000">
              <w:rPr>
                <w:rFonts w:ascii="Play" w:cs="Play" w:eastAsia="Play" w:hAnsi="Play"/>
                <w:color w:val="0f4761"/>
                <w:rtl w:val="0"/>
              </w:rPr>
              <w:t xml:space="preserve">Downloading FFRM from GitHub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pStyle w:val="Heading2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Instructions for users to access and download the FFRM model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09">
            <w:pPr>
              <w:pStyle w:val="Heading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A">
            <w:pPr>
              <w:pStyle w:val="Heading2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Navigating FFRM’s Model Excel Input File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0B">
            <w:pPr>
              <w:pStyle w:val="Heading2"/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Overview of the purpose and function of each of the tabs within the FFRM model input file</w:t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before="0" w:line="278.00000000000006" w:lineRule="auto"/>
        <w:rPr>
          <w:b w:val="0"/>
          <w:bCs w:val="0"/>
          <w:color w:val="0f4761"/>
          <w:sz w:val="32"/>
          <w:szCs w:val="32"/>
        </w:rPr>
      </w:pPr>
      <w:r w:rsidDel="00000000" w:rsidR="00000000" w:rsidRPr="00000000">
        <w:rPr>
          <w:b w:val="0"/>
          <w:bCs w:val="0"/>
          <w:color w:val="0f4761"/>
          <w:sz w:val="32"/>
          <w:szCs w:val="32"/>
          <w:rtl w:val="0"/>
        </w:rPr>
        <w:t xml:space="preserve">Learning Objectives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By the end of this exercise, you will be able to: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Download and access the FFRM Python model from GitHub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Create a clean Python environment and install required packages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Navigate the FFRM input file and understand the core purpose of each tab within the input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spacing w:before="280" w:line="276" w:lineRule="auto"/>
        <w:rPr>
          <w:rFonts w:ascii="Arial" w:cs="Arial" w:eastAsia="Arial" w:hAnsi="Arial"/>
          <w:b w:val="1"/>
          <w:bCs w:val="1"/>
          <w:color w:val="000000"/>
          <w:sz w:val="26"/>
          <w:szCs w:val="26"/>
        </w:rPr>
      </w:pPr>
      <w:bookmarkStart w:colFirst="0" w:colLast="0" w:name="_heading=h.j7hq74mayg5y" w:id="0"/>
      <w:bookmarkEnd w:id="0"/>
      <w:r w:rsidDel="00000000" w:rsidR="00000000" w:rsidRPr="00000000">
        <w:rPr>
          <w:rFonts w:ascii="Play" w:cs="Play" w:eastAsia="Play" w:hAnsi="Play"/>
          <w:sz w:val="32"/>
          <w:szCs w:val="32"/>
          <w:rtl w:val="0"/>
        </w:rPr>
        <w:t xml:space="preserve">Requirements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FFRM is a Python-based model. You will need: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afterAutospacing="0" w:before="24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A supported Python version (recommended: 3.10+)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Git (recommended) or the ability to download a ZIP from GitHub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Excel installed (the workflow depends on Excel inputs/exports)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240" w:before="0" w:beforeAutospacing="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  <w:t xml:space="preserve">A solver installed (as required by your modelling setup)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pBdr>
          <w:bottom w:color="000000" w:space="1" w:sz="6" w:val="single"/>
        </w:pBdr>
        <w:rPr>
          <w:b w:val="0"/>
          <w:bCs w:val="0"/>
          <w:color w:val="0f4761"/>
        </w:rPr>
      </w:pPr>
      <w:r w:rsidDel="00000000" w:rsidR="00000000" w:rsidRPr="00000000">
        <w:rPr>
          <w:b w:val="0"/>
          <w:bCs w:val="0"/>
          <w:color w:val="0f4761"/>
          <w:rtl w:val="0"/>
        </w:rPr>
        <w:t xml:space="preserve">1. Downloading FFRM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9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To download the FFRM model from GitHub, open your web browser and go to the FFRM Python repository on GitHub using the link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 You should see a GitHub repository page displaying the repository name, the list of files and folders, and a green </w:t>
      </w:r>
      <w:r w:rsidDel="00000000" w:rsidR="00000000" w:rsidRPr="00000000">
        <w:rPr>
          <w:b w:val="1"/>
          <w:bCs w:val="1"/>
          <w:rtl w:val="0"/>
        </w:rPr>
        <w:t xml:space="preserve">Code</w:t>
      </w:r>
      <w:r w:rsidDel="00000000" w:rsidR="00000000" w:rsidRPr="00000000">
        <w:rPr>
          <w:rtl w:val="0"/>
        </w:rPr>
        <w:t xml:space="preserve"> button.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9" w:lineRule="auto"/>
        <w:ind w:right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616522" cy="2133098"/>
            <wp:effectExtent b="0" l="0" r="0" t="0"/>
            <wp:docPr id="2116600379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6522" cy="21330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To copy the repository URL, select the green </w:t>
      </w:r>
      <w:r w:rsidDel="00000000" w:rsidR="00000000" w:rsidRPr="00000000">
        <w:rPr>
          <w:b w:val="1"/>
          <w:bCs w:val="1"/>
          <w:rtl w:val="0"/>
        </w:rPr>
        <w:t xml:space="preserve">Code</w:t>
      </w:r>
      <w:r w:rsidDel="00000000" w:rsidR="00000000" w:rsidRPr="00000000">
        <w:rPr>
          <w:rtl w:val="0"/>
        </w:rPr>
        <w:t xml:space="preserve"> button, ensure that </w:t>
      </w:r>
      <w:r w:rsidDel="00000000" w:rsidR="00000000" w:rsidRPr="00000000">
        <w:rPr>
          <w:b w:val="1"/>
          <w:bCs w:val="1"/>
          <w:rtl w:val="0"/>
        </w:rPr>
        <w:t xml:space="preserve">HTTPS</w:t>
      </w:r>
      <w:r w:rsidDel="00000000" w:rsidR="00000000" w:rsidRPr="00000000">
        <w:rPr>
          <w:rtl w:val="0"/>
        </w:rPr>
        <w:t xml:space="preserve"> is selected, and then click the copy icon to copy the repository link.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2666392" cy="1815150"/>
            <wp:effectExtent b="0" l="0" r="0" t="0"/>
            <wp:docPr id="211660037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66392" cy="1815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To clone the repository to your computer, open a terminal (Command Prompt or PowerShell on Windows, or Terminal on macOS/Linux), navigate to the folder where you want to store the model (for example, Documents), and then run the following command.</w:t>
      </w:r>
    </w:p>
    <w:p w:rsidR="00000000" w:rsidDel="00000000" w:rsidP="00000000" w:rsidRDefault="00000000" w:rsidRPr="00000000" w14:paraId="0000001E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  <w:t xml:space="preserve">Optional note for learners: If you do not have Git installed, you will need to install it before continuing. Instructions on how to install Git can be found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76" w:lineRule="auto"/>
        <w:rPr>
          <w:rFonts w:ascii="Roboto Mono" w:cs="Roboto Mono" w:eastAsia="Roboto Mono" w:hAnsi="Roboto Mono"/>
          <w:color w:val="188038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git clone </w:t>
      </w:r>
      <w:hyperlink r:id="rId12">
        <w:r w:rsidDel="00000000" w:rsidR="00000000" w:rsidRPr="00000000">
          <w:rPr>
            <w:rFonts w:ascii="Roboto Mono" w:cs="Roboto Mono" w:eastAsia="Roboto Mono" w:hAnsi="Roboto Mono"/>
            <w:color w:val="1155cc"/>
            <w:sz w:val="22"/>
            <w:szCs w:val="22"/>
            <w:u w:val="single"/>
            <w:rtl w:val="0"/>
          </w:rPr>
          <w:t xml:space="preserve">https://github.com/FossilFuelRetirementModel/ffrm_python.git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276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</w:rPr>
        <w:drawing>
          <wp:inline distB="114300" distT="114300" distL="114300" distR="114300">
            <wp:extent cx="4333875" cy="1581150"/>
            <wp:effectExtent b="0" l="0" r="0" t="0"/>
            <wp:docPr id="211660037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42955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1581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240" w:before="240" w:line="276" w:lineRule="auto"/>
        <w:ind w:left="720" w:hanging="360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 move to the FFRM folder, run the following command below:</w:t>
      </w:r>
    </w:p>
    <w:p w:rsidR="00000000" w:rsidDel="00000000" w:rsidP="00000000" w:rsidRDefault="00000000" w:rsidRPr="00000000" w14:paraId="00000022">
      <w:pPr>
        <w:spacing w:after="240" w:before="240" w:line="276" w:lineRule="auto"/>
        <w:rPr>
          <w:rFonts w:ascii="Roboto Mono" w:cs="Roboto Mono" w:eastAsia="Roboto Mono" w:hAnsi="Roboto Mono"/>
          <w:color w:val="188038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cd ffrm_python</w:t>
      </w:r>
    </w:p>
    <w:p w:rsidR="00000000" w:rsidDel="00000000" w:rsidP="00000000" w:rsidRDefault="00000000" w:rsidRPr="00000000" w14:paraId="00000023">
      <w:pPr>
        <w:spacing w:after="240" w:before="240" w:line="276" w:lineRule="auto"/>
        <w:rPr>
          <w:rFonts w:ascii="Roboto Mono" w:cs="Roboto Mono" w:eastAsia="Roboto Mono" w:hAnsi="Roboto Mono"/>
          <w:color w:val="188038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</w:rPr>
        <w:drawing>
          <wp:inline distB="114300" distT="114300" distL="114300" distR="114300">
            <wp:extent cx="5072063" cy="1967050"/>
            <wp:effectExtent b="0" l="0" r="0" t="0"/>
            <wp:docPr id="2116600370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 b="36688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2063" cy="1967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numPr>
          <w:ilvl w:val="0"/>
          <w:numId w:val="2"/>
        </w:numPr>
        <w:spacing w:before="280" w:line="276" w:lineRule="auto"/>
        <w:ind w:left="720" w:hanging="360"/>
        <w:rPr>
          <w:rFonts w:ascii="Arial" w:cs="Arial" w:eastAsia="Arial" w:hAnsi="Arial"/>
          <w:sz w:val="22"/>
          <w:szCs w:val="22"/>
        </w:rPr>
      </w:pPr>
      <w:bookmarkStart w:colFirst="0" w:colLast="0" w:name="_heading=h.4wie4pw43nze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Confirm the download has worked,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run</w:t>
      </w: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 ls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on macOS/Linux or</w:t>
      </w: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 dir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on Windows to list the files. The folder should contain key files such as </w:t>
      </w:r>
      <w:hyperlink r:id="rId15">
        <w:r w:rsidDel="00000000" w:rsidR="00000000" w:rsidRPr="00000000">
          <w:rPr>
            <w:rFonts w:ascii="Arial" w:cs="Arial" w:eastAsia="Arial" w:hAnsi="Arial"/>
            <w:color w:val="000000"/>
            <w:sz w:val="22"/>
            <w:szCs w:val="22"/>
            <w:rtl w:val="0"/>
          </w:rPr>
          <w:t xml:space="preserve">README.md</w:t>
        </w:r>
      </w:hyperlink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, requirements.txt and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model.py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 as illustrated below.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="276" w:lineRule="auto"/>
        <w:jc w:val="center"/>
        <w:rPr>
          <w:rFonts w:ascii="Roboto Mono" w:cs="Roboto Mono" w:eastAsia="Roboto Mono" w:hAnsi="Roboto Mono"/>
          <w:color w:val="188038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</w:rPr>
        <w:drawing>
          <wp:inline distB="114300" distT="114300" distL="114300" distR="114300">
            <wp:extent cx="3741127" cy="2417803"/>
            <wp:effectExtent b="0" l="0" r="0" t="0"/>
            <wp:docPr id="211660036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1127" cy="24178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  <w:color w:val="15608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pBdr>
          <w:bottom w:color="000000" w:space="1" w:sz="6" w:val="single"/>
        </w:pBdr>
        <w:rPr>
          <w:b w:val="0"/>
          <w:bCs w:val="0"/>
          <w:color w:val="0f4761"/>
        </w:rPr>
      </w:pPr>
      <w:bookmarkStart w:colFirst="0" w:colLast="0" w:name="_heading=h.5a7sl9k7zcd3" w:id="2"/>
      <w:bookmarkEnd w:id="2"/>
      <w:r w:rsidDel="00000000" w:rsidR="00000000" w:rsidRPr="00000000">
        <w:rPr>
          <w:b w:val="0"/>
          <w:bCs w:val="0"/>
          <w:color w:val="0f4761"/>
          <w:rtl w:val="0"/>
        </w:rPr>
        <w:t xml:space="preserve">2. Create a clean Python environment and install required packages</w:t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You can find instructions for installing Python on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Windows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and 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macOS/Linux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here found </w:t>
      </w:r>
      <w:hyperlink r:id="rId17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for both a Windows and Linux/Mac environment.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 avoid conflicts with other projects, set up a fresh virtual environment for FFRM and install the dependencies. Using the following commands, for On Linux/Mac, use as illustrated on the image below: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9" w:lineRule="auto"/>
        <w:ind w:left="0" w:right="0" w:firstLine="0"/>
        <w:jc w:val="both"/>
        <w:rPr>
          <w:rFonts w:ascii="Roboto Mono" w:cs="Roboto Mono" w:eastAsia="Roboto Mono" w:hAnsi="Roboto Mono"/>
          <w:color w:val="188038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python -m venv venv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9" w:lineRule="auto"/>
        <w:ind w:left="0" w:right="0" w:firstLine="0"/>
        <w:jc w:val="both"/>
        <w:rPr>
          <w:rFonts w:ascii="Courier New" w:cs="Courier New" w:eastAsia="Courier New" w:hAnsi="Courier New"/>
          <w:color w:val="222832"/>
          <w:sz w:val="19"/>
          <w:szCs w:val="19"/>
          <w:shd w:fill="f3f4f5" w:val="clear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source venv/bin/activate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Or on Windows, use: </w:t>
      </w:r>
    </w:p>
    <w:p w:rsidR="00000000" w:rsidDel="00000000" w:rsidP="00000000" w:rsidRDefault="00000000" w:rsidRPr="00000000" w14:paraId="0000002C">
      <w:pPr>
        <w:jc w:val="both"/>
        <w:rPr>
          <w:rFonts w:ascii="Roboto Mono" w:cs="Roboto Mono" w:eastAsia="Roboto Mono" w:hAnsi="Roboto Mono"/>
          <w:color w:val="188038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python -m venv venv</w:t>
      </w:r>
    </w:p>
    <w:p w:rsidR="00000000" w:rsidDel="00000000" w:rsidP="00000000" w:rsidRDefault="00000000" w:rsidRPr="00000000" w14:paraId="0000002D">
      <w:pPr>
        <w:spacing w:after="0" w:line="331.57894736842104" w:lineRule="auto"/>
        <w:jc w:val="both"/>
        <w:rPr>
          <w:rFonts w:ascii="Courier New" w:cs="Courier New" w:eastAsia="Courier New" w:hAnsi="Courier New"/>
          <w:color w:val="222832"/>
          <w:sz w:val="19"/>
          <w:szCs w:val="19"/>
          <w:shd w:fill="f3f4f5" w:val="clear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venv\Scripts\activate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3767138" cy="2420869"/>
            <wp:effectExtent b="0" l="0" r="0" t="0"/>
            <wp:docPr id="211660038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7138" cy="24208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  <w:t xml:space="preserve">Once the virtual environment has been set up, to install the required packages to use model, please run the following command: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9" w:lineRule="auto"/>
        <w:ind w:left="0" w:right="0" w:firstLine="0"/>
        <w:jc w:val="both"/>
        <w:rPr>
          <w:rFonts w:ascii="Roboto Mono" w:cs="Roboto Mono" w:eastAsia="Roboto Mono" w:hAnsi="Roboto Mono"/>
          <w:color w:val="188038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22"/>
          <w:szCs w:val="22"/>
          <w:rtl w:val="0"/>
        </w:rPr>
        <w:t xml:space="preserve">pip install -r requirements.txt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4672013" cy="2983333"/>
            <wp:effectExtent b="0" l="0" r="0" t="0"/>
            <wp:docPr id="211660037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72013" cy="29833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Once the required dependencies and packages have been set up, next you are required to install a solver to finalise the model set up. FFRM is compatible with two primary solvers, Gurobi and </w:t>
      </w:r>
      <w:r w:rsidDel="00000000" w:rsidR="00000000" w:rsidRPr="00000000">
        <w:rPr>
          <w:rtl w:val="0"/>
        </w:rPr>
        <w:t xml:space="preserve">GLPK. Installations on how to install the solvers can be found using the following link </w:t>
      </w:r>
      <w:hyperlink r:id="rId20">
        <w:r w:rsidDel="00000000" w:rsidR="00000000" w:rsidRPr="00000000">
          <w:rPr>
            <w:color w:val="1155cc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  <w:t xml:space="preserve">. Please note that the GLPK solver does not require a commercial or academic license. 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  <w:t xml:space="preserve">Once your preferred solver has been installed, FFRM is now ready to be used. </w:t>
      </w:r>
    </w:p>
    <w:p w:rsidR="00000000" w:rsidDel="00000000" w:rsidP="00000000" w:rsidRDefault="00000000" w:rsidRPr="00000000" w14:paraId="00000036">
      <w:pPr>
        <w:pStyle w:val="Heading1"/>
        <w:pBdr>
          <w:bottom w:color="000000" w:space="1" w:sz="6" w:val="single"/>
        </w:pBdr>
        <w:rPr>
          <w:b w:val="0"/>
          <w:bCs w:val="0"/>
          <w:color w:val="0f4761"/>
        </w:rPr>
      </w:pPr>
      <w:bookmarkStart w:colFirst="0" w:colLast="0" w:name="_heading=h.40rr5nohathj" w:id="3"/>
      <w:bookmarkEnd w:id="3"/>
      <w:r w:rsidDel="00000000" w:rsidR="00000000" w:rsidRPr="00000000">
        <w:rPr>
          <w:b w:val="0"/>
          <w:bCs w:val="0"/>
          <w:color w:val="0f4761"/>
          <w:rtl w:val="0"/>
        </w:rPr>
        <w:t xml:space="preserve">3. Navigate the FFRM input file and understand the core purpose of each tab within the input model</w:t>
      </w:r>
    </w:p>
    <w:p w:rsidR="00000000" w:rsidDel="00000000" w:rsidP="00000000" w:rsidRDefault="00000000" w:rsidRPr="00000000" w14:paraId="0000003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To complement the FFRM Python model, FFRM uses an Excel input file. </w:t>
      </w:r>
      <w:r w:rsidDel="00000000" w:rsidR="00000000" w:rsidRPr="00000000">
        <w:rPr>
          <w:rtl w:val="0"/>
        </w:rPr>
        <w:t xml:space="preserve">The first tab in </w:t>
      </w:r>
      <w:r w:rsidDel="00000000" w:rsidR="00000000" w:rsidRPr="00000000">
        <w:rPr>
          <w:b w:val="1"/>
          <w:bCs w:val="1"/>
          <w:rtl w:val="0"/>
        </w:rPr>
        <w:t xml:space="preserve">FFRM</w:t>
      </w:r>
      <w:r w:rsidDel="00000000" w:rsidR="00000000" w:rsidRPr="00000000">
        <w:rPr>
          <w:rtl w:val="0"/>
        </w:rPr>
        <w:t xml:space="preserve">, “Definitions”, provides an overview of definitions and a brief description of the model. The purpose of the sheet is twofold, firstly it serves to inform users about the meanings of the different inputs in </w:t>
      </w:r>
      <w:r w:rsidDel="00000000" w:rsidR="00000000" w:rsidRPr="00000000">
        <w:rPr>
          <w:b w:val="1"/>
          <w:bCs w:val="1"/>
          <w:rtl w:val="0"/>
        </w:rPr>
        <w:t xml:space="preserve">FFRM</w:t>
      </w:r>
      <w:r w:rsidDel="00000000" w:rsidR="00000000" w:rsidRPr="00000000">
        <w:rPr>
          <w:rtl w:val="0"/>
        </w:rPr>
        <w:t xml:space="preserve">, secondly this is where users will define the technologies and scenarios for the analysis.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203200"/>
            <wp:effectExtent b="0" l="0" r="0" t="0"/>
            <wp:docPr id="211660037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The second tab in FFRM, “Other” is where variables that can be defined for different fossil fuel technologies are required to be defined. They primarily fall within three categories: </w:t>
      </w:r>
      <w:r w:rsidDel="00000000" w:rsidR="00000000" w:rsidRPr="00000000">
        <w:rPr>
          <w:b w:val="1"/>
          <w:bCs w:val="1"/>
          <w:rtl w:val="0"/>
        </w:rPr>
        <w:t xml:space="preserve">financing assumptions</w:t>
      </w:r>
      <w:r w:rsidDel="00000000" w:rsidR="00000000" w:rsidRPr="00000000">
        <w:rPr>
          <w:rtl w:val="0"/>
        </w:rPr>
        <w:t xml:space="preserve"> such as interest rate, loan term and discount rate.  </w:t>
      </w:r>
      <w:r w:rsidDel="00000000" w:rsidR="00000000" w:rsidRPr="00000000">
        <w:rPr>
          <w:b w:val="1"/>
          <w:bCs w:val="1"/>
          <w:rtl w:val="0"/>
        </w:rPr>
        <w:t xml:space="preserve">Cost and escalation assumptions</w:t>
      </w:r>
      <w:r w:rsidDel="00000000" w:rsidR="00000000" w:rsidRPr="00000000">
        <w:rPr>
          <w:rtl w:val="0"/>
        </w:rPr>
        <w:t xml:space="preserve">, such as capital expenditure per kW,  cost escalation rates applied depending on the asset age and </w:t>
      </w:r>
      <w:r w:rsidDel="00000000" w:rsidR="00000000" w:rsidRPr="00000000">
        <w:rPr>
          <w:b w:val="1"/>
          <w:bCs w:val="1"/>
          <w:rtl w:val="0"/>
        </w:rPr>
        <w:t xml:space="preserve">operational constraints</w:t>
      </w:r>
      <w:r w:rsidDel="00000000" w:rsidR="00000000" w:rsidRPr="00000000">
        <w:rPr>
          <w:rtl w:val="0"/>
        </w:rPr>
        <w:t xml:space="preserve">, such as minimum and maximum plant load factor and the maximum technical plant lifespan. </w:t>
      </w:r>
    </w:p>
    <w:p w:rsidR="00000000" w:rsidDel="00000000" w:rsidP="00000000" w:rsidRDefault="00000000" w:rsidRPr="00000000" w14:paraId="0000003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203200"/>
            <wp:effectExtent b="0" l="0" r="0" t="0"/>
            <wp:docPr id="211660037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The third tab in FFRM, “Plant Data,” contains plant-level inputs such as costs, capacity, and start year. It also includes market prices and PPA prices, depending on the applicable market regime.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203200"/>
            <wp:effectExtent b="0" l="0" r="0" t="0"/>
            <wp:docPr id="211660036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The fourth tab in FFRM consists of “FC_PPA” consisting of data under PPAs reflecting fixed cost at 85% of the plant load factors, expressed in </w:t>
      </w:r>
      <w:r w:rsidDel="00000000" w:rsidR="00000000" w:rsidRPr="00000000">
        <w:rPr>
          <w:rtl w:val="0"/>
        </w:rPr>
        <w:t xml:space="preserve"> $/MW/year.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190500"/>
            <wp:effectExtent b="0" l="0" r="0" t="0"/>
            <wp:docPr id="211660037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  <w:t xml:space="preserve">The fifth tab in FFRM consists of “Price_Gen” containing the projected electricity generation limits applied to each fossil fuel technology.</w:t>
      </w:r>
    </w:p>
    <w:p w:rsidR="00000000" w:rsidDel="00000000" w:rsidP="00000000" w:rsidRDefault="00000000" w:rsidRPr="00000000" w14:paraId="0000004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190500"/>
            <wp:effectExtent b="0" l="0" r="0" t="0"/>
            <wp:docPr id="211660038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The sixth and final tab in FFRM consists of Price_Distribution, which shows the price schedule of the electricity prices for the market regime that break each year into types of hours, such as peak, shoulder and off-peak to reflect that electricity is not the same price all year, whereby some hours more expensive than others.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5943600" cy="215900"/>
            <wp:effectExtent b="0" l="0" r="0" t="0"/>
            <wp:docPr id="211660037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27" w:type="default"/>
      <w:footerReference r:id="rId28" w:type="default"/>
      <w:pgSz w:h="15840" w:w="12240" w:orient="portrait"/>
      <w:pgMar w:bottom="1440" w:top="1440" w:left="1440" w:right="1440" w:header="79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 Mon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CCG </w:t>
    </w:r>
    <w:r w:rsidDel="00000000" w:rsidR="00000000" w:rsidRPr="00000000">
      <w:rPr>
        <w:rFonts w:ascii="Aptos" w:cs="Aptos" w:eastAsia="Aptos" w:hAnsi="Aptos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202</w:t>
    </w:r>
    <w:r w:rsidDel="00000000" w:rsidR="00000000" w:rsidRPr="00000000">
      <w:rPr>
        <w:b w:val="1"/>
        <w:bCs w:val="1"/>
        <w:rtl w:val="0"/>
      </w:rPr>
      <w:t xml:space="preserve">6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Page | </w:t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-76199</wp:posOffset>
              </wp:positionV>
              <wp:extent cx="0" cy="25400"/>
              <wp:effectExtent b="0" l="0" r="0" t="0"/>
              <wp:wrapNone/>
              <wp:docPr id="211660036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76317" y="3780000"/>
                        <a:ext cx="5939367" cy="0"/>
                      </a:xfrm>
                      <a:prstGeom prst="straightConnector1">
                        <a:avLst/>
                      </a:prstGeom>
                      <a:noFill/>
                      <a:ln cap="flat" cmpd="sng" w="25400">
                        <a:solidFill>
                          <a:srgbClr val="82CAEB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-76199</wp:posOffset>
              </wp:positionV>
              <wp:extent cx="0" cy="25400"/>
              <wp:effectExtent b="0" l="0" r="0" t="0"/>
              <wp:wrapNone/>
              <wp:docPr id="2116600367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</wp:posOffset>
          </wp:positionH>
          <wp:positionV relativeFrom="paragraph">
            <wp:posOffset>-391159</wp:posOffset>
          </wp:positionV>
          <wp:extent cx="720000" cy="720000"/>
          <wp:effectExtent b="0" l="0" r="0" t="0"/>
          <wp:wrapNone/>
          <wp:docPr descr="A red background with white text&#10;&#10;Description automatically generated" id="2116600374" name="image3.png"/>
          <a:graphic>
            <a:graphicData uri="http://schemas.openxmlformats.org/drawingml/2006/picture">
              <pic:pic>
                <pic:nvPicPr>
                  <pic:cNvPr descr="A red background with white text&#10;&#10;Description automatically generated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15608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  <w:color w:val="156082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b w:val="1"/>
      <w:bCs w:val="1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  <w:ind w:left="720" w:hanging="360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b w:val="1"/>
      <w:bCs w:val="1"/>
      <w:color w:val="c00000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unhideWhenUsed w:val="1"/>
    <w:qFormat w:val="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unhideWhenUsed w:val="1"/>
    <w:qFormat w:val="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unhideWhenUsed w:val="1"/>
    <w:qFormat w:val="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F22EEB"/>
    <w:rPr>
      <w:rFonts w:asciiTheme="majorHAnsi" w:cstheme="majorBidi" w:eastAsiaTheme="majorEastAsia" w:hAnsiTheme="majorHAnsi"/>
      <w:b w:val="1"/>
      <w:bCs w:val="1"/>
      <w:color w:val="000000" w:themeColor="text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3B6B53"/>
    <w:rPr>
      <w:rFonts w:cstheme="majorBidi" w:eastAsiaTheme="majorEastAsia"/>
      <w:i w:val="1"/>
      <w:iCs w:val="1"/>
      <w:color w:val="0f4761" w:themeColor="accent1" w:themeShade="0000BF"/>
      <w:lang w:val="en-GB"/>
    </w:rPr>
  </w:style>
  <w:style w:type="character" w:styleId="Heading5Char" w:customStyle="1">
    <w:name w:val="Heading 5 Char"/>
    <w:basedOn w:val="DefaultParagraphFont"/>
    <w:link w:val="Heading5"/>
    <w:uiPriority w:val="9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480313"/>
    <w:rPr>
      <w:rFonts w:asciiTheme="majorHAnsi" w:cstheme="majorBidi" w:eastAsiaTheme="majorEastAsia" w:hAnsiTheme="majorHAnsi"/>
      <w:b w:val="1"/>
      <w:bCs w:val="1"/>
      <w:color w:val="c00000"/>
      <w:spacing w:val="-10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 w:val="1"/>
    <w:rPr>
      <w:i w:val="1"/>
      <w:iCs w:val="1"/>
      <w:color w:val="0f4761" w:themeColor="accent1" w:themeShade="0000BF"/>
    </w:rPr>
  </w:style>
  <w:style w:type="character" w:styleId="QuoteChar" w:customStyle="1">
    <w:name w:val="Quote Char"/>
    <w:basedOn w:val="DefaultParagraphFont"/>
    <w:link w:val="Quote"/>
    <w:uiPriority w:val="29"/>
    <w:rPr>
      <w:i w:val="1"/>
      <w:iCs w:val="1"/>
      <w:color w:val="404040" w:themeColor="text1" w:themeTint="0000BF"/>
    </w:rPr>
  </w:style>
  <w:style w:type="paragraph" w:styleId="Quote">
    <w:name w:val="Quote"/>
    <w:basedOn w:val="Normal"/>
    <w:next w:val="Normal"/>
    <w:link w:val="QuoteChar"/>
    <w:uiPriority w:val="29"/>
    <w:qFormat w:val="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Pr>
      <w:b w:val="1"/>
      <w:bCs w:val="1"/>
      <w:smallCaps w:val="1"/>
      <w:color w:val="0f4761" w:themeColor="accent1" w:themeShade="0000BF"/>
      <w:spacing w:val="5"/>
    </w:rPr>
  </w:style>
  <w:style w:type="paragraph" w:styleId="Header">
    <w:name w:val="header"/>
    <w:basedOn w:val="Normal"/>
    <w:link w:val="HeaderChar"/>
    <w:uiPriority w:val="99"/>
    <w:unhideWhenUsed w:val="1"/>
    <w:rsid w:val="000F0E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F0E9B"/>
  </w:style>
  <w:style w:type="paragraph" w:styleId="Footer">
    <w:name w:val="footer"/>
    <w:basedOn w:val="Normal"/>
    <w:link w:val="FooterChar"/>
    <w:uiPriority w:val="99"/>
    <w:unhideWhenUsed w:val="1"/>
    <w:rsid w:val="000F0E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F0E9B"/>
  </w:style>
  <w:style w:type="paragraph" w:styleId="NoSpacing">
    <w:name w:val="No Spacing"/>
    <w:uiPriority w:val="1"/>
    <w:qFormat w:val="1"/>
    <w:rsid w:val="00480313"/>
    <w:pPr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rsid w:val="00B765A7"/>
    <w:pPr>
      <w:ind w:left="720"/>
      <w:contextualSpacing w:val="1"/>
    </w:pPr>
  </w:style>
  <w:style w:type="paragraph" w:styleId="CommentText">
    <w:name w:val="annotation text"/>
    <w:basedOn w:val="Normal"/>
    <w:link w:val="CommentTextChar"/>
    <w:uiPriority w:val="99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character" w:styleId="Hyperlink">
    <w:name w:val="Hyperlink"/>
    <w:basedOn w:val="DefaultParagraphFont"/>
    <w:uiPriority w:val="99"/>
    <w:unhideWhenUsed w:val="1"/>
    <w:rsid w:val="00EE1B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E1BD4"/>
    <w:rPr>
      <w:color w:val="605e5c"/>
      <w:shd w:color="auto" w:fill="e1dfdd" w:val="cle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EE1BD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EE1BD4"/>
    <w:rPr>
      <w:b w:val="1"/>
      <w:bCs w:val="1"/>
      <w:sz w:val="20"/>
      <w:szCs w:val="20"/>
    </w:rPr>
  </w:style>
  <w:style w:type="paragraph" w:styleId="NormalWeb">
    <w:name w:val="Normal (Web)"/>
    <w:basedOn w:val="Normal"/>
    <w:uiPriority w:val="99"/>
    <w:semiHidden w:val="1"/>
    <w:unhideWhenUsed w:val="1"/>
    <w:rsid w:val="00A950AA"/>
    <w:rPr>
      <w:rFonts w:ascii="Times New Roman" w:cs="Times New Roman" w:hAnsi="Times New Roman"/>
    </w:rPr>
  </w:style>
  <w:style w:type="table" w:styleId="TableGrid">
    <w:name w:val="Table Grid"/>
    <w:basedOn w:val="TableNormal"/>
    <w:uiPriority w:val="39"/>
    <w:rsid w:val="005813D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874523"/>
    <w:rPr>
      <w:color w:val="96607d" w:themeColor="followedHyperlink"/>
      <w:u w:val="single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ffrm-python.readthedocs.io/en/latest/install.html" TargetMode="External"/><Relationship Id="rId22" Type="http://schemas.openxmlformats.org/officeDocument/2006/relationships/image" Target="media/image9.png"/><Relationship Id="rId21" Type="http://schemas.openxmlformats.org/officeDocument/2006/relationships/image" Target="media/image2.png"/><Relationship Id="rId24" Type="http://schemas.openxmlformats.org/officeDocument/2006/relationships/image" Target="media/image1.png"/><Relationship Id="rId23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26" Type="http://schemas.openxmlformats.org/officeDocument/2006/relationships/image" Target="media/image7.png"/><Relationship Id="rId25" Type="http://schemas.openxmlformats.org/officeDocument/2006/relationships/image" Target="media/image4.png"/><Relationship Id="rId28" Type="http://schemas.openxmlformats.org/officeDocument/2006/relationships/footer" Target="footer1.xml"/><Relationship Id="rId27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5.png"/><Relationship Id="rId8" Type="http://schemas.openxmlformats.org/officeDocument/2006/relationships/hyperlink" Target="https://github.com/FossilFuelRetirementModel/ffrm_python" TargetMode="External"/><Relationship Id="rId11" Type="http://schemas.openxmlformats.org/officeDocument/2006/relationships/hyperlink" Target="https://docs.github.com/en/get-started/git-basics/set-up-git" TargetMode="External"/><Relationship Id="rId10" Type="http://schemas.openxmlformats.org/officeDocument/2006/relationships/image" Target="media/image5.png"/><Relationship Id="rId13" Type="http://schemas.openxmlformats.org/officeDocument/2006/relationships/image" Target="media/image10.png"/><Relationship Id="rId12" Type="http://schemas.openxmlformats.org/officeDocument/2006/relationships/hyperlink" Target="https://github.com/FossilFuelRetirementModel/ffrm_python.git" TargetMode="External"/><Relationship Id="rId15" Type="http://schemas.openxmlformats.org/officeDocument/2006/relationships/hyperlink" Target="http://readme.md" TargetMode="External"/><Relationship Id="rId14" Type="http://schemas.openxmlformats.org/officeDocument/2006/relationships/image" Target="media/image11.png"/><Relationship Id="rId17" Type="http://schemas.openxmlformats.org/officeDocument/2006/relationships/hyperlink" Target="https://www.python.org/downloads/" TargetMode="External"/><Relationship Id="rId16" Type="http://schemas.openxmlformats.org/officeDocument/2006/relationships/image" Target="media/image13.png"/><Relationship Id="rId19" Type="http://schemas.openxmlformats.org/officeDocument/2006/relationships/image" Target="media/image12.png"/><Relationship Id="rId18" Type="http://schemas.openxmlformats.org/officeDocument/2006/relationships/image" Target="media/image1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Mono-regular.ttf"/><Relationship Id="rId4" Type="http://schemas.openxmlformats.org/officeDocument/2006/relationships/font" Target="fonts/RobotoMono-bold.ttf"/><Relationship Id="rId5" Type="http://schemas.openxmlformats.org/officeDocument/2006/relationships/font" Target="fonts/RobotoMono-italic.ttf"/><Relationship Id="rId6" Type="http://schemas.openxmlformats.org/officeDocument/2006/relationships/font" Target="fonts/RobotoMon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ZqBEDCZ0svQIPOHanLJ4u/Yeow==">CgMxLjAyDmguajdocTc0bWF5ZzV5Mg5oLjR3aWU0cHc0M256ZTIOaC41YTdzbDlrN3pjZDMyDmguNDBycjVub2hhdGhqOAByITFqOUdJRHl3dlBSTGRxVzdCMFlDMUotRkRKenVaU29RTg==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2024-11-20T08:17:00Z</dcterms:created>
  <dc:creator>Hannah Luscombe</dc:creator>
</cp:coreProperties>
</file>