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61ECA" w14:textId="77777777" w:rsidR="006F0531" w:rsidRDefault="00CB3FED">
      <w:pPr>
        <w:pStyle w:val="Heading1"/>
      </w:pPr>
      <w:r>
        <w:t>Mentoring Frameworks &amp; ONSIDE Model</w:t>
      </w:r>
    </w:p>
    <w:p w14:paraId="5C17F8A2" w14:textId="631F27F0" w:rsidR="006F0531" w:rsidRDefault="00CB3FED">
      <w:r>
        <w:t xml:space="preserve">At Bishop Grosseteste University, our mentoring principles align with ETF/SET guidance to ensure all students engaged in the SET </w:t>
      </w:r>
      <w:r w:rsidR="00804013">
        <w:t>‘</w:t>
      </w:r>
      <w:r>
        <w:t>Mentor</w:t>
      </w:r>
      <w:r w:rsidR="00804013">
        <w:t xml:space="preserve"> m</w:t>
      </w:r>
      <w:r>
        <w:t>e</w:t>
      </w:r>
      <w:r w:rsidR="00804013">
        <w:t>’</w:t>
      </w:r>
      <w:r>
        <w:t xml:space="preserve"> </w:t>
      </w:r>
      <w:proofErr w:type="spellStart"/>
      <w:r>
        <w:t>programme</w:t>
      </w:r>
      <w:proofErr w:type="spellEnd"/>
      <w:r>
        <w:t xml:space="preserve"> receive a consistent, developmental mentoring experience.</w:t>
      </w:r>
    </w:p>
    <w:p w14:paraId="04DD3E00" w14:textId="5D9B96AF" w:rsidR="006F0531" w:rsidRDefault="00804013">
      <w:pPr>
        <w:pStyle w:val="Heading2"/>
      </w:pPr>
      <w:r>
        <w:t xml:space="preserve">Hobsons </w:t>
      </w:r>
      <w:r w:rsidR="00CB3FED">
        <w:t>ONSIDE Model</w:t>
      </w:r>
    </w:p>
    <w:p w14:paraId="51ABD1F0" w14:textId="249899E4" w:rsidR="00804013" w:rsidRDefault="00804013" w:rsidP="00804013">
      <w:r>
        <w:t xml:space="preserve">It is essential all mentors follow the ‘Onside Model this means: </w:t>
      </w:r>
    </w:p>
    <w:p w14:paraId="67E19CF1" w14:textId="70FBF8E5" w:rsidR="00804013" w:rsidRDefault="00804013" w:rsidP="00804013">
      <w:r>
        <w:t>Mentoring should be ‘</w:t>
      </w:r>
      <w:r w:rsidRPr="00804013">
        <w:rPr>
          <w:b/>
          <w:bCs/>
        </w:rPr>
        <w:t>Offline</w:t>
      </w:r>
      <w:r w:rsidRPr="00804013">
        <w:rPr>
          <w:b/>
          <w:bCs/>
        </w:rPr>
        <w:t>’</w:t>
      </w:r>
      <w:r>
        <w:t xml:space="preserve"> (i.e. separated from line-management) and non-hierarchical (Hobson 2016) </w:t>
      </w:r>
    </w:p>
    <w:p w14:paraId="06B2724B" w14:textId="540BA102" w:rsidR="00804013" w:rsidRDefault="00804013" w:rsidP="00804013">
      <w:r>
        <w:t xml:space="preserve">Mentoring should be </w:t>
      </w:r>
      <w:proofErr w:type="gramStart"/>
      <w:r>
        <w:t>Non-evaluative</w:t>
      </w:r>
      <w:proofErr w:type="gramEnd"/>
      <w:r>
        <w:t xml:space="preserve"> and </w:t>
      </w:r>
      <w:proofErr w:type="spellStart"/>
      <w:r>
        <w:t>non-judgemental</w:t>
      </w:r>
      <w:proofErr w:type="spellEnd"/>
      <w:r>
        <w:t xml:space="preserve"> (Hobson 2016)</w:t>
      </w:r>
      <w:r>
        <w:t xml:space="preserve"> </w:t>
      </w:r>
      <w:r>
        <w:t xml:space="preserve">Mentoring should not focus on evaluations of your </w:t>
      </w:r>
      <w:proofErr w:type="gramStart"/>
      <w:r>
        <w:t>performance,</w:t>
      </w:r>
      <w:proofErr w:type="gramEnd"/>
      <w:r>
        <w:t xml:space="preserve"> the focus should be on ‘developmental mentoring’. To </w:t>
      </w:r>
      <w:proofErr w:type="spellStart"/>
      <w:r>
        <w:t>maximise</w:t>
      </w:r>
      <w:proofErr w:type="spellEnd"/>
      <w:r>
        <w:t xml:space="preserve"> opportunities for learning and growth. Nurturing ethos. Encourages autonomy and drive in professional development.</w:t>
      </w:r>
    </w:p>
    <w:p w14:paraId="177A0199" w14:textId="04101E68" w:rsidR="00804013" w:rsidRDefault="00804013" w:rsidP="00804013">
      <w:r>
        <w:t xml:space="preserve">Mentoring should be </w:t>
      </w:r>
      <w:r>
        <w:t xml:space="preserve">Empowering </w:t>
      </w:r>
      <w:r>
        <w:t xml:space="preserve">and </w:t>
      </w:r>
      <w:r>
        <w:t>Progressively nondirective to support mentees to become more autonomous (Hobson 2016)</w:t>
      </w:r>
      <w:r>
        <w:t xml:space="preserve"> Mentors should p</w:t>
      </w:r>
      <w:r>
        <w:t xml:space="preserve">rogressively look to become more non-directive to allow your mentees independence </w:t>
      </w:r>
      <w:proofErr w:type="gramStart"/>
      <w:r>
        <w:t>to  grow</w:t>
      </w:r>
      <w:proofErr w:type="gramEnd"/>
      <w:r>
        <w:t>.</w:t>
      </w:r>
    </w:p>
    <w:p w14:paraId="62C216E4" w14:textId="6730F8E6" w:rsidR="00804013" w:rsidRDefault="00804013" w:rsidP="00804013">
      <w:r w:rsidRPr="00804013">
        <w:t xml:space="preserve">Mentoring should be developed in line with supporting you to develop </w:t>
      </w:r>
      <w:r>
        <w:t xml:space="preserve">competency in </w:t>
      </w:r>
      <w:r w:rsidRPr="00804013">
        <w:t xml:space="preserve">the </w:t>
      </w:r>
      <w:r>
        <w:t>‘Occupational Standards’</w:t>
      </w:r>
      <w:r w:rsidRPr="00804013">
        <w:t xml:space="preserve">. The </w:t>
      </w:r>
      <w:r>
        <w:t xml:space="preserve">occupational </w:t>
      </w:r>
      <w:r w:rsidRPr="00804013">
        <w:t>standards are a powerful way to look at what skills and attributes a member of teaching staff may need, and how they may want to develop throughout their career.</w:t>
      </w:r>
    </w:p>
    <w:p w14:paraId="39C28C7D" w14:textId="6B644698" w:rsidR="00804013" w:rsidRDefault="00804013" w:rsidP="00804013">
      <w:r>
        <w:t>Mentoring should be d</w:t>
      </w:r>
      <w:r>
        <w:t>evelopmental and growth-orientated – seeking to promote mentees’ capacity for learning and provide appropriate challenge (Hobson 2016)</w:t>
      </w:r>
      <w:r>
        <w:t xml:space="preserve">. </w:t>
      </w:r>
      <w:r>
        <w:t xml:space="preserve"> Expect and work with your mentee to make changes to your practice.</w:t>
      </w:r>
    </w:p>
    <w:p w14:paraId="56A7ED3B" w14:textId="7FF96272" w:rsidR="00804013" w:rsidRDefault="00804013" w:rsidP="00804013">
      <w:r>
        <w:t>Mentoring should be s</w:t>
      </w:r>
      <w:r>
        <w:t>upportive of mentees’ psychosocial needs and well-being (Hobson 2016)</w:t>
      </w:r>
      <w:r>
        <w:t xml:space="preserve"> </w:t>
      </w:r>
      <w:r>
        <w:t xml:space="preserve">You should be aware of your mentee personal needs and wellbeing </w:t>
      </w:r>
      <w:proofErr w:type="gramStart"/>
      <w:r>
        <w:t>in order to</w:t>
      </w:r>
      <w:proofErr w:type="gramEnd"/>
      <w:r>
        <w:t xml:space="preserve"> discuss these.</w:t>
      </w:r>
      <w:r>
        <w:t xml:space="preserve"> </w:t>
      </w:r>
      <w:r>
        <w:t>If your mentees hide feelings from you, you will not be able to guide and support as effectively.</w:t>
      </w:r>
    </w:p>
    <w:p w14:paraId="5A8330E3" w14:textId="021D1EEE" w:rsidR="00804013" w:rsidRDefault="00804013" w:rsidP="00804013">
      <w:r>
        <w:t xml:space="preserve">Mentoring should be </w:t>
      </w:r>
      <w:proofErr w:type="spellStart"/>
      <w:r>
        <w:t>i</w:t>
      </w:r>
      <w:r>
        <w:t>ndividualised</w:t>
      </w:r>
      <w:proofErr w:type="spellEnd"/>
      <w:r>
        <w:t xml:space="preserve"> </w:t>
      </w:r>
      <w:r>
        <w:t>and t</w:t>
      </w:r>
      <w:r>
        <w:t>ailored to the specific and changing needs of the mentee (Hobson 2016)</w:t>
      </w:r>
      <w:r>
        <w:t xml:space="preserve"> </w:t>
      </w:r>
      <w:r>
        <w:t xml:space="preserve">You’re a mentor </w:t>
      </w:r>
      <w:proofErr w:type="gramStart"/>
      <w:r>
        <w:t>are  not</w:t>
      </w:r>
      <w:proofErr w:type="gramEnd"/>
      <w:r>
        <w:t xml:space="preserve"> looking to develop a 'mini-me'.</w:t>
      </w:r>
    </w:p>
    <w:p w14:paraId="35907674" w14:textId="77777777" w:rsidR="00804013" w:rsidRPr="00804013" w:rsidRDefault="00804013" w:rsidP="00804013">
      <w:r w:rsidRPr="00804013">
        <w:t xml:space="preserve">Mentoring should be a structured dialogue where reflection empowers the mentee which </w:t>
      </w:r>
      <w:proofErr w:type="gramStart"/>
      <w:r w:rsidRPr="00804013">
        <w:t>take</w:t>
      </w:r>
      <w:proofErr w:type="gramEnd"/>
      <w:r w:rsidRPr="00804013">
        <w:t xml:space="preserve"> place weekly in a safe environment.  Following the GROW, OSKAR or CLEAR Model.</w:t>
      </w:r>
    </w:p>
    <w:p w14:paraId="2D33049C" w14:textId="77777777" w:rsidR="00804013" w:rsidRDefault="00804013" w:rsidP="00804013"/>
    <w:p w14:paraId="511DD175" w14:textId="77777777" w:rsidR="00804013" w:rsidRDefault="00804013" w:rsidP="00804013"/>
    <w:p w14:paraId="1322E8F0" w14:textId="77777777" w:rsidR="00804013" w:rsidRDefault="00804013" w:rsidP="00804013"/>
    <w:p w14:paraId="0E982130" w14:textId="77777777" w:rsidR="006F0531" w:rsidRDefault="00CB3FED">
      <w:pPr>
        <w:pStyle w:val="Heading2"/>
      </w:pPr>
      <w:r>
        <w:lastRenderedPageBreak/>
        <w:t>GROW Model</w:t>
      </w:r>
    </w:p>
    <w:p w14:paraId="7D3DE249" w14:textId="77777777" w:rsidR="006F0531" w:rsidRDefault="00CB3FED">
      <w:r>
        <w:t>Mentors may use the GROW model to structure purposeful, goal‑focused conversations.</w:t>
      </w:r>
    </w:p>
    <w:p w14:paraId="4A1EFF08" w14:textId="77777777" w:rsidR="006F0531" w:rsidRDefault="00CB3FED">
      <w:r>
        <w:t>• Goal – Identify what the mentee wants to achieve.</w:t>
      </w:r>
    </w:p>
    <w:p w14:paraId="222AC121" w14:textId="77777777" w:rsidR="006F0531" w:rsidRDefault="00CB3FED">
      <w:r>
        <w:t>• Reality – Explore the current situation and challenges.</w:t>
      </w:r>
    </w:p>
    <w:p w14:paraId="5D3FE60E" w14:textId="77777777" w:rsidR="006F0531" w:rsidRDefault="00CB3FED">
      <w:r>
        <w:t>• Options – Generate multiple ways forward.</w:t>
      </w:r>
    </w:p>
    <w:p w14:paraId="77698378" w14:textId="77777777" w:rsidR="006F0531" w:rsidRDefault="00CB3FED">
      <w:r>
        <w:t>• Will – Agree actions and commitment.</w:t>
      </w:r>
    </w:p>
    <w:p w14:paraId="25E59160" w14:textId="77777777" w:rsidR="006F0531" w:rsidRDefault="00CB3FED">
      <w:pPr>
        <w:pStyle w:val="Heading2"/>
      </w:pPr>
      <w:r>
        <w:t>OSCAR Model</w:t>
      </w:r>
    </w:p>
    <w:p w14:paraId="7306D03C" w14:textId="77777777" w:rsidR="006F0531" w:rsidRDefault="00CB3FED">
      <w:r>
        <w:t>The OSCAR model supports solution‑focused mentoring with an emphasis on scaling and affirmation.</w:t>
      </w:r>
    </w:p>
    <w:p w14:paraId="676F8F1F" w14:textId="77777777" w:rsidR="006F0531" w:rsidRDefault="00CB3FED">
      <w:r>
        <w:t>• Outcome – Define the desired future state.</w:t>
      </w:r>
    </w:p>
    <w:p w14:paraId="3DD285E2" w14:textId="77777777" w:rsidR="006F0531" w:rsidRDefault="00CB3FED">
      <w:r>
        <w:t>• Scaling – Evaluate current capability using a 1–10 scale.</w:t>
      </w:r>
    </w:p>
    <w:p w14:paraId="5066FEF9" w14:textId="77777777" w:rsidR="006F0531" w:rsidRDefault="00CB3FED">
      <w:r>
        <w:t>• Know‑how – Identify skills and resources needed.</w:t>
      </w:r>
    </w:p>
    <w:p w14:paraId="1A50886D" w14:textId="77777777" w:rsidR="006F0531" w:rsidRDefault="00CB3FED">
      <w:r>
        <w:t>• Affirm &amp; Action – Highlight strengths and set realistic actions.</w:t>
      </w:r>
    </w:p>
    <w:p w14:paraId="1E8E7BA4" w14:textId="77777777" w:rsidR="006F0531" w:rsidRDefault="00CB3FED">
      <w:r>
        <w:t>• Review – Reflect on progress and adjust if needed.</w:t>
      </w:r>
    </w:p>
    <w:p w14:paraId="5B2A0557" w14:textId="77777777" w:rsidR="006F0531" w:rsidRDefault="00CB3FED">
      <w:pPr>
        <w:pStyle w:val="Heading2"/>
      </w:pPr>
      <w:r>
        <w:t>CLEAR Model</w:t>
      </w:r>
    </w:p>
    <w:p w14:paraId="761BAE5F" w14:textId="77777777" w:rsidR="006F0531" w:rsidRDefault="00CB3FED">
      <w:r>
        <w:t>The CLEAR model helps structure reflective dialogue through contracting, exploring and reviewing.</w:t>
      </w:r>
    </w:p>
    <w:p w14:paraId="1EFD7590" w14:textId="77777777" w:rsidR="006F0531" w:rsidRDefault="00CB3FED">
      <w:r>
        <w:t>• Contracting – Agree expectations, aims, and boundaries.</w:t>
      </w:r>
    </w:p>
    <w:p w14:paraId="7C93E34F" w14:textId="77777777" w:rsidR="006F0531" w:rsidRDefault="00CB3FED">
      <w:r>
        <w:t>• Listening – Use deep listening to understand meaning and feeling.</w:t>
      </w:r>
    </w:p>
    <w:p w14:paraId="50845146" w14:textId="77777777" w:rsidR="006F0531" w:rsidRDefault="00CB3FED">
      <w:r>
        <w:t>• Exploring – Explore emotions, impact, and potential futures.</w:t>
      </w:r>
    </w:p>
    <w:p w14:paraId="7F2EC2C4" w14:textId="77777777" w:rsidR="006F0531" w:rsidRDefault="00CB3FED">
      <w:r>
        <w:t>• Action – Co‑create actions the mentee owns.</w:t>
      </w:r>
    </w:p>
    <w:p w14:paraId="3FF2DF53" w14:textId="77777777" w:rsidR="006F0531" w:rsidRDefault="00CB3FED">
      <w:r>
        <w:t>• Review – Summarise progress and ensure aims were met.</w:t>
      </w:r>
    </w:p>
    <w:sectPr w:rsidR="006F053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0636819">
    <w:abstractNumId w:val="8"/>
  </w:num>
  <w:num w:numId="2" w16cid:durableId="2132018147">
    <w:abstractNumId w:val="6"/>
  </w:num>
  <w:num w:numId="3" w16cid:durableId="545223067">
    <w:abstractNumId w:val="5"/>
  </w:num>
  <w:num w:numId="4" w16cid:durableId="1441680428">
    <w:abstractNumId w:val="4"/>
  </w:num>
  <w:num w:numId="5" w16cid:durableId="1275475561">
    <w:abstractNumId w:val="7"/>
  </w:num>
  <w:num w:numId="6" w16cid:durableId="1742946426">
    <w:abstractNumId w:val="3"/>
  </w:num>
  <w:num w:numId="7" w16cid:durableId="818116310">
    <w:abstractNumId w:val="2"/>
  </w:num>
  <w:num w:numId="8" w16cid:durableId="386032458">
    <w:abstractNumId w:val="1"/>
  </w:num>
  <w:num w:numId="9" w16cid:durableId="1983775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A4BBE"/>
    <w:rsid w:val="006F0531"/>
    <w:rsid w:val="00804013"/>
    <w:rsid w:val="00AA1D8D"/>
    <w:rsid w:val="00B47730"/>
    <w:rsid w:val="00CB0664"/>
    <w:rsid w:val="00CB3FE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4BBB29"/>
  <w14:defaultImageDpi w14:val="300"/>
  <w15:docId w15:val="{5BE6CE1B-1C56-4E26-91F7-DCB768947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Stefan Fusenich</cp:lastModifiedBy>
  <cp:revision>2</cp:revision>
  <dcterms:created xsi:type="dcterms:W3CDTF">2026-03-16T11:20:00Z</dcterms:created>
  <dcterms:modified xsi:type="dcterms:W3CDTF">2026-03-16T11:20:00Z</dcterms:modified>
  <cp:category/>
</cp:coreProperties>
</file>