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85" w:rsidRPr="00F27052" w:rsidRDefault="00C43385">
      <w:pPr>
        <w:jc w:val="left"/>
        <w:rPr>
          <w:rFonts w:ascii="Arial" w:hAnsi="Arial" w:cs="Arial"/>
          <w:i/>
          <w:iCs/>
        </w:rPr>
      </w:pPr>
      <w:r w:rsidRPr="00F27052">
        <w:rPr>
          <w:rFonts w:ascii="Arial" w:hAnsi="Arial" w:cs="Arial"/>
          <w:i/>
          <w:iCs/>
          <w:noProof/>
        </w:rPr>
        <w:drawing>
          <wp:anchor distT="0" distB="0" distL="114300" distR="114300" simplePos="0" relativeHeight="251658240" behindDoc="0" locked="0" layoutInCell="1" allowOverlap="1" wp14:anchorId="0813C9F5" wp14:editId="7A37820F">
            <wp:simplePos x="0" y="0"/>
            <wp:positionH relativeFrom="column">
              <wp:posOffset>-457201</wp:posOffset>
            </wp:positionH>
            <wp:positionV relativeFrom="paragraph">
              <wp:posOffset>-100941</wp:posOffset>
            </wp:positionV>
            <wp:extent cx="7559663" cy="9690265"/>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9-Comparing and contrasting task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268" cy="9696168"/>
                    </a:xfrm>
                    <a:prstGeom prst="rect">
                      <a:avLst/>
                    </a:prstGeom>
                  </pic:spPr>
                </pic:pic>
              </a:graphicData>
            </a:graphic>
            <wp14:sizeRelH relativeFrom="page">
              <wp14:pctWidth>0</wp14:pctWidth>
            </wp14:sizeRelH>
            <wp14:sizeRelV relativeFrom="page">
              <wp14:pctHeight>0</wp14:pctHeight>
            </wp14:sizeRelV>
          </wp:anchor>
        </w:drawing>
      </w:r>
      <w:r w:rsidRPr="00F27052">
        <w:rPr>
          <w:rFonts w:ascii="Arial" w:hAnsi="Arial" w:cs="Arial"/>
          <w:i/>
          <w:iCs/>
        </w:rPr>
        <w:br w:type="page"/>
      </w:r>
    </w:p>
    <w:p w:rsidR="00A7370B" w:rsidRPr="00F27052" w:rsidRDefault="00477FCA" w:rsidP="00A478C2">
      <w:pPr>
        <w:spacing w:after="120" w:line="276" w:lineRule="auto"/>
        <w:jc w:val="left"/>
        <w:rPr>
          <w:rFonts w:ascii="Arial" w:hAnsi="Arial" w:cs="Arial"/>
          <w:i/>
          <w:iCs/>
        </w:rPr>
      </w:pPr>
      <w:r w:rsidRPr="00F27052">
        <w:rPr>
          <w:rFonts w:ascii="Arial" w:hAnsi="Arial" w:cs="Arial"/>
          <w:i/>
          <w:iCs/>
        </w:rPr>
        <w:lastRenderedPageBreak/>
        <w:t>T</w:t>
      </w:r>
      <w:r w:rsidR="00A7370B" w:rsidRPr="00F27052">
        <w:rPr>
          <w:rFonts w:ascii="Arial" w:hAnsi="Arial" w:cs="Arial"/>
          <w:i/>
          <w:iCs/>
        </w:rPr>
        <w:t>ESS-India (</w:t>
      </w:r>
      <w:r w:rsidR="00A7370B" w:rsidRPr="00F27052">
        <w:rPr>
          <w:rFonts w:ascii="Arial" w:hAnsi="Arial" w:cs="Arial"/>
          <w:i/>
          <w:iCs/>
          <w:lang w:val="en-US"/>
        </w:rPr>
        <w:t>Teacher Education through School-based Support</w:t>
      </w:r>
      <w:r w:rsidR="00A7370B" w:rsidRPr="00F27052">
        <w:rPr>
          <w:rFonts w:ascii="Arial" w:hAnsi="Arial" w:cs="Arial"/>
          <w:i/>
          <w:iCs/>
        </w:rPr>
        <w:t>) aims to improve the classroom practices of elementary and secondary teachers in India through the provision of Open Educational Resources (OER</w:t>
      </w:r>
      <w:r w:rsidR="00933873" w:rsidRPr="00F27052">
        <w:rPr>
          <w:rFonts w:ascii="Arial" w:hAnsi="Arial" w:cs="Arial"/>
          <w:i/>
          <w:iCs/>
        </w:rPr>
        <w:t>s</w:t>
      </w:r>
      <w:r w:rsidR="00A7370B" w:rsidRPr="00F27052">
        <w:rPr>
          <w:rFonts w:ascii="Arial" w:hAnsi="Arial" w:cs="Arial"/>
          <w:i/>
          <w:iCs/>
        </w:rPr>
        <w:t>) to support</w:t>
      </w:r>
      <w:r w:rsidR="00CC3C32" w:rsidRPr="00F27052">
        <w:rPr>
          <w:rFonts w:ascii="Arial" w:hAnsi="Arial" w:cs="Arial"/>
          <w:i/>
          <w:iCs/>
        </w:rPr>
        <w:t xml:space="preserve"> teachers in developing student</w:t>
      </w:r>
      <w:r w:rsidR="00F573DE" w:rsidRPr="00F27052">
        <w:rPr>
          <w:rFonts w:ascii="Arial" w:hAnsi="Arial" w:cs="Arial"/>
          <w:i/>
          <w:iCs/>
        </w:rPr>
        <w:t>-</w:t>
      </w:r>
      <w:r w:rsidR="00A7370B" w:rsidRPr="00F27052">
        <w:rPr>
          <w:rFonts w:ascii="Arial" w:hAnsi="Arial" w:cs="Arial"/>
          <w:i/>
          <w:iCs/>
        </w:rPr>
        <w:t>centred, participatory approaches. The TESS-India OER</w:t>
      </w:r>
      <w:r w:rsidR="00933873" w:rsidRPr="00F27052">
        <w:rPr>
          <w:rFonts w:ascii="Arial" w:hAnsi="Arial" w:cs="Arial"/>
          <w:i/>
          <w:iCs/>
        </w:rPr>
        <w:t>s provide</w:t>
      </w:r>
      <w:r w:rsidR="00A7370B" w:rsidRPr="00F27052">
        <w:rPr>
          <w:rFonts w:ascii="Arial" w:hAnsi="Arial" w:cs="Arial"/>
          <w:i/>
          <w:iCs/>
        </w:rPr>
        <w:t xml:space="preserve"> teachers with</w:t>
      </w:r>
      <w:r w:rsidR="00DA0110" w:rsidRPr="00F27052">
        <w:rPr>
          <w:rFonts w:ascii="Arial" w:hAnsi="Arial" w:cs="Arial"/>
          <w:i/>
          <w:iCs/>
        </w:rPr>
        <w:t xml:space="preserve"> a companion to the school text</w:t>
      </w:r>
      <w:r w:rsidR="00A7370B" w:rsidRPr="00F27052">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F27052" w:rsidRDefault="00A7370B" w:rsidP="00A478C2">
      <w:pPr>
        <w:spacing w:after="120" w:line="276" w:lineRule="auto"/>
        <w:jc w:val="left"/>
        <w:rPr>
          <w:rFonts w:ascii="Arial" w:hAnsi="Arial" w:cs="Arial"/>
          <w:i/>
          <w:iCs/>
        </w:rPr>
      </w:pPr>
      <w:r w:rsidRPr="00F27052">
        <w:rPr>
          <w:rFonts w:ascii="Arial" w:hAnsi="Arial" w:cs="Arial"/>
          <w:i/>
          <w:iCs/>
        </w:rPr>
        <w:t>TESS-India OER</w:t>
      </w:r>
      <w:r w:rsidR="00933873" w:rsidRPr="00F27052">
        <w:rPr>
          <w:rFonts w:ascii="Arial" w:hAnsi="Arial" w:cs="Arial"/>
          <w:i/>
          <w:iCs/>
        </w:rPr>
        <w:t>s</w:t>
      </w:r>
      <w:r w:rsidRPr="00F27052">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F27052">
          <w:rPr>
            <w:rStyle w:val="Hyperlink"/>
            <w:rFonts w:ascii="Arial" w:hAnsi="Arial" w:cs="Arial"/>
            <w:i/>
          </w:rPr>
          <w:t>http://www.tess-india.edu.in/</w:t>
        </w:r>
      </w:hyperlink>
      <w:r w:rsidRPr="00F27052">
        <w:rPr>
          <w:rFonts w:ascii="Arial" w:hAnsi="Arial" w:cs="Arial"/>
          <w:i/>
          <w:iCs/>
        </w:rPr>
        <w:t>). The OER</w:t>
      </w:r>
      <w:r w:rsidR="00933873" w:rsidRPr="00F27052">
        <w:rPr>
          <w:rFonts w:ascii="Arial" w:hAnsi="Arial" w:cs="Arial"/>
          <w:i/>
          <w:iCs/>
        </w:rPr>
        <w:t>s</w:t>
      </w:r>
      <w:r w:rsidRPr="00F27052">
        <w:rPr>
          <w:rFonts w:ascii="Arial" w:hAnsi="Arial" w:cs="Arial"/>
          <w:i/>
          <w:iCs/>
        </w:rPr>
        <w:t xml:space="preserve"> are available in several versions, appropriate for each participating Indian state and users are invited to adapt and localise the OER</w:t>
      </w:r>
      <w:r w:rsidR="00933873" w:rsidRPr="00F27052">
        <w:rPr>
          <w:rFonts w:ascii="Arial" w:hAnsi="Arial" w:cs="Arial"/>
          <w:i/>
          <w:iCs/>
        </w:rPr>
        <w:t>s</w:t>
      </w:r>
      <w:r w:rsidRPr="00F27052">
        <w:rPr>
          <w:rFonts w:ascii="Arial" w:hAnsi="Arial" w:cs="Arial"/>
          <w:i/>
          <w:iCs/>
        </w:rPr>
        <w:t xml:space="preserve"> further to meet local needs and contexts.</w:t>
      </w:r>
    </w:p>
    <w:p w:rsidR="00B44EA4" w:rsidRPr="00F27052" w:rsidRDefault="00770371" w:rsidP="00A478C2">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53697C" w:rsidRPr="00F27052" w:rsidRDefault="0053697C" w:rsidP="00A478C2">
      <w:pPr>
        <w:spacing w:after="120" w:line="276" w:lineRule="auto"/>
        <w:jc w:val="left"/>
        <w:rPr>
          <w:rFonts w:ascii="Arial" w:hAnsi="Arial" w:cs="Arial"/>
          <w:b/>
          <w:bCs/>
          <w:i/>
          <w:iCs/>
        </w:rPr>
      </w:pPr>
      <w:r w:rsidRPr="00F27052">
        <w:rPr>
          <w:rFonts w:ascii="Arial" w:hAnsi="Arial" w:cs="Arial"/>
          <w:b/>
          <w:bCs/>
          <w:i/>
          <w:iCs/>
        </w:rPr>
        <w:t xml:space="preserve">Video resources </w:t>
      </w:r>
    </w:p>
    <w:p w:rsidR="0053697C" w:rsidRPr="00F27052" w:rsidRDefault="0053697C" w:rsidP="00A478C2">
      <w:pPr>
        <w:spacing w:after="120" w:line="276" w:lineRule="auto"/>
        <w:jc w:val="left"/>
        <w:rPr>
          <w:rFonts w:ascii="Arial" w:hAnsi="Arial" w:cs="Arial"/>
          <w:i/>
          <w:iCs/>
        </w:rPr>
      </w:pPr>
      <w:r w:rsidRPr="00F27052">
        <w:rPr>
          <w:rFonts w:ascii="Arial" w:hAnsi="Arial" w:cs="Arial"/>
          <w:i/>
          <w:iCs/>
        </w:rPr>
        <w:t xml:space="preserve">Some of the activities in this unit are accompanied by the following icon: </w:t>
      </w:r>
      <w:r w:rsidRPr="00F27052">
        <w:rPr>
          <w:rFonts w:ascii="Arial" w:hAnsi="Arial" w:cs="Arial"/>
          <w:i/>
          <w:iCs/>
          <w:noProof/>
          <w:position w:val="-4"/>
        </w:rPr>
        <w:drawing>
          <wp:inline distT="0" distB="0" distL="0" distR="0" wp14:anchorId="3E857348" wp14:editId="20A47856">
            <wp:extent cx="464185" cy="300355"/>
            <wp:effectExtent l="0" t="0" r="0" b="4445"/>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F27052">
        <w:rPr>
          <w:rFonts w:ascii="Arial" w:hAnsi="Arial" w:cs="Arial"/>
          <w:i/>
          <w:iCs/>
        </w:rPr>
        <w:t xml:space="preserve">. This indicates that you will find it helpful to view the TESS-India video resources for the specified pedagogic theme. </w:t>
      </w:r>
    </w:p>
    <w:p w:rsidR="0053697C" w:rsidRPr="00F27052" w:rsidRDefault="0053697C" w:rsidP="00A478C2">
      <w:pPr>
        <w:spacing w:after="120" w:line="276" w:lineRule="auto"/>
        <w:jc w:val="left"/>
        <w:rPr>
          <w:rFonts w:ascii="Arial" w:hAnsi="Arial" w:cs="Arial"/>
          <w:i/>
          <w:iCs/>
        </w:rPr>
      </w:pPr>
      <w:r w:rsidRPr="00F27052">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53697C" w:rsidRPr="00F27052" w:rsidRDefault="0053697C" w:rsidP="00A478C2">
      <w:pPr>
        <w:spacing w:after="120" w:line="276" w:lineRule="auto"/>
        <w:jc w:val="left"/>
        <w:rPr>
          <w:rFonts w:ascii="Arial" w:hAnsi="Arial" w:cs="Arial"/>
          <w:i/>
          <w:iCs/>
        </w:rPr>
      </w:pPr>
      <w:r w:rsidRPr="00F27052">
        <w:rPr>
          <w:rFonts w:ascii="Arial" w:hAnsi="Arial" w:cs="Arial"/>
          <w:i/>
          <w:iCs/>
        </w:rPr>
        <w:t xml:space="preserve">TESS-India video resources may be viewed online or downloaded from the TESS-India website, </w:t>
      </w:r>
      <w:hyperlink r:id="rId12" w:history="1">
        <w:r w:rsidRPr="00F27052">
          <w:rPr>
            <w:rStyle w:val="Hyperlink"/>
            <w:rFonts w:ascii="Arial" w:eastAsia="Arial Unicode MS" w:hAnsi="Arial" w:cs="Arial"/>
            <w:i/>
            <w:iCs/>
          </w:rPr>
          <w:t>http://www.tess-india.edu.in/</w:t>
        </w:r>
      </w:hyperlink>
      <w:r w:rsidRPr="00F27052">
        <w:rPr>
          <w:rFonts w:ascii="Arial" w:hAnsi="Arial" w:cs="Arial"/>
          <w:i/>
          <w:iCs/>
        </w:rPr>
        <w:t xml:space="preserve">). Alternatively, you may have access to these videos on a CD or memory card. </w:t>
      </w:r>
    </w:p>
    <w:p w:rsidR="005344F5" w:rsidRPr="00F27052" w:rsidRDefault="005344F5" w:rsidP="003861AA">
      <w:pPr>
        <w:spacing w:after="120" w:line="276" w:lineRule="auto"/>
        <w:jc w:val="left"/>
        <w:rPr>
          <w:rFonts w:ascii="Arial" w:hAnsi="Arial" w:cs="Arial"/>
          <w:i/>
          <w:lang w:val="en-US"/>
        </w:rPr>
      </w:pPr>
    </w:p>
    <w:p w:rsidR="005344F5" w:rsidRPr="00F27052" w:rsidRDefault="005344F5" w:rsidP="003861AA">
      <w:pPr>
        <w:spacing w:after="120" w:line="276" w:lineRule="auto"/>
        <w:jc w:val="left"/>
        <w:rPr>
          <w:rFonts w:ascii="Arial" w:hAnsi="Arial" w:cs="Arial"/>
          <w:i/>
          <w:lang w:val="en-US"/>
        </w:rPr>
      </w:pPr>
    </w:p>
    <w:p w:rsidR="005344F5" w:rsidRPr="00F27052" w:rsidRDefault="005344F5" w:rsidP="003861AA">
      <w:pPr>
        <w:spacing w:after="120" w:line="276" w:lineRule="auto"/>
        <w:jc w:val="left"/>
        <w:rPr>
          <w:rFonts w:ascii="Arial" w:hAnsi="Arial" w:cs="Arial"/>
          <w:i/>
          <w:lang w:val="en-US"/>
        </w:rPr>
      </w:pPr>
    </w:p>
    <w:p w:rsidR="005344F5" w:rsidRPr="00F27052" w:rsidRDefault="005344F5" w:rsidP="003861AA">
      <w:pPr>
        <w:spacing w:after="120" w:line="276" w:lineRule="auto"/>
        <w:jc w:val="left"/>
        <w:rPr>
          <w:rFonts w:ascii="Arial" w:hAnsi="Arial" w:cs="Arial"/>
          <w:i/>
          <w:lang w:val="en-US"/>
        </w:rPr>
      </w:pPr>
    </w:p>
    <w:p w:rsidR="003861AA" w:rsidRPr="00F27052" w:rsidRDefault="003861AA" w:rsidP="003861AA">
      <w:pPr>
        <w:spacing w:after="120" w:line="276" w:lineRule="auto"/>
        <w:jc w:val="left"/>
        <w:rPr>
          <w:rFonts w:ascii="Arial" w:hAnsi="Arial" w:cs="Arial"/>
          <w:i/>
          <w:lang w:eastAsia="en-US"/>
        </w:rPr>
      </w:pPr>
    </w:p>
    <w:p w:rsidR="003861AA" w:rsidRPr="00F27052" w:rsidRDefault="003861AA" w:rsidP="003861AA">
      <w:pPr>
        <w:spacing w:after="120" w:line="276" w:lineRule="auto"/>
        <w:jc w:val="left"/>
        <w:rPr>
          <w:rFonts w:ascii="Arial" w:hAnsi="Arial" w:cs="Arial"/>
          <w:i/>
          <w:lang w:eastAsia="en-US"/>
        </w:rPr>
      </w:pPr>
    </w:p>
    <w:p w:rsidR="00B44EA4" w:rsidRPr="00F27052" w:rsidRDefault="00B44EA4" w:rsidP="003861AA">
      <w:pPr>
        <w:spacing w:after="120" w:line="276" w:lineRule="auto"/>
        <w:jc w:val="left"/>
        <w:rPr>
          <w:rFonts w:ascii="Arial" w:hAnsi="Arial" w:cs="Arial"/>
          <w:i/>
          <w:lang w:eastAsia="en-US"/>
        </w:rPr>
      </w:pPr>
    </w:p>
    <w:p w:rsidR="00A7370B" w:rsidRPr="00F27052" w:rsidRDefault="00A7370B" w:rsidP="003861AA">
      <w:pPr>
        <w:spacing w:after="120" w:line="276" w:lineRule="auto"/>
        <w:jc w:val="left"/>
        <w:rPr>
          <w:rFonts w:ascii="Arial" w:hAnsi="Arial" w:cs="Arial"/>
          <w:i/>
          <w:lang w:eastAsia="en-US"/>
        </w:rPr>
      </w:pPr>
    </w:p>
    <w:p w:rsidR="00A7370B" w:rsidRPr="00F27052" w:rsidRDefault="00A7370B" w:rsidP="003861AA">
      <w:pPr>
        <w:spacing w:after="120" w:line="276" w:lineRule="auto"/>
        <w:jc w:val="left"/>
        <w:rPr>
          <w:rFonts w:ascii="Arial" w:hAnsi="Arial" w:cs="Arial"/>
          <w:i/>
          <w:lang w:eastAsia="en-US"/>
        </w:rPr>
      </w:pPr>
    </w:p>
    <w:p w:rsidR="00DA0110" w:rsidRDefault="00DA0110" w:rsidP="003861AA">
      <w:pPr>
        <w:spacing w:after="120" w:line="276" w:lineRule="auto"/>
        <w:jc w:val="left"/>
        <w:rPr>
          <w:rFonts w:ascii="Arial" w:hAnsi="Arial" w:cs="Arial"/>
          <w:i/>
          <w:lang w:eastAsia="en-US"/>
        </w:rPr>
      </w:pPr>
    </w:p>
    <w:p w:rsidR="00F27052" w:rsidRDefault="00F27052" w:rsidP="003861AA">
      <w:pPr>
        <w:spacing w:after="120" w:line="276" w:lineRule="auto"/>
        <w:jc w:val="left"/>
        <w:rPr>
          <w:rFonts w:ascii="Arial" w:hAnsi="Arial" w:cs="Arial"/>
          <w:i/>
          <w:lang w:eastAsia="en-US"/>
        </w:rPr>
      </w:pPr>
    </w:p>
    <w:p w:rsidR="00F27052" w:rsidRDefault="00F27052" w:rsidP="003861AA">
      <w:pPr>
        <w:spacing w:after="120" w:line="276" w:lineRule="auto"/>
        <w:jc w:val="left"/>
        <w:rPr>
          <w:rFonts w:ascii="Arial" w:hAnsi="Arial" w:cs="Arial"/>
          <w:i/>
          <w:lang w:eastAsia="en-US"/>
        </w:rPr>
      </w:pPr>
    </w:p>
    <w:p w:rsidR="00F27052" w:rsidRDefault="00F27052" w:rsidP="003861AA">
      <w:pPr>
        <w:spacing w:after="120" w:line="276" w:lineRule="auto"/>
        <w:jc w:val="left"/>
        <w:rPr>
          <w:rFonts w:ascii="Arial" w:hAnsi="Arial" w:cs="Arial"/>
          <w:i/>
          <w:lang w:eastAsia="en-US"/>
        </w:rPr>
      </w:pPr>
    </w:p>
    <w:p w:rsidR="00DA0110" w:rsidRPr="00F27052" w:rsidRDefault="00DA0110" w:rsidP="003861AA">
      <w:pPr>
        <w:spacing w:after="120" w:line="276" w:lineRule="auto"/>
        <w:jc w:val="left"/>
        <w:rPr>
          <w:rFonts w:ascii="Arial" w:hAnsi="Arial" w:cs="Arial"/>
          <w:i/>
          <w:lang w:eastAsia="en-US"/>
        </w:rPr>
      </w:pPr>
    </w:p>
    <w:p w:rsidR="00477FCA" w:rsidRPr="00F27052" w:rsidRDefault="00477FCA" w:rsidP="003861AA">
      <w:pPr>
        <w:spacing w:after="120" w:line="276" w:lineRule="auto"/>
        <w:jc w:val="left"/>
        <w:rPr>
          <w:rFonts w:ascii="Arial" w:hAnsi="Arial" w:cs="Arial"/>
          <w:i/>
          <w:lang w:eastAsia="en-US"/>
        </w:rPr>
      </w:pPr>
    </w:p>
    <w:p w:rsidR="00477FCA" w:rsidRPr="00F27052" w:rsidRDefault="00477FCA" w:rsidP="003861AA">
      <w:pPr>
        <w:spacing w:after="120" w:line="276" w:lineRule="auto"/>
        <w:jc w:val="left"/>
        <w:rPr>
          <w:rFonts w:ascii="Arial" w:hAnsi="Arial" w:cs="Arial"/>
          <w:i/>
          <w:lang w:eastAsia="en-US"/>
        </w:rPr>
      </w:pPr>
    </w:p>
    <w:p w:rsidR="00B44EA4" w:rsidRPr="00F27052" w:rsidRDefault="00B44EA4" w:rsidP="003861AA">
      <w:pPr>
        <w:spacing w:after="120" w:line="276" w:lineRule="auto"/>
        <w:jc w:val="left"/>
        <w:rPr>
          <w:rFonts w:ascii="Arial" w:hAnsi="Arial" w:cs="Arial"/>
          <w:i/>
          <w:lang w:eastAsia="en-US"/>
        </w:rPr>
      </w:pPr>
      <w:r w:rsidRPr="00F27052">
        <w:rPr>
          <w:rFonts w:ascii="Arial" w:hAnsi="Arial" w:cs="Arial"/>
          <w:i/>
          <w:lang w:eastAsia="en-US"/>
        </w:rPr>
        <w:t>Version 2.0</w:t>
      </w:r>
      <w:r w:rsidR="004E128D" w:rsidRPr="00F27052">
        <w:rPr>
          <w:rFonts w:ascii="Arial" w:hAnsi="Arial" w:cs="Arial"/>
          <w:i/>
          <w:lang w:eastAsia="en-US"/>
        </w:rPr>
        <w:t xml:space="preserve"> </w:t>
      </w:r>
      <w:r w:rsidR="004E128D" w:rsidRPr="00F27052">
        <w:rPr>
          <w:rFonts w:ascii="Arial" w:hAnsi="Arial" w:cs="Arial"/>
          <w:i/>
          <w:lang w:eastAsia="en-US"/>
        </w:rPr>
        <w:tab/>
        <w:t>EM09</w:t>
      </w:r>
      <w:r w:rsidR="006E5559" w:rsidRPr="00F27052">
        <w:rPr>
          <w:rFonts w:ascii="Arial" w:hAnsi="Arial" w:cs="Arial"/>
          <w:i/>
          <w:lang w:eastAsia="en-US"/>
        </w:rPr>
        <w:t>v1</w:t>
      </w:r>
    </w:p>
    <w:p w:rsidR="00B44EA4" w:rsidRPr="00F27052" w:rsidRDefault="00770371" w:rsidP="003861AA">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F27052" w:rsidRDefault="00B44EA4" w:rsidP="003861AA">
      <w:pPr>
        <w:spacing w:after="120" w:line="276" w:lineRule="auto"/>
        <w:jc w:val="left"/>
        <w:rPr>
          <w:rStyle w:val="Hyperlink"/>
          <w:rFonts w:ascii="Arial" w:eastAsia="Arial Unicode MS" w:hAnsi="Arial" w:cs="Arial"/>
        </w:rPr>
      </w:pPr>
      <w:r w:rsidRPr="00F27052">
        <w:rPr>
          <w:rFonts w:ascii="Arial" w:hAnsi="Arial" w:cs="Arial"/>
          <w:i/>
          <w:lang w:eastAsia="en-US"/>
        </w:rPr>
        <w:t xml:space="preserve">Except for third party materials and otherwise stated, this content is made available under a Creative Commons Attribution-ShareAlike licence: </w:t>
      </w:r>
      <w:hyperlink r:id="rId13" w:history="1">
        <w:r w:rsidRPr="00F27052">
          <w:rPr>
            <w:rStyle w:val="Hyperlink"/>
            <w:rFonts w:ascii="Arial" w:eastAsia="Arial Unicode MS" w:hAnsi="Arial" w:cs="Arial"/>
            <w:i/>
            <w:iCs/>
          </w:rPr>
          <w:t>http://creativecommons.org/licenses/by-sa/3.0/</w:t>
        </w:r>
      </w:hyperlink>
    </w:p>
    <w:p w:rsidR="00F573DE" w:rsidRPr="00F27052" w:rsidRDefault="00F573DE" w:rsidP="003861AA">
      <w:pPr>
        <w:spacing w:after="120" w:line="276" w:lineRule="auto"/>
        <w:jc w:val="left"/>
        <w:rPr>
          <w:rStyle w:val="Hyperlink"/>
          <w:rFonts w:ascii="Arial" w:eastAsia="Arial Unicode MS" w:hAnsi="Arial" w:cs="Arial"/>
          <w:i/>
          <w:color w:val="auto"/>
          <w:sz w:val="24"/>
          <w:lang w:eastAsia="en-US"/>
        </w:rPr>
        <w:sectPr w:rsidR="00F573DE" w:rsidRPr="00F27052"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F27052" w:rsidRDefault="00FE6233" w:rsidP="003861AA">
      <w:pPr>
        <w:pStyle w:val="SessionHeading"/>
        <w:spacing w:before="120" w:after="120" w:line="276" w:lineRule="auto"/>
        <w:rPr>
          <w:rFonts w:ascii="Arial" w:hAnsi="Arial" w:cs="Arial"/>
        </w:rPr>
      </w:pPr>
      <w:bookmarkStart w:id="1" w:name="_Toc387394868"/>
      <w:r w:rsidRPr="00F27052">
        <w:rPr>
          <w:rFonts w:ascii="Arial" w:hAnsi="Arial" w:cs="Arial"/>
        </w:rPr>
        <w:lastRenderedPageBreak/>
        <w:t>What this unit is about</w:t>
      </w:r>
      <w:bookmarkEnd w:id="1"/>
    </w:p>
    <w:p w:rsidR="00AB72BB" w:rsidRPr="00F27052" w:rsidRDefault="00AB72BB" w:rsidP="003861AA">
      <w:pPr>
        <w:spacing w:after="120" w:line="276" w:lineRule="auto"/>
        <w:jc w:val="left"/>
        <w:rPr>
          <w:rFonts w:ascii="Arial" w:hAnsi="Arial" w:cs="Arial"/>
        </w:rPr>
      </w:pPr>
      <w:bookmarkStart w:id="2" w:name="_Toc387394869"/>
      <w:r w:rsidRPr="00F27052">
        <w:rPr>
          <w:rFonts w:ascii="Arial" w:hAnsi="Arial" w:cs="Arial"/>
        </w:rPr>
        <w:t>‘Compare and contrast’ is an activity to make students aware of mathematical properties and their applications. It is effective for learning about subtle samenesses and differences. When you compare, you identify what is the same; when you contrast, you identify what is different.</w:t>
      </w:r>
    </w:p>
    <w:p w:rsidR="00AB72BB" w:rsidRPr="00F27052" w:rsidRDefault="00AB72BB" w:rsidP="003861AA">
      <w:pPr>
        <w:spacing w:after="120" w:line="276" w:lineRule="auto"/>
        <w:jc w:val="left"/>
        <w:rPr>
          <w:rFonts w:ascii="Arial" w:hAnsi="Arial" w:cs="Arial"/>
        </w:rPr>
      </w:pPr>
      <w:r w:rsidRPr="00F27052">
        <w:rPr>
          <w:rFonts w:ascii="Arial" w:hAnsi="Arial" w:cs="Arial"/>
        </w:rPr>
        <w:t xml:space="preserve">Measuring is a skill that is used frequently in everyday life. For example: measuring the quantity of water to be added for cooking, the quantity of fuel to fill up your car, the length of cloth for a new dress, etc. Estimation is often used in many such daily measurements, for example: add </w:t>
      </w:r>
      <w:r w:rsidRPr="00F27052">
        <w:rPr>
          <w:rFonts w:ascii="Arial" w:hAnsi="Arial" w:cs="Arial"/>
          <w:i/>
        </w:rPr>
        <w:t>about</w:t>
      </w:r>
      <w:r w:rsidRPr="00F27052">
        <w:rPr>
          <w:rFonts w:ascii="Arial" w:hAnsi="Arial" w:cs="Arial"/>
        </w:rPr>
        <w:t xml:space="preserve"> two cups of water, the car will need </w:t>
      </w:r>
      <w:r w:rsidRPr="00F27052">
        <w:rPr>
          <w:rFonts w:ascii="Arial" w:hAnsi="Arial" w:cs="Arial"/>
          <w:i/>
        </w:rPr>
        <w:t>about</w:t>
      </w:r>
      <w:r w:rsidRPr="00F27052">
        <w:rPr>
          <w:rFonts w:ascii="Arial" w:hAnsi="Arial" w:cs="Arial"/>
        </w:rPr>
        <w:t xml:space="preserve"> half a tank of fuel, etc. In school mathematics </w:t>
      </w:r>
      <w:r w:rsidRPr="00F27052">
        <w:rPr>
          <w:rFonts w:ascii="Arial" w:hAnsi="Arial" w:cs="Arial"/>
          <w:i/>
        </w:rPr>
        <w:t>exact</w:t>
      </w:r>
      <w:r w:rsidRPr="00F27052">
        <w:rPr>
          <w:rFonts w:ascii="Arial" w:hAnsi="Arial" w:cs="Arial"/>
        </w:rPr>
        <w:t xml:space="preserve"> measures and </w:t>
      </w:r>
      <w:r w:rsidRPr="00F27052">
        <w:rPr>
          <w:rFonts w:ascii="Arial" w:hAnsi="Arial" w:cs="Arial"/>
          <w:i/>
        </w:rPr>
        <w:t>correct</w:t>
      </w:r>
      <w:r w:rsidRPr="00F27052">
        <w:rPr>
          <w:rFonts w:ascii="Arial" w:hAnsi="Arial" w:cs="Arial"/>
        </w:rPr>
        <w:t xml:space="preserve"> units are </w:t>
      </w:r>
      <w:r w:rsidR="0083040F" w:rsidRPr="00F27052">
        <w:rPr>
          <w:rFonts w:ascii="Arial" w:hAnsi="Arial" w:cs="Arial"/>
        </w:rPr>
        <w:t xml:space="preserve">usually </w:t>
      </w:r>
      <w:r w:rsidRPr="00F27052">
        <w:rPr>
          <w:rFonts w:ascii="Arial" w:hAnsi="Arial" w:cs="Arial"/>
        </w:rPr>
        <w:t xml:space="preserve">needed. </w:t>
      </w:r>
    </w:p>
    <w:p w:rsidR="00AB72BB" w:rsidRPr="00F27052" w:rsidRDefault="00AB72BB" w:rsidP="003861AA">
      <w:pPr>
        <w:spacing w:after="120" w:line="276" w:lineRule="auto"/>
        <w:jc w:val="left"/>
        <w:rPr>
          <w:rFonts w:ascii="Arial" w:hAnsi="Arial" w:cs="Arial"/>
        </w:rPr>
      </w:pPr>
      <w:r w:rsidRPr="00F27052">
        <w:rPr>
          <w:rFonts w:ascii="Arial" w:hAnsi="Arial" w:cs="Arial"/>
        </w:rPr>
        <w:t>Capacity and volume are measurements related to three-dimensional objects which are often confused by students. In this unit you will think about helping your students to understand the similarities and differences between capacity and volume by using the teaching technique of ‘compare and contrast’.</w:t>
      </w:r>
    </w:p>
    <w:p w:rsidR="00FE6233" w:rsidRPr="00F27052" w:rsidRDefault="00FE6233" w:rsidP="003861AA">
      <w:pPr>
        <w:pStyle w:val="SessionHeading"/>
        <w:spacing w:before="120" w:after="120" w:line="276" w:lineRule="auto"/>
        <w:rPr>
          <w:rFonts w:ascii="Arial" w:hAnsi="Arial" w:cs="Arial"/>
        </w:rPr>
      </w:pPr>
      <w:r w:rsidRPr="00F27052">
        <w:rPr>
          <w:rFonts w:ascii="Arial" w:hAnsi="Arial" w:cs="Arial"/>
        </w:rPr>
        <w:t>What you can learn in this unit</w:t>
      </w:r>
      <w:bookmarkEnd w:id="2"/>
    </w:p>
    <w:p w:rsidR="00AB72BB" w:rsidRPr="00F27052" w:rsidRDefault="00AB72BB" w:rsidP="003861AA">
      <w:pPr>
        <w:pStyle w:val="ListParagraph"/>
        <w:numPr>
          <w:ilvl w:val="0"/>
          <w:numId w:val="3"/>
        </w:numPr>
        <w:spacing w:after="120" w:line="276" w:lineRule="auto"/>
        <w:jc w:val="left"/>
        <w:rPr>
          <w:rFonts w:ascii="Arial" w:hAnsi="Arial" w:cs="Arial"/>
        </w:rPr>
      </w:pPr>
      <w:bookmarkStart w:id="3" w:name="section__learningoutcomes"/>
      <w:bookmarkStart w:id="4" w:name="_Toc387394870"/>
      <w:bookmarkEnd w:id="3"/>
      <w:r w:rsidRPr="00F27052">
        <w:rPr>
          <w:rFonts w:ascii="Arial" w:hAnsi="Arial" w:cs="Arial"/>
        </w:rPr>
        <w:t>How to use the ‘compare and contrast’ technique to help students notice mathematical properties.</w:t>
      </w:r>
    </w:p>
    <w:p w:rsidR="00AB72BB" w:rsidRPr="00F27052" w:rsidRDefault="00AB72BB" w:rsidP="003861AA">
      <w:pPr>
        <w:pStyle w:val="ListParagraph"/>
        <w:numPr>
          <w:ilvl w:val="0"/>
          <w:numId w:val="3"/>
        </w:numPr>
        <w:spacing w:after="120" w:line="276" w:lineRule="auto"/>
        <w:jc w:val="left"/>
        <w:rPr>
          <w:rFonts w:ascii="Arial" w:hAnsi="Arial" w:cs="Arial"/>
        </w:rPr>
      </w:pPr>
      <w:r w:rsidRPr="00F27052">
        <w:rPr>
          <w:rFonts w:ascii="Arial" w:hAnsi="Arial" w:cs="Arial"/>
        </w:rPr>
        <w:t>Some effective ways to teach the difference between volume and capacity.</w:t>
      </w:r>
    </w:p>
    <w:p w:rsidR="00AB72BB" w:rsidRPr="00F27052" w:rsidRDefault="00AB72BB" w:rsidP="003861AA">
      <w:pPr>
        <w:pStyle w:val="ListParagraph"/>
        <w:numPr>
          <w:ilvl w:val="0"/>
          <w:numId w:val="3"/>
        </w:numPr>
        <w:spacing w:after="120" w:line="276" w:lineRule="auto"/>
        <w:jc w:val="left"/>
        <w:rPr>
          <w:rFonts w:ascii="Arial" w:hAnsi="Arial" w:cs="Arial"/>
        </w:rPr>
      </w:pPr>
      <w:r w:rsidRPr="00F27052">
        <w:rPr>
          <w:rFonts w:ascii="Arial" w:hAnsi="Arial" w:cs="Arial"/>
        </w:rPr>
        <w:t>Some teaching ideas to promote understanding measurement of three-dimensional objects.</w:t>
      </w:r>
    </w:p>
    <w:p w:rsidR="00AB72BB" w:rsidRPr="00F27052" w:rsidRDefault="00AB72BB" w:rsidP="003861AA">
      <w:pPr>
        <w:spacing w:after="120" w:line="276" w:lineRule="auto"/>
        <w:jc w:val="left"/>
        <w:rPr>
          <w:rFonts w:ascii="Arial" w:hAnsi="Arial" w:cs="Arial"/>
        </w:rPr>
      </w:pPr>
      <w:r w:rsidRPr="00F27052">
        <w:rPr>
          <w:rFonts w:ascii="Arial" w:hAnsi="Arial" w:cs="Arial"/>
        </w:rPr>
        <w:t xml:space="preserve">This unit links to the teaching requirements of the NCF (2005) and NCFTE (2009) as in </w:t>
      </w:r>
      <w:r w:rsidR="008347DA" w:rsidRPr="00F27052">
        <w:rPr>
          <w:rFonts w:ascii="Arial" w:hAnsi="Arial" w:cs="Arial"/>
        </w:rPr>
        <w:t xml:space="preserve">Resource </w:t>
      </w:r>
      <w:r w:rsidR="00E53FD9" w:rsidRPr="00F27052">
        <w:rPr>
          <w:rFonts w:ascii="Arial" w:hAnsi="Arial" w:cs="Arial"/>
        </w:rPr>
        <w:t>1</w:t>
      </w:r>
      <w:r w:rsidR="008347DA" w:rsidRPr="00F27052">
        <w:rPr>
          <w:rFonts w:ascii="Arial" w:hAnsi="Arial" w:cs="Arial"/>
        </w:rPr>
        <w:t xml:space="preserve"> </w:t>
      </w:r>
      <w:r w:rsidRPr="00F27052">
        <w:rPr>
          <w:rFonts w:ascii="Arial" w:hAnsi="Arial" w:cs="Arial"/>
        </w:rPr>
        <w:t>and will help you to meet those requirements.</w:t>
      </w:r>
    </w:p>
    <w:p w:rsidR="00FE6233" w:rsidRPr="00F27052" w:rsidRDefault="00FE6233" w:rsidP="003861AA">
      <w:pPr>
        <w:pStyle w:val="SessionHeading"/>
        <w:spacing w:before="120" w:after="120" w:line="276" w:lineRule="auto"/>
        <w:rPr>
          <w:rFonts w:ascii="Arial" w:hAnsi="Arial" w:cs="Arial"/>
        </w:rPr>
      </w:pPr>
      <w:bookmarkStart w:id="5" w:name="section1"/>
      <w:bookmarkStart w:id="6" w:name="_Toc387394871"/>
      <w:bookmarkEnd w:id="4"/>
      <w:bookmarkEnd w:id="5"/>
      <w:r w:rsidRPr="00F27052">
        <w:rPr>
          <w:rFonts w:ascii="Arial" w:hAnsi="Arial" w:cs="Arial"/>
        </w:rPr>
        <w:t xml:space="preserve">1 </w:t>
      </w:r>
      <w:bookmarkEnd w:id="6"/>
      <w:r w:rsidR="00AB72BB" w:rsidRPr="00F27052">
        <w:rPr>
          <w:rFonts w:ascii="Arial" w:hAnsi="Arial" w:cs="Arial"/>
        </w:rPr>
        <w:t>‘Compare and contrast’ tasks to learn about mathematical properties</w:t>
      </w:r>
    </w:p>
    <w:p w:rsidR="00AB72BB" w:rsidRPr="00F27052" w:rsidRDefault="00AB72BB" w:rsidP="003861AA">
      <w:pPr>
        <w:spacing w:after="120" w:line="276" w:lineRule="auto"/>
        <w:jc w:val="left"/>
        <w:rPr>
          <w:rFonts w:ascii="Arial" w:hAnsi="Arial" w:cs="Arial"/>
        </w:rPr>
      </w:pPr>
      <w:r w:rsidRPr="00F27052">
        <w:rPr>
          <w:rFonts w:ascii="Arial" w:hAnsi="Arial" w:cs="Arial"/>
        </w:rPr>
        <w:t xml:space="preserve">‘Compare and contrast’ is a technique to make students aware of mathematical properties and applications. It is effective for learning about subtle samenesses and differences. When you compare you identify what is the same, when you contrast you identify what is different. </w:t>
      </w:r>
    </w:p>
    <w:p w:rsidR="00AB72BB" w:rsidRPr="00F27052" w:rsidRDefault="00AB72BB" w:rsidP="003861AA">
      <w:pPr>
        <w:spacing w:after="120" w:line="276" w:lineRule="auto"/>
        <w:jc w:val="left"/>
        <w:rPr>
          <w:rFonts w:ascii="Arial" w:hAnsi="Arial" w:cs="Arial"/>
        </w:rPr>
      </w:pPr>
      <w:r w:rsidRPr="00F27052">
        <w:rPr>
          <w:rFonts w:ascii="Arial" w:hAnsi="Arial" w:cs="Arial"/>
        </w:rPr>
        <w:t xml:space="preserve">The actions of comparing and contrasting force us to think about the properties of mathematical objects and to notice what is the same and what is different. While doing so, students may make connections they might not normally consider. They are prompted into mathematical thinking processes such as generalising, conjecturing about what stays the same and what can change (called ‘variance’ and ‘invariance’), and </w:t>
      </w:r>
      <w:r w:rsidR="003217B5" w:rsidRPr="00F27052">
        <w:rPr>
          <w:rFonts w:ascii="Arial" w:hAnsi="Arial" w:cs="Arial"/>
        </w:rPr>
        <w:t xml:space="preserve">then </w:t>
      </w:r>
      <w:r w:rsidRPr="00F27052">
        <w:rPr>
          <w:rFonts w:ascii="Arial" w:hAnsi="Arial" w:cs="Arial"/>
        </w:rPr>
        <w:t>verifying these conjectures. This is an example of the national curriculum requirement</w:t>
      </w:r>
      <w:r w:rsidR="003217B5" w:rsidRPr="00F27052">
        <w:rPr>
          <w:rFonts w:ascii="Arial" w:hAnsi="Arial" w:cs="Arial"/>
        </w:rPr>
        <w:t>s</w:t>
      </w:r>
      <w:r w:rsidRPr="00F27052">
        <w:rPr>
          <w:rFonts w:ascii="Arial" w:hAnsi="Arial" w:cs="Arial"/>
        </w:rPr>
        <w:t xml:space="preserve"> of </w:t>
      </w:r>
      <w:r w:rsidR="003217B5" w:rsidRPr="00F27052">
        <w:rPr>
          <w:rFonts w:ascii="Arial" w:hAnsi="Arial" w:cs="Arial"/>
        </w:rPr>
        <w:t>help</w:t>
      </w:r>
      <w:r w:rsidRPr="00F27052">
        <w:rPr>
          <w:rFonts w:ascii="Arial" w:hAnsi="Arial" w:cs="Arial"/>
        </w:rPr>
        <w:t xml:space="preserve">ing students use abstractions to perceive relationships, to </w:t>
      </w:r>
      <w:r w:rsidR="003217B5" w:rsidRPr="00F27052">
        <w:rPr>
          <w:rFonts w:ascii="Arial" w:hAnsi="Arial" w:cs="Arial"/>
        </w:rPr>
        <w:t>‘</w:t>
      </w:r>
      <w:r w:rsidRPr="00F27052">
        <w:rPr>
          <w:rFonts w:ascii="Arial" w:hAnsi="Arial" w:cs="Arial"/>
        </w:rPr>
        <w:t>see</w:t>
      </w:r>
      <w:r w:rsidR="003217B5" w:rsidRPr="00F27052">
        <w:rPr>
          <w:rFonts w:ascii="Arial" w:hAnsi="Arial" w:cs="Arial"/>
        </w:rPr>
        <w:t>’</w:t>
      </w:r>
      <w:r w:rsidRPr="00F27052">
        <w:rPr>
          <w:rFonts w:ascii="Arial" w:hAnsi="Arial" w:cs="Arial"/>
        </w:rPr>
        <w:t xml:space="preserve"> structures, to reason things</w:t>
      </w:r>
      <w:r w:rsidR="003217B5" w:rsidRPr="00F27052">
        <w:rPr>
          <w:rFonts w:ascii="Arial" w:hAnsi="Arial" w:cs="Arial"/>
        </w:rPr>
        <w:t xml:space="preserve"> out for themselves</w:t>
      </w:r>
      <w:r w:rsidRPr="00F27052">
        <w:rPr>
          <w:rFonts w:ascii="Arial" w:hAnsi="Arial" w:cs="Arial"/>
        </w:rPr>
        <w:t xml:space="preserve">, </w:t>
      </w:r>
      <w:r w:rsidR="003217B5" w:rsidRPr="00F27052">
        <w:rPr>
          <w:rFonts w:ascii="Arial" w:hAnsi="Arial" w:cs="Arial"/>
        </w:rPr>
        <w:t xml:space="preserve">and </w:t>
      </w:r>
      <w:r w:rsidRPr="00F27052">
        <w:rPr>
          <w:rFonts w:ascii="Arial" w:hAnsi="Arial" w:cs="Arial"/>
        </w:rPr>
        <w:t>to argue the truth or falsity of statements.</w:t>
      </w:r>
    </w:p>
    <w:p w:rsidR="00AB72BB" w:rsidRPr="00F27052" w:rsidRDefault="00AB72BB" w:rsidP="003861AA">
      <w:pPr>
        <w:spacing w:after="120" w:line="276" w:lineRule="auto"/>
        <w:jc w:val="left"/>
        <w:rPr>
          <w:rFonts w:ascii="Arial" w:hAnsi="Arial" w:cs="Arial"/>
        </w:rPr>
      </w:pPr>
      <w:r w:rsidRPr="00F27052">
        <w:rPr>
          <w:rFonts w:ascii="Arial" w:hAnsi="Arial" w:cs="Arial"/>
        </w:rPr>
        <w:t>Volume and capacity are properties of three-dimensional objects. Volume is the space that a three-dimensional object occupies or contains; capacity, on the other hand, is the property of a container and describes how much a container can hold. Students often get confused by these two concepts (Watson et al., 2013). Activity 1 will help your students to become aware of the characteristics and measurements of three-dimensional shapes. The activity also requires the students to start thinking intuitive</w:t>
      </w:r>
      <w:r w:rsidR="003217B5" w:rsidRPr="00F27052">
        <w:rPr>
          <w:rFonts w:ascii="Arial" w:hAnsi="Arial" w:cs="Arial"/>
        </w:rPr>
        <w:t>ly</w:t>
      </w:r>
      <w:r w:rsidRPr="00F27052">
        <w:rPr>
          <w:rFonts w:ascii="Arial" w:hAnsi="Arial" w:cs="Arial"/>
        </w:rPr>
        <w:t xml:space="preserve"> about the difference between volume and capacity. </w:t>
      </w:r>
    </w:p>
    <w:p w:rsidR="00AB72BB" w:rsidRPr="00F27052" w:rsidRDefault="00AB72BB" w:rsidP="003861AA">
      <w:pPr>
        <w:spacing w:after="120" w:line="276" w:lineRule="auto"/>
        <w:jc w:val="left"/>
        <w:rPr>
          <w:rFonts w:ascii="Arial" w:hAnsi="Arial" w:cs="Arial"/>
        </w:rPr>
      </w:pPr>
      <w:r w:rsidRPr="00F27052">
        <w:rPr>
          <w:rFonts w:ascii="Arial" w:hAnsi="Arial" w:cs="Arial"/>
        </w:rPr>
        <w:t>Before attempting to use the activities in this unit with your students, it would be a good idea to complete all, or at least part, of the activities yourself. It would be even better if you could try them out with a colleague as that will help you when you reflect on the experience. Trying them for yourself will mean you get insights into learners</w:t>
      </w:r>
      <w:r w:rsidR="003217B5" w:rsidRPr="00F27052">
        <w:rPr>
          <w:rFonts w:ascii="Arial" w:hAnsi="Arial" w:cs="Arial"/>
        </w:rPr>
        <w:t>’</w:t>
      </w:r>
      <w:r w:rsidRPr="00F27052">
        <w:rPr>
          <w:rFonts w:ascii="Arial" w:hAnsi="Arial" w:cs="Arial"/>
        </w:rPr>
        <w:t xml:space="preserve"> experiences which can, in turn, influence your teaching and your </w:t>
      </w:r>
      <w:r w:rsidR="003217B5" w:rsidRPr="00F27052">
        <w:rPr>
          <w:rFonts w:ascii="Arial" w:hAnsi="Arial" w:cs="Arial"/>
        </w:rPr>
        <w:t xml:space="preserve">own </w:t>
      </w:r>
      <w:r w:rsidRPr="00F27052">
        <w:rPr>
          <w:rFonts w:ascii="Arial" w:hAnsi="Arial" w:cs="Arial"/>
        </w:rPr>
        <w:t xml:space="preserve">experiences as a teacher. </w:t>
      </w:r>
    </w:p>
    <w:p w:rsidR="00FE6233" w:rsidRPr="00F27052" w:rsidRDefault="00AB72BB" w:rsidP="003861AA">
      <w:pPr>
        <w:spacing w:after="120" w:line="276" w:lineRule="auto"/>
        <w:jc w:val="left"/>
        <w:rPr>
          <w:rFonts w:ascii="Arial" w:hAnsi="Arial" w:cs="Arial"/>
        </w:rPr>
      </w:pPr>
      <w:r w:rsidRPr="00F27052">
        <w:rPr>
          <w:rFonts w:ascii="Arial" w:hAnsi="Arial" w:cs="Arial"/>
        </w:rPr>
        <w:lastRenderedPageBreak/>
        <w:t>When you are ready, use the activities with your students and, once again, reflect and make notes on how well the activity went and the learning that happened. This will help you to develop a more student-focused teaching environment.</w:t>
      </w:r>
    </w:p>
    <w:tbl>
      <w:tblPr>
        <w:tblStyle w:val="TableGrid"/>
        <w:tblW w:w="0" w:type="auto"/>
        <w:tblInd w:w="108" w:type="dxa"/>
        <w:tblLook w:val="04A0" w:firstRow="1" w:lastRow="0" w:firstColumn="1" w:lastColumn="0" w:noHBand="0" w:noVBand="1"/>
      </w:tblPr>
      <w:tblGrid>
        <w:gridCol w:w="10575"/>
      </w:tblGrid>
      <w:tr w:rsidR="006C12E4" w:rsidRPr="00F27052" w:rsidTr="0009745D">
        <w:tc>
          <w:tcPr>
            <w:tcW w:w="10575" w:type="dxa"/>
            <w:shd w:val="clear" w:color="auto" w:fill="D9D9D9" w:themeFill="background1" w:themeFillShade="D9"/>
          </w:tcPr>
          <w:p w:rsidR="006C12E4" w:rsidRPr="00F27052" w:rsidRDefault="006C12E4" w:rsidP="003861AA">
            <w:pPr>
              <w:pStyle w:val="Heading2"/>
              <w:keepNext w:val="0"/>
              <w:keepLines w:val="0"/>
              <w:spacing w:before="120" w:after="120" w:line="276" w:lineRule="auto"/>
              <w:jc w:val="left"/>
              <w:outlineLvl w:val="1"/>
              <w:rPr>
                <w:rStyle w:val="Strong"/>
                <w:rFonts w:ascii="Arial" w:hAnsi="Arial" w:cs="Arial"/>
                <w:lang w:val="en-GB"/>
              </w:rPr>
            </w:pPr>
            <w:bookmarkStart w:id="7" w:name="_Toc387394872"/>
            <w:r w:rsidRPr="00F27052">
              <w:rPr>
                <w:rStyle w:val="Strong"/>
                <w:rFonts w:ascii="Arial" w:hAnsi="Arial" w:cs="Arial"/>
              </w:rPr>
              <w:t xml:space="preserve">Activity 1: </w:t>
            </w:r>
            <w:r w:rsidR="00AB72BB" w:rsidRPr="00F27052">
              <w:rPr>
                <w:rStyle w:val="Strong"/>
                <w:rFonts w:ascii="Arial" w:hAnsi="Arial" w:cs="Arial"/>
              </w:rPr>
              <w:t>Exploring thre</w:t>
            </w:r>
            <w:r w:rsidR="003217B5" w:rsidRPr="00F27052">
              <w:rPr>
                <w:rStyle w:val="Strong"/>
                <w:rFonts w:ascii="Arial" w:hAnsi="Arial" w:cs="Arial"/>
              </w:rPr>
              <w:t>e</w:t>
            </w:r>
            <w:r w:rsidR="003217B5" w:rsidRPr="00F27052">
              <w:rPr>
                <w:rStyle w:val="Strong"/>
                <w:rFonts w:ascii="Arial" w:hAnsi="Arial" w:cs="Arial"/>
                <w:lang w:val="en-GB"/>
              </w:rPr>
              <w:t>-</w:t>
            </w:r>
            <w:r w:rsidR="00AB72BB" w:rsidRPr="00F27052">
              <w:rPr>
                <w:rStyle w:val="Strong"/>
                <w:rFonts w:ascii="Arial" w:hAnsi="Arial" w:cs="Arial"/>
              </w:rPr>
              <w:t>dimensional objects</w:t>
            </w:r>
            <w:bookmarkEnd w:id="7"/>
          </w:p>
        </w:tc>
      </w:tr>
      <w:tr w:rsidR="006C12E4" w:rsidRPr="00F27052" w:rsidTr="0009745D">
        <w:tc>
          <w:tcPr>
            <w:tcW w:w="10575" w:type="dxa"/>
          </w:tcPr>
          <w:p w:rsidR="00AB72BB" w:rsidRPr="00F27052" w:rsidRDefault="00AB72BB" w:rsidP="003861AA">
            <w:pPr>
              <w:pStyle w:val="ListParagraph"/>
              <w:numPr>
                <w:ilvl w:val="0"/>
                <w:numId w:val="3"/>
              </w:numPr>
              <w:spacing w:after="120" w:line="276" w:lineRule="auto"/>
              <w:jc w:val="left"/>
              <w:rPr>
                <w:rFonts w:ascii="Arial" w:hAnsi="Arial" w:cs="Arial"/>
              </w:rPr>
            </w:pPr>
            <w:r w:rsidRPr="00F27052">
              <w:rPr>
                <w:rFonts w:ascii="Arial" w:hAnsi="Arial" w:cs="Arial"/>
              </w:rPr>
              <w:t xml:space="preserve">Ask your students to name any object that they have used during the previous day. As they name objects, write them on the black board. You </w:t>
            </w:r>
            <w:r w:rsidR="003217B5" w:rsidRPr="00F27052">
              <w:rPr>
                <w:rFonts w:ascii="Arial" w:hAnsi="Arial" w:cs="Arial"/>
                <w:lang w:val="en-GB"/>
              </w:rPr>
              <w:t>will end up with</w:t>
            </w:r>
            <w:r w:rsidRPr="00F27052">
              <w:rPr>
                <w:rFonts w:ascii="Arial" w:hAnsi="Arial" w:cs="Arial"/>
              </w:rPr>
              <w:t xml:space="preserve"> a list of objects</w:t>
            </w:r>
            <w:r w:rsidR="003217B5" w:rsidRPr="00F27052">
              <w:rPr>
                <w:rFonts w:ascii="Arial" w:hAnsi="Arial" w:cs="Arial"/>
                <w:lang w:val="en-GB"/>
              </w:rPr>
              <w:t xml:space="preserve">, e.g. </w:t>
            </w:r>
            <w:r w:rsidRPr="00F27052">
              <w:rPr>
                <w:rFonts w:ascii="Arial" w:hAnsi="Arial" w:cs="Arial"/>
              </w:rPr>
              <w:t>glass, tube of toothpaste, plate, book, pen, pencil, coins, ruler, paper, bowl, knife, spoon, bottle, eraser, chalk, telephone, television, bucket, mug, towel, ball, etc.</w:t>
            </w:r>
          </w:p>
          <w:p w:rsidR="00AB72BB" w:rsidRPr="00F27052" w:rsidRDefault="00AB72BB" w:rsidP="003861AA">
            <w:pPr>
              <w:pStyle w:val="ListParagraph"/>
              <w:numPr>
                <w:ilvl w:val="0"/>
                <w:numId w:val="3"/>
              </w:numPr>
              <w:spacing w:after="120" w:line="276" w:lineRule="auto"/>
              <w:jc w:val="left"/>
              <w:rPr>
                <w:rFonts w:ascii="Arial" w:hAnsi="Arial" w:cs="Arial"/>
              </w:rPr>
            </w:pPr>
            <w:r w:rsidRPr="00F27052">
              <w:rPr>
                <w:rFonts w:ascii="Arial" w:hAnsi="Arial" w:cs="Arial"/>
              </w:rPr>
              <w:t xml:space="preserve">Once </w:t>
            </w:r>
            <w:r w:rsidR="003217B5" w:rsidRPr="00F27052">
              <w:rPr>
                <w:rFonts w:ascii="Arial" w:hAnsi="Arial" w:cs="Arial"/>
                <w:lang w:val="en-GB"/>
              </w:rPr>
              <w:t xml:space="preserve">your </w:t>
            </w:r>
            <w:r w:rsidRPr="00F27052">
              <w:rPr>
                <w:rFonts w:ascii="Arial" w:hAnsi="Arial" w:cs="Arial"/>
              </w:rPr>
              <w:t>students are done, circle some of these objects and ask the</w:t>
            </w:r>
            <w:r w:rsidR="003217B5" w:rsidRPr="00F27052">
              <w:rPr>
                <w:rFonts w:ascii="Arial" w:hAnsi="Arial" w:cs="Arial"/>
                <w:lang w:val="en-GB"/>
              </w:rPr>
              <w:t>m</w:t>
            </w:r>
            <w:r w:rsidRPr="00F27052">
              <w:rPr>
                <w:rFonts w:ascii="Arial" w:hAnsi="Arial" w:cs="Arial"/>
              </w:rPr>
              <w:t xml:space="preserve"> if they can find something that is common to all the circled objects. Choosing objects for which the students could easily estimate the three dimensions will save time.</w:t>
            </w:r>
          </w:p>
          <w:p w:rsidR="00AB72BB" w:rsidRPr="00F27052" w:rsidRDefault="00AB72BB" w:rsidP="003861AA">
            <w:pPr>
              <w:spacing w:after="120" w:line="276" w:lineRule="auto"/>
              <w:jc w:val="left"/>
              <w:rPr>
                <w:rFonts w:ascii="Arial" w:hAnsi="Arial" w:cs="Arial"/>
              </w:rPr>
            </w:pPr>
            <w:r w:rsidRPr="00F27052">
              <w:rPr>
                <w:rFonts w:ascii="Arial" w:hAnsi="Arial" w:cs="Arial"/>
              </w:rPr>
              <w:t>Now arrange the students into small groups or pairs. Ask the students the following questions</w:t>
            </w:r>
            <w:r w:rsidR="003217B5" w:rsidRPr="00F27052">
              <w:rPr>
                <w:rFonts w:ascii="Arial" w:hAnsi="Arial" w:cs="Arial"/>
              </w:rPr>
              <w:t>:</w:t>
            </w:r>
          </w:p>
          <w:p w:rsidR="00AB72BB" w:rsidRPr="00F27052" w:rsidRDefault="00AB72BB" w:rsidP="003861AA">
            <w:pPr>
              <w:pStyle w:val="ListParagraph"/>
              <w:numPr>
                <w:ilvl w:val="0"/>
                <w:numId w:val="3"/>
              </w:numPr>
              <w:spacing w:after="120" w:line="276" w:lineRule="auto"/>
              <w:jc w:val="left"/>
              <w:rPr>
                <w:rFonts w:ascii="Arial" w:hAnsi="Arial" w:cs="Arial"/>
              </w:rPr>
            </w:pPr>
            <w:r w:rsidRPr="00F27052">
              <w:rPr>
                <w:rFonts w:ascii="Arial" w:hAnsi="Arial" w:cs="Arial"/>
              </w:rPr>
              <w:t>For each circled object, estimate the following:</w:t>
            </w:r>
          </w:p>
          <w:p w:rsidR="00E53FD9" w:rsidRPr="00F27052" w:rsidRDefault="00E53FD9" w:rsidP="00E53FD9">
            <w:pPr>
              <w:spacing w:after="120" w:line="276" w:lineRule="auto"/>
              <w:jc w:val="left"/>
              <w:rPr>
                <w:rFonts w:ascii="Arial" w:hAnsi="Arial" w:cs="Arial"/>
                <w:i/>
              </w:rPr>
            </w:pPr>
            <w:r w:rsidRPr="00F27052">
              <w:rPr>
                <w:rFonts w:ascii="Arial" w:hAnsi="Arial" w:cs="Arial"/>
                <w:b/>
                <w:i/>
              </w:rPr>
              <w:t>Table 1</w:t>
            </w:r>
            <w:r w:rsidRPr="00F27052">
              <w:rPr>
                <w:rFonts w:ascii="Arial" w:hAnsi="Arial" w:cs="Arial"/>
                <w:i/>
              </w:rPr>
              <w:t xml:space="preserve"> Estimating template. </w:t>
            </w:r>
          </w:p>
          <w:tbl>
            <w:tblPr>
              <w:tblStyle w:val="TableGrid"/>
              <w:tblW w:w="0" w:type="auto"/>
              <w:tblLook w:val="04A0" w:firstRow="1" w:lastRow="0" w:firstColumn="1" w:lastColumn="0" w:noHBand="0" w:noVBand="1"/>
            </w:tblPr>
            <w:tblGrid>
              <w:gridCol w:w="2586"/>
              <w:gridCol w:w="2586"/>
              <w:gridCol w:w="2586"/>
              <w:gridCol w:w="2586"/>
            </w:tblGrid>
            <w:tr w:rsidR="00AB72BB" w:rsidRPr="00F27052" w:rsidTr="0009745D">
              <w:tc>
                <w:tcPr>
                  <w:tcW w:w="2586" w:type="dxa"/>
                  <w:shd w:val="clear" w:color="auto" w:fill="C6D9F1" w:themeFill="text2" w:themeFillTint="33"/>
                </w:tcPr>
                <w:p w:rsidR="00AB72BB" w:rsidRPr="00F27052" w:rsidRDefault="00AB72BB" w:rsidP="003861AA">
                  <w:pPr>
                    <w:spacing w:after="120" w:line="276" w:lineRule="auto"/>
                    <w:jc w:val="center"/>
                    <w:rPr>
                      <w:rFonts w:ascii="Arial" w:hAnsi="Arial" w:cs="Arial"/>
                      <w:b/>
                    </w:rPr>
                  </w:pPr>
                  <w:r w:rsidRPr="00F27052">
                    <w:rPr>
                      <w:rFonts w:ascii="Arial" w:hAnsi="Arial" w:cs="Arial"/>
                      <w:b/>
                    </w:rPr>
                    <w:t>Object</w:t>
                  </w:r>
                </w:p>
              </w:tc>
              <w:tc>
                <w:tcPr>
                  <w:tcW w:w="2586" w:type="dxa"/>
                  <w:shd w:val="clear" w:color="auto" w:fill="C6D9F1" w:themeFill="text2" w:themeFillTint="33"/>
                </w:tcPr>
                <w:p w:rsidR="00AB72BB" w:rsidRPr="00F27052" w:rsidRDefault="00AB72BB" w:rsidP="003861AA">
                  <w:pPr>
                    <w:spacing w:after="120" w:line="276" w:lineRule="auto"/>
                    <w:jc w:val="center"/>
                    <w:rPr>
                      <w:rFonts w:ascii="Arial" w:hAnsi="Arial" w:cs="Arial"/>
                      <w:b/>
                    </w:rPr>
                  </w:pPr>
                  <w:r w:rsidRPr="00F27052">
                    <w:rPr>
                      <w:rFonts w:ascii="Arial" w:hAnsi="Arial" w:cs="Arial"/>
                      <w:b/>
                    </w:rPr>
                    <w:t>Length</w:t>
                  </w:r>
                </w:p>
              </w:tc>
              <w:tc>
                <w:tcPr>
                  <w:tcW w:w="2586" w:type="dxa"/>
                  <w:shd w:val="clear" w:color="auto" w:fill="C6D9F1" w:themeFill="text2" w:themeFillTint="33"/>
                </w:tcPr>
                <w:p w:rsidR="00AB72BB" w:rsidRPr="00F27052" w:rsidRDefault="00AB72BB" w:rsidP="003861AA">
                  <w:pPr>
                    <w:spacing w:after="120" w:line="276" w:lineRule="auto"/>
                    <w:jc w:val="center"/>
                    <w:rPr>
                      <w:rFonts w:ascii="Arial" w:hAnsi="Arial" w:cs="Arial"/>
                      <w:b/>
                    </w:rPr>
                  </w:pPr>
                  <w:r w:rsidRPr="00F27052">
                    <w:rPr>
                      <w:rFonts w:ascii="Arial" w:hAnsi="Arial" w:cs="Arial"/>
                      <w:b/>
                    </w:rPr>
                    <w:t>Width/breadth</w:t>
                  </w:r>
                </w:p>
              </w:tc>
              <w:tc>
                <w:tcPr>
                  <w:tcW w:w="2586" w:type="dxa"/>
                  <w:shd w:val="clear" w:color="auto" w:fill="C6D9F1" w:themeFill="text2" w:themeFillTint="33"/>
                </w:tcPr>
                <w:p w:rsidR="00AB72BB" w:rsidRPr="00F27052" w:rsidRDefault="00AB72BB" w:rsidP="003861AA">
                  <w:pPr>
                    <w:spacing w:after="120" w:line="276" w:lineRule="auto"/>
                    <w:jc w:val="center"/>
                    <w:rPr>
                      <w:rFonts w:ascii="Arial" w:hAnsi="Arial" w:cs="Arial"/>
                      <w:b/>
                    </w:rPr>
                  </w:pPr>
                  <w:r w:rsidRPr="00F27052">
                    <w:rPr>
                      <w:rFonts w:ascii="Arial" w:hAnsi="Arial" w:cs="Arial"/>
                      <w:b/>
                    </w:rPr>
                    <w:t>Height</w:t>
                  </w:r>
                </w:p>
              </w:tc>
            </w:tr>
            <w:tr w:rsidR="00AB72BB" w:rsidRPr="00F27052" w:rsidTr="00AB72BB">
              <w:tc>
                <w:tcPr>
                  <w:tcW w:w="2586" w:type="dxa"/>
                </w:tcPr>
                <w:p w:rsidR="00AB72BB" w:rsidRPr="00F27052" w:rsidRDefault="00AB72BB" w:rsidP="003861AA">
                  <w:pPr>
                    <w:spacing w:after="120" w:line="276" w:lineRule="auto"/>
                    <w:jc w:val="left"/>
                    <w:rPr>
                      <w:rFonts w:ascii="Arial" w:hAnsi="Arial" w:cs="Arial"/>
                    </w:rPr>
                  </w:pPr>
                  <w:r w:rsidRPr="00F27052">
                    <w:rPr>
                      <w:rFonts w:ascii="Arial" w:hAnsi="Arial" w:cs="Arial"/>
                    </w:rPr>
                    <w:t>Glass</w:t>
                  </w: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r>
            <w:tr w:rsidR="00AB72BB" w:rsidRPr="00F27052" w:rsidTr="00AB72BB">
              <w:tc>
                <w:tcPr>
                  <w:tcW w:w="2586" w:type="dxa"/>
                </w:tcPr>
                <w:p w:rsidR="00AB72BB" w:rsidRPr="00F27052" w:rsidRDefault="00AB72BB" w:rsidP="003861AA">
                  <w:pPr>
                    <w:spacing w:after="120" w:line="276" w:lineRule="auto"/>
                    <w:jc w:val="left"/>
                    <w:rPr>
                      <w:rFonts w:ascii="Arial" w:hAnsi="Arial" w:cs="Arial"/>
                    </w:rPr>
                  </w:pPr>
                  <w:r w:rsidRPr="00F27052">
                    <w:rPr>
                      <w:rFonts w:ascii="Arial" w:hAnsi="Arial" w:cs="Arial"/>
                    </w:rPr>
                    <w:t>Tube of toothpaste</w:t>
                  </w: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r>
            <w:tr w:rsidR="00AB72BB" w:rsidRPr="00F27052" w:rsidTr="00AB72BB">
              <w:tc>
                <w:tcPr>
                  <w:tcW w:w="2586" w:type="dxa"/>
                </w:tcPr>
                <w:p w:rsidR="00AB72BB" w:rsidRPr="00F27052" w:rsidRDefault="00AB72BB" w:rsidP="003861AA">
                  <w:pPr>
                    <w:spacing w:after="120" w:line="276" w:lineRule="auto"/>
                    <w:jc w:val="left"/>
                    <w:rPr>
                      <w:rFonts w:ascii="Arial" w:hAnsi="Arial" w:cs="Arial"/>
                    </w:rPr>
                  </w:pPr>
                  <w:r w:rsidRPr="00F27052">
                    <w:rPr>
                      <w:rFonts w:ascii="Arial" w:hAnsi="Arial" w:cs="Arial"/>
                    </w:rPr>
                    <w:t>Book</w:t>
                  </w: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r>
            <w:tr w:rsidR="00AB72BB" w:rsidRPr="00F27052" w:rsidTr="00AB72BB">
              <w:tc>
                <w:tcPr>
                  <w:tcW w:w="2586" w:type="dxa"/>
                </w:tcPr>
                <w:p w:rsidR="00AB72BB" w:rsidRPr="00F27052" w:rsidRDefault="00AB72BB" w:rsidP="003861AA">
                  <w:pPr>
                    <w:spacing w:after="120" w:line="276" w:lineRule="auto"/>
                    <w:jc w:val="left"/>
                    <w:rPr>
                      <w:rFonts w:ascii="Arial" w:hAnsi="Arial" w:cs="Arial"/>
                    </w:rPr>
                  </w:pPr>
                  <w:r w:rsidRPr="00F27052">
                    <w:rPr>
                      <w:rFonts w:ascii="Arial" w:hAnsi="Arial" w:cs="Arial"/>
                    </w:rPr>
                    <w:t>Pencil</w:t>
                  </w: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r>
            <w:tr w:rsidR="00AB72BB" w:rsidRPr="00F27052" w:rsidTr="00AB72BB">
              <w:tc>
                <w:tcPr>
                  <w:tcW w:w="2586" w:type="dxa"/>
                </w:tcPr>
                <w:p w:rsidR="00AB72BB" w:rsidRPr="00F27052" w:rsidRDefault="00AB72BB" w:rsidP="003861AA">
                  <w:pPr>
                    <w:spacing w:after="120" w:line="276" w:lineRule="auto"/>
                    <w:jc w:val="left"/>
                    <w:rPr>
                      <w:rFonts w:ascii="Arial" w:hAnsi="Arial" w:cs="Arial"/>
                    </w:rPr>
                  </w:pPr>
                  <w:r w:rsidRPr="00F27052">
                    <w:rPr>
                      <w:rFonts w:ascii="Arial" w:hAnsi="Arial" w:cs="Arial"/>
                    </w:rPr>
                    <w:t>Coin</w:t>
                  </w: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r>
            <w:tr w:rsidR="00AB72BB" w:rsidRPr="00F27052" w:rsidTr="00AB72BB">
              <w:tc>
                <w:tcPr>
                  <w:tcW w:w="2586" w:type="dxa"/>
                </w:tcPr>
                <w:p w:rsidR="00AB72BB" w:rsidRPr="00F27052" w:rsidRDefault="00AB72BB" w:rsidP="003861AA">
                  <w:pPr>
                    <w:spacing w:after="120" w:line="276" w:lineRule="auto"/>
                    <w:jc w:val="left"/>
                    <w:rPr>
                      <w:rFonts w:ascii="Arial" w:hAnsi="Arial" w:cs="Arial"/>
                    </w:rPr>
                  </w:pPr>
                  <w:r w:rsidRPr="00F27052">
                    <w:rPr>
                      <w:rFonts w:ascii="Arial" w:hAnsi="Arial" w:cs="Arial"/>
                    </w:rPr>
                    <w:t>Bottle</w:t>
                  </w: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r>
            <w:tr w:rsidR="00AB72BB" w:rsidRPr="00F27052" w:rsidTr="00AB72BB">
              <w:tc>
                <w:tcPr>
                  <w:tcW w:w="2586" w:type="dxa"/>
                </w:tcPr>
                <w:p w:rsidR="00AB72BB" w:rsidRPr="00F27052" w:rsidRDefault="00AB72BB" w:rsidP="003861AA">
                  <w:pPr>
                    <w:spacing w:after="120" w:line="276" w:lineRule="auto"/>
                    <w:jc w:val="left"/>
                    <w:rPr>
                      <w:rFonts w:ascii="Arial" w:hAnsi="Arial" w:cs="Arial"/>
                    </w:rPr>
                  </w:pPr>
                  <w:r w:rsidRPr="00F27052">
                    <w:rPr>
                      <w:rFonts w:ascii="Arial" w:hAnsi="Arial" w:cs="Arial"/>
                    </w:rPr>
                    <w:t>Television</w:t>
                  </w: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c>
                <w:tcPr>
                  <w:tcW w:w="2586" w:type="dxa"/>
                </w:tcPr>
                <w:p w:rsidR="00AB72BB" w:rsidRPr="00F27052" w:rsidRDefault="00AB72BB" w:rsidP="003861AA">
                  <w:pPr>
                    <w:spacing w:after="120" w:line="276" w:lineRule="auto"/>
                    <w:jc w:val="left"/>
                    <w:rPr>
                      <w:rFonts w:ascii="Arial" w:hAnsi="Arial" w:cs="Arial"/>
                    </w:rPr>
                  </w:pPr>
                </w:p>
              </w:tc>
            </w:tr>
          </w:tbl>
          <w:p w:rsidR="00AB72BB" w:rsidRPr="00F27052" w:rsidRDefault="00AB72BB" w:rsidP="003861AA">
            <w:pPr>
              <w:pStyle w:val="ListParagraph"/>
              <w:numPr>
                <w:ilvl w:val="0"/>
                <w:numId w:val="3"/>
              </w:numPr>
              <w:spacing w:after="120" w:line="276" w:lineRule="auto"/>
              <w:jc w:val="left"/>
              <w:rPr>
                <w:rFonts w:ascii="Arial" w:hAnsi="Arial" w:cs="Arial"/>
              </w:rPr>
            </w:pPr>
            <w:r w:rsidRPr="00F27052">
              <w:rPr>
                <w:rFonts w:ascii="Arial" w:hAnsi="Arial" w:cs="Arial"/>
              </w:rPr>
              <w:t xml:space="preserve">If all these objects were made of gold, which would be the most expensive (or least expensive)? Then, arrange these objects in the </w:t>
            </w:r>
            <w:r w:rsidRPr="00F27052">
              <w:rPr>
                <w:rFonts w:ascii="Arial" w:hAnsi="Arial" w:cs="Arial"/>
                <w:i/>
              </w:rPr>
              <w:t>increasing</w:t>
            </w:r>
            <w:r w:rsidRPr="00F27052">
              <w:rPr>
                <w:rFonts w:ascii="Arial" w:hAnsi="Arial" w:cs="Arial"/>
              </w:rPr>
              <w:t xml:space="preserve"> order of their worth.</w:t>
            </w:r>
          </w:p>
          <w:p w:rsidR="00AB72BB" w:rsidRPr="00F27052" w:rsidRDefault="003217B5" w:rsidP="003861AA">
            <w:pPr>
              <w:pStyle w:val="ListParagraph"/>
              <w:numPr>
                <w:ilvl w:val="0"/>
                <w:numId w:val="3"/>
              </w:numPr>
              <w:spacing w:after="120" w:line="276" w:lineRule="auto"/>
              <w:jc w:val="left"/>
              <w:rPr>
                <w:rFonts w:ascii="Arial" w:hAnsi="Arial" w:cs="Arial"/>
              </w:rPr>
            </w:pPr>
            <w:r w:rsidRPr="00F27052">
              <w:rPr>
                <w:rFonts w:ascii="Arial" w:hAnsi="Arial" w:cs="Arial"/>
                <w:lang w:val="en-GB"/>
              </w:rPr>
              <w:t>In</w:t>
            </w:r>
            <w:r w:rsidRPr="00F27052">
              <w:rPr>
                <w:rFonts w:ascii="Arial" w:hAnsi="Arial" w:cs="Arial"/>
              </w:rPr>
              <w:t xml:space="preserve"> compar</w:t>
            </w:r>
            <w:r w:rsidRPr="00F27052">
              <w:rPr>
                <w:rFonts w:ascii="Arial" w:hAnsi="Arial" w:cs="Arial"/>
                <w:lang w:val="en-GB"/>
              </w:rPr>
              <w:t>ing</w:t>
            </w:r>
            <w:r w:rsidR="00AB72BB" w:rsidRPr="00F27052">
              <w:rPr>
                <w:rFonts w:ascii="Arial" w:hAnsi="Arial" w:cs="Arial"/>
              </w:rPr>
              <w:t xml:space="preserve"> the worth of each object above, which measurement was most useful? Why?</w:t>
            </w:r>
          </w:p>
          <w:p w:rsidR="00AB72BB" w:rsidRPr="00F27052" w:rsidRDefault="00AB72BB" w:rsidP="003217B5">
            <w:pPr>
              <w:spacing w:after="120" w:line="276" w:lineRule="auto"/>
              <w:jc w:val="left"/>
              <w:rPr>
                <w:rFonts w:ascii="Arial" w:hAnsi="Arial" w:cs="Arial"/>
              </w:rPr>
            </w:pPr>
            <w:r w:rsidRPr="00F27052">
              <w:rPr>
                <w:rFonts w:ascii="Arial" w:hAnsi="Arial" w:cs="Arial"/>
              </w:rPr>
              <w:t xml:space="preserve">Ask the students to present their findings to the whole class. Not all students have to agree. As long as their reasoning is based on mathematical properties and on logic, then </w:t>
            </w:r>
            <w:r w:rsidR="003217B5" w:rsidRPr="00F27052">
              <w:rPr>
                <w:rFonts w:ascii="Arial" w:hAnsi="Arial" w:cs="Arial"/>
              </w:rPr>
              <w:t>all</w:t>
            </w:r>
            <w:r w:rsidRPr="00F27052">
              <w:rPr>
                <w:rFonts w:ascii="Arial" w:hAnsi="Arial" w:cs="Arial"/>
              </w:rPr>
              <w:t xml:space="preserve"> arguments are acceptable.</w:t>
            </w:r>
          </w:p>
        </w:tc>
      </w:tr>
    </w:tbl>
    <w:p w:rsidR="000C27B3" w:rsidRPr="00F27052" w:rsidRDefault="000C27B3" w:rsidP="003861AA">
      <w:pPr>
        <w:spacing w:before="0"/>
        <w:jc w:val="left"/>
        <w:rPr>
          <w:rFonts w:ascii="Arial" w:hAnsi="Arial" w:cs="Arial"/>
          <w:sz w:val="16"/>
          <w:szCs w:val="16"/>
        </w:rPr>
      </w:pPr>
    </w:p>
    <w:tbl>
      <w:tblPr>
        <w:tblStyle w:val="TableGrid"/>
        <w:tblW w:w="10575" w:type="dxa"/>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E3403" w:rsidRPr="00F27052" w:rsidTr="0083040F">
        <w:tc>
          <w:tcPr>
            <w:tcW w:w="10575" w:type="dxa"/>
          </w:tcPr>
          <w:p w:rsidR="00CE3403" w:rsidRPr="00F27052" w:rsidRDefault="00CE3403" w:rsidP="00F27052">
            <w:pPr>
              <w:pStyle w:val="CasestudyHeading"/>
              <w:spacing w:after="120" w:line="276" w:lineRule="auto"/>
              <w:jc w:val="left"/>
              <w:rPr>
                <w:rFonts w:ascii="Arial" w:hAnsi="Arial" w:cs="Arial"/>
              </w:rPr>
            </w:pPr>
            <w:r w:rsidRPr="00F27052">
              <w:rPr>
                <w:rFonts w:ascii="Arial" w:hAnsi="Arial" w:cs="Arial"/>
              </w:rPr>
              <w:t xml:space="preserve">Case Study 1: </w:t>
            </w:r>
            <w:r w:rsidR="0009745D" w:rsidRPr="00F27052">
              <w:rPr>
                <w:rFonts w:ascii="Arial" w:hAnsi="Arial" w:cs="Arial"/>
              </w:rPr>
              <w:t>Mrs Meganathan</w:t>
            </w:r>
            <w:r w:rsidRPr="00F27052">
              <w:rPr>
                <w:rFonts w:ascii="Arial" w:hAnsi="Arial" w:cs="Arial"/>
              </w:rPr>
              <w:t xml:space="preserve"> reflects on using Activity 1</w:t>
            </w:r>
          </w:p>
          <w:p w:rsidR="00CE3403" w:rsidRPr="00F27052" w:rsidRDefault="00CE3403" w:rsidP="00F27052">
            <w:pPr>
              <w:spacing w:after="120" w:line="276" w:lineRule="auto"/>
              <w:jc w:val="left"/>
              <w:rPr>
                <w:rFonts w:ascii="Arial" w:hAnsi="Arial" w:cs="Arial"/>
                <w:i/>
              </w:rPr>
            </w:pPr>
            <w:r w:rsidRPr="00F27052">
              <w:rPr>
                <w:rFonts w:ascii="Arial" w:hAnsi="Arial" w:cs="Arial"/>
                <w:i/>
              </w:rPr>
              <w:t>This is the account of a teacher who tried Activity 1 with her elementary students.</w:t>
            </w:r>
          </w:p>
          <w:p w:rsidR="00CE3403" w:rsidRPr="00F27052" w:rsidRDefault="00CE3403" w:rsidP="00F27052">
            <w:pPr>
              <w:spacing w:after="120" w:line="276" w:lineRule="auto"/>
              <w:jc w:val="left"/>
              <w:rPr>
                <w:rFonts w:ascii="Arial" w:hAnsi="Arial" w:cs="Arial"/>
              </w:rPr>
            </w:pPr>
            <w:r w:rsidRPr="00F27052">
              <w:rPr>
                <w:rFonts w:ascii="Arial" w:hAnsi="Arial" w:cs="Arial"/>
              </w:rPr>
              <w:t xml:space="preserve">To get ideas for a list of objects the students had used the day before, I started with writing ‘glass’ and ‘book’ on the blackboard and said I had used these yesterday. Because asking them what objects they had used yesterday would be rather unusual for me to do, I thought it would help focus their minds. </w:t>
            </w:r>
          </w:p>
          <w:p w:rsidR="00CE3403" w:rsidRPr="00F27052" w:rsidRDefault="00CE3403" w:rsidP="00F27052">
            <w:pPr>
              <w:spacing w:after="120" w:line="276" w:lineRule="auto"/>
              <w:jc w:val="left"/>
              <w:rPr>
                <w:rFonts w:ascii="Arial" w:hAnsi="Arial" w:cs="Arial"/>
              </w:rPr>
            </w:pPr>
            <w:r w:rsidRPr="00F27052">
              <w:rPr>
                <w:rFonts w:ascii="Arial" w:hAnsi="Arial" w:cs="Arial"/>
              </w:rPr>
              <w:t>They came up with lots of examples, which I wrote on the blackboard. To be honest, some of them would be really awkward and complicated to calculate the volume of, for example a bicycle! I could have left such examples on the blackboard for them to work with later in the activity but I was not sure how I would handle that as a teacher. So I said that I would now pick six of these objects, and picked the ones for which the three dimensions were easier to estimate. I think next time I actually will feel more confident in leaving the ‘awkward’ examples on the blackboard as well.</w:t>
            </w:r>
          </w:p>
          <w:p w:rsidR="00CE3403" w:rsidRPr="00F27052" w:rsidRDefault="00CE3403" w:rsidP="00F27052">
            <w:pPr>
              <w:spacing w:after="120" w:line="276" w:lineRule="auto"/>
              <w:jc w:val="left"/>
              <w:rPr>
                <w:rFonts w:ascii="Arial" w:hAnsi="Arial" w:cs="Arial"/>
              </w:rPr>
            </w:pPr>
            <w:r w:rsidRPr="00F27052">
              <w:rPr>
                <w:rFonts w:ascii="Arial" w:hAnsi="Arial" w:cs="Arial"/>
              </w:rPr>
              <w:t>I put the students in groups of four or five – this I can do easily by asking every other row of students to turn around, so putting them into groups does not take too much time or hassle.</w:t>
            </w:r>
          </w:p>
          <w:p w:rsidR="00CE3403" w:rsidRPr="00F27052" w:rsidRDefault="00CE3403" w:rsidP="00F27052">
            <w:pPr>
              <w:spacing w:after="120" w:line="276" w:lineRule="auto"/>
              <w:jc w:val="left"/>
              <w:rPr>
                <w:rFonts w:ascii="Arial" w:hAnsi="Arial" w:cs="Arial"/>
              </w:rPr>
            </w:pPr>
            <w:r w:rsidRPr="00F27052">
              <w:rPr>
                <w:rFonts w:ascii="Arial" w:hAnsi="Arial" w:cs="Arial"/>
              </w:rPr>
              <w:t>I drew the table on the blackboard as it says in the activity and wrote all the questions at once on the blackboard. I had been thinking whether to do that one step at a time but thought that having them all on the blackboard at once would:</w:t>
            </w:r>
          </w:p>
          <w:p w:rsidR="00CE3403" w:rsidRPr="00F27052" w:rsidRDefault="00CE3403" w:rsidP="00F27052">
            <w:pPr>
              <w:pStyle w:val="ListParagraph"/>
              <w:numPr>
                <w:ilvl w:val="0"/>
                <w:numId w:val="3"/>
              </w:numPr>
              <w:spacing w:after="120" w:line="276" w:lineRule="auto"/>
              <w:jc w:val="left"/>
              <w:rPr>
                <w:rFonts w:ascii="Arial" w:hAnsi="Arial" w:cs="Arial"/>
              </w:rPr>
            </w:pPr>
            <w:r w:rsidRPr="00F27052">
              <w:rPr>
                <w:rFonts w:ascii="Arial" w:hAnsi="Arial" w:cs="Arial"/>
              </w:rPr>
              <w:t>give the students an idea of how the activity would develop</w:t>
            </w:r>
          </w:p>
          <w:p w:rsidR="00CE3403" w:rsidRPr="00F27052" w:rsidRDefault="00CE3403" w:rsidP="00F27052">
            <w:pPr>
              <w:pStyle w:val="ListParagraph"/>
              <w:numPr>
                <w:ilvl w:val="0"/>
                <w:numId w:val="3"/>
              </w:numPr>
              <w:spacing w:after="120" w:line="276" w:lineRule="auto"/>
              <w:jc w:val="left"/>
              <w:rPr>
                <w:rFonts w:ascii="Arial" w:hAnsi="Arial" w:cs="Arial"/>
              </w:rPr>
            </w:pPr>
            <w:r w:rsidRPr="00F27052">
              <w:rPr>
                <w:rFonts w:ascii="Arial" w:hAnsi="Arial" w:cs="Arial"/>
              </w:rPr>
              <w:t>give more learning time to the students because they would not have to wait for others to finish each question.</w:t>
            </w:r>
          </w:p>
          <w:p w:rsidR="00CE3403" w:rsidRPr="00F27052" w:rsidRDefault="00CE3403" w:rsidP="00F27052">
            <w:pPr>
              <w:spacing w:after="120" w:line="276" w:lineRule="auto"/>
              <w:jc w:val="left"/>
              <w:rPr>
                <w:rFonts w:ascii="Arial" w:hAnsi="Arial" w:cs="Arial"/>
              </w:rPr>
            </w:pPr>
            <w:r w:rsidRPr="00F27052">
              <w:rPr>
                <w:rFonts w:ascii="Arial" w:hAnsi="Arial" w:cs="Arial"/>
              </w:rPr>
              <w:t>This worked well, apart from at one stage</w:t>
            </w:r>
            <w:r w:rsidR="003217B5" w:rsidRPr="00F27052">
              <w:rPr>
                <w:rFonts w:ascii="Arial" w:hAnsi="Arial" w:cs="Arial"/>
              </w:rPr>
              <w:t>,</w:t>
            </w:r>
            <w:r w:rsidRPr="00F27052">
              <w:rPr>
                <w:rFonts w:ascii="Arial" w:hAnsi="Arial" w:cs="Arial"/>
              </w:rPr>
              <w:t xml:space="preserve"> where I felt I was really running from one group to another to answer their questions, like ‘How do we do this?’ or ‘What do we do next?’ So I did stop the class after some time and said that if they had a question, please first check with the neighbouring group whether they knew. It became much more manageable for me after that!</w:t>
            </w:r>
          </w:p>
          <w:p w:rsidR="00CE3403" w:rsidRPr="00F27052" w:rsidRDefault="00CE3403" w:rsidP="00F27052">
            <w:pPr>
              <w:spacing w:after="120" w:line="276" w:lineRule="auto"/>
              <w:jc w:val="left"/>
              <w:rPr>
                <w:rFonts w:ascii="Arial" w:hAnsi="Arial" w:cs="Arial"/>
              </w:rPr>
            </w:pPr>
            <w:r w:rsidRPr="00F27052">
              <w:rPr>
                <w:rFonts w:ascii="Arial" w:hAnsi="Arial" w:cs="Arial"/>
              </w:rPr>
              <w:t>The question about the worth of the object if it was made of gold did make them think about</w:t>
            </w:r>
            <w:r w:rsidR="0083040F" w:rsidRPr="00F27052">
              <w:rPr>
                <w:rFonts w:ascii="Arial" w:hAnsi="Arial" w:cs="Arial"/>
              </w:rPr>
              <w:t xml:space="preserve"> ideas to do with</w:t>
            </w:r>
            <w:r w:rsidRPr="00F27052">
              <w:rPr>
                <w:rFonts w:ascii="Arial" w:hAnsi="Arial" w:cs="Arial"/>
              </w:rPr>
              <w:t xml:space="preserve"> volume and capacity, without actually using those terms. The presentations and the discussions that followed developed these ideas further and proved very good scaffolding to lead to the thinking required in Activity 2.</w:t>
            </w:r>
          </w:p>
        </w:tc>
      </w:tr>
    </w:tbl>
    <w:p w:rsidR="00E53FD9" w:rsidRPr="00F27052" w:rsidRDefault="00E53FD9" w:rsidP="00E53FD9">
      <w:pPr>
        <w:spacing w:before="0"/>
        <w:rPr>
          <w:rFonts w:ascii="Arial" w:hAnsi="Arial" w:cs="Arial"/>
          <w:sz w:val="16"/>
          <w:szCs w:val="16"/>
        </w:rPr>
      </w:pP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315"/>
      </w:tblGrid>
      <w:tr w:rsidR="0083040F" w:rsidRPr="00F27052" w:rsidTr="0083040F">
        <w:tc>
          <w:tcPr>
            <w:tcW w:w="1260" w:type="dxa"/>
            <w:hideMark/>
          </w:tcPr>
          <w:p w:rsidR="0083040F" w:rsidRPr="00F27052" w:rsidRDefault="0083040F">
            <w:pPr>
              <w:pStyle w:val="Pauseforthought"/>
              <w:spacing w:line="276" w:lineRule="auto"/>
              <w:jc w:val="left"/>
              <w:rPr>
                <w:rFonts w:ascii="Arial" w:hAnsi="Arial" w:cs="Arial"/>
                <w:lang w:bidi="hi-IN"/>
              </w:rPr>
            </w:pPr>
            <w:r w:rsidRPr="00F27052">
              <w:rPr>
                <w:rFonts w:ascii="Arial" w:hAnsi="Arial" w:cs="Arial"/>
              </w:rPr>
              <w:br w:type="page"/>
            </w:r>
            <w:r w:rsidRPr="00F27052">
              <w:rPr>
                <w:rFonts w:ascii="Arial" w:hAnsi="Arial" w:cs="Arial"/>
                <w:noProof/>
              </w:rPr>
              <w:drawing>
                <wp:inline distT="0" distB="0" distL="0" distR="0" wp14:anchorId="60A93349" wp14:editId="562172A0">
                  <wp:extent cx="638175" cy="590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p>
        </w:tc>
        <w:tc>
          <w:tcPr>
            <w:tcW w:w="9315" w:type="dxa"/>
            <w:hideMark/>
          </w:tcPr>
          <w:p w:rsidR="0083040F" w:rsidRPr="00F27052" w:rsidRDefault="0083040F">
            <w:pPr>
              <w:pStyle w:val="Pauseforthought"/>
              <w:spacing w:line="276" w:lineRule="auto"/>
              <w:jc w:val="left"/>
              <w:rPr>
                <w:rFonts w:ascii="Arial" w:hAnsi="Arial" w:cs="Arial"/>
                <w:lang w:bidi="hi-IN"/>
              </w:rPr>
            </w:pPr>
            <w:r w:rsidRPr="00F27052">
              <w:rPr>
                <w:rFonts w:ascii="Arial" w:hAnsi="Arial" w:cs="Arial"/>
                <w:lang w:bidi="hi-IN"/>
              </w:rPr>
              <w:t>Pause for thought</w:t>
            </w:r>
          </w:p>
          <w:p w:rsidR="0083040F" w:rsidRPr="00F27052" w:rsidRDefault="0083040F" w:rsidP="00145631">
            <w:pPr>
              <w:spacing w:after="120" w:line="276" w:lineRule="auto"/>
              <w:jc w:val="left"/>
              <w:rPr>
                <w:rFonts w:ascii="Arial" w:hAnsi="Arial" w:cs="Arial"/>
                <w:lang w:bidi="hi-IN"/>
              </w:rPr>
            </w:pPr>
            <w:r w:rsidRPr="00F27052">
              <w:rPr>
                <w:rFonts w:ascii="Arial" w:hAnsi="Arial" w:cs="Arial"/>
                <w:lang w:bidi="hi-IN"/>
              </w:rPr>
              <w:t>What do you think about Mrs Meganathan’s solution to finding herself running between groups? What additional strategies might she have used to make this part of the lesson more manageable? You may already have some good ideas for this, but if you are fairly new to working in this way hav</w:t>
            </w:r>
            <w:r w:rsidR="008347DA" w:rsidRPr="00F27052">
              <w:rPr>
                <w:rFonts w:ascii="Arial" w:hAnsi="Arial" w:cs="Arial"/>
                <w:lang w:bidi="hi-IN"/>
              </w:rPr>
              <w:t xml:space="preserve">e a look at Resource </w:t>
            </w:r>
            <w:r w:rsidR="00E53FD9" w:rsidRPr="00F27052">
              <w:rPr>
                <w:rFonts w:ascii="Arial" w:hAnsi="Arial" w:cs="Arial"/>
                <w:lang w:bidi="hi-IN"/>
              </w:rPr>
              <w:t>2, ‘</w:t>
            </w:r>
            <w:r w:rsidR="00145631" w:rsidRPr="00F27052">
              <w:rPr>
                <w:rFonts w:ascii="Arial" w:hAnsi="Arial" w:cs="Arial"/>
                <w:lang w:bidi="hi-IN"/>
              </w:rPr>
              <w:t>Managing</w:t>
            </w:r>
            <w:r w:rsidRPr="00F27052">
              <w:rPr>
                <w:rFonts w:ascii="Arial" w:hAnsi="Arial" w:cs="Arial"/>
                <w:lang w:bidi="hi-IN"/>
              </w:rPr>
              <w:t xml:space="preserve"> groupwork’.</w:t>
            </w:r>
          </w:p>
        </w:tc>
      </w:tr>
    </w:tbl>
    <w:p w:rsidR="00CE3403" w:rsidRPr="00F27052" w:rsidRDefault="00CE3403" w:rsidP="003861AA">
      <w:pPr>
        <w:pStyle w:val="SectionHeading"/>
        <w:spacing w:after="120" w:line="276" w:lineRule="auto"/>
        <w:jc w:val="left"/>
        <w:rPr>
          <w:rFonts w:ascii="Arial" w:hAnsi="Arial" w:cs="Arial"/>
        </w:rPr>
      </w:pPr>
      <w:r w:rsidRPr="00F27052">
        <w:rPr>
          <w:rFonts w:ascii="Arial" w:hAnsi="Arial" w:cs="Arial"/>
        </w:rPr>
        <w:t>Reflecting on your teaching practice</w:t>
      </w:r>
    </w:p>
    <w:p w:rsidR="00CE3403" w:rsidRPr="00F27052" w:rsidRDefault="00CE3403" w:rsidP="003861AA">
      <w:pPr>
        <w:spacing w:after="120" w:line="276" w:lineRule="auto"/>
        <w:jc w:val="left"/>
        <w:rPr>
          <w:rFonts w:ascii="Arial" w:hAnsi="Arial" w:cs="Arial"/>
        </w:rPr>
      </w:pPr>
      <w:r w:rsidRPr="00F27052">
        <w:rPr>
          <w:rFonts w:ascii="Arial" w:hAnsi="Arial" w:cs="Arial"/>
        </w:rPr>
        <w:t xml:space="preserve">When you do such an exercise with your class, reflect afterwards on what went well and what went less well. Consider the questions that led to the students being interested and being able to progress, and those you needed to clarify. Such reflection always helps with finding a ‘script’ that helps you engage the students to find mathematics interesting and enjoyable. If they do not understand and cannot do something, they are less likely to become involved. Use </w:t>
      </w:r>
      <w:r w:rsidR="0083040F" w:rsidRPr="00F27052">
        <w:rPr>
          <w:rFonts w:ascii="Arial" w:hAnsi="Arial" w:cs="Arial"/>
        </w:rPr>
        <w:t>a</w:t>
      </w:r>
      <w:r w:rsidRPr="00F27052">
        <w:rPr>
          <w:rFonts w:ascii="Arial" w:hAnsi="Arial" w:cs="Arial"/>
        </w:rPr>
        <w:t xml:space="preserve"> reflective exercise every tim</w:t>
      </w:r>
      <w:r w:rsidR="0083040F" w:rsidRPr="00F27052">
        <w:rPr>
          <w:rFonts w:ascii="Arial" w:hAnsi="Arial" w:cs="Arial"/>
        </w:rPr>
        <w:t>e you undertake the activities.</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38CB" w:rsidRPr="00F27052" w:rsidTr="00401572">
        <w:tc>
          <w:tcPr>
            <w:tcW w:w="1260" w:type="dxa"/>
          </w:tcPr>
          <w:p w:rsidR="00A138CB" w:rsidRPr="00F27052" w:rsidRDefault="00956937" w:rsidP="00F27052">
            <w:pPr>
              <w:pStyle w:val="Pauseforthought"/>
              <w:keepNext w:val="0"/>
              <w:spacing w:line="276" w:lineRule="auto"/>
              <w:jc w:val="left"/>
              <w:rPr>
                <w:rFonts w:ascii="Arial" w:hAnsi="Arial" w:cs="Arial"/>
              </w:rPr>
            </w:pPr>
            <w:r w:rsidRPr="00F27052">
              <w:rPr>
                <w:rFonts w:ascii="Arial" w:hAnsi="Arial" w:cs="Arial"/>
              </w:rPr>
              <w:br w:type="page"/>
            </w:r>
            <w:r w:rsidR="00401572" w:rsidRPr="00F27052">
              <w:rPr>
                <w:rFonts w:ascii="Arial" w:hAnsi="Arial" w:cs="Arial"/>
                <w:noProof/>
              </w:rPr>
              <w:drawing>
                <wp:inline distT="0" distB="0" distL="0" distR="0" wp14:anchorId="5C374EAC" wp14:editId="50D20190">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F27052" w:rsidRDefault="00A138CB" w:rsidP="00F27052">
            <w:pPr>
              <w:pStyle w:val="Pauseforthought"/>
              <w:keepNext w:val="0"/>
              <w:spacing w:line="276" w:lineRule="auto"/>
              <w:jc w:val="left"/>
              <w:rPr>
                <w:rFonts w:ascii="Arial" w:hAnsi="Arial" w:cs="Arial"/>
              </w:rPr>
            </w:pPr>
            <w:r w:rsidRPr="00F27052">
              <w:rPr>
                <w:rFonts w:ascii="Arial" w:hAnsi="Arial" w:cs="Arial"/>
              </w:rPr>
              <w:t>Pause for thought</w:t>
            </w:r>
          </w:p>
          <w:p w:rsidR="0083040F" w:rsidRPr="00F27052" w:rsidRDefault="0083040F" w:rsidP="00F27052">
            <w:pPr>
              <w:spacing w:after="120" w:line="276" w:lineRule="auto"/>
              <w:jc w:val="left"/>
              <w:rPr>
                <w:rFonts w:ascii="Arial" w:hAnsi="Arial" w:cs="Arial"/>
              </w:rPr>
            </w:pPr>
            <w:r w:rsidRPr="00F27052">
              <w:rPr>
                <w:rFonts w:ascii="Arial" w:hAnsi="Arial" w:cs="Arial"/>
              </w:rPr>
              <w:t>Now reflect on how your class got on with Activity 1:</w:t>
            </w:r>
          </w:p>
          <w:p w:rsidR="0083040F" w:rsidRPr="00F27052" w:rsidRDefault="0083040F" w:rsidP="00F27052">
            <w:pPr>
              <w:pStyle w:val="ListParagraph"/>
              <w:numPr>
                <w:ilvl w:val="0"/>
                <w:numId w:val="4"/>
              </w:numPr>
              <w:spacing w:after="120" w:line="276" w:lineRule="auto"/>
              <w:jc w:val="left"/>
              <w:rPr>
                <w:rFonts w:ascii="Arial" w:hAnsi="Arial" w:cs="Arial"/>
              </w:rPr>
            </w:pPr>
            <w:r w:rsidRPr="00F27052">
              <w:rPr>
                <w:rFonts w:ascii="Arial" w:hAnsi="Arial" w:cs="Arial"/>
              </w:rPr>
              <w:t xml:space="preserve">How did the different groups get on with discussing the size of the objects? </w:t>
            </w:r>
          </w:p>
          <w:p w:rsidR="0083040F" w:rsidRPr="00F27052" w:rsidRDefault="0083040F" w:rsidP="00F27052">
            <w:pPr>
              <w:pStyle w:val="ListParagraph"/>
              <w:numPr>
                <w:ilvl w:val="0"/>
                <w:numId w:val="4"/>
              </w:numPr>
              <w:spacing w:after="120" w:line="276" w:lineRule="auto"/>
              <w:jc w:val="left"/>
              <w:rPr>
                <w:rFonts w:ascii="Arial" w:hAnsi="Arial" w:cs="Arial"/>
              </w:rPr>
            </w:pPr>
            <w:r w:rsidRPr="00F27052">
              <w:rPr>
                <w:rFonts w:ascii="Arial" w:hAnsi="Arial" w:cs="Arial"/>
              </w:rPr>
              <w:t xml:space="preserve">What questions did you use to probe your students’ understanding? </w:t>
            </w:r>
          </w:p>
          <w:p w:rsidR="0083040F" w:rsidRPr="00F27052" w:rsidRDefault="0083040F" w:rsidP="00F27052">
            <w:pPr>
              <w:pStyle w:val="ListParagraph"/>
              <w:numPr>
                <w:ilvl w:val="0"/>
                <w:numId w:val="4"/>
              </w:numPr>
              <w:spacing w:after="120" w:line="276" w:lineRule="auto"/>
              <w:jc w:val="left"/>
              <w:rPr>
                <w:rFonts w:ascii="Arial" w:hAnsi="Arial" w:cs="Arial"/>
              </w:rPr>
            </w:pPr>
            <w:r w:rsidRPr="00F27052">
              <w:rPr>
                <w:rFonts w:ascii="Arial" w:hAnsi="Arial" w:cs="Arial"/>
              </w:rPr>
              <w:t>What responses from students were unexpected? Why?</w:t>
            </w:r>
          </w:p>
          <w:p w:rsidR="0083040F" w:rsidRPr="00F27052" w:rsidRDefault="0083040F" w:rsidP="00F27052">
            <w:pPr>
              <w:pStyle w:val="ListParagraph"/>
              <w:numPr>
                <w:ilvl w:val="0"/>
                <w:numId w:val="4"/>
              </w:numPr>
              <w:spacing w:after="120" w:line="276" w:lineRule="auto"/>
              <w:jc w:val="left"/>
              <w:rPr>
                <w:rFonts w:ascii="Arial" w:hAnsi="Arial" w:cs="Arial"/>
              </w:rPr>
            </w:pPr>
            <w:r w:rsidRPr="00F27052">
              <w:rPr>
                <w:rFonts w:ascii="Arial" w:hAnsi="Arial" w:cs="Arial"/>
              </w:rPr>
              <w:t xml:space="preserve">How did you feel about teaching a lesson in which you had to </w:t>
            </w:r>
            <w:r w:rsidR="00E53FD9" w:rsidRPr="00F27052">
              <w:rPr>
                <w:rFonts w:ascii="Arial" w:hAnsi="Arial" w:cs="Arial"/>
              </w:rPr>
              <w:t>us</w:t>
            </w:r>
            <w:r w:rsidR="00E53FD9" w:rsidRPr="00F27052">
              <w:rPr>
                <w:rFonts w:ascii="Arial" w:hAnsi="Arial" w:cs="Arial"/>
                <w:lang w:val="en-GB"/>
              </w:rPr>
              <w:t>e</w:t>
            </w:r>
            <w:r w:rsidRPr="00F27052">
              <w:rPr>
                <w:rFonts w:ascii="Arial" w:hAnsi="Arial" w:cs="Arial"/>
              </w:rPr>
              <w:t xml:space="preserve"> actual mathematical terms?</w:t>
            </w:r>
          </w:p>
          <w:p w:rsidR="00A138CB" w:rsidRPr="00F27052" w:rsidRDefault="0083040F" w:rsidP="00F27052">
            <w:pPr>
              <w:pStyle w:val="ListParagraph"/>
              <w:numPr>
                <w:ilvl w:val="0"/>
                <w:numId w:val="4"/>
              </w:numPr>
              <w:spacing w:after="120" w:line="276" w:lineRule="auto"/>
              <w:jc w:val="left"/>
              <w:rPr>
                <w:rFonts w:ascii="Arial" w:hAnsi="Arial" w:cs="Arial"/>
              </w:rPr>
            </w:pPr>
            <w:r w:rsidRPr="00F27052">
              <w:rPr>
                <w:rFonts w:ascii="Arial" w:hAnsi="Arial" w:cs="Arial"/>
              </w:rPr>
              <w:t>How did your students respond to this approach?</w:t>
            </w:r>
          </w:p>
        </w:tc>
      </w:tr>
    </w:tbl>
    <w:p w:rsidR="00FE6233" w:rsidRPr="00F27052" w:rsidRDefault="00FE6233" w:rsidP="003861AA">
      <w:pPr>
        <w:pStyle w:val="SessionHeading"/>
        <w:spacing w:before="120" w:after="120" w:line="276" w:lineRule="auto"/>
        <w:rPr>
          <w:rFonts w:ascii="Arial" w:hAnsi="Arial" w:cs="Arial"/>
        </w:rPr>
      </w:pPr>
      <w:bookmarkStart w:id="8" w:name="longdesc_idp17061904"/>
      <w:bookmarkStart w:id="9" w:name="thumbnail_idp17056880"/>
      <w:bookmarkStart w:id="10" w:name="section2"/>
      <w:bookmarkStart w:id="11" w:name="_Toc387394873"/>
      <w:bookmarkEnd w:id="8"/>
      <w:bookmarkEnd w:id="9"/>
      <w:bookmarkEnd w:id="10"/>
      <w:r w:rsidRPr="00F27052">
        <w:rPr>
          <w:rFonts w:ascii="Arial" w:hAnsi="Arial" w:cs="Arial"/>
        </w:rPr>
        <w:t xml:space="preserve">2 </w:t>
      </w:r>
      <w:bookmarkEnd w:id="11"/>
      <w:r w:rsidR="002B5D63" w:rsidRPr="00F27052">
        <w:rPr>
          <w:rFonts w:ascii="Arial" w:hAnsi="Arial" w:cs="Arial"/>
        </w:rPr>
        <w:t>Thinking about capacity and volume and their units of measurement</w:t>
      </w:r>
    </w:p>
    <w:p w:rsidR="002B5D63" w:rsidRPr="00F27052" w:rsidRDefault="002B5D63" w:rsidP="003861AA">
      <w:pPr>
        <w:spacing w:after="120" w:line="276" w:lineRule="auto"/>
        <w:jc w:val="left"/>
        <w:rPr>
          <w:rFonts w:ascii="Arial" w:hAnsi="Arial" w:cs="Arial"/>
        </w:rPr>
      </w:pPr>
      <w:r w:rsidRPr="00F27052">
        <w:rPr>
          <w:rFonts w:ascii="Arial" w:hAnsi="Arial" w:cs="Arial"/>
        </w:rPr>
        <w:t xml:space="preserve">‘Volume’ is the space that a three-dimensional object occupies or contains. Volume can be quantified in different ways depending on its physical state. For example, the volume of a cuboid solid is calculated by measuring the height, breadth and length as </w:t>
      </w:r>
      <w:r w:rsidR="0083040F" w:rsidRPr="00F27052">
        <w:rPr>
          <w:rFonts w:ascii="Arial" w:hAnsi="Arial" w:cs="Arial"/>
        </w:rPr>
        <w:t xml:space="preserve">the </w:t>
      </w:r>
      <w:r w:rsidRPr="00F27052">
        <w:rPr>
          <w:rFonts w:ascii="Arial" w:hAnsi="Arial" w:cs="Arial"/>
        </w:rPr>
        <w:t>students</w:t>
      </w:r>
      <w:r w:rsidR="0083040F" w:rsidRPr="00F27052">
        <w:rPr>
          <w:rFonts w:ascii="Arial" w:hAnsi="Arial" w:cs="Arial"/>
        </w:rPr>
        <w:t xml:space="preserve"> were attempting to estimate</w:t>
      </w:r>
      <w:r w:rsidRPr="00F27052">
        <w:rPr>
          <w:rFonts w:ascii="Arial" w:hAnsi="Arial" w:cs="Arial"/>
        </w:rPr>
        <w:t xml:space="preserve"> in Activity 1. In this case the volume will be quantified in cm</w:t>
      </w:r>
      <w:r w:rsidRPr="00F27052">
        <w:rPr>
          <w:rFonts w:ascii="Arial" w:hAnsi="Arial" w:cs="Arial"/>
          <w:vertAlign w:val="superscript"/>
        </w:rPr>
        <w:t>3</w:t>
      </w:r>
      <w:r w:rsidRPr="00F27052">
        <w:rPr>
          <w:rFonts w:ascii="Arial" w:hAnsi="Arial" w:cs="Arial"/>
        </w:rPr>
        <w:t>, m</w:t>
      </w:r>
      <w:r w:rsidRPr="00F27052">
        <w:rPr>
          <w:rFonts w:ascii="Arial" w:hAnsi="Arial" w:cs="Arial"/>
          <w:vertAlign w:val="superscript"/>
        </w:rPr>
        <w:t>3</w:t>
      </w:r>
      <w:r w:rsidRPr="00F27052">
        <w:rPr>
          <w:rFonts w:ascii="Arial" w:hAnsi="Arial" w:cs="Arial"/>
        </w:rPr>
        <w:t xml:space="preserve"> or inches</w:t>
      </w:r>
      <w:r w:rsidRPr="00F27052">
        <w:rPr>
          <w:rFonts w:ascii="Arial" w:hAnsi="Arial" w:cs="Arial"/>
          <w:vertAlign w:val="superscript"/>
        </w:rPr>
        <w:t>3</w:t>
      </w:r>
      <w:r w:rsidRPr="00F27052">
        <w:rPr>
          <w:rFonts w:ascii="Arial" w:hAnsi="Arial" w:cs="Arial"/>
        </w:rPr>
        <w:t xml:space="preserve">. </w:t>
      </w:r>
    </w:p>
    <w:p w:rsidR="002B5D63" w:rsidRPr="00F27052" w:rsidRDefault="002B5D63" w:rsidP="003861AA">
      <w:pPr>
        <w:spacing w:after="120" w:line="276" w:lineRule="auto"/>
        <w:jc w:val="left"/>
        <w:rPr>
          <w:rFonts w:ascii="Arial" w:hAnsi="Arial" w:cs="Arial"/>
        </w:rPr>
      </w:pPr>
      <w:r w:rsidRPr="00F27052">
        <w:rPr>
          <w:rFonts w:ascii="Arial" w:hAnsi="Arial" w:cs="Arial"/>
        </w:rPr>
        <w:t>Fluid displacement is another way to determine the volume of solids or gas. Fluid displacement involves immersing the object in a fluid. The volume of the object will displace the fluid. Such displacement of the fluid can be measured. In that case it will be expressed in millilitres, litres, fluid ounces, or cups.</w:t>
      </w:r>
    </w:p>
    <w:p w:rsidR="00956937" w:rsidRPr="00F27052" w:rsidRDefault="002B5D63" w:rsidP="003861AA">
      <w:pPr>
        <w:spacing w:after="120" w:line="276" w:lineRule="auto"/>
        <w:jc w:val="left"/>
        <w:rPr>
          <w:rFonts w:ascii="Arial" w:hAnsi="Arial" w:cs="Arial"/>
        </w:rPr>
      </w:pPr>
      <w:r w:rsidRPr="00F27052">
        <w:rPr>
          <w:rFonts w:ascii="Arial" w:hAnsi="Arial" w:cs="Arial"/>
        </w:rPr>
        <w:t>The volume of fluids, or a quantity of small loose objects such as grains of rice, can be measured by pouring them into a measuring tool such as a measuring cup (Figure 1).</w:t>
      </w:r>
    </w:p>
    <w:p w:rsidR="002B5D63" w:rsidRPr="00F27052" w:rsidRDefault="00DE5E37" w:rsidP="003861AA">
      <w:pPr>
        <w:spacing w:after="120" w:line="276" w:lineRule="auto"/>
        <w:jc w:val="center"/>
        <w:rPr>
          <w:rFonts w:ascii="Arial" w:hAnsi="Arial" w:cs="Arial"/>
        </w:rPr>
      </w:pPr>
      <w:r w:rsidRPr="00F27052">
        <w:rPr>
          <w:rFonts w:ascii="Arial" w:hAnsi="Arial" w:cs="Arial"/>
          <w:noProof/>
        </w:rPr>
        <w:drawing>
          <wp:inline distT="0" distB="0" distL="0" distR="0" wp14:anchorId="2392CC6D" wp14:editId="51B946A4">
            <wp:extent cx="1999545" cy="206353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09_fig002.tif"/>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005197" cy="2069364"/>
                    </a:xfrm>
                    <a:prstGeom prst="rect">
                      <a:avLst/>
                    </a:prstGeom>
                  </pic:spPr>
                </pic:pic>
              </a:graphicData>
            </a:graphic>
          </wp:inline>
        </w:drawing>
      </w:r>
    </w:p>
    <w:p w:rsidR="00DE5E37" w:rsidRPr="00F27052" w:rsidRDefault="00DE5E37" w:rsidP="003861AA">
      <w:pPr>
        <w:spacing w:after="120" w:line="276" w:lineRule="auto"/>
        <w:jc w:val="center"/>
        <w:rPr>
          <w:rFonts w:ascii="Arial" w:hAnsi="Arial" w:cs="Arial"/>
        </w:rPr>
      </w:pPr>
      <w:r w:rsidRPr="00F27052">
        <w:rPr>
          <w:rFonts w:ascii="Arial" w:hAnsi="Arial" w:cs="Arial"/>
          <w:b/>
        </w:rPr>
        <w:t>Figure 1</w:t>
      </w:r>
      <w:r w:rsidRPr="00F27052">
        <w:rPr>
          <w:rFonts w:ascii="Arial" w:hAnsi="Arial" w:cs="Arial"/>
        </w:rPr>
        <w:t xml:space="preserve"> A domestic measuring cup or jug</w:t>
      </w:r>
    </w:p>
    <w:p w:rsidR="00DE5E37" w:rsidRPr="00F27052" w:rsidRDefault="00DE5E37" w:rsidP="003861AA">
      <w:pPr>
        <w:spacing w:after="120" w:line="276" w:lineRule="auto"/>
        <w:jc w:val="left"/>
        <w:rPr>
          <w:rFonts w:ascii="Arial" w:hAnsi="Arial" w:cs="Arial"/>
        </w:rPr>
      </w:pPr>
      <w:r w:rsidRPr="00F27052">
        <w:rPr>
          <w:rFonts w:ascii="Arial" w:hAnsi="Arial" w:cs="Arial"/>
        </w:rPr>
        <w:t xml:space="preserve">Capacity, on the other hand, is the property of a container. It describes how much a container can hold. </w:t>
      </w:r>
      <w:r w:rsidR="003217B5" w:rsidRPr="00F27052">
        <w:rPr>
          <w:rFonts w:ascii="Arial" w:hAnsi="Arial" w:cs="Arial"/>
        </w:rPr>
        <w:t>C</w:t>
      </w:r>
      <w:r w:rsidRPr="00F27052">
        <w:rPr>
          <w:rFonts w:ascii="Arial" w:hAnsi="Arial" w:cs="Arial"/>
        </w:rPr>
        <w:t xml:space="preserve">onfusion </w:t>
      </w:r>
      <w:r w:rsidR="003217B5" w:rsidRPr="00F27052">
        <w:rPr>
          <w:rFonts w:ascii="Arial" w:hAnsi="Arial" w:cs="Arial"/>
        </w:rPr>
        <w:t>can arise from the fact</w:t>
      </w:r>
      <w:r w:rsidRPr="00F27052">
        <w:rPr>
          <w:rFonts w:ascii="Arial" w:hAnsi="Arial" w:cs="Arial"/>
        </w:rPr>
        <w:t xml:space="preserve"> that the measures used for capacity are usually the same as those used for volume.</w:t>
      </w:r>
    </w:p>
    <w:p w:rsidR="00DE5E37" w:rsidRPr="00F27052" w:rsidRDefault="00DE5E37" w:rsidP="003861AA">
      <w:pPr>
        <w:spacing w:after="120" w:line="276" w:lineRule="auto"/>
        <w:jc w:val="left"/>
        <w:rPr>
          <w:rFonts w:ascii="Arial" w:hAnsi="Arial" w:cs="Arial"/>
        </w:rPr>
      </w:pPr>
      <w:r w:rsidRPr="00F27052">
        <w:rPr>
          <w:rFonts w:ascii="Arial" w:hAnsi="Arial" w:cs="Arial"/>
        </w:rPr>
        <w:t xml:space="preserve">The next activity aims to let the students understand the conceptual difference between capacity and volume of three-dimensional objects by using two ‘compare and contrast’ techniques. Parts 1 and 2 of the activity use the question ‘Is this always, sometimes or never true?’ to help students become aware of mathematical properties of volume and capacity. Part 3 </w:t>
      </w:r>
      <w:r w:rsidR="003217B5" w:rsidRPr="00F27052">
        <w:rPr>
          <w:rFonts w:ascii="Arial" w:hAnsi="Arial" w:cs="Arial"/>
        </w:rPr>
        <w:t>po</w:t>
      </w:r>
      <w:r w:rsidRPr="00F27052">
        <w:rPr>
          <w:rFonts w:ascii="Arial" w:hAnsi="Arial" w:cs="Arial"/>
        </w:rPr>
        <w:t>ses the question ‘What is the same and what is different?’ to achieve the same awareness.</w:t>
      </w:r>
    </w:p>
    <w:p w:rsidR="00DE5E37" w:rsidRPr="00F27052" w:rsidRDefault="00DE5E37" w:rsidP="003861AA">
      <w:pPr>
        <w:spacing w:after="120" w:line="276" w:lineRule="auto"/>
        <w:jc w:val="left"/>
        <w:rPr>
          <w:rFonts w:ascii="Arial" w:hAnsi="Arial" w:cs="Arial"/>
        </w:rPr>
      </w:pPr>
      <w:r w:rsidRPr="00F27052">
        <w:rPr>
          <w:rFonts w:ascii="Arial" w:hAnsi="Arial" w:cs="Arial"/>
        </w:rPr>
        <w:t>For the students to be able to focus on the samenesses and differences, and not to be caught up in the minutia</w:t>
      </w:r>
      <w:r w:rsidR="003217B5" w:rsidRPr="00F27052">
        <w:rPr>
          <w:rFonts w:ascii="Arial" w:hAnsi="Arial" w:cs="Arial"/>
        </w:rPr>
        <w:t>e</w:t>
      </w:r>
      <w:r w:rsidRPr="00F27052">
        <w:rPr>
          <w:rFonts w:ascii="Arial" w:hAnsi="Arial" w:cs="Arial"/>
        </w:rPr>
        <w:t xml:space="preserve"> of measuring and calculating with precision, some of the examples used are unusual but real. Using such examples also helps to introduce a sense of playfulness into mathematics</w:t>
      </w:r>
      <w:r w:rsidR="003217B5" w:rsidRPr="00F27052">
        <w:rPr>
          <w:rFonts w:ascii="Arial" w:hAnsi="Arial" w:cs="Arial"/>
        </w:rPr>
        <w:t>,</w:t>
      </w:r>
      <w:r w:rsidRPr="00F27052">
        <w:rPr>
          <w:rFonts w:ascii="Arial" w:hAnsi="Arial" w:cs="Arial"/>
        </w:rPr>
        <w:t xml:space="preserve"> as there are many right answers.</w:t>
      </w:r>
    </w:p>
    <w:tbl>
      <w:tblPr>
        <w:tblStyle w:val="TableGrid"/>
        <w:tblW w:w="0" w:type="auto"/>
        <w:tblInd w:w="108" w:type="dxa"/>
        <w:tblLook w:val="04A0" w:firstRow="1" w:lastRow="0" w:firstColumn="1" w:lastColumn="0" w:noHBand="0" w:noVBand="1"/>
      </w:tblPr>
      <w:tblGrid>
        <w:gridCol w:w="10575"/>
      </w:tblGrid>
      <w:tr w:rsidR="00D16C1B" w:rsidRPr="00F27052" w:rsidTr="00F27052">
        <w:tc>
          <w:tcPr>
            <w:tcW w:w="10575" w:type="dxa"/>
            <w:tcBorders>
              <w:bottom w:val="single" w:sz="4" w:space="0" w:color="000000"/>
            </w:tcBorders>
            <w:shd w:val="clear" w:color="auto" w:fill="D9D9D9" w:themeFill="background1" w:themeFillShade="D9"/>
          </w:tcPr>
          <w:p w:rsidR="00D16C1B" w:rsidRPr="00F27052" w:rsidRDefault="00D16C1B" w:rsidP="003861AA">
            <w:pPr>
              <w:pStyle w:val="Heading2"/>
              <w:spacing w:before="120" w:after="120" w:line="276" w:lineRule="auto"/>
              <w:jc w:val="left"/>
              <w:outlineLvl w:val="1"/>
              <w:rPr>
                <w:rStyle w:val="Strong"/>
                <w:rFonts w:ascii="Arial" w:hAnsi="Arial" w:cs="Arial"/>
                <w:lang w:val="en-GB"/>
              </w:rPr>
            </w:pPr>
            <w:bookmarkStart w:id="12" w:name="_Toc387394874"/>
            <w:r w:rsidRPr="00F27052">
              <w:rPr>
                <w:rStyle w:val="Strong"/>
                <w:rFonts w:ascii="Arial" w:hAnsi="Arial" w:cs="Arial"/>
              </w:rPr>
              <w:t xml:space="preserve">Activity 2: </w:t>
            </w:r>
            <w:r w:rsidR="00E13132" w:rsidRPr="00F27052">
              <w:rPr>
                <w:rStyle w:val="Strong"/>
                <w:rFonts w:ascii="Arial" w:hAnsi="Arial" w:cs="Arial"/>
              </w:rPr>
              <w:t>Compare and contrast – capacity and volume</w:t>
            </w:r>
            <w:bookmarkEnd w:id="12"/>
          </w:p>
        </w:tc>
      </w:tr>
      <w:tr w:rsidR="00D16C1B" w:rsidRPr="00F27052" w:rsidTr="00F27052">
        <w:tc>
          <w:tcPr>
            <w:tcW w:w="10575" w:type="dxa"/>
            <w:tcBorders>
              <w:bottom w:val="nil"/>
            </w:tcBorders>
          </w:tcPr>
          <w:p w:rsidR="00565DC5" w:rsidRPr="00F27052" w:rsidRDefault="00BE19FF" w:rsidP="00F27052">
            <w:pPr>
              <w:spacing w:after="120" w:line="276" w:lineRule="auto"/>
              <w:jc w:val="left"/>
              <w:rPr>
                <w:rFonts w:ascii="Arial" w:hAnsi="Arial" w:cs="Arial"/>
              </w:rPr>
            </w:pPr>
            <w:r w:rsidRPr="00F27052">
              <w:rPr>
                <w:rFonts w:ascii="Arial" w:hAnsi="Arial" w:cs="Arial"/>
              </w:rPr>
              <w:t>This activity works well for students working in small groups or pairs. Do not make the groups too large because then not all students will be able to contribute to the discussion. There are many right answers to these questions and not all students have to agree. As long as their reasoning is based on mathematical properties and on logic</w:t>
            </w:r>
            <w:r w:rsidR="003217B5" w:rsidRPr="00F27052">
              <w:rPr>
                <w:rFonts w:ascii="Arial" w:hAnsi="Arial" w:cs="Arial"/>
              </w:rPr>
              <w:t>,</w:t>
            </w:r>
            <w:r w:rsidRPr="00F27052">
              <w:rPr>
                <w:rFonts w:ascii="Arial" w:hAnsi="Arial" w:cs="Arial"/>
              </w:rPr>
              <w:t xml:space="preserve"> then accept their arguments.</w:t>
            </w:r>
          </w:p>
        </w:tc>
      </w:tr>
      <w:tr w:rsidR="00F27052" w:rsidRPr="00F27052" w:rsidTr="00F27052">
        <w:trPr>
          <w:trHeight w:val="14447"/>
        </w:trPr>
        <w:tc>
          <w:tcPr>
            <w:tcW w:w="10575" w:type="dxa"/>
            <w:tcBorders>
              <w:top w:val="nil"/>
              <w:bottom w:val="nil"/>
            </w:tcBorders>
          </w:tcPr>
          <w:p w:rsidR="00F27052" w:rsidRPr="00F27052" w:rsidRDefault="00F27052" w:rsidP="00F27052">
            <w:pPr>
              <w:pStyle w:val="StyleHeadingunnumberedLeftAfter6ptLinespacingMulti"/>
              <w:keepNext/>
              <w:rPr>
                <w:rFonts w:ascii="Arial" w:hAnsi="Arial" w:cs="Arial"/>
              </w:rPr>
            </w:pPr>
            <w:r w:rsidRPr="00F27052">
              <w:rPr>
                <w:rFonts w:ascii="Arial" w:hAnsi="Arial" w:cs="Arial"/>
              </w:rPr>
              <w:t>Part 1: Capacity</w:t>
            </w:r>
          </w:p>
          <w:p w:rsidR="00F27052" w:rsidRPr="00F27052" w:rsidRDefault="00F27052" w:rsidP="00F27052">
            <w:pPr>
              <w:keepNext/>
              <w:spacing w:after="120" w:line="276" w:lineRule="auto"/>
              <w:jc w:val="left"/>
              <w:rPr>
                <w:rFonts w:ascii="Arial" w:hAnsi="Arial" w:cs="Arial"/>
              </w:rPr>
            </w:pPr>
            <w:r w:rsidRPr="00F27052">
              <w:rPr>
                <w:rFonts w:ascii="Arial" w:hAnsi="Arial" w:cs="Arial"/>
              </w:rPr>
              <w:t>List the objects on the blackboard. Add some more unusual ones if you want to.</w:t>
            </w:r>
            <w:bookmarkStart w:id="13" w:name="section3"/>
            <w:bookmarkEnd w:id="13"/>
          </w:p>
          <w:tbl>
            <w:tblPr>
              <w:tblStyle w:val="TableGrid"/>
              <w:tblW w:w="0" w:type="auto"/>
              <w:jc w:val="center"/>
              <w:tblLook w:val="04A0" w:firstRow="1" w:lastRow="0" w:firstColumn="1" w:lastColumn="0" w:noHBand="0" w:noVBand="1"/>
            </w:tblPr>
            <w:tblGrid>
              <w:gridCol w:w="2014"/>
              <w:gridCol w:w="2126"/>
            </w:tblGrid>
            <w:tr w:rsidR="00F27052" w:rsidRPr="00F27052" w:rsidTr="00013C77">
              <w:trPr>
                <w:jc w:val="center"/>
              </w:trPr>
              <w:tc>
                <w:tcPr>
                  <w:tcW w:w="2014" w:type="dxa"/>
                  <w:shd w:val="clear" w:color="auto" w:fill="C6D9F1" w:themeFill="text2" w:themeFillTint="33"/>
                </w:tcPr>
                <w:p w:rsidR="00F27052" w:rsidRPr="00F27052" w:rsidRDefault="00F27052" w:rsidP="00F27052">
                  <w:pPr>
                    <w:keepNext/>
                    <w:spacing w:before="0"/>
                    <w:jc w:val="left"/>
                    <w:rPr>
                      <w:rFonts w:ascii="Arial" w:hAnsi="Arial" w:cs="Arial"/>
                      <w:b/>
                    </w:rPr>
                  </w:pPr>
                  <w:r w:rsidRPr="00F27052">
                    <w:rPr>
                      <w:rFonts w:ascii="Arial" w:hAnsi="Arial" w:cs="Arial"/>
                      <w:b/>
                    </w:rPr>
                    <w:t>Object</w:t>
                  </w:r>
                </w:p>
              </w:tc>
              <w:tc>
                <w:tcPr>
                  <w:tcW w:w="2126" w:type="dxa"/>
                  <w:shd w:val="clear" w:color="auto" w:fill="C6D9F1" w:themeFill="text2" w:themeFillTint="33"/>
                </w:tcPr>
                <w:p w:rsidR="00F27052" w:rsidRPr="00F27052" w:rsidRDefault="00F27052" w:rsidP="00F27052">
                  <w:pPr>
                    <w:keepNext/>
                    <w:spacing w:before="0"/>
                    <w:jc w:val="left"/>
                    <w:rPr>
                      <w:rFonts w:ascii="Arial" w:hAnsi="Arial" w:cs="Arial"/>
                      <w:b/>
                    </w:rPr>
                  </w:pPr>
                  <w:r w:rsidRPr="00F27052">
                    <w:rPr>
                      <w:rFonts w:ascii="Arial" w:hAnsi="Arial" w:cs="Arial"/>
                      <w:b/>
                    </w:rPr>
                    <w:t>Can this object contain a liquid? Is this always, sometimes or never true?</w:t>
                  </w: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An elephant’s trunk</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 beehive</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An orange</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 bucket</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 water tank</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 mosquito’s tummy</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 lake</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 sea</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 glass</w:t>
                  </w:r>
                </w:p>
              </w:tc>
              <w:tc>
                <w:tcPr>
                  <w:tcW w:w="2126" w:type="dxa"/>
                </w:tcPr>
                <w:p w:rsidR="00F27052" w:rsidRPr="00F27052" w:rsidRDefault="00F27052" w:rsidP="00F27052">
                  <w:pPr>
                    <w:keepNext/>
                    <w:spacing w:before="0"/>
                    <w:jc w:val="left"/>
                    <w:rPr>
                      <w:rFonts w:ascii="Arial" w:hAnsi="Arial" w:cs="Arial"/>
                    </w:rPr>
                  </w:pPr>
                </w:p>
              </w:tc>
            </w:tr>
            <w:tr w:rsidR="00F27052" w:rsidRPr="00F27052" w:rsidTr="00013C77">
              <w:trPr>
                <w:jc w:val="center"/>
              </w:trPr>
              <w:tc>
                <w:tcPr>
                  <w:tcW w:w="2014" w:type="dxa"/>
                </w:tcPr>
                <w:p w:rsidR="00F27052" w:rsidRPr="00F27052" w:rsidRDefault="00F27052" w:rsidP="00F27052">
                  <w:pPr>
                    <w:keepNext/>
                    <w:spacing w:before="0"/>
                    <w:jc w:val="left"/>
                    <w:rPr>
                      <w:rFonts w:ascii="Arial" w:hAnsi="Arial" w:cs="Arial"/>
                    </w:rPr>
                  </w:pPr>
                  <w:r w:rsidRPr="00F27052">
                    <w:rPr>
                      <w:rFonts w:ascii="Arial" w:hAnsi="Arial" w:cs="Arial"/>
                    </w:rPr>
                    <w:t>A coconut</w:t>
                  </w:r>
                </w:p>
              </w:tc>
              <w:tc>
                <w:tcPr>
                  <w:tcW w:w="2126" w:type="dxa"/>
                </w:tcPr>
                <w:p w:rsidR="00F27052" w:rsidRPr="00F27052" w:rsidRDefault="00F27052" w:rsidP="00F27052">
                  <w:pPr>
                    <w:keepNext/>
                    <w:spacing w:before="0"/>
                    <w:jc w:val="left"/>
                    <w:rPr>
                      <w:rFonts w:ascii="Arial" w:hAnsi="Arial" w:cs="Arial"/>
                    </w:rPr>
                  </w:pPr>
                </w:p>
              </w:tc>
            </w:tr>
          </w:tbl>
          <w:p w:rsidR="00F27052" w:rsidRPr="00F27052" w:rsidRDefault="00F27052" w:rsidP="00F27052">
            <w:pPr>
              <w:keepNext/>
              <w:spacing w:after="120" w:line="276" w:lineRule="auto"/>
              <w:jc w:val="left"/>
              <w:rPr>
                <w:rFonts w:ascii="Arial" w:hAnsi="Arial" w:cs="Arial"/>
              </w:rPr>
            </w:pPr>
            <w:r w:rsidRPr="00F27052">
              <w:rPr>
                <w:rFonts w:ascii="Arial" w:hAnsi="Arial" w:cs="Arial"/>
              </w:rPr>
              <w:t>Instruct your students to:</w:t>
            </w:r>
          </w:p>
          <w:p w:rsidR="00F27052" w:rsidRPr="00F27052" w:rsidRDefault="00F27052" w:rsidP="00F27052">
            <w:pPr>
              <w:keepNext/>
              <w:spacing w:after="120" w:line="276" w:lineRule="auto"/>
              <w:ind w:left="720"/>
              <w:jc w:val="left"/>
              <w:rPr>
                <w:rFonts w:ascii="Arial" w:hAnsi="Arial" w:cs="Arial"/>
              </w:rPr>
            </w:pPr>
            <w:r w:rsidRPr="00F27052">
              <w:rPr>
                <w:rFonts w:ascii="Arial" w:hAnsi="Arial" w:cs="Arial"/>
              </w:rPr>
              <w:t>Discuss with your classmates whether it is always, sometimes or never true that these objects [written on the blackboard] can contain a liquid? Tell them you will ask for their reasons in five minutes’ time. Then ask the students to help you complete the table on the blackboard.</w:t>
            </w:r>
          </w:p>
          <w:p w:rsidR="00F27052" w:rsidRPr="00F27052" w:rsidRDefault="00F27052" w:rsidP="00F27052">
            <w:pPr>
              <w:keepNext/>
              <w:spacing w:after="120" w:line="276" w:lineRule="auto"/>
              <w:jc w:val="left"/>
              <w:rPr>
                <w:rFonts w:ascii="Arial" w:hAnsi="Arial" w:cs="Arial"/>
              </w:rPr>
            </w:pPr>
            <w:r w:rsidRPr="00F27052">
              <w:rPr>
                <w:rFonts w:ascii="Arial" w:hAnsi="Arial" w:cs="Arial"/>
              </w:rPr>
              <w:t>Discuss with the whole class the reasons for the students’ decisions. Only then add the word ‘capacity’ to make another heading of the column in your table.</w:t>
            </w:r>
          </w:p>
          <w:tbl>
            <w:tblPr>
              <w:tblStyle w:val="TableGrid"/>
              <w:tblW w:w="0" w:type="auto"/>
              <w:jc w:val="center"/>
              <w:tblLook w:val="04A0" w:firstRow="1" w:lastRow="0" w:firstColumn="1" w:lastColumn="0" w:noHBand="0" w:noVBand="1"/>
            </w:tblPr>
            <w:tblGrid>
              <w:gridCol w:w="2014"/>
              <w:gridCol w:w="2126"/>
              <w:gridCol w:w="2126"/>
            </w:tblGrid>
            <w:tr w:rsidR="00F27052" w:rsidRPr="00F27052" w:rsidTr="00BE535B">
              <w:trPr>
                <w:jc w:val="center"/>
              </w:trPr>
              <w:tc>
                <w:tcPr>
                  <w:tcW w:w="2014" w:type="dxa"/>
                  <w:shd w:val="clear" w:color="auto" w:fill="C6D9F1" w:themeFill="text2" w:themeFillTint="33"/>
                </w:tcPr>
                <w:p w:rsidR="00F27052" w:rsidRPr="00F27052" w:rsidRDefault="00F27052" w:rsidP="00BE535B">
                  <w:pPr>
                    <w:spacing w:before="0"/>
                    <w:jc w:val="left"/>
                    <w:rPr>
                      <w:rFonts w:ascii="Arial" w:hAnsi="Arial" w:cs="Arial"/>
                      <w:b/>
                    </w:rPr>
                  </w:pPr>
                  <w:r w:rsidRPr="00F27052">
                    <w:rPr>
                      <w:rFonts w:ascii="Arial" w:hAnsi="Arial" w:cs="Arial"/>
                      <w:b/>
                    </w:rPr>
                    <w:t>Object</w:t>
                  </w:r>
                </w:p>
              </w:tc>
              <w:tc>
                <w:tcPr>
                  <w:tcW w:w="2126" w:type="dxa"/>
                  <w:shd w:val="clear" w:color="auto" w:fill="C6D9F1" w:themeFill="text2" w:themeFillTint="33"/>
                </w:tcPr>
                <w:p w:rsidR="00F27052" w:rsidRPr="00F27052" w:rsidRDefault="00F27052" w:rsidP="00BE535B">
                  <w:pPr>
                    <w:spacing w:before="0"/>
                    <w:jc w:val="left"/>
                    <w:rPr>
                      <w:rFonts w:ascii="Arial" w:hAnsi="Arial" w:cs="Arial"/>
                      <w:b/>
                    </w:rPr>
                  </w:pPr>
                  <w:r w:rsidRPr="00F27052">
                    <w:rPr>
                      <w:rFonts w:ascii="Arial" w:hAnsi="Arial" w:cs="Arial"/>
                      <w:b/>
                    </w:rPr>
                    <w:t>Can this object contain a liquid? Is this always, sometimes or never true?</w:t>
                  </w:r>
                </w:p>
                <w:p w:rsidR="00F27052" w:rsidRPr="00F27052" w:rsidRDefault="00F27052" w:rsidP="00BE535B">
                  <w:pPr>
                    <w:spacing w:before="0"/>
                    <w:jc w:val="left"/>
                    <w:rPr>
                      <w:rFonts w:ascii="Arial" w:hAnsi="Arial" w:cs="Arial"/>
                      <w:b/>
                    </w:rPr>
                  </w:pPr>
                  <w:r w:rsidRPr="00F27052">
                    <w:rPr>
                      <w:rFonts w:ascii="Arial" w:hAnsi="Arial" w:cs="Arial"/>
                      <w:b/>
                    </w:rPr>
                    <w:t>(CAPACITY)</w:t>
                  </w:r>
                </w:p>
              </w:tc>
              <w:tc>
                <w:tcPr>
                  <w:tcW w:w="2126" w:type="dxa"/>
                  <w:shd w:val="clear" w:color="auto" w:fill="C6D9F1" w:themeFill="text2" w:themeFillTint="33"/>
                </w:tcPr>
                <w:p w:rsidR="00F27052" w:rsidRPr="00F27052" w:rsidRDefault="00F27052" w:rsidP="00BE535B">
                  <w:pPr>
                    <w:spacing w:before="0"/>
                    <w:jc w:val="left"/>
                    <w:rPr>
                      <w:rFonts w:ascii="Arial" w:hAnsi="Arial" w:cs="Arial"/>
                      <w:b/>
                    </w:rPr>
                  </w:pPr>
                  <w:r w:rsidRPr="00F27052">
                    <w:rPr>
                      <w:rFonts w:ascii="Arial" w:hAnsi="Arial" w:cs="Arial"/>
                      <w:b/>
                    </w:rPr>
                    <w:t>Ranking order of the capacity of the objects</w:t>
                  </w: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An elephant’s trunk</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 beehive</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An orange</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 bucket</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 water tank</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 mosquito’s tummy</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 lake</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 sea</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 glass</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r w:rsidR="00F27052" w:rsidRPr="00F27052" w:rsidTr="00BE535B">
              <w:trPr>
                <w:jc w:val="center"/>
              </w:trPr>
              <w:tc>
                <w:tcPr>
                  <w:tcW w:w="2014" w:type="dxa"/>
                </w:tcPr>
                <w:p w:rsidR="00F27052" w:rsidRPr="00F27052" w:rsidRDefault="00F27052" w:rsidP="00BE535B">
                  <w:pPr>
                    <w:spacing w:before="0"/>
                    <w:jc w:val="left"/>
                    <w:rPr>
                      <w:rFonts w:ascii="Arial" w:hAnsi="Arial" w:cs="Arial"/>
                    </w:rPr>
                  </w:pPr>
                  <w:r w:rsidRPr="00F27052">
                    <w:rPr>
                      <w:rFonts w:ascii="Arial" w:hAnsi="Arial" w:cs="Arial"/>
                    </w:rPr>
                    <w:t>A coconut</w:t>
                  </w:r>
                </w:p>
              </w:tc>
              <w:tc>
                <w:tcPr>
                  <w:tcW w:w="2126" w:type="dxa"/>
                </w:tcPr>
                <w:p w:rsidR="00F27052" w:rsidRPr="00F27052" w:rsidRDefault="00F27052" w:rsidP="00BE535B">
                  <w:pPr>
                    <w:spacing w:before="0"/>
                    <w:jc w:val="left"/>
                    <w:rPr>
                      <w:rFonts w:ascii="Arial" w:hAnsi="Arial" w:cs="Arial"/>
                    </w:rPr>
                  </w:pPr>
                </w:p>
              </w:tc>
              <w:tc>
                <w:tcPr>
                  <w:tcW w:w="2126" w:type="dxa"/>
                </w:tcPr>
                <w:p w:rsidR="00F27052" w:rsidRPr="00F27052" w:rsidRDefault="00F27052" w:rsidP="00BE535B">
                  <w:pPr>
                    <w:spacing w:before="0"/>
                    <w:jc w:val="left"/>
                    <w:rPr>
                      <w:rFonts w:ascii="Arial" w:hAnsi="Arial" w:cs="Arial"/>
                    </w:rPr>
                  </w:pPr>
                </w:p>
              </w:tc>
            </w:tr>
          </w:tbl>
          <w:p w:rsidR="00F27052" w:rsidRPr="00F27052" w:rsidRDefault="00F27052" w:rsidP="00DE01CA">
            <w:pPr>
              <w:spacing w:after="120" w:line="276" w:lineRule="auto"/>
              <w:jc w:val="left"/>
              <w:rPr>
                <w:rFonts w:ascii="Arial" w:hAnsi="Arial" w:cs="Arial"/>
              </w:rPr>
            </w:pPr>
            <w:r w:rsidRPr="00F27052">
              <w:rPr>
                <w:rFonts w:ascii="Arial" w:hAnsi="Arial" w:cs="Arial"/>
              </w:rPr>
              <w:t>Ask the students to number these objects on the basis of decreasing capacity: number the object with the biggest capacity 1, the object with the second-biggest capacity 2, and so on.</w:t>
            </w:r>
          </w:p>
          <w:p w:rsidR="00F27052" w:rsidRPr="00F27052" w:rsidRDefault="00F27052" w:rsidP="00F27052">
            <w:pPr>
              <w:spacing w:after="120" w:line="276" w:lineRule="auto"/>
              <w:jc w:val="left"/>
              <w:rPr>
                <w:rFonts w:ascii="Arial" w:hAnsi="Arial" w:cs="Arial"/>
              </w:rPr>
            </w:pPr>
            <w:r w:rsidRPr="00F27052">
              <w:rPr>
                <w:rFonts w:ascii="Arial" w:hAnsi="Arial" w:cs="Arial"/>
              </w:rPr>
              <w:t xml:space="preserve">Then discuss with the whole class the reasons for the students’ decisions. A good question to ask here is ‘How do you know this object has the biggest capacity?’ If the students do not think of the role of measurements which they explored in Activity 1, remind them of it. You may want to have a look at the key resource ‘Using questioning to promote thinking’ </w:t>
            </w:r>
            <w:r w:rsidR="00DE7822">
              <w:rPr>
                <w:rFonts w:ascii="Arial" w:hAnsi="Arial" w:cs="Arial"/>
              </w:rPr>
              <w:t>(</w:t>
            </w:r>
            <w:hyperlink r:id="rId19" w:history="1">
              <w:r w:rsidR="00DE7822" w:rsidRPr="00097EF0">
                <w:rPr>
                  <w:rStyle w:val="Hyperlink"/>
                  <w:rFonts w:ascii="Arial" w:hAnsi="Arial" w:cs="Arial"/>
                </w:rPr>
                <w:t>http://tinyurl.com/kr-usingquestioning</w:t>
              </w:r>
            </w:hyperlink>
            <w:r w:rsidR="00DE7822">
              <w:rPr>
                <w:rFonts w:ascii="Arial" w:hAnsi="Arial" w:cs="Arial"/>
              </w:rPr>
              <w:t xml:space="preserve">) </w:t>
            </w:r>
            <w:r w:rsidRPr="00F27052">
              <w:rPr>
                <w:rFonts w:ascii="Arial" w:hAnsi="Arial" w:cs="Arial"/>
              </w:rPr>
              <w:t>to help you prepare for this part of the activity.</w:t>
            </w:r>
          </w:p>
        </w:tc>
      </w:tr>
      <w:tr w:rsidR="00DE01CA" w:rsidRPr="00F27052" w:rsidTr="00F27052">
        <w:trPr>
          <w:trHeight w:val="964"/>
        </w:trPr>
        <w:tc>
          <w:tcPr>
            <w:tcW w:w="10575" w:type="dxa"/>
            <w:tcBorders>
              <w:top w:val="nil"/>
              <w:bottom w:val="nil"/>
            </w:tcBorders>
          </w:tcPr>
          <w:p w:rsidR="00F27052" w:rsidRPr="00F27052" w:rsidRDefault="00F27052" w:rsidP="00F27052">
            <w:pPr>
              <w:pStyle w:val="StyleHeadingunnumberedLeftAfter6ptLinespacingMulti"/>
              <w:rPr>
                <w:rFonts w:ascii="Arial" w:hAnsi="Arial" w:cs="Arial"/>
              </w:rPr>
            </w:pPr>
            <w:r w:rsidRPr="00F27052">
              <w:rPr>
                <w:rFonts w:ascii="Arial" w:hAnsi="Arial" w:cs="Arial"/>
              </w:rPr>
              <w:t>Part 2: Volume</w:t>
            </w:r>
          </w:p>
          <w:p w:rsidR="00F27052" w:rsidRPr="00F27052" w:rsidRDefault="00F27052" w:rsidP="00F27052">
            <w:pPr>
              <w:spacing w:after="120" w:line="276" w:lineRule="auto"/>
              <w:jc w:val="left"/>
              <w:rPr>
                <w:rFonts w:ascii="Arial" w:hAnsi="Arial" w:cs="Arial"/>
              </w:rPr>
            </w:pPr>
            <w:r w:rsidRPr="00F27052">
              <w:rPr>
                <w:rFonts w:ascii="Arial" w:hAnsi="Arial" w:cs="Arial"/>
              </w:rPr>
              <w:t>Add another column to the table on the blackboard:</w:t>
            </w:r>
          </w:p>
          <w:tbl>
            <w:tblPr>
              <w:tblStyle w:val="TableGrid"/>
              <w:tblW w:w="0" w:type="auto"/>
              <w:jc w:val="center"/>
              <w:tblLook w:val="04A0" w:firstRow="1" w:lastRow="0" w:firstColumn="1" w:lastColumn="0" w:noHBand="0" w:noVBand="1"/>
            </w:tblPr>
            <w:tblGrid>
              <w:gridCol w:w="2014"/>
              <w:gridCol w:w="2126"/>
              <w:gridCol w:w="2126"/>
              <w:gridCol w:w="2126"/>
            </w:tblGrid>
            <w:tr w:rsidR="00F27052" w:rsidRPr="00F27052" w:rsidTr="000B757D">
              <w:trPr>
                <w:jc w:val="center"/>
              </w:trPr>
              <w:tc>
                <w:tcPr>
                  <w:tcW w:w="2014" w:type="dxa"/>
                  <w:shd w:val="clear" w:color="auto" w:fill="C6D9F1" w:themeFill="text2" w:themeFillTint="33"/>
                </w:tcPr>
                <w:p w:rsidR="00F27052" w:rsidRPr="00F27052" w:rsidRDefault="00F27052" w:rsidP="000B757D">
                  <w:pPr>
                    <w:spacing w:before="0"/>
                    <w:jc w:val="left"/>
                    <w:rPr>
                      <w:rFonts w:ascii="Arial" w:hAnsi="Arial" w:cs="Arial"/>
                      <w:b/>
                    </w:rPr>
                  </w:pPr>
                  <w:r w:rsidRPr="00F27052">
                    <w:rPr>
                      <w:rFonts w:ascii="Arial" w:hAnsi="Arial" w:cs="Arial"/>
                      <w:b/>
                    </w:rPr>
                    <w:t>Object</w:t>
                  </w:r>
                </w:p>
              </w:tc>
              <w:tc>
                <w:tcPr>
                  <w:tcW w:w="2126" w:type="dxa"/>
                  <w:shd w:val="clear" w:color="auto" w:fill="C6D9F1" w:themeFill="text2" w:themeFillTint="33"/>
                </w:tcPr>
                <w:p w:rsidR="00F27052" w:rsidRPr="00F27052" w:rsidRDefault="00F27052" w:rsidP="000B757D">
                  <w:pPr>
                    <w:spacing w:before="0"/>
                    <w:jc w:val="left"/>
                    <w:rPr>
                      <w:rFonts w:ascii="Arial" w:hAnsi="Arial" w:cs="Arial"/>
                      <w:b/>
                    </w:rPr>
                  </w:pPr>
                  <w:r w:rsidRPr="00F27052">
                    <w:rPr>
                      <w:rFonts w:ascii="Arial" w:hAnsi="Arial" w:cs="Arial"/>
                      <w:b/>
                    </w:rPr>
                    <w:t>Can this object contain a liquid? Is this always, sometimes or never true?</w:t>
                  </w:r>
                </w:p>
                <w:p w:rsidR="00F27052" w:rsidRPr="00F27052" w:rsidRDefault="00F27052" w:rsidP="000B757D">
                  <w:pPr>
                    <w:spacing w:before="0"/>
                    <w:jc w:val="left"/>
                    <w:rPr>
                      <w:rFonts w:ascii="Arial" w:hAnsi="Arial" w:cs="Arial"/>
                      <w:b/>
                    </w:rPr>
                  </w:pPr>
                  <w:r w:rsidRPr="00F27052">
                    <w:rPr>
                      <w:rFonts w:ascii="Arial" w:hAnsi="Arial" w:cs="Arial"/>
                      <w:b/>
                    </w:rPr>
                    <w:t>(CAPACITY)</w:t>
                  </w:r>
                </w:p>
              </w:tc>
              <w:tc>
                <w:tcPr>
                  <w:tcW w:w="2126" w:type="dxa"/>
                  <w:shd w:val="clear" w:color="auto" w:fill="C6D9F1" w:themeFill="text2" w:themeFillTint="33"/>
                </w:tcPr>
                <w:p w:rsidR="00F27052" w:rsidRPr="00F27052" w:rsidRDefault="00F27052" w:rsidP="000B757D">
                  <w:pPr>
                    <w:spacing w:before="0"/>
                    <w:jc w:val="left"/>
                    <w:rPr>
                      <w:rFonts w:ascii="Arial" w:hAnsi="Arial" w:cs="Arial"/>
                      <w:b/>
                    </w:rPr>
                  </w:pPr>
                  <w:r w:rsidRPr="00F27052">
                    <w:rPr>
                      <w:rFonts w:ascii="Arial" w:hAnsi="Arial" w:cs="Arial"/>
                      <w:b/>
                    </w:rPr>
                    <w:t>Ranking order of the capacity of the objects</w:t>
                  </w:r>
                </w:p>
              </w:tc>
              <w:tc>
                <w:tcPr>
                  <w:tcW w:w="2126" w:type="dxa"/>
                  <w:shd w:val="clear" w:color="auto" w:fill="C6D9F1" w:themeFill="text2" w:themeFillTint="33"/>
                </w:tcPr>
                <w:p w:rsidR="00F27052" w:rsidRPr="00F27052" w:rsidRDefault="00F27052" w:rsidP="000B757D">
                  <w:pPr>
                    <w:spacing w:before="0"/>
                    <w:jc w:val="left"/>
                    <w:rPr>
                      <w:rFonts w:ascii="Arial" w:hAnsi="Arial" w:cs="Arial"/>
                      <w:b/>
                    </w:rPr>
                  </w:pPr>
                  <w:r w:rsidRPr="00F27052">
                    <w:rPr>
                      <w:rFonts w:ascii="Arial" w:hAnsi="Arial" w:cs="Arial"/>
                      <w:b/>
                    </w:rPr>
                    <w:t>This object, without any liquid in it, occupies space. Is this always, sometimes, or never true?</w:t>
                  </w: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An elephant’s trunk</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 beehive</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An orange</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 bucket</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 water tank</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 mosquito’s tummy</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 lake</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 sea</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 glass</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r w:rsidR="00F27052" w:rsidRPr="00F27052" w:rsidTr="000B757D">
              <w:trPr>
                <w:jc w:val="center"/>
              </w:trPr>
              <w:tc>
                <w:tcPr>
                  <w:tcW w:w="2014" w:type="dxa"/>
                </w:tcPr>
                <w:p w:rsidR="00F27052" w:rsidRPr="00F27052" w:rsidRDefault="00F27052" w:rsidP="000B757D">
                  <w:pPr>
                    <w:spacing w:before="0"/>
                    <w:jc w:val="left"/>
                    <w:rPr>
                      <w:rFonts w:ascii="Arial" w:hAnsi="Arial" w:cs="Arial"/>
                    </w:rPr>
                  </w:pPr>
                  <w:r w:rsidRPr="00F27052">
                    <w:rPr>
                      <w:rFonts w:ascii="Arial" w:hAnsi="Arial" w:cs="Arial"/>
                    </w:rPr>
                    <w:t>A coconut</w:t>
                  </w: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c>
                <w:tcPr>
                  <w:tcW w:w="2126" w:type="dxa"/>
                </w:tcPr>
                <w:p w:rsidR="00F27052" w:rsidRPr="00F27052" w:rsidRDefault="00F27052" w:rsidP="000B757D">
                  <w:pPr>
                    <w:spacing w:before="0"/>
                    <w:jc w:val="left"/>
                    <w:rPr>
                      <w:rFonts w:ascii="Arial" w:hAnsi="Arial" w:cs="Arial"/>
                    </w:rPr>
                  </w:pPr>
                </w:p>
              </w:tc>
            </w:tr>
          </w:tbl>
          <w:p w:rsidR="00F27052" w:rsidRDefault="00F27052" w:rsidP="003861AA">
            <w:pPr>
              <w:spacing w:after="120" w:line="276" w:lineRule="auto"/>
              <w:jc w:val="left"/>
              <w:rPr>
                <w:rFonts w:ascii="Arial" w:hAnsi="Arial" w:cs="Arial"/>
              </w:rPr>
            </w:pPr>
            <w:r w:rsidRPr="00F27052">
              <w:rPr>
                <w:rFonts w:ascii="Arial" w:hAnsi="Arial" w:cs="Arial"/>
              </w:rPr>
              <w:t>Ask the students to discuss amongst themselves whether it is always, sometimes or never true that these objects [on the blackboard] occupy space when they are empty? Tell them you will be asking for their reasons in five minutes. Then complete the table on the blackboard.</w:t>
            </w:r>
          </w:p>
          <w:p w:rsidR="00DE01CA" w:rsidRPr="00F27052" w:rsidRDefault="00DE01CA" w:rsidP="003861AA">
            <w:pPr>
              <w:spacing w:after="120" w:line="276" w:lineRule="auto"/>
              <w:jc w:val="left"/>
              <w:rPr>
                <w:rFonts w:ascii="Arial" w:hAnsi="Arial" w:cs="Arial"/>
              </w:rPr>
            </w:pPr>
            <w:r w:rsidRPr="00F27052">
              <w:rPr>
                <w:rFonts w:ascii="Arial" w:hAnsi="Arial" w:cs="Arial"/>
              </w:rPr>
              <w:t>Discuss with the whole class the reasons for the students’ decision. Lastly, add the word ‘volume’ to make a final column, as shown below.</w:t>
            </w:r>
          </w:p>
          <w:tbl>
            <w:tblPr>
              <w:tblStyle w:val="TableGrid"/>
              <w:tblW w:w="0" w:type="auto"/>
              <w:jc w:val="center"/>
              <w:tblLook w:val="04A0" w:firstRow="1" w:lastRow="0" w:firstColumn="1" w:lastColumn="0" w:noHBand="0" w:noVBand="1"/>
            </w:tblPr>
            <w:tblGrid>
              <w:gridCol w:w="1990"/>
              <w:gridCol w:w="2103"/>
              <w:gridCol w:w="2091"/>
              <w:gridCol w:w="2101"/>
              <w:gridCol w:w="2064"/>
            </w:tblGrid>
            <w:tr w:rsidR="00DE01CA" w:rsidRPr="00F27052" w:rsidTr="0060207F">
              <w:trPr>
                <w:jc w:val="center"/>
              </w:trPr>
              <w:tc>
                <w:tcPr>
                  <w:tcW w:w="1990" w:type="dxa"/>
                  <w:shd w:val="clear" w:color="auto" w:fill="C6D9F1" w:themeFill="text2" w:themeFillTint="33"/>
                </w:tcPr>
                <w:p w:rsidR="00DE01CA" w:rsidRPr="00F27052" w:rsidRDefault="00DE01CA" w:rsidP="0060207F">
                  <w:pPr>
                    <w:spacing w:before="0"/>
                    <w:jc w:val="left"/>
                    <w:rPr>
                      <w:rFonts w:ascii="Arial" w:hAnsi="Arial" w:cs="Arial"/>
                      <w:b/>
                    </w:rPr>
                  </w:pPr>
                  <w:r w:rsidRPr="00F27052">
                    <w:rPr>
                      <w:rFonts w:ascii="Arial" w:hAnsi="Arial" w:cs="Arial"/>
                      <w:b/>
                    </w:rPr>
                    <w:t>Object</w:t>
                  </w:r>
                </w:p>
              </w:tc>
              <w:tc>
                <w:tcPr>
                  <w:tcW w:w="2103" w:type="dxa"/>
                  <w:shd w:val="clear" w:color="auto" w:fill="C6D9F1" w:themeFill="text2" w:themeFillTint="33"/>
                </w:tcPr>
                <w:p w:rsidR="00DE01CA" w:rsidRPr="00F27052" w:rsidRDefault="00DE01CA" w:rsidP="0060207F">
                  <w:pPr>
                    <w:spacing w:before="0"/>
                    <w:jc w:val="left"/>
                    <w:rPr>
                      <w:rFonts w:ascii="Arial" w:hAnsi="Arial" w:cs="Arial"/>
                      <w:b/>
                    </w:rPr>
                  </w:pPr>
                  <w:r w:rsidRPr="00F27052">
                    <w:rPr>
                      <w:rFonts w:ascii="Arial" w:hAnsi="Arial" w:cs="Arial"/>
                      <w:b/>
                    </w:rPr>
                    <w:t>Can this object contain a liquid? Is this always, sometimes or never true?</w:t>
                  </w:r>
                </w:p>
                <w:p w:rsidR="00DE01CA" w:rsidRPr="00F27052" w:rsidRDefault="00DE01CA" w:rsidP="0060207F">
                  <w:pPr>
                    <w:spacing w:before="0"/>
                    <w:jc w:val="left"/>
                    <w:rPr>
                      <w:rFonts w:ascii="Arial" w:hAnsi="Arial" w:cs="Arial"/>
                      <w:b/>
                    </w:rPr>
                  </w:pPr>
                  <w:r w:rsidRPr="00F27052">
                    <w:rPr>
                      <w:rFonts w:ascii="Arial" w:hAnsi="Arial" w:cs="Arial"/>
                      <w:b/>
                    </w:rPr>
                    <w:t>(CAPACITY)</w:t>
                  </w:r>
                </w:p>
              </w:tc>
              <w:tc>
                <w:tcPr>
                  <w:tcW w:w="2091" w:type="dxa"/>
                  <w:shd w:val="clear" w:color="auto" w:fill="C6D9F1" w:themeFill="text2" w:themeFillTint="33"/>
                </w:tcPr>
                <w:p w:rsidR="00DE01CA" w:rsidRPr="00F27052" w:rsidRDefault="00DE01CA" w:rsidP="0060207F">
                  <w:pPr>
                    <w:spacing w:before="0"/>
                    <w:jc w:val="left"/>
                    <w:rPr>
                      <w:rFonts w:ascii="Arial" w:hAnsi="Arial" w:cs="Arial"/>
                      <w:b/>
                    </w:rPr>
                  </w:pPr>
                  <w:r w:rsidRPr="00F27052">
                    <w:rPr>
                      <w:rFonts w:ascii="Arial" w:hAnsi="Arial" w:cs="Arial"/>
                      <w:b/>
                    </w:rPr>
                    <w:t>Ranking order of the capacity of the objects</w:t>
                  </w:r>
                </w:p>
              </w:tc>
              <w:tc>
                <w:tcPr>
                  <w:tcW w:w="2101" w:type="dxa"/>
                  <w:shd w:val="clear" w:color="auto" w:fill="C6D9F1" w:themeFill="text2" w:themeFillTint="33"/>
                </w:tcPr>
                <w:p w:rsidR="00DE01CA" w:rsidRPr="00F27052" w:rsidRDefault="00DE01CA" w:rsidP="0060207F">
                  <w:pPr>
                    <w:spacing w:before="0"/>
                    <w:jc w:val="left"/>
                    <w:rPr>
                      <w:rFonts w:ascii="Arial" w:hAnsi="Arial" w:cs="Arial"/>
                      <w:b/>
                    </w:rPr>
                  </w:pPr>
                  <w:r w:rsidRPr="00F27052">
                    <w:rPr>
                      <w:rFonts w:ascii="Arial" w:hAnsi="Arial" w:cs="Arial"/>
                      <w:b/>
                    </w:rPr>
                    <w:t>This object, without any liquid in it, occupies space. Is this always, sometimes, or never true?</w:t>
                  </w:r>
                </w:p>
                <w:p w:rsidR="00DE01CA" w:rsidRPr="00F27052" w:rsidRDefault="00DE01CA" w:rsidP="0060207F">
                  <w:pPr>
                    <w:spacing w:before="0"/>
                    <w:jc w:val="left"/>
                    <w:rPr>
                      <w:rFonts w:ascii="Arial" w:hAnsi="Arial" w:cs="Arial"/>
                      <w:b/>
                    </w:rPr>
                  </w:pPr>
                  <w:r w:rsidRPr="00F27052">
                    <w:rPr>
                      <w:rFonts w:ascii="Arial" w:hAnsi="Arial" w:cs="Arial"/>
                      <w:b/>
                    </w:rPr>
                    <w:t>(VOLUME)</w:t>
                  </w:r>
                </w:p>
              </w:tc>
              <w:tc>
                <w:tcPr>
                  <w:tcW w:w="2064" w:type="dxa"/>
                  <w:shd w:val="clear" w:color="auto" w:fill="C6D9F1" w:themeFill="text2" w:themeFillTint="33"/>
                </w:tcPr>
                <w:p w:rsidR="00DE01CA" w:rsidRPr="00F27052" w:rsidRDefault="00DE01CA" w:rsidP="0060207F">
                  <w:pPr>
                    <w:spacing w:before="0"/>
                    <w:jc w:val="left"/>
                    <w:rPr>
                      <w:rFonts w:ascii="Arial" w:hAnsi="Arial" w:cs="Arial"/>
                      <w:b/>
                    </w:rPr>
                  </w:pPr>
                  <w:r w:rsidRPr="00F27052">
                    <w:rPr>
                      <w:rFonts w:ascii="Arial" w:hAnsi="Arial" w:cs="Arial"/>
                      <w:b/>
                    </w:rPr>
                    <w:t>Ranking order of the volume of the objects</w:t>
                  </w: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An elephant’s trunk</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 beehive</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An orange</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 bucket</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 water tank</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 mosquito’s tummy</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 lake</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 sea</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 glass</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r w:rsidR="00DE01CA" w:rsidRPr="00F27052" w:rsidTr="0060207F">
              <w:trPr>
                <w:jc w:val="center"/>
              </w:trPr>
              <w:tc>
                <w:tcPr>
                  <w:tcW w:w="1990" w:type="dxa"/>
                </w:tcPr>
                <w:p w:rsidR="00DE01CA" w:rsidRPr="00F27052" w:rsidRDefault="00DE01CA" w:rsidP="0060207F">
                  <w:pPr>
                    <w:spacing w:before="0"/>
                    <w:jc w:val="left"/>
                    <w:rPr>
                      <w:rFonts w:ascii="Arial" w:hAnsi="Arial" w:cs="Arial"/>
                    </w:rPr>
                  </w:pPr>
                  <w:r w:rsidRPr="00F27052">
                    <w:rPr>
                      <w:rFonts w:ascii="Arial" w:hAnsi="Arial" w:cs="Arial"/>
                    </w:rPr>
                    <w:t>A coconut</w:t>
                  </w:r>
                </w:p>
              </w:tc>
              <w:tc>
                <w:tcPr>
                  <w:tcW w:w="2103" w:type="dxa"/>
                </w:tcPr>
                <w:p w:rsidR="00DE01CA" w:rsidRPr="00F27052" w:rsidRDefault="00DE01CA" w:rsidP="0060207F">
                  <w:pPr>
                    <w:spacing w:before="0"/>
                    <w:jc w:val="left"/>
                    <w:rPr>
                      <w:rFonts w:ascii="Arial" w:hAnsi="Arial" w:cs="Arial"/>
                    </w:rPr>
                  </w:pPr>
                </w:p>
              </w:tc>
              <w:tc>
                <w:tcPr>
                  <w:tcW w:w="2091" w:type="dxa"/>
                </w:tcPr>
                <w:p w:rsidR="00DE01CA" w:rsidRPr="00F27052" w:rsidRDefault="00DE01CA" w:rsidP="0060207F">
                  <w:pPr>
                    <w:spacing w:before="0"/>
                    <w:jc w:val="left"/>
                    <w:rPr>
                      <w:rFonts w:ascii="Arial" w:hAnsi="Arial" w:cs="Arial"/>
                    </w:rPr>
                  </w:pPr>
                </w:p>
              </w:tc>
              <w:tc>
                <w:tcPr>
                  <w:tcW w:w="2101" w:type="dxa"/>
                </w:tcPr>
                <w:p w:rsidR="00DE01CA" w:rsidRPr="00F27052" w:rsidRDefault="00DE01CA" w:rsidP="0060207F">
                  <w:pPr>
                    <w:spacing w:before="0"/>
                    <w:jc w:val="left"/>
                    <w:rPr>
                      <w:rFonts w:ascii="Arial" w:hAnsi="Arial" w:cs="Arial"/>
                    </w:rPr>
                  </w:pPr>
                </w:p>
              </w:tc>
              <w:tc>
                <w:tcPr>
                  <w:tcW w:w="2064" w:type="dxa"/>
                </w:tcPr>
                <w:p w:rsidR="00DE01CA" w:rsidRPr="00F27052" w:rsidRDefault="00DE01CA" w:rsidP="0060207F">
                  <w:pPr>
                    <w:spacing w:before="0"/>
                    <w:jc w:val="left"/>
                    <w:rPr>
                      <w:rFonts w:ascii="Arial" w:hAnsi="Arial" w:cs="Arial"/>
                    </w:rPr>
                  </w:pPr>
                </w:p>
              </w:tc>
            </w:tr>
          </w:tbl>
          <w:p w:rsidR="00DE01CA" w:rsidRPr="00F27052" w:rsidRDefault="00DE01CA" w:rsidP="00DE01CA">
            <w:pPr>
              <w:spacing w:after="120" w:line="276" w:lineRule="auto"/>
              <w:jc w:val="left"/>
              <w:rPr>
                <w:rFonts w:ascii="Arial" w:hAnsi="Arial" w:cs="Arial"/>
              </w:rPr>
            </w:pPr>
            <w:r w:rsidRPr="00F27052">
              <w:rPr>
                <w:rFonts w:ascii="Arial" w:hAnsi="Arial" w:cs="Arial"/>
              </w:rPr>
              <w:t>Ask your students to arrange the objects on the basis of decreasing volume. Number the object with the biggest volume 1, the object with the second-biggest volume 2, and so on.</w:t>
            </w:r>
          </w:p>
          <w:p w:rsidR="00DE01CA" w:rsidRPr="00F27052" w:rsidRDefault="00DE01CA" w:rsidP="00F27052">
            <w:pPr>
              <w:spacing w:after="120" w:line="276" w:lineRule="auto"/>
              <w:jc w:val="left"/>
              <w:rPr>
                <w:rFonts w:ascii="Arial" w:hAnsi="Arial" w:cs="Arial"/>
              </w:rPr>
            </w:pPr>
            <w:r w:rsidRPr="00F27052">
              <w:rPr>
                <w:rFonts w:ascii="Arial" w:hAnsi="Arial" w:cs="Arial"/>
              </w:rPr>
              <w:t xml:space="preserve">Discuss the reasons for the students’ decisions together. </w:t>
            </w:r>
          </w:p>
        </w:tc>
      </w:tr>
      <w:tr w:rsidR="00F27052" w:rsidRPr="00F27052" w:rsidTr="00F27052">
        <w:trPr>
          <w:trHeight w:val="964"/>
        </w:trPr>
        <w:tc>
          <w:tcPr>
            <w:tcW w:w="10575" w:type="dxa"/>
            <w:tcBorders>
              <w:top w:val="nil"/>
            </w:tcBorders>
          </w:tcPr>
          <w:p w:rsidR="00F27052" w:rsidRPr="00F27052" w:rsidRDefault="00F27052" w:rsidP="00F27052">
            <w:pPr>
              <w:pStyle w:val="StyleHeadingunnumberedLeftAfter6ptLinespacingMulti"/>
              <w:rPr>
                <w:rFonts w:ascii="Arial" w:hAnsi="Arial" w:cs="Arial"/>
              </w:rPr>
            </w:pPr>
            <w:r w:rsidRPr="00F27052">
              <w:rPr>
                <w:rFonts w:ascii="Arial" w:hAnsi="Arial" w:cs="Arial"/>
              </w:rPr>
              <w:t>Part 3: Comparing and contrasting capacity and volume</w:t>
            </w:r>
          </w:p>
          <w:p w:rsidR="00F27052" w:rsidRPr="00F27052" w:rsidRDefault="00F27052" w:rsidP="00F27052">
            <w:pPr>
              <w:spacing w:after="120" w:line="276" w:lineRule="auto"/>
              <w:jc w:val="left"/>
              <w:rPr>
                <w:rFonts w:ascii="Arial" w:hAnsi="Arial" w:cs="Arial"/>
              </w:rPr>
            </w:pPr>
            <w:r w:rsidRPr="00F27052">
              <w:rPr>
                <w:rFonts w:ascii="Arial" w:hAnsi="Arial" w:cs="Arial"/>
              </w:rPr>
              <w:t>Ask the students to look again at the completed table. Ask what is the same and what is different for the objects? Do all objects have capacity and volume? If an object has the biggest capacity, does that mean it also has the biggest volume?</w:t>
            </w:r>
          </w:p>
          <w:p w:rsidR="00F27052" w:rsidRDefault="00F27052" w:rsidP="00F27052">
            <w:pPr>
              <w:spacing w:after="120" w:line="276" w:lineRule="auto"/>
              <w:jc w:val="left"/>
              <w:rPr>
                <w:rFonts w:ascii="Arial" w:hAnsi="Arial" w:cs="Arial"/>
              </w:rPr>
            </w:pPr>
            <w:r w:rsidRPr="00F27052">
              <w:rPr>
                <w:rFonts w:ascii="Arial" w:hAnsi="Arial" w:cs="Arial"/>
              </w:rPr>
              <w:t>Tell them to discuss in their groups and to prepare to share their thoughts with the whole class in five minutes.</w:t>
            </w:r>
          </w:p>
          <w:p w:rsidR="00F27052" w:rsidRPr="00F27052" w:rsidRDefault="00F27052" w:rsidP="00F27052">
            <w:pPr>
              <w:spacing w:after="120" w:line="276" w:lineRule="auto"/>
              <w:jc w:val="left"/>
              <w:rPr>
                <w:rFonts w:ascii="Arial" w:hAnsi="Arial" w:cs="Arial"/>
              </w:rPr>
            </w:pPr>
            <w:r w:rsidRPr="00F27052">
              <w:rPr>
                <w:rFonts w:ascii="Arial" w:hAnsi="Arial" w:cs="Arial"/>
              </w:rPr>
              <w:t>Then discuss with the whole class the reasons for the students’ decisions.</w:t>
            </w:r>
          </w:p>
        </w:tc>
      </w:tr>
    </w:tbl>
    <w:p w:rsidR="0046533B" w:rsidRPr="00F27052" w:rsidRDefault="0046533B" w:rsidP="003861AA">
      <w:pPr>
        <w:spacing w:before="0"/>
        <w:jc w:val="left"/>
        <w:rPr>
          <w:rFonts w:ascii="Arial" w:hAnsi="Arial" w:cs="Arial"/>
          <w:sz w:val="16"/>
          <w:szCs w:val="16"/>
        </w:rPr>
      </w:pPr>
      <w:bookmarkStart w:id="14" w:name="_Toc38739487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09745D" w:rsidRPr="00F27052" w:rsidTr="002618E3">
        <w:tc>
          <w:tcPr>
            <w:tcW w:w="1266" w:type="dxa"/>
          </w:tcPr>
          <w:p w:rsidR="0009745D" w:rsidRPr="00F27052" w:rsidRDefault="0009745D" w:rsidP="002618E3">
            <w:pPr>
              <w:pStyle w:val="Pauseforthought"/>
              <w:spacing w:line="276" w:lineRule="auto"/>
              <w:jc w:val="left"/>
              <w:rPr>
                <w:rFonts w:ascii="Arial" w:hAnsi="Arial" w:cs="Arial"/>
              </w:rPr>
            </w:pPr>
            <w:r w:rsidRPr="00F27052">
              <w:rPr>
                <w:rFonts w:ascii="Arial" w:hAnsi="Arial" w:cs="Arial"/>
                <w:noProof/>
              </w:rPr>
              <w:drawing>
                <wp:inline distT="0" distB="0" distL="0" distR="0" wp14:anchorId="62A8B6E4" wp14:editId="7D7D358C">
                  <wp:extent cx="663678" cy="663678"/>
                  <wp:effectExtent l="0" t="0" r="3175" b="0"/>
                  <wp:docPr id="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09745D" w:rsidRDefault="0009745D" w:rsidP="0083040F">
            <w:pPr>
              <w:pStyle w:val="Pauseforthought"/>
              <w:spacing w:line="276" w:lineRule="auto"/>
              <w:jc w:val="left"/>
              <w:rPr>
                <w:rFonts w:ascii="Arial" w:hAnsi="Arial" w:cs="Arial"/>
              </w:rPr>
            </w:pPr>
            <w:r w:rsidRPr="00F27052">
              <w:rPr>
                <w:rFonts w:ascii="Arial" w:hAnsi="Arial" w:cs="Arial"/>
              </w:rPr>
              <w:t xml:space="preserve">Video: </w:t>
            </w:r>
            <w:r w:rsidR="0083040F" w:rsidRPr="00F27052">
              <w:rPr>
                <w:rFonts w:ascii="Arial" w:hAnsi="Arial" w:cs="Arial"/>
              </w:rPr>
              <w:t>Using questioning to promote thinking</w:t>
            </w:r>
          </w:p>
          <w:p w:rsidR="006D7EF9" w:rsidRPr="00F27052" w:rsidRDefault="00770371" w:rsidP="0083040F">
            <w:pPr>
              <w:pStyle w:val="Pauseforthought"/>
              <w:spacing w:line="276" w:lineRule="auto"/>
              <w:jc w:val="left"/>
              <w:rPr>
                <w:rFonts w:ascii="Arial" w:hAnsi="Arial" w:cs="Arial"/>
              </w:rPr>
            </w:pPr>
            <w:hyperlink r:id="rId21" w:history="1">
              <w:r w:rsidR="006D7EF9" w:rsidRPr="006907F2">
                <w:rPr>
                  <w:rStyle w:val="Hyperlink"/>
                  <w:rFonts w:ascii="Arial" w:eastAsiaTheme="minorHAnsi" w:hAnsi="Arial" w:cs="Arial"/>
                  <w:sz w:val="22"/>
                  <w:szCs w:val="22"/>
                  <w:lang w:eastAsia="en-US"/>
                </w:rPr>
                <w:t>http://tinyurl.com/video-usingquestioning</w:t>
              </w:r>
            </w:hyperlink>
            <w:r w:rsidR="006D7EF9">
              <w:rPr>
                <w:rFonts w:ascii="Arial" w:eastAsiaTheme="minorHAnsi" w:hAnsi="Arial" w:cs="Arial"/>
                <w:sz w:val="22"/>
                <w:szCs w:val="22"/>
                <w:lang w:eastAsia="en-US"/>
              </w:rPr>
              <w:t xml:space="preserve"> </w:t>
            </w:r>
          </w:p>
        </w:tc>
      </w:tr>
    </w:tbl>
    <w:p w:rsidR="00145631" w:rsidRPr="00F27052" w:rsidRDefault="00145631" w:rsidP="00145631">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46533B" w:rsidRPr="00F27052" w:rsidTr="00285BBA">
        <w:tc>
          <w:tcPr>
            <w:tcW w:w="10575" w:type="dxa"/>
          </w:tcPr>
          <w:p w:rsidR="0046533B" w:rsidRPr="00F27052" w:rsidRDefault="0046533B" w:rsidP="00F45030">
            <w:pPr>
              <w:pStyle w:val="CasestudyHeading"/>
              <w:keepNext/>
              <w:spacing w:after="120" w:line="276" w:lineRule="auto"/>
              <w:jc w:val="left"/>
              <w:rPr>
                <w:rFonts w:ascii="Arial" w:hAnsi="Arial" w:cs="Arial"/>
              </w:rPr>
            </w:pPr>
            <w:r w:rsidRPr="00F27052">
              <w:rPr>
                <w:rFonts w:ascii="Arial" w:hAnsi="Arial" w:cs="Arial"/>
              </w:rPr>
              <w:t xml:space="preserve">Case Study 2: </w:t>
            </w:r>
            <w:r w:rsidR="0009745D" w:rsidRPr="00F27052">
              <w:rPr>
                <w:rFonts w:ascii="Arial" w:hAnsi="Arial" w:cs="Arial"/>
              </w:rPr>
              <w:t>Mrs Meganathan</w:t>
            </w:r>
            <w:r w:rsidRPr="00F27052">
              <w:rPr>
                <w:rFonts w:ascii="Arial" w:hAnsi="Arial" w:cs="Arial"/>
              </w:rPr>
              <w:t xml:space="preserve"> reflects on using Activity 2</w:t>
            </w:r>
          </w:p>
          <w:p w:rsidR="0046533B" w:rsidRPr="00F27052" w:rsidRDefault="0046533B" w:rsidP="00F45030">
            <w:pPr>
              <w:keepNext/>
              <w:spacing w:after="120" w:line="276" w:lineRule="auto"/>
              <w:jc w:val="left"/>
              <w:rPr>
                <w:rFonts w:ascii="Arial" w:hAnsi="Arial" w:cs="Arial"/>
              </w:rPr>
            </w:pPr>
            <w:r w:rsidRPr="00F27052">
              <w:rPr>
                <w:rFonts w:ascii="Arial" w:hAnsi="Arial" w:cs="Arial"/>
              </w:rPr>
              <w:t xml:space="preserve">I thought this activity would take a whole lesson and it did. I asked the students again to work in groups of </w:t>
            </w:r>
            <w:r w:rsidR="00C51976" w:rsidRPr="00F27052">
              <w:rPr>
                <w:rFonts w:ascii="Arial" w:hAnsi="Arial" w:cs="Arial"/>
              </w:rPr>
              <w:t>four</w:t>
            </w:r>
            <w:r w:rsidRPr="00F27052">
              <w:rPr>
                <w:rFonts w:ascii="Arial" w:hAnsi="Arial" w:cs="Arial"/>
              </w:rPr>
              <w:t xml:space="preserve"> or </w:t>
            </w:r>
            <w:r w:rsidR="00C51976" w:rsidRPr="00F27052">
              <w:rPr>
                <w:rFonts w:ascii="Arial" w:hAnsi="Arial" w:cs="Arial"/>
              </w:rPr>
              <w:t>five</w:t>
            </w:r>
            <w:r w:rsidRPr="00F27052">
              <w:rPr>
                <w:rFonts w:ascii="Arial" w:hAnsi="Arial" w:cs="Arial"/>
              </w:rPr>
              <w:t xml:space="preserve">. </w:t>
            </w:r>
          </w:p>
          <w:p w:rsidR="0046533B" w:rsidRPr="00F27052" w:rsidRDefault="0046533B" w:rsidP="00F45030">
            <w:pPr>
              <w:keepNext/>
              <w:spacing w:after="120" w:line="276" w:lineRule="auto"/>
              <w:jc w:val="left"/>
              <w:rPr>
                <w:rFonts w:ascii="Arial" w:hAnsi="Arial" w:cs="Arial"/>
              </w:rPr>
            </w:pPr>
            <w:r w:rsidRPr="00F27052">
              <w:rPr>
                <w:rFonts w:ascii="Arial" w:hAnsi="Arial" w:cs="Arial"/>
              </w:rPr>
              <w:t xml:space="preserve">They loved the examples! Samir, one of the students who always asks questions, asked whether it was a fully grown elephant or a baby one. So I told him he could take either and then grade them accordingly. I think all the groups ended up working it out for both! </w:t>
            </w:r>
          </w:p>
          <w:p w:rsidR="0046533B" w:rsidRPr="00F27052" w:rsidRDefault="0046533B" w:rsidP="00F45030">
            <w:pPr>
              <w:keepNext/>
              <w:spacing w:after="120" w:line="276" w:lineRule="auto"/>
              <w:jc w:val="left"/>
              <w:rPr>
                <w:rFonts w:ascii="Arial" w:hAnsi="Arial" w:cs="Arial"/>
              </w:rPr>
            </w:pPr>
            <w:r w:rsidRPr="00F27052">
              <w:rPr>
                <w:rFonts w:ascii="Arial" w:hAnsi="Arial" w:cs="Arial"/>
              </w:rPr>
              <w:t xml:space="preserve">I think the activity worked well because we had done Activity 1 in the previous lesson which had made them think about the concepts of capacity and volume. I also noticed that perhaps because the examples such as mosquito’s tummy are so unusual, and actually a bit absurd, the students who normally never speak out in the mathematics lesson, and never put their hand up, were now making suggestions and they made sense as well. </w:t>
            </w:r>
          </w:p>
          <w:p w:rsidR="0046533B" w:rsidRPr="00F27052" w:rsidRDefault="0046533B" w:rsidP="00F45030">
            <w:pPr>
              <w:keepNext/>
              <w:spacing w:after="120" w:line="276" w:lineRule="auto"/>
              <w:jc w:val="left"/>
              <w:rPr>
                <w:rFonts w:ascii="Arial" w:hAnsi="Arial" w:cs="Arial"/>
              </w:rPr>
            </w:pPr>
            <w:r w:rsidRPr="00F27052">
              <w:rPr>
                <w:rFonts w:ascii="Arial" w:hAnsi="Arial" w:cs="Arial"/>
              </w:rPr>
              <w:t>When the groups were reporting on their findings, for about half of the groups I made a point of asking the ‘weaker’ student to report their group’s ideas. I had never done this before, but was impressed with the explanations that were given. I also noticed that their reasoning had become more convincing and sophisticated as we heard more and more explanations from the different groups.</w:t>
            </w:r>
          </w:p>
          <w:p w:rsidR="0046533B" w:rsidRPr="00F27052" w:rsidRDefault="0046533B" w:rsidP="00F45030">
            <w:pPr>
              <w:keepNext/>
              <w:spacing w:after="120" w:line="276" w:lineRule="auto"/>
              <w:jc w:val="left"/>
              <w:rPr>
                <w:rFonts w:ascii="Arial" w:hAnsi="Arial" w:cs="Arial"/>
              </w:rPr>
            </w:pPr>
            <w:r w:rsidRPr="00F27052">
              <w:rPr>
                <w:rFonts w:ascii="Arial" w:hAnsi="Arial" w:cs="Arial"/>
              </w:rPr>
              <w:t xml:space="preserve">We normally do not work with mathematical activities that have many right answers – they tend to be questions that you get right or wrong. So this was new, both for me and the students. To help them be more open in that kind of thinking I told them what it said in the activity description: </w:t>
            </w:r>
          </w:p>
          <w:p w:rsidR="0046533B" w:rsidRPr="00F27052" w:rsidRDefault="0046533B" w:rsidP="00F45030">
            <w:pPr>
              <w:keepNext/>
              <w:spacing w:after="120" w:line="276" w:lineRule="auto"/>
              <w:ind w:left="720"/>
              <w:jc w:val="left"/>
              <w:rPr>
                <w:rFonts w:ascii="Arial" w:hAnsi="Arial" w:cs="Arial"/>
              </w:rPr>
            </w:pPr>
            <w:r w:rsidRPr="00F27052">
              <w:rPr>
                <w:rFonts w:ascii="Arial" w:hAnsi="Arial" w:cs="Arial"/>
              </w:rPr>
              <w:t>There are many right answers to these questions and not all students have to agree. As long as their reasoning is based on mathematical properties and on logic, then accept their arguments.</w:t>
            </w:r>
          </w:p>
          <w:p w:rsidR="0046533B" w:rsidRPr="00F27052" w:rsidRDefault="0046533B" w:rsidP="00F45030">
            <w:pPr>
              <w:keepNext/>
              <w:spacing w:after="120" w:line="276" w:lineRule="auto"/>
              <w:jc w:val="left"/>
              <w:rPr>
                <w:rFonts w:ascii="Arial" w:hAnsi="Arial" w:cs="Arial"/>
                <w:color w:val="333333"/>
                <w:sz w:val="21"/>
                <w:szCs w:val="21"/>
              </w:rPr>
            </w:pPr>
            <w:r w:rsidRPr="00F27052">
              <w:rPr>
                <w:rFonts w:ascii="Arial" w:hAnsi="Arial" w:cs="Arial"/>
              </w:rPr>
              <w:t>I think this helped both me and the students to indeed focus on what were the mathematical properties, and on flaws in logical thinking. I think it is the first time I actually felt confident in understanding the difference between capacity and volume.</w:t>
            </w:r>
          </w:p>
        </w:tc>
      </w:tr>
    </w:tbl>
    <w:p w:rsidR="003861AA" w:rsidRPr="00F27052" w:rsidRDefault="003861AA" w:rsidP="003861AA">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85BBA" w:rsidRPr="00F27052" w:rsidTr="00285BBA">
        <w:tc>
          <w:tcPr>
            <w:tcW w:w="1266" w:type="dxa"/>
          </w:tcPr>
          <w:p w:rsidR="00285BBA" w:rsidRPr="00F27052" w:rsidRDefault="00285BBA" w:rsidP="00F27052">
            <w:pPr>
              <w:keepNext/>
              <w:spacing w:after="120" w:line="276" w:lineRule="auto"/>
              <w:jc w:val="left"/>
              <w:outlineLvl w:val="3"/>
              <w:rPr>
                <w:rFonts w:ascii="Arial" w:hAnsi="Arial" w:cs="Arial"/>
                <w:b/>
                <w:bCs/>
                <w:color w:val="000000"/>
                <w:sz w:val="21"/>
                <w:szCs w:val="21"/>
              </w:rPr>
            </w:pPr>
            <w:r w:rsidRPr="00F27052">
              <w:rPr>
                <w:rFonts w:ascii="Arial" w:hAnsi="Arial" w:cs="Arial"/>
                <w:b/>
                <w:bCs/>
                <w:noProof/>
                <w:color w:val="000000"/>
                <w:sz w:val="21"/>
                <w:szCs w:val="21"/>
              </w:rPr>
              <w:drawing>
                <wp:inline distT="0" distB="0" distL="0" distR="0" wp14:anchorId="477C2B34" wp14:editId="01924096">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285BBA" w:rsidRPr="00F27052" w:rsidRDefault="00285BBA" w:rsidP="00F27052">
            <w:pPr>
              <w:pStyle w:val="Pauseforthought"/>
              <w:spacing w:line="276" w:lineRule="auto"/>
              <w:jc w:val="left"/>
              <w:rPr>
                <w:rFonts w:ascii="Arial" w:hAnsi="Arial" w:cs="Arial"/>
              </w:rPr>
            </w:pPr>
            <w:r w:rsidRPr="00F27052">
              <w:rPr>
                <w:rFonts w:ascii="Arial" w:hAnsi="Arial" w:cs="Arial"/>
              </w:rPr>
              <w:t xml:space="preserve">Pause for thought </w:t>
            </w:r>
          </w:p>
          <w:p w:rsidR="0083040F" w:rsidRPr="00F27052" w:rsidRDefault="0083040F" w:rsidP="00F27052">
            <w:pPr>
              <w:keepNext/>
              <w:spacing w:after="120" w:line="276" w:lineRule="auto"/>
              <w:jc w:val="left"/>
              <w:rPr>
                <w:rFonts w:ascii="Arial" w:hAnsi="Arial" w:cs="Arial"/>
              </w:rPr>
            </w:pPr>
            <w:r w:rsidRPr="00F27052">
              <w:rPr>
                <w:rFonts w:ascii="Arial" w:hAnsi="Arial" w:cs="Arial"/>
              </w:rPr>
              <w:t>Mrs Meganathan explained how she had chosen some of the ‘weaker’ students to report their group’s ideas. What do you think are the benefits of doing this, and what strategies might you use to ensure that it is a positive experience for the student giving the report?</w:t>
            </w:r>
          </w:p>
          <w:p w:rsidR="0083040F" w:rsidRPr="00F27052" w:rsidRDefault="0083040F" w:rsidP="00F27052">
            <w:pPr>
              <w:keepNext/>
              <w:spacing w:after="120" w:line="276" w:lineRule="auto"/>
              <w:jc w:val="left"/>
              <w:rPr>
                <w:rFonts w:ascii="Arial" w:hAnsi="Arial" w:cs="Arial"/>
              </w:rPr>
            </w:pPr>
            <w:r w:rsidRPr="00F27052">
              <w:rPr>
                <w:rFonts w:ascii="Arial" w:hAnsi="Arial" w:cs="Arial"/>
              </w:rPr>
              <w:t>Now think about how your class got on with the activity and reflect on the following questions:</w:t>
            </w:r>
          </w:p>
          <w:p w:rsidR="0083040F" w:rsidRPr="00F27052" w:rsidRDefault="0083040F" w:rsidP="00F27052">
            <w:pPr>
              <w:pStyle w:val="ListParagraph"/>
              <w:keepNext/>
              <w:numPr>
                <w:ilvl w:val="0"/>
                <w:numId w:val="2"/>
              </w:numPr>
              <w:spacing w:after="120" w:line="276" w:lineRule="auto"/>
              <w:jc w:val="left"/>
              <w:rPr>
                <w:rFonts w:ascii="Arial" w:hAnsi="Arial" w:cs="Arial"/>
              </w:rPr>
            </w:pPr>
            <w:r w:rsidRPr="00F27052">
              <w:rPr>
                <w:rFonts w:ascii="Arial" w:hAnsi="Arial" w:cs="Arial"/>
              </w:rPr>
              <w:t xml:space="preserve">What questions did you use to probe your students’ understanding? </w:t>
            </w:r>
          </w:p>
          <w:p w:rsidR="0083040F" w:rsidRPr="00F27052" w:rsidRDefault="0083040F" w:rsidP="00F27052">
            <w:pPr>
              <w:pStyle w:val="ListParagraph"/>
              <w:keepNext/>
              <w:numPr>
                <w:ilvl w:val="0"/>
                <w:numId w:val="2"/>
              </w:numPr>
              <w:spacing w:after="120" w:line="276" w:lineRule="auto"/>
              <w:jc w:val="left"/>
              <w:rPr>
                <w:rFonts w:ascii="Arial" w:hAnsi="Arial" w:cs="Arial"/>
              </w:rPr>
            </w:pPr>
            <w:r w:rsidRPr="00F27052">
              <w:rPr>
                <w:rFonts w:ascii="Arial" w:hAnsi="Arial" w:cs="Arial"/>
              </w:rPr>
              <w:t xml:space="preserve">Did you modify the task in any way like Mrs Meganathan did? </w:t>
            </w:r>
          </w:p>
          <w:p w:rsidR="00285BBA" w:rsidRPr="00F27052" w:rsidRDefault="0083040F" w:rsidP="00F27052">
            <w:pPr>
              <w:pStyle w:val="ListParagraph"/>
              <w:keepNext/>
              <w:numPr>
                <w:ilvl w:val="0"/>
                <w:numId w:val="2"/>
              </w:numPr>
              <w:spacing w:after="120" w:line="276" w:lineRule="auto"/>
              <w:jc w:val="left"/>
              <w:rPr>
                <w:rFonts w:ascii="Arial" w:hAnsi="Arial" w:cs="Arial"/>
              </w:rPr>
            </w:pPr>
            <w:r w:rsidRPr="00F27052">
              <w:rPr>
                <w:rFonts w:ascii="Arial" w:hAnsi="Arial" w:cs="Arial"/>
              </w:rPr>
              <w:t>If so, what was your reasoning for this?</w:t>
            </w:r>
          </w:p>
        </w:tc>
      </w:tr>
    </w:tbl>
    <w:p w:rsidR="00FE6233" w:rsidRPr="00F27052" w:rsidRDefault="00FE6233" w:rsidP="003861AA">
      <w:pPr>
        <w:pStyle w:val="SessionHeading"/>
        <w:spacing w:before="120" w:after="120" w:line="276" w:lineRule="auto"/>
        <w:rPr>
          <w:rFonts w:ascii="Arial" w:hAnsi="Arial" w:cs="Arial"/>
        </w:rPr>
      </w:pPr>
      <w:r w:rsidRPr="00F27052">
        <w:rPr>
          <w:rFonts w:ascii="Arial" w:hAnsi="Arial" w:cs="Arial"/>
        </w:rPr>
        <w:t xml:space="preserve">3 </w:t>
      </w:r>
      <w:bookmarkEnd w:id="14"/>
      <w:r w:rsidR="00285BBA" w:rsidRPr="00F27052">
        <w:rPr>
          <w:rFonts w:ascii="Arial" w:hAnsi="Arial" w:cs="Arial"/>
        </w:rPr>
        <w:t>Consolidatin</w:t>
      </w:r>
      <w:r w:rsidR="00C51976" w:rsidRPr="00F27052">
        <w:rPr>
          <w:rFonts w:ascii="Arial" w:hAnsi="Arial" w:cs="Arial"/>
        </w:rPr>
        <w:t>g</w:t>
      </w:r>
      <w:r w:rsidR="00285BBA" w:rsidRPr="00F27052">
        <w:rPr>
          <w:rFonts w:ascii="Arial" w:hAnsi="Arial" w:cs="Arial"/>
        </w:rPr>
        <w:t xml:space="preserve"> knowledge</w:t>
      </w:r>
    </w:p>
    <w:p w:rsidR="00FE6233" w:rsidRPr="00F27052" w:rsidRDefault="00285BBA" w:rsidP="003861AA">
      <w:pPr>
        <w:spacing w:after="120" w:line="276" w:lineRule="auto"/>
        <w:jc w:val="left"/>
        <w:rPr>
          <w:rFonts w:ascii="Arial" w:hAnsi="Arial" w:cs="Arial"/>
        </w:rPr>
      </w:pPr>
      <w:r w:rsidRPr="00F27052">
        <w:rPr>
          <w:rFonts w:ascii="Arial" w:hAnsi="Arial" w:cs="Arial"/>
        </w:rPr>
        <w:t>To help students really get to grips with mathematical concepts it is good practice to think carefully about including consolidation activities in your lessons. Such activities give the students more opportunity for practising their thinking. Good consolidation activities can also ask students to use their newly acquired knowledge from a different perspective. The next activity aims to do this by making the students think about subtle changes, and then by asking them to construct their own questions.</w:t>
      </w:r>
    </w:p>
    <w:tbl>
      <w:tblPr>
        <w:tblStyle w:val="TableGrid"/>
        <w:tblW w:w="0" w:type="auto"/>
        <w:tblInd w:w="108" w:type="dxa"/>
        <w:tblLook w:val="04A0" w:firstRow="1" w:lastRow="0" w:firstColumn="1" w:lastColumn="0" w:noHBand="0" w:noVBand="1"/>
      </w:tblPr>
      <w:tblGrid>
        <w:gridCol w:w="10575"/>
      </w:tblGrid>
      <w:tr w:rsidR="00285BBA" w:rsidRPr="00F27052" w:rsidTr="006052C1">
        <w:tc>
          <w:tcPr>
            <w:tcW w:w="10575" w:type="dxa"/>
            <w:shd w:val="clear" w:color="auto" w:fill="D9D9D9" w:themeFill="background1" w:themeFillShade="D9"/>
          </w:tcPr>
          <w:p w:rsidR="00285BBA" w:rsidRPr="00F27052" w:rsidRDefault="00285BBA" w:rsidP="003861AA">
            <w:pPr>
              <w:pStyle w:val="Heading2"/>
              <w:spacing w:before="120" w:after="120" w:line="276" w:lineRule="auto"/>
              <w:jc w:val="left"/>
              <w:outlineLvl w:val="1"/>
              <w:rPr>
                <w:rStyle w:val="Strong"/>
                <w:rFonts w:ascii="Arial" w:hAnsi="Arial" w:cs="Arial"/>
                <w:lang w:val="en-GB"/>
              </w:rPr>
            </w:pPr>
            <w:r w:rsidRPr="00F27052">
              <w:rPr>
                <w:rStyle w:val="Strong"/>
                <w:rFonts w:ascii="Arial" w:hAnsi="Arial" w:cs="Arial"/>
              </w:rPr>
              <w:t>Activity 3: Consolidation activity – sometimes, always, never true</w:t>
            </w:r>
          </w:p>
        </w:tc>
      </w:tr>
      <w:tr w:rsidR="00285BBA" w:rsidRPr="00F27052" w:rsidTr="006052C1">
        <w:tc>
          <w:tcPr>
            <w:tcW w:w="10575" w:type="dxa"/>
          </w:tcPr>
          <w:p w:rsidR="00285BBA" w:rsidRPr="00F27052" w:rsidRDefault="00285BBA" w:rsidP="003861AA">
            <w:pPr>
              <w:keepNext/>
              <w:keepLines/>
              <w:spacing w:after="120" w:line="276" w:lineRule="auto"/>
              <w:jc w:val="left"/>
              <w:rPr>
                <w:rFonts w:ascii="Arial" w:hAnsi="Arial" w:cs="Arial"/>
              </w:rPr>
            </w:pPr>
            <w:r w:rsidRPr="00F27052">
              <w:rPr>
                <w:rFonts w:ascii="Arial" w:hAnsi="Arial" w:cs="Arial"/>
              </w:rPr>
              <w:t>In preparation for this activity ask each student to bring one bottle or container from home. In class, ask them to randomly exchange their containers with some other student. Alternatively, bring in a variety of bottles yourself and put them where all the students can see them.</w:t>
            </w:r>
          </w:p>
          <w:p w:rsidR="00285BBA" w:rsidRPr="00F27052" w:rsidRDefault="00285BBA" w:rsidP="003861AA">
            <w:pPr>
              <w:pStyle w:val="StyleHeadingunnumberedLeftAfter6ptLinespacingMulti"/>
              <w:keepNext/>
              <w:keepLines/>
              <w:rPr>
                <w:rFonts w:ascii="Arial" w:hAnsi="Arial" w:cs="Arial"/>
              </w:rPr>
            </w:pPr>
            <w:r w:rsidRPr="00F27052">
              <w:rPr>
                <w:rFonts w:ascii="Arial" w:hAnsi="Arial" w:cs="Arial"/>
              </w:rPr>
              <w:t>Part 1: Evaluating statements</w:t>
            </w:r>
          </w:p>
          <w:p w:rsidR="00285BBA" w:rsidRPr="00F27052" w:rsidRDefault="00285BBA" w:rsidP="003861AA">
            <w:pPr>
              <w:keepNext/>
              <w:keepLines/>
              <w:spacing w:after="120" w:line="276" w:lineRule="auto"/>
              <w:jc w:val="left"/>
              <w:rPr>
                <w:rFonts w:ascii="Arial" w:hAnsi="Arial" w:cs="Arial"/>
              </w:rPr>
            </w:pPr>
            <w:r w:rsidRPr="00F27052">
              <w:rPr>
                <w:rFonts w:ascii="Arial" w:hAnsi="Arial" w:cs="Arial"/>
              </w:rPr>
              <w:t>Ask your students which of the following statements are sometimes true, always true or never true? Why?</w:t>
            </w:r>
          </w:p>
          <w:p w:rsidR="00285BBA" w:rsidRPr="00F27052" w:rsidRDefault="00285BBA" w:rsidP="003861AA">
            <w:pPr>
              <w:pStyle w:val="ListParagraph"/>
              <w:keepNext/>
              <w:keepLines/>
              <w:numPr>
                <w:ilvl w:val="0"/>
                <w:numId w:val="5"/>
              </w:numPr>
              <w:spacing w:after="120" w:line="276" w:lineRule="auto"/>
              <w:jc w:val="left"/>
              <w:rPr>
                <w:rFonts w:ascii="Arial" w:hAnsi="Arial" w:cs="Arial"/>
              </w:rPr>
            </w:pPr>
            <w:r w:rsidRPr="00F27052">
              <w:rPr>
                <w:rFonts w:ascii="Arial" w:hAnsi="Arial" w:cs="Arial"/>
              </w:rPr>
              <w:t>The volume of the shampoo bottle is 150 ml.</w:t>
            </w:r>
          </w:p>
          <w:p w:rsidR="00285BBA" w:rsidRPr="00F27052" w:rsidRDefault="00285BBA" w:rsidP="003861AA">
            <w:pPr>
              <w:pStyle w:val="ListParagraph"/>
              <w:keepNext/>
              <w:keepLines/>
              <w:numPr>
                <w:ilvl w:val="0"/>
                <w:numId w:val="5"/>
              </w:numPr>
              <w:spacing w:after="120" w:line="276" w:lineRule="auto"/>
              <w:jc w:val="left"/>
              <w:rPr>
                <w:rFonts w:ascii="Arial" w:hAnsi="Arial" w:cs="Arial"/>
              </w:rPr>
            </w:pPr>
            <w:r w:rsidRPr="00F27052">
              <w:rPr>
                <w:rFonts w:ascii="Arial" w:hAnsi="Arial" w:cs="Arial"/>
              </w:rPr>
              <w:t>The capacity of the shampoo bottle is 150 ml.</w:t>
            </w:r>
          </w:p>
          <w:p w:rsidR="00285BBA" w:rsidRPr="00F27052" w:rsidRDefault="00285BBA" w:rsidP="003861AA">
            <w:pPr>
              <w:pStyle w:val="ListParagraph"/>
              <w:keepNext/>
              <w:keepLines/>
              <w:numPr>
                <w:ilvl w:val="0"/>
                <w:numId w:val="5"/>
              </w:numPr>
              <w:spacing w:after="120" w:line="276" w:lineRule="auto"/>
              <w:jc w:val="left"/>
              <w:rPr>
                <w:rFonts w:ascii="Arial" w:hAnsi="Arial" w:cs="Arial"/>
              </w:rPr>
            </w:pPr>
            <w:r w:rsidRPr="00F27052">
              <w:rPr>
                <w:rFonts w:ascii="Arial" w:hAnsi="Arial" w:cs="Arial"/>
              </w:rPr>
              <w:t>The volume of shampoo in the bottle is 150 ml.</w:t>
            </w:r>
          </w:p>
          <w:p w:rsidR="00285BBA" w:rsidRPr="00F27052" w:rsidRDefault="00285BBA" w:rsidP="003861AA">
            <w:pPr>
              <w:pStyle w:val="ListParagraph"/>
              <w:keepNext/>
              <w:keepLines/>
              <w:numPr>
                <w:ilvl w:val="0"/>
                <w:numId w:val="5"/>
              </w:numPr>
              <w:spacing w:after="120" w:line="276" w:lineRule="auto"/>
              <w:jc w:val="left"/>
              <w:rPr>
                <w:rFonts w:ascii="Arial" w:hAnsi="Arial" w:cs="Arial"/>
              </w:rPr>
            </w:pPr>
            <w:r w:rsidRPr="00F27052">
              <w:rPr>
                <w:rFonts w:ascii="Arial" w:hAnsi="Arial" w:cs="Arial"/>
              </w:rPr>
              <w:t>The capacity of shampoo in the bottle is 150 ml.</w:t>
            </w:r>
          </w:p>
          <w:p w:rsidR="00285BBA" w:rsidRPr="00F27052" w:rsidRDefault="00285BBA" w:rsidP="003861AA">
            <w:pPr>
              <w:pStyle w:val="ListParagraph"/>
              <w:keepNext/>
              <w:keepLines/>
              <w:numPr>
                <w:ilvl w:val="0"/>
                <w:numId w:val="5"/>
              </w:numPr>
              <w:spacing w:after="120" w:line="276" w:lineRule="auto"/>
              <w:jc w:val="left"/>
              <w:rPr>
                <w:rFonts w:ascii="Arial" w:hAnsi="Arial" w:cs="Arial"/>
              </w:rPr>
            </w:pPr>
            <w:r w:rsidRPr="00F27052">
              <w:rPr>
                <w:rFonts w:ascii="Arial" w:hAnsi="Arial" w:cs="Arial"/>
              </w:rPr>
              <w:t>The volume of shampoo that a bottle can hold is 150 ml.</w:t>
            </w:r>
          </w:p>
          <w:p w:rsidR="00285BBA" w:rsidRPr="00F27052" w:rsidRDefault="00285BBA" w:rsidP="003861AA">
            <w:pPr>
              <w:pStyle w:val="StyleHeadingunnumberedLeftAfter6ptLinespacingMulti"/>
              <w:keepNext/>
              <w:keepLines/>
              <w:rPr>
                <w:rFonts w:ascii="Arial" w:hAnsi="Arial" w:cs="Arial"/>
              </w:rPr>
            </w:pPr>
            <w:r w:rsidRPr="00F27052">
              <w:rPr>
                <w:rFonts w:ascii="Arial" w:hAnsi="Arial" w:cs="Arial"/>
              </w:rPr>
              <w:t>Part 2: Constructing questions of their own</w:t>
            </w:r>
          </w:p>
          <w:p w:rsidR="00285BBA" w:rsidRPr="00F27052" w:rsidRDefault="00285BBA" w:rsidP="00F27052">
            <w:pPr>
              <w:pStyle w:val="ListParagraph"/>
              <w:keepNext/>
              <w:keepLines/>
              <w:numPr>
                <w:ilvl w:val="0"/>
                <w:numId w:val="6"/>
              </w:numPr>
              <w:spacing w:after="120" w:line="276" w:lineRule="auto"/>
              <w:ind w:left="714" w:hanging="357"/>
              <w:jc w:val="left"/>
              <w:rPr>
                <w:rFonts w:ascii="Arial" w:hAnsi="Arial" w:cs="Arial"/>
              </w:rPr>
            </w:pPr>
            <w:r w:rsidRPr="00F27052">
              <w:rPr>
                <w:rFonts w:ascii="Arial" w:hAnsi="Arial" w:cs="Arial"/>
              </w:rPr>
              <w:t>Looking at the container the students have been given (or they can see displayed), ask the students to write in a random order:</w:t>
            </w:r>
          </w:p>
          <w:p w:rsidR="00285BBA" w:rsidRPr="00F27052" w:rsidRDefault="00285BBA" w:rsidP="00F27052">
            <w:pPr>
              <w:pStyle w:val="ListParagraph"/>
              <w:keepNext/>
              <w:keepLines/>
              <w:numPr>
                <w:ilvl w:val="0"/>
                <w:numId w:val="7"/>
              </w:numPr>
              <w:spacing w:after="120" w:line="276" w:lineRule="auto"/>
              <w:ind w:left="1077" w:hanging="357"/>
              <w:jc w:val="left"/>
              <w:rPr>
                <w:rFonts w:ascii="Arial" w:hAnsi="Arial" w:cs="Arial"/>
              </w:rPr>
            </w:pPr>
            <w:r w:rsidRPr="00F27052">
              <w:rPr>
                <w:rFonts w:ascii="Arial" w:hAnsi="Arial" w:cs="Arial"/>
              </w:rPr>
              <w:t>two correct statements – one using the term ‘volume’ and the other using the term ‘capacity’</w:t>
            </w:r>
          </w:p>
          <w:p w:rsidR="00285BBA" w:rsidRPr="00F27052" w:rsidRDefault="00285BBA" w:rsidP="00F27052">
            <w:pPr>
              <w:pStyle w:val="ListParagraph"/>
              <w:keepNext/>
              <w:keepLines/>
              <w:numPr>
                <w:ilvl w:val="0"/>
                <w:numId w:val="7"/>
              </w:numPr>
              <w:spacing w:after="120" w:line="276" w:lineRule="auto"/>
              <w:ind w:left="1077" w:hanging="357"/>
              <w:jc w:val="left"/>
              <w:rPr>
                <w:rFonts w:ascii="Arial" w:hAnsi="Arial" w:cs="Arial"/>
              </w:rPr>
            </w:pPr>
            <w:r w:rsidRPr="00F27052">
              <w:rPr>
                <w:rFonts w:ascii="Arial" w:hAnsi="Arial" w:cs="Arial"/>
              </w:rPr>
              <w:t>two incorrect statements – one using the term ‘volume’ and the other using the term ‘capacity’.</w:t>
            </w:r>
          </w:p>
          <w:p w:rsidR="00285BBA" w:rsidRPr="00F27052" w:rsidRDefault="00285BBA" w:rsidP="00F27052">
            <w:pPr>
              <w:pStyle w:val="ListParagraph"/>
              <w:keepNext/>
              <w:keepLines/>
              <w:numPr>
                <w:ilvl w:val="0"/>
                <w:numId w:val="6"/>
              </w:numPr>
              <w:spacing w:after="120" w:line="276" w:lineRule="auto"/>
              <w:ind w:left="714" w:hanging="357"/>
              <w:jc w:val="left"/>
              <w:rPr>
                <w:rFonts w:ascii="Arial" w:hAnsi="Arial" w:cs="Arial"/>
              </w:rPr>
            </w:pPr>
            <w:r w:rsidRPr="00F27052">
              <w:rPr>
                <w:rFonts w:ascii="Arial" w:hAnsi="Arial" w:cs="Arial"/>
              </w:rPr>
              <w:t>Ask the students to exchange their statements with the question:</w:t>
            </w:r>
          </w:p>
          <w:p w:rsidR="00285BBA" w:rsidRPr="00F27052" w:rsidRDefault="00285BBA" w:rsidP="00F27052">
            <w:pPr>
              <w:keepNext/>
              <w:keepLines/>
              <w:spacing w:after="120" w:line="276" w:lineRule="auto"/>
              <w:ind w:left="720"/>
              <w:jc w:val="left"/>
              <w:rPr>
                <w:rFonts w:ascii="Arial" w:hAnsi="Arial" w:cs="Arial"/>
              </w:rPr>
            </w:pPr>
            <w:r w:rsidRPr="00F27052">
              <w:rPr>
                <w:rFonts w:ascii="Arial" w:hAnsi="Arial" w:cs="Arial"/>
              </w:rPr>
              <w:t>Which of the following statements are sometimes true, always true or never true? Why?</w:t>
            </w:r>
          </w:p>
        </w:tc>
      </w:tr>
    </w:tbl>
    <w:p w:rsidR="0009745D" w:rsidRPr="00F27052" w:rsidRDefault="0009745D" w:rsidP="0009745D">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B492F" w:rsidRPr="00F27052" w:rsidTr="00CB492F">
        <w:tc>
          <w:tcPr>
            <w:tcW w:w="1266" w:type="dxa"/>
          </w:tcPr>
          <w:p w:rsidR="00CB492F" w:rsidRPr="00F27052" w:rsidRDefault="00CB492F" w:rsidP="00F27052">
            <w:pPr>
              <w:keepNext/>
              <w:spacing w:after="120" w:line="276" w:lineRule="auto"/>
              <w:jc w:val="left"/>
              <w:outlineLvl w:val="3"/>
              <w:rPr>
                <w:rFonts w:ascii="Arial" w:hAnsi="Arial" w:cs="Arial"/>
                <w:b/>
                <w:bCs/>
                <w:color w:val="000000"/>
                <w:sz w:val="21"/>
                <w:szCs w:val="21"/>
              </w:rPr>
            </w:pPr>
            <w:r w:rsidRPr="00F27052">
              <w:rPr>
                <w:rFonts w:ascii="Arial" w:hAnsi="Arial" w:cs="Arial"/>
                <w:b/>
                <w:bCs/>
                <w:noProof/>
                <w:color w:val="000000"/>
                <w:sz w:val="21"/>
                <w:szCs w:val="21"/>
              </w:rPr>
              <w:drawing>
                <wp:inline distT="0" distB="0" distL="0" distR="0" wp14:anchorId="35DC51AE" wp14:editId="60365C4C">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CB492F" w:rsidRPr="00F27052" w:rsidRDefault="00CB492F" w:rsidP="00F27052">
            <w:pPr>
              <w:pStyle w:val="Pauseforthought"/>
              <w:spacing w:line="276" w:lineRule="auto"/>
              <w:jc w:val="left"/>
              <w:rPr>
                <w:rFonts w:ascii="Arial" w:hAnsi="Arial" w:cs="Arial"/>
              </w:rPr>
            </w:pPr>
            <w:r w:rsidRPr="00F27052">
              <w:rPr>
                <w:rFonts w:ascii="Arial" w:hAnsi="Arial" w:cs="Arial"/>
              </w:rPr>
              <w:t xml:space="preserve">Pause for thought </w:t>
            </w:r>
          </w:p>
          <w:p w:rsidR="0083040F" w:rsidRPr="00F27052" w:rsidRDefault="0083040F" w:rsidP="00F27052">
            <w:pPr>
              <w:pStyle w:val="ListParagraph"/>
              <w:keepNext/>
              <w:numPr>
                <w:ilvl w:val="0"/>
                <w:numId w:val="2"/>
              </w:numPr>
              <w:spacing w:after="120" w:line="276" w:lineRule="auto"/>
              <w:jc w:val="left"/>
              <w:rPr>
                <w:rFonts w:ascii="Arial" w:hAnsi="Arial" w:cs="Arial"/>
              </w:rPr>
            </w:pPr>
            <w:r w:rsidRPr="00F27052">
              <w:rPr>
                <w:rFonts w:ascii="Arial" w:hAnsi="Arial" w:cs="Arial"/>
              </w:rPr>
              <w:t xml:space="preserve">How effective do you think the activity was in consolidating your students’ understanding? </w:t>
            </w:r>
          </w:p>
          <w:p w:rsidR="0083040F" w:rsidRPr="00F27052" w:rsidRDefault="0083040F" w:rsidP="00F27052">
            <w:pPr>
              <w:pStyle w:val="ListParagraph"/>
              <w:keepNext/>
              <w:numPr>
                <w:ilvl w:val="0"/>
                <w:numId w:val="2"/>
              </w:numPr>
              <w:spacing w:after="120" w:line="276" w:lineRule="auto"/>
              <w:jc w:val="left"/>
              <w:rPr>
                <w:rFonts w:ascii="Arial" w:hAnsi="Arial" w:cs="Arial"/>
              </w:rPr>
            </w:pPr>
            <w:r w:rsidRPr="00F27052">
              <w:rPr>
                <w:rFonts w:ascii="Arial" w:hAnsi="Arial" w:cs="Arial"/>
              </w:rPr>
              <w:t>Did the activity uncover any misconceptions? If so, how might you address these in future lessons?</w:t>
            </w:r>
          </w:p>
          <w:p w:rsidR="00CB492F" w:rsidRPr="00F27052" w:rsidRDefault="0083040F" w:rsidP="00F27052">
            <w:pPr>
              <w:pStyle w:val="ListParagraph"/>
              <w:keepNext/>
              <w:numPr>
                <w:ilvl w:val="0"/>
                <w:numId w:val="2"/>
              </w:numPr>
              <w:spacing w:after="120" w:line="276" w:lineRule="auto"/>
              <w:jc w:val="left"/>
              <w:rPr>
                <w:rFonts w:ascii="Arial" w:hAnsi="Arial" w:cs="Arial"/>
              </w:rPr>
            </w:pPr>
            <w:r w:rsidRPr="00F27052">
              <w:rPr>
                <w:rFonts w:ascii="Arial" w:hAnsi="Arial" w:cs="Arial"/>
              </w:rPr>
              <w:t>Did you modify the task in any way? If so, what was your reasoning for this?</w:t>
            </w:r>
          </w:p>
        </w:tc>
      </w:tr>
    </w:tbl>
    <w:p w:rsidR="00FE6233" w:rsidRPr="00F27052" w:rsidRDefault="00940037" w:rsidP="003861AA">
      <w:pPr>
        <w:pStyle w:val="SessionHeading"/>
        <w:spacing w:before="120" w:after="120" w:line="276" w:lineRule="auto"/>
        <w:rPr>
          <w:rFonts w:ascii="Arial" w:hAnsi="Arial" w:cs="Arial"/>
        </w:rPr>
      </w:pPr>
      <w:bookmarkStart w:id="15" w:name="section7"/>
      <w:bookmarkStart w:id="16" w:name="_Toc387394880"/>
      <w:bookmarkEnd w:id="15"/>
      <w:r w:rsidRPr="00F27052">
        <w:rPr>
          <w:rFonts w:ascii="Arial" w:hAnsi="Arial" w:cs="Arial"/>
        </w:rPr>
        <w:t>4</w:t>
      </w:r>
      <w:r w:rsidR="00FE6233" w:rsidRPr="00F27052">
        <w:rPr>
          <w:rFonts w:ascii="Arial" w:hAnsi="Arial" w:cs="Arial"/>
        </w:rPr>
        <w:t xml:space="preserve"> Summary</w:t>
      </w:r>
      <w:bookmarkEnd w:id="16"/>
    </w:p>
    <w:p w:rsidR="00940037" w:rsidRPr="00F27052" w:rsidRDefault="00940037" w:rsidP="003861AA">
      <w:pPr>
        <w:spacing w:after="120" w:line="276" w:lineRule="auto"/>
        <w:jc w:val="left"/>
        <w:rPr>
          <w:rFonts w:ascii="Arial" w:hAnsi="Arial" w:cs="Arial"/>
        </w:rPr>
      </w:pPr>
      <w:r w:rsidRPr="00F27052">
        <w:rPr>
          <w:rFonts w:ascii="Arial" w:hAnsi="Arial" w:cs="Arial"/>
        </w:rPr>
        <w:t xml:space="preserve">In studying this unit you have explored what is the same and what is different about capacity and volume. You have considered how the activity of ‘compare and contrast’ </w:t>
      </w:r>
      <w:r w:rsidR="003861AA" w:rsidRPr="00F27052">
        <w:rPr>
          <w:rFonts w:ascii="Arial" w:hAnsi="Arial" w:cs="Arial"/>
        </w:rPr>
        <w:t>allows</w:t>
      </w:r>
      <w:r w:rsidRPr="00F27052">
        <w:rPr>
          <w:rFonts w:ascii="Arial" w:hAnsi="Arial" w:cs="Arial"/>
        </w:rPr>
        <w:t xml:space="preserve"> students </w:t>
      </w:r>
      <w:r w:rsidR="003861AA" w:rsidRPr="00F27052">
        <w:rPr>
          <w:rFonts w:ascii="Arial" w:hAnsi="Arial" w:cs="Arial"/>
        </w:rPr>
        <w:t xml:space="preserve">to </w:t>
      </w:r>
      <w:r w:rsidRPr="00F27052">
        <w:rPr>
          <w:rFonts w:ascii="Arial" w:hAnsi="Arial" w:cs="Arial"/>
        </w:rPr>
        <w:t xml:space="preserve">discover and understand mathematical properties and subtle differences. </w:t>
      </w:r>
    </w:p>
    <w:p w:rsidR="00956937" w:rsidRPr="00F27052" w:rsidRDefault="00940037" w:rsidP="003861AA">
      <w:pPr>
        <w:spacing w:after="120" w:line="276" w:lineRule="auto"/>
        <w:jc w:val="left"/>
        <w:rPr>
          <w:rFonts w:ascii="Arial" w:hAnsi="Arial" w:cs="Arial"/>
        </w:rPr>
      </w:pPr>
      <w:r w:rsidRPr="00F27052">
        <w:rPr>
          <w:rFonts w:ascii="Arial" w:hAnsi="Arial" w:cs="Arial"/>
        </w:rPr>
        <w:t>Requirements for teaching from NCF (2005) and NCFTE (2009) were used as ambitious goals.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940037" w:rsidRPr="00F27052" w:rsidTr="006052C1">
        <w:tc>
          <w:tcPr>
            <w:tcW w:w="1266" w:type="dxa"/>
          </w:tcPr>
          <w:p w:rsidR="00940037" w:rsidRPr="00F27052" w:rsidRDefault="00940037" w:rsidP="003861AA">
            <w:pPr>
              <w:spacing w:after="120" w:line="276" w:lineRule="auto"/>
              <w:jc w:val="left"/>
              <w:outlineLvl w:val="3"/>
              <w:rPr>
                <w:rFonts w:ascii="Arial" w:hAnsi="Arial" w:cs="Arial"/>
                <w:b/>
                <w:bCs/>
                <w:color w:val="000000"/>
                <w:sz w:val="21"/>
                <w:szCs w:val="21"/>
              </w:rPr>
            </w:pPr>
            <w:r w:rsidRPr="00F27052">
              <w:rPr>
                <w:rFonts w:ascii="Arial" w:hAnsi="Arial" w:cs="Arial"/>
                <w:b/>
                <w:bCs/>
                <w:noProof/>
                <w:color w:val="000000"/>
                <w:sz w:val="21"/>
                <w:szCs w:val="21"/>
              </w:rPr>
              <w:drawing>
                <wp:inline distT="0" distB="0" distL="0" distR="0" wp14:anchorId="207FB284" wp14:editId="5DF042CD">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940037" w:rsidRPr="00F27052" w:rsidRDefault="00940037" w:rsidP="003861AA">
            <w:pPr>
              <w:pStyle w:val="Pauseforthought"/>
              <w:spacing w:line="276" w:lineRule="auto"/>
              <w:jc w:val="left"/>
              <w:rPr>
                <w:rFonts w:ascii="Arial" w:hAnsi="Arial" w:cs="Arial"/>
              </w:rPr>
            </w:pPr>
            <w:r w:rsidRPr="00F27052">
              <w:rPr>
                <w:rFonts w:ascii="Arial" w:hAnsi="Arial" w:cs="Arial"/>
              </w:rPr>
              <w:t xml:space="preserve">Pause for thought </w:t>
            </w:r>
          </w:p>
          <w:p w:rsidR="00940037" w:rsidRPr="00F27052" w:rsidRDefault="00940037" w:rsidP="003861AA">
            <w:pPr>
              <w:spacing w:after="120" w:line="276" w:lineRule="auto"/>
              <w:jc w:val="left"/>
              <w:rPr>
                <w:rFonts w:ascii="Arial" w:hAnsi="Arial" w:cs="Arial"/>
              </w:rPr>
            </w:pPr>
            <w:r w:rsidRPr="00F27052">
              <w:rPr>
                <w:rFonts w:ascii="Arial" w:hAnsi="Arial" w:cs="Arial"/>
              </w:rPr>
              <w:t>Identify three ideas that you have used in this unit that would work when teaching other topics. Make a note of two topics that you have to teach soon where those ideas can be used with some small adjustments.</w:t>
            </w:r>
          </w:p>
        </w:tc>
      </w:tr>
    </w:tbl>
    <w:p w:rsidR="00FE6233" w:rsidRPr="00F27052" w:rsidRDefault="00933873" w:rsidP="003861AA">
      <w:pPr>
        <w:pStyle w:val="SessionHeading"/>
        <w:spacing w:before="120" w:after="120" w:line="276" w:lineRule="auto"/>
        <w:rPr>
          <w:rFonts w:ascii="Arial" w:hAnsi="Arial" w:cs="Arial"/>
        </w:rPr>
      </w:pPr>
      <w:bookmarkStart w:id="17" w:name="section8"/>
      <w:bookmarkStart w:id="18" w:name="longdesc_idp17217376"/>
      <w:bookmarkStart w:id="19" w:name="thumbnail_idp17212352"/>
      <w:bookmarkStart w:id="20" w:name="section__acknowledgements"/>
      <w:bookmarkStart w:id="21" w:name="_Toc387394881"/>
      <w:bookmarkEnd w:id="17"/>
      <w:bookmarkEnd w:id="18"/>
      <w:bookmarkEnd w:id="19"/>
      <w:bookmarkEnd w:id="20"/>
      <w:r w:rsidRPr="00F27052">
        <w:rPr>
          <w:rFonts w:ascii="Arial" w:hAnsi="Arial" w:cs="Arial"/>
        </w:rPr>
        <w:t>Re</w:t>
      </w:r>
      <w:r w:rsidR="00FE6233" w:rsidRPr="00F27052">
        <w:rPr>
          <w:rFonts w:ascii="Arial" w:hAnsi="Arial" w:cs="Arial"/>
        </w:rPr>
        <w:t>sources</w:t>
      </w:r>
      <w:bookmarkEnd w:id="21"/>
    </w:p>
    <w:p w:rsidR="00E53FD9" w:rsidRPr="00F27052" w:rsidRDefault="00E53FD9" w:rsidP="00E53FD9">
      <w:pPr>
        <w:pStyle w:val="SectionHeading"/>
        <w:spacing w:after="120" w:line="276" w:lineRule="auto"/>
        <w:jc w:val="left"/>
        <w:rPr>
          <w:rFonts w:ascii="Arial" w:hAnsi="Arial" w:cs="Arial"/>
        </w:rPr>
      </w:pPr>
      <w:r w:rsidRPr="00F27052">
        <w:rPr>
          <w:rFonts w:ascii="Arial" w:hAnsi="Arial" w:cs="Arial"/>
        </w:rPr>
        <w:t>Resource 1: NCF/NCFTE teaching requirements</w:t>
      </w:r>
    </w:p>
    <w:p w:rsidR="00E53FD9" w:rsidRPr="00F27052" w:rsidRDefault="00E53FD9" w:rsidP="00E53FD9">
      <w:pPr>
        <w:pStyle w:val="ListParagraph"/>
        <w:numPr>
          <w:ilvl w:val="0"/>
          <w:numId w:val="3"/>
        </w:numPr>
        <w:spacing w:after="120" w:line="276" w:lineRule="auto"/>
        <w:jc w:val="left"/>
        <w:rPr>
          <w:rFonts w:ascii="Arial" w:hAnsi="Arial" w:cs="Arial"/>
        </w:rPr>
      </w:pPr>
      <w:r w:rsidRPr="00F27052">
        <w:rPr>
          <w:rFonts w:ascii="Arial" w:hAnsi="Arial" w:cs="Arial"/>
        </w:rPr>
        <w:t>View students as active participants in their own learning and not as mere recipients of knowledge; how to encourage their capacity to construct knowledge; how to shift learning away from rote methods</w:t>
      </w:r>
      <w:r w:rsidRPr="00F27052">
        <w:rPr>
          <w:rFonts w:ascii="Arial" w:hAnsi="Arial" w:cs="Arial"/>
          <w:lang w:val="en-GB"/>
        </w:rPr>
        <w:t>.</w:t>
      </w:r>
    </w:p>
    <w:p w:rsidR="00E53FD9" w:rsidRPr="00F27052" w:rsidRDefault="00E53FD9" w:rsidP="00E53FD9">
      <w:pPr>
        <w:pStyle w:val="ListParagraph"/>
        <w:numPr>
          <w:ilvl w:val="0"/>
          <w:numId w:val="3"/>
        </w:numPr>
        <w:spacing w:after="120" w:line="276" w:lineRule="auto"/>
        <w:jc w:val="left"/>
        <w:rPr>
          <w:rFonts w:ascii="Arial" w:hAnsi="Arial" w:cs="Arial"/>
        </w:rPr>
      </w:pPr>
      <w:r w:rsidRPr="00F27052">
        <w:rPr>
          <w:rFonts w:ascii="Arial" w:hAnsi="Arial" w:cs="Arial"/>
        </w:rPr>
        <w:t>Let students see mathematics as something to talk about, to communicate through, to discuss among themselves, to work together on</w:t>
      </w:r>
      <w:r w:rsidRPr="00F27052">
        <w:rPr>
          <w:rFonts w:ascii="Arial" w:hAnsi="Arial" w:cs="Arial"/>
          <w:lang w:val="en-GB"/>
        </w:rPr>
        <w:t>.</w:t>
      </w:r>
    </w:p>
    <w:p w:rsidR="0083040F" w:rsidRPr="00F27052" w:rsidRDefault="0083040F" w:rsidP="003861AA">
      <w:pPr>
        <w:pStyle w:val="SectionHeading"/>
        <w:spacing w:after="120" w:line="276" w:lineRule="auto"/>
        <w:jc w:val="left"/>
        <w:rPr>
          <w:rFonts w:ascii="Arial" w:hAnsi="Arial" w:cs="Arial"/>
        </w:rPr>
      </w:pPr>
      <w:r w:rsidRPr="00F27052">
        <w:rPr>
          <w:rFonts w:ascii="Arial" w:hAnsi="Arial" w:cs="Arial"/>
        </w:rPr>
        <w:t xml:space="preserve">Resource </w:t>
      </w:r>
      <w:r w:rsidR="00E53FD9" w:rsidRPr="00F27052">
        <w:rPr>
          <w:rFonts w:ascii="Arial" w:hAnsi="Arial" w:cs="Arial"/>
        </w:rPr>
        <w:t>2</w:t>
      </w:r>
      <w:r w:rsidRPr="00F27052">
        <w:rPr>
          <w:rFonts w:ascii="Arial" w:hAnsi="Arial" w:cs="Arial"/>
        </w:rPr>
        <w:t xml:space="preserve">: </w:t>
      </w:r>
      <w:r w:rsidR="00145631" w:rsidRPr="00F27052">
        <w:rPr>
          <w:rFonts w:ascii="Arial" w:hAnsi="Arial" w:cs="Arial"/>
        </w:rPr>
        <w:t>Managing</w:t>
      </w:r>
      <w:r w:rsidRPr="00F27052">
        <w:rPr>
          <w:rFonts w:ascii="Arial" w:hAnsi="Arial" w:cs="Arial"/>
        </w:rPr>
        <w:t xml:space="preserve"> groupwork</w:t>
      </w:r>
    </w:p>
    <w:p w:rsidR="0083040F" w:rsidRPr="00F27052" w:rsidRDefault="0083040F" w:rsidP="0083040F">
      <w:pPr>
        <w:spacing w:after="120" w:line="276" w:lineRule="auto"/>
        <w:jc w:val="left"/>
        <w:rPr>
          <w:rFonts w:ascii="Arial" w:hAnsi="Arial" w:cs="Arial"/>
          <w:lang w:val="en-AU"/>
        </w:rPr>
      </w:pPr>
      <w:r w:rsidRPr="00F27052">
        <w:rPr>
          <w:rFonts w:ascii="Arial" w:hAnsi="Arial" w:cs="Arial"/>
          <w:lang w:val="en-AU"/>
        </w:rPr>
        <w:t>You can set up routines and rules to manage good groupwork. When you use groupwork regularly, students will know what you expect and find it enjoyable. Initially it is a good idea to work with your class to identify the benefits of working together in teams and groups. You should discuss what makes good groupwork behaviour and possibly generate a list of ‘rules’ that might be displayed; for example, ‘Respect for each other’, ‘Listening’, ‘Helping each other’, ‘Trying more than one idea’, etc.</w:t>
      </w:r>
    </w:p>
    <w:p w:rsidR="0083040F" w:rsidRPr="00F27052" w:rsidRDefault="0083040F" w:rsidP="0083040F">
      <w:pPr>
        <w:spacing w:after="120" w:line="276" w:lineRule="auto"/>
        <w:jc w:val="left"/>
        <w:rPr>
          <w:rFonts w:ascii="Arial" w:hAnsi="Arial" w:cs="Arial"/>
          <w:lang w:val="en-AU"/>
        </w:rPr>
      </w:pPr>
      <w:r w:rsidRPr="00F27052">
        <w:rPr>
          <w:rFonts w:ascii="Arial" w:hAnsi="Arial" w:cs="Arial"/>
          <w:lang w:val="en-AU"/>
        </w:rPr>
        <w:t>It is important to give clear verbal instructions about the groupwork that can also be written on the blackboard for reference. You need to:</w:t>
      </w:r>
    </w:p>
    <w:p w:rsidR="0083040F" w:rsidRPr="00F27052" w:rsidRDefault="0083040F" w:rsidP="0083040F">
      <w:pPr>
        <w:pStyle w:val="ListParagraph"/>
        <w:numPr>
          <w:ilvl w:val="0"/>
          <w:numId w:val="9"/>
        </w:numPr>
        <w:spacing w:after="120" w:line="276" w:lineRule="auto"/>
        <w:ind w:left="714" w:hanging="357"/>
        <w:jc w:val="left"/>
        <w:rPr>
          <w:rFonts w:ascii="Arial" w:hAnsi="Arial" w:cs="Arial"/>
          <w:szCs w:val="22"/>
          <w:lang w:val="en-GB"/>
        </w:rPr>
      </w:pPr>
      <w:r w:rsidRPr="00F27052">
        <w:rPr>
          <w:rFonts w:ascii="Arial" w:hAnsi="Arial" w:cs="Arial"/>
          <w:szCs w:val="22"/>
          <w:lang w:val="en-GB"/>
        </w:rPr>
        <w:t>direct your students to the groups they will work in according to your plan, perhaps designating areas in the classroom where they will work or giving instructions about moving any furniture or school bags</w:t>
      </w:r>
    </w:p>
    <w:p w:rsidR="0083040F" w:rsidRPr="00F27052" w:rsidRDefault="0083040F" w:rsidP="0083040F">
      <w:pPr>
        <w:pStyle w:val="ListParagraph"/>
        <w:numPr>
          <w:ilvl w:val="0"/>
          <w:numId w:val="9"/>
        </w:numPr>
        <w:spacing w:after="120" w:line="276" w:lineRule="auto"/>
        <w:ind w:left="714" w:hanging="357"/>
        <w:jc w:val="left"/>
        <w:rPr>
          <w:rFonts w:ascii="Arial" w:hAnsi="Arial" w:cs="Arial"/>
          <w:szCs w:val="22"/>
          <w:lang w:val="en-GB"/>
        </w:rPr>
      </w:pPr>
      <w:r w:rsidRPr="00F27052">
        <w:rPr>
          <w:rFonts w:ascii="Arial" w:hAnsi="Arial" w:cs="Arial"/>
          <w:szCs w:val="22"/>
          <w:lang w:val="en-GB"/>
        </w:rPr>
        <w:t xml:space="preserve">be very clear about the task and write it on the board in short instructions or pictures. Allow your students to ask questions before you start. </w:t>
      </w:r>
    </w:p>
    <w:p w:rsidR="0083040F" w:rsidRPr="00F27052" w:rsidRDefault="0083040F" w:rsidP="0083040F">
      <w:pPr>
        <w:spacing w:after="120" w:line="276" w:lineRule="auto"/>
        <w:jc w:val="left"/>
        <w:rPr>
          <w:rFonts w:ascii="Arial" w:hAnsi="Arial" w:cs="Arial"/>
          <w:lang w:val="en-AU"/>
        </w:rPr>
      </w:pPr>
      <w:r w:rsidRPr="00F27052">
        <w:rPr>
          <w:rFonts w:ascii="Arial" w:hAnsi="Arial" w:cs="Arial"/>
          <w:lang w:val="en-AU"/>
        </w:rPr>
        <w:t xml:space="preserve">During the lesson, move around to observe and check how the groups are doing. Offer advice where needed if they are deviating from the task or getting stuck. </w:t>
      </w:r>
    </w:p>
    <w:p w:rsidR="0083040F" w:rsidRPr="00F27052" w:rsidRDefault="0083040F" w:rsidP="0083040F">
      <w:pPr>
        <w:spacing w:after="120" w:line="276" w:lineRule="auto"/>
        <w:jc w:val="left"/>
        <w:rPr>
          <w:rFonts w:ascii="Arial" w:hAnsi="Arial" w:cs="Arial"/>
          <w:lang w:val="en-AU"/>
        </w:rPr>
      </w:pPr>
      <w:r w:rsidRPr="00F27052">
        <w:rPr>
          <w:rFonts w:ascii="Arial" w:hAnsi="Arial" w:cs="Arial"/>
          <w:lang w:val="en-AU"/>
        </w:rPr>
        <w:t>You might want to change the groups during the task. Here are two techniques to try when you are feeling confident about groupwork – they are particularly helpful when managing a large class:</w:t>
      </w:r>
    </w:p>
    <w:p w:rsidR="0083040F" w:rsidRPr="00F27052" w:rsidRDefault="0083040F" w:rsidP="0083040F">
      <w:pPr>
        <w:pStyle w:val="ListParagraph"/>
        <w:numPr>
          <w:ilvl w:val="0"/>
          <w:numId w:val="9"/>
        </w:numPr>
        <w:spacing w:after="120" w:line="276" w:lineRule="auto"/>
        <w:ind w:left="714" w:hanging="357"/>
        <w:jc w:val="left"/>
        <w:rPr>
          <w:rFonts w:ascii="Arial" w:hAnsi="Arial" w:cs="Arial"/>
          <w:szCs w:val="22"/>
          <w:lang w:val="en-GB"/>
        </w:rPr>
      </w:pPr>
      <w:r w:rsidRPr="00F27052">
        <w:rPr>
          <w:rFonts w:ascii="Arial" w:hAnsi="Arial" w:cs="Arial"/>
          <w:b/>
          <w:szCs w:val="22"/>
          <w:lang w:val="en-GB"/>
        </w:rPr>
        <w:t>‘Expert groups’:</w:t>
      </w:r>
      <w:r w:rsidRPr="00F27052">
        <w:rPr>
          <w:rFonts w:ascii="Arial" w:hAnsi="Arial" w:cs="Arial"/>
          <w:szCs w:val="22"/>
          <w:lang w:val="en-GB"/>
        </w:rPr>
        <w:t xml:space="preserve"> Give each group a different task, such as researching one way of generating electricity or developing a character for a drama. After a suitable time, re-organise the groups so that each new group is made up of one ‘expert’ from all the original groups. Then give them a task that involves collating knowledge from all the experts, such as deciding on what sort of power station to build or preparing a piece of drama.</w:t>
      </w:r>
    </w:p>
    <w:p w:rsidR="0083040F" w:rsidRPr="00F27052" w:rsidRDefault="0083040F" w:rsidP="0083040F">
      <w:pPr>
        <w:pStyle w:val="ListParagraph"/>
        <w:numPr>
          <w:ilvl w:val="0"/>
          <w:numId w:val="9"/>
        </w:numPr>
        <w:spacing w:after="120" w:line="276" w:lineRule="auto"/>
        <w:ind w:left="714" w:hanging="357"/>
        <w:jc w:val="left"/>
        <w:rPr>
          <w:rFonts w:ascii="Arial" w:hAnsi="Arial" w:cs="Arial"/>
          <w:szCs w:val="22"/>
          <w:lang w:val="en-GB"/>
        </w:rPr>
      </w:pPr>
      <w:r w:rsidRPr="00F27052">
        <w:rPr>
          <w:rFonts w:ascii="Arial" w:hAnsi="Arial" w:cs="Arial"/>
          <w:b/>
          <w:szCs w:val="22"/>
          <w:lang w:val="en-GB"/>
        </w:rPr>
        <w:t>‘Envoys’:</w:t>
      </w:r>
      <w:r w:rsidRPr="00F27052">
        <w:rPr>
          <w:rFonts w:ascii="Arial" w:hAnsi="Arial" w:cs="Arial"/>
          <w:szCs w:val="22"/>
          <w:lang w:val="en-GB"/>
        </w:rPr>
        <w:t xml:space="preserve"> If the task involves creating something or solving a problem, after a while, ask each group to send an envoy to another group. They could compare ideas or solutions to the problem and then report back to their own group. In this way, groups can learn from each other. </w:t>
      </w:r>
    </w:p>
    <w:p w:rsidR="0083040F" w:rsidRPr="00F27052" w:rsidRDefault="0083040F" w:rsidP="0083040F">
      <w:pPr>
        <w:spacing w:after="120" w:line="276" w:lineRule="auto"/>
        <w:jc w:val="left"/>
        <w:rPr>
          <w:rFonts w:ascii="Arial" w:hAnsi="Arial" w:cs="Arial"/>
          <w:lang w:val="en-AU"/>
        </w:rPr>
      </w:pPr>
      <w:r w:rsidRPr="00F27052">
        <w:rPr>
          <w:rFonts w:ascii="Arial" w:hAnsi="Arial" w:cs="Arial"/>
          <w:lang w:val="en-AU"/>
        </w:rPr>
        <w:t xml:space="preserve">At the end of the task, summarise what has been learnt and correct any misunderstandings that you have seen. You may want to hear feedback from each group, or ask just one or two groups who you think have some good ideas. Keep students’ reporting brief and encourage them to offer feedback on work from other groups by identifying what has been done well, what was interesting and what might be developed further. </w:t>
      </w:r>
    </w:p>
    <w:p w:rsidR="0083040F" w:rsidRPr="00F27052" w:rsidRDefault="0083040F" w:rsidP="0083040F">
      <w:pPr>
        <w:spacing w:after="120" w:line="276" w:lineRule="auto"/>
        <w:jc w:val="left"/>
        <w:rPr>
          <w:rFonts w:ascii="Arial" w:hAnsi="Arial" w:cs="Arial"/>
          <w:lang w:val="en-AU"/>
        </w:rPr>
      </w:pPr>
      <w:r w:rsidRPr="00F27052">
        <w:rPr>
          <w:rFonts w:ascii="Arial" w:hAnsi="Arial" w:cs="Arial"/>
          <w:lang w:val="en-AU"/>
        </w:rPr>
        <w:t>Even if you want to adopt groupwork in your classroom, you may at times find it difficult to organise because</w:t>
      </w:r>
      <w:r w:rsidRPr="00F27052">
        <w:rPr>
          <w:rFonts w:ascii="Arial" w:hAnsi="Arial" w:cs="Arial"/>
          <w:szCs w:val="22"/>
          <w:lang w:val="en-AU"/>
        </w:rPr>
        <w:t xml:space="preserve"> </w:t>
      </w:r>
      <w:r w:rsidRPr="00F27052">
        <w:rPr>
          <w:rFonts w:ascii="Arial" w:hAnsi="Arial" w:cs="Arial"/>
          <w:szCs w:val="22"/>
        </w:rPr>
        <w:t>some students</w:t>
      </w:r>
      <w:r w:rsidRPr="00F27052">
        <w:rPr>
          <w:rFonts w:ascii="Arial" w:hAnsi="Arial" w:cs="Arial"/>
          <w:lang w:val="en-AU"/>
        </w:rPr>
        <w:t>:</w:t>
      </w:r>
    </w:p>
    <w:p w:rsidR="0083040F" w:rsidRPr="00F27052" w:rsidRDefault="0083040F" w:rsidP="0083040F">
      <w:pPr>
        <w:pStyle w:val="ListParagraph"/>
        <w:numPr>
          <w:ilvl w:val="0"/>
          <w:numId w:val="9"/>
        </w:numPr>
        <w:spacing w:after="120" w:line="276" w:lineRule="auto"/>
        <w:ind w:left="714" w:hanging="357"/>
        <w:jc w:val="left"/>
        <w:rPr>
          <w:rFonts w:ascii="Arial" w:hAnsi="Arial" w:cs="Arial"/>
          <w:szCs w:val="22"/>
          <w:lang w:val="en-GB"/>
        </w:rPr>
      </w:pPr>
      <w:r w:rsidRPr="00F27052">
        <w:rPr>
          <w:rFonts w:ascii="Arial" w:hAnsi="Arial" w:cs="Arial"/>
          <w:szCs w:val="22"/>
          <w:lang w:val="en-GB"/>
        </w:rPr>
        <w:t>are resistant to active learning and do not engage</w:t>
      </w:r>
    </w:p>
    <w:p w:rsidR="0083040F" w:rsidRPr="00F27052" w:rsidRDefault="0083040F" w:rsidP="0083040F">
      <w:pPr>
        <w:pStyle w:val="ListParagraph"/>
        <w:numPr>
          <w:ilvl w:val="0"/>
          <w:numId w:val="9"/>
        </w:numPr>
        <w:spacing w:after="120" w:line="276" w:lineRule="auto"/>
        <w:ind w:left="714" w:hanging="357"/>
        <w:jc w:val="left"/>
        <w:rPr>
          <w:rFonts w:ascii="Arial" w:hAnsi="Arial" w:cs="Arial"/>
          <w:szCs w:val="22"/>
          <w:lang w:val="en-GB"/>
        </w:rPr>
      </w:pPr>
      <w:r w:rsidRPr="00F27052">
        <w:rPr>
          <w:rFonts w:ascii="Arial" w:hAnsi="Arial" w:cs="Arial"/>
          <w:szCs w:val="22"/>
          <w:lang w:val="en-GB"/>
        </w:rPr>
        <w:t>are dominant</w:t>
      </w:r>
    </w:p>
    <w:p w:rsidR="0083040F" w:rsidRPr="00F27052" w:rsidRDefault="0083040F" w:rsidP="0083040F">
      <w:pPr>
        <w:pStyle w:val="ListParagraph"/>
        <w:numPr>
          <w:ilvl w:val="0"/>
          <w:numId w:val="9"/>
        </w:numPr>
        <w:spacing w:after="120" w:line="276" w:lineRule="auto"/>
        <w:ind w:left="714" w:hanging="357"/>
        <w:jc w:val="left"/>
        <w:rPr>
          <w:rFonts w:ascii="Arial" w:hAnsi="Arial" w:cs="Arial"/>
          <w:szCs w:val="22"/>
          <w:lang w:val="en-GB"/>
        </w:rPr>
      </w:pPr>
      <w:r w:rsidRPr="00F27052">
        <w:rPr>
          <w:rFonts w:ascii="Arial" w:hAnsi="Arial" w:cs="Arial"/>
          <w:szCs w:val="22"/>
          <w:lang w:val="en-GB"/>
        </w:rPr>
        <w:t>do not participate due to poor interpersonal skills or lack of confidence.</w:t>
      </w:r>
    </w:p>
    <w:p w:rsidR="0083040F" w:rsidRPr="00F27052" w:rsidRDefault="0083040F" w:rsidP="0083040F">
      <w:pPr>
        <w:spacing w:after="120" w:line="276" w:lineRule="auto"/>
        <w:jc w:val="left"/>
        <w:rPr>
          <w:rFonts w:ascii="Arial" w:hAnsi="Arial" w:cs="Arial"/>
          <w:lang w:val="en-AU"/>
        </w:rPr>
      </w:pPr>
      <w:r w:rsidRPr="00F27052">
        <w:rPr>
          <w:rFonts w:ascii="Arial" w:hAnsi="Arial" w:cs="Arial"/>
          <w:lang w:val="en-AU"/>
        </w:rPr>
        <w:t>To become effective at managing groupwork it is important to reflect on all the above points, in addition to considering how far the learning outcomes were met and how well your students responded (did they all benefit?). Consider and carefully plan any adjustments you might make to the group task, resources, timings or composition of the groups.</w:t>
      </w:r>
    </w:p>
    <w:p w:rsidR="0083040F" w:rsidRPr="00F27052" w:rsidRDefault="0083040F" w:rsidP="0083040F">
      <w:pPr>
        <w:spacing w:after="120" w:line="276" w:lineRule="auto"/>
        <w:jc w:val="left"/>
        <w:rPr>
          <w:rFonts w:ascii="Arial" w:hAnsi="Arial" w:cs="Arial"/>
          <w:szCs w:val="22"/>
        </w:rPr>
      </w:pPr>
      <w:r w:rsidRPr="00F27052">
        <w:rPr>
          <w:rFonts w:ascii="Arial" w:hAnsi="Arial" w:cs="Arial"/>
          <w:lang w:val="en-AU"/>
        </w:rPr>
        <w:t xml:space="preserve">Research suggests that learning in groups need not be used all the time to have positive effects on student achievement, so you should not feel obliged to use it in every lesson. You might want to consider using groupwork as </w:t>
      </w:r>
      <w:r w:rsidRPr="00F27052">
        <w:rPr>
          <w:rFonts w:ascii="Arial" w:hAnsi="Arial" w:cs="Arial"/>
          <w:szCs w:val="22"/>
        </w:rPr>
        <w:t>a supplemental technique, for example as a break between a topic change or a jump-start for class discussion. It can also be used as an ice-breaker or to introduce experiential learning activities and problem solving exercises into the classroom, or to review topics.</w:t>
      </w:r>
    </w:p>
    <w:p w:rsidR="004B01BB" w:rsidRPr="00F27052" w:rsidRDefault="004B01BB" w:rsidP="004B01BB">
      <w:pPr>
        <w:pStyle w:val="SessionHeading"/>
        <w:rPr>
          <w:rFonts w:ascii="Arial" w:hAnsi="Arial" w:cs="Arial"/>
        </w:rPr>
      </w:pPr>
      <w:bookmarkStart w:id="22" w:name="_Toc387394882"/>
      <w:r w:rsidRPr="00F27052">
        <w:rPr>
          <w:rFonts w:ascii="Arial" w:hAnsi="Arial" w:cs="Arial"/>
        </w:rPr>
        <w:t>Additional resources</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US"/>
        </w:rPr>
        <w:t>A newly developed maths portal by the Karnataka government</w:t>
      </w:r>
      <w:r w:rsidRPr="00F27052">
        <w:rPr>
          <w:rFonts w:ascii="Arial" w:hAnsi="Arial" w:cs="Arial"/>
        </w:rPr>
        <w:t>:</w:t>
      </w:r>
      <w:r w:rsidRPr="00F27052">
        <w:rPr>
          <w:rFonts w:ascii="Arial" w:hAnsi="Arial" w:cs="Arial"/>
          <w:lang w:val="en-GB"/>
        </w:rPr>
        <w:t xml:space="preserve"> </w:t>
      </w:r>
      <w:hyperlink r:id="rId22" w:history="1">
        <w:r w:rsidRPr="00F27052">
          <w:rPr>
            <w:rStyle w:val="Hyperlink"/>
            <w:rFonts w:ascii="Arial" w:eastAsia="Arial Unicode MS" w:hAnsi="Arial" w:cs="Arial"/>
          </w:rPr>
          <w:t>http://karnatakaeducation.org.in/KOER/en/index.php/Portal:Mathematics</w:t>
        </w:r>
      </w:hyperlink>
      <w:r w:rsidRPr="00F27052">
        <w:rPr>
          <w:rFonts w:ascii="Arial" w:hAnsi="Arial" w:cs="Arial"/>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National Centre for Excellence in the Teaching of Mathematics: </w:t>
      </w:r>
      <w:hyperlink r:id="rId23" w:history="1">
        <w:r w:rsidRPr="00F27052">
          <w:rPr>
            <w:rStyle w:val="Hyperlink"/>
            <w:rFonts w:ascii="Arial" w:eastAsia="Arial Unicode MS" w:hAnsi="Arial" w:cs="Arial"/>
            <w:lang w:val="en-GB"/>
          </w:rPr>
          <w:t>https://www.ncetm.org.uk/</w:t>
        </w:r>
      </w:hyperlink>
      <w:r w:rsidRPr="00F27052">
        <w:rPr>
          <w:rFonts w:ascii="Arial" w:hAnsi="Arial" w:cs="Arial"/>
          <w:lang w:val="en-GB"/>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National STEM Centre: </w:t>
      </w:r>
      <w:hyperlink r:id="rId24" w:history="1">
        <w:r w:rsidRPr="00F27052">
          <w:rPr>
            <w:rStyle w:val="Hyperlink"/>
            <w:rFonts w:ascii="Arial" w:eastAsia="Arial Unicode MS" w:hAnsi="Arial" w:cs="Arial"/>
            <w:lang w:val="en-GB"/>
          </w:rPr>
          <w:t>http://www.nationalstemcentre.org.uk/</w:t>
        </w:r>
      </w:hyperlink>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National Numeracy: </w:t>
      </w:r>
      <w:hyperlink r:id="rId25" w:history="1">
        <w:r w:rsidRPr="00F27052">
          <w:rPr>
            <w:rStyle w:val="Hyperlink"/>
            <w:rFonts w:ascii="Arial" w:eastAsia="Arial Unicode MS" w:hAnsi="Arial" w:cs="Arial"/>
            <w:lang w:val="en-GB"/>
          </w:rPr>
          <w:t>http://www.nationalnumeracy.org.uk/home/index.html</w:t>
        </w:r>
      </w:hyperlink>
      <w:r w:rsidRPr="00F27052">
        <w:rPr>
          <w:rFonts w:ascii="Arial" w:hAnsi="Arial" w:cs="Arial"/>
          <w:lang w:val="en-GB"/>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BBC Bitesize: </w:t>
      </w:r>
      <w:hyperlink r:id="rId26" w:history="1">
        <w:r w:rsidRPr="00F27052">
          <w:rPr>
            <w:rStyle w:val="Hyperlink"/>
            <w:rFonts w:ascii="Arial" w:eastAsia="Arial Unicode MS" w:hAnsi="Arial" w:cs="Arial"/>
            <w:lang w:val="en-US"/>
          </w:rPr>
          <w:t>http://www.bbc.co.uk/bitesize/</w:t>
        </w:r>
      </w:hyperlink>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Khan Academy’s math section: </w:t>
      </w:r>
      <w:hyperlink r:id="rId27" w:history="1">
        <w:r w:rsidRPr="00F27052">
          <w:rPr>
            <w:rStyle w:val="Hyperlink"/>
            <w:rFonts w:ascii="Arial" w:eastAsia="Arial Unicode MS" w:hAnsi="Arial" w:cs="Arial"/>
            <w:lang w:val="en-GB"/>
          </w:rPr>
          <w:t>https://www.khanacademy.org/math</w:t>
        </w:r>
      </w:hyperlink>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NRICH: </w:t>
      </w:r>
      <w:hyperlink r:id="rId28" w:history="1">
        <w:r w:rsidRPr="00F27052">
          <w:rPr>
            <w:rStyle w:val="Hyperlink"/>
            <w:rFonts w:ascii="Arial" w:eastAsia="Arial Unicode MS" w:hAnsi="Arial" w:cs="Arial"/>
            <w:lang w:val="en-GB"/>
          </w:rPr>
          <w:t>http://nrich.maths.org/frontpage</w:t>
        </w:r>
      </w:hyperlink>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Art of Problem Solving’s resources page: </w:t>
      </w:r>
      <w:hyperlink r:id="rId29" w:history="1">
        <w:r w:rsidRPr="00F27052">
          <w:rPr>
            <w:rStyle w:val="Hyperlink"/>
            <w:rFonts w:ascii="Arial" w:eastAsia="Arial Unicode MS" w:hAnsi="Arial" w:cs="Arial"/>
            <w:lang w:val="en-GB"/>
          </w:rPr>
          <w:t>http://www.artofproblemsolving.com/Resources/index.php</w:t>
        </w:r>
      </w:hyperlink>
      <w:r w:rsidRPr="00F27052">
        <w:rPr>
          <w:rFonts w:ascii="Arial" w:hAnsi="Arial" w:cs="Arial"/>
          <w:lang w:val="en-GB"/>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Teachnology: </w:t>
      </w:r>
      <w:hyperlink r:id="rId30" w:history="1">
        <w:r w:rsidRPr="00F27052">
          <w:rPr>
            <w:rStyle w:val="Hyperlink"/>
            <w:rFonts w:ascii="Arial" w:eastAsia="Arial Unicode MS" w:hAnsi="Arial" w:cs="Arial"/>
            <w:lang w:val="en-GB"/>
          </w:rPr>
          <w:t>http://www.teach-nology.com/worksheets/math/</w:t>
        </w:r>
      </w:hyperlink>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Math Playground’s logic games: </w:t>
      </w:r>
      <w:hyperlink r:id="rId31" w:history="1">
        <w:r w:rsidRPr="00F27052">
          <w:rPr>
            <w:rStyle w:val="Hyperlink"/>
            <w:rFonts w:ascii="Arial" w:eastAsia="Arial Unicode MS" w:hAnsi="Arial" w:cs="Arial"/>
            <w:lang w:val="en-GB"/>
          </w:rPr>
          <w:t>http://www.mathplayground.com/logicgames.html</w:t>
        </w:r>
      </w:hyperlink>
      <w:r w:rsidRPr="00F27052">
        <w:rPr>
          <w:rFonts w:ascii="Arial" w:hAnsi="Arial" w:cs="Arial"/>
          <w:lang w:val="en-GB"/>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Maths is Fun: </w:t>
      </w:r>
      <w:hyperlink r:id="rId32" w:history="1">
        <w:r w:rsidRPr="00F27052">
          <w:rPr>
            <w:rStyle w:val="Hyperlink"/>
            <w:rFonts w:ascii="Arial" w:eastAsia="Arial Unicode MS" w:hAnsi="Arial" w:cs="Arial"/>
            <w:lang w:val="en-GB"/>
          </w:rPr>
          <w:t>http://www.mathsisfun.com/</w:t>
        </w:r>
      </w:hyperlink>
      <w:r w:rsidRPr="00F27052">
        <w:rPr>
          <w:rFonts w:ascii="Arial" w:hAnsi="Arial" w:cs="Arial"/>
          <w:lang w:val="en-GB"/>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Coolmath4kids.com: </w:t>
      </w:r>
      <w:hyperlink r:id="rId33" w:history="1">
        <w:r w:rsidRPr="00F27052">
          <w:rPr>
            <w:rStyle w:val="Hyperlink"/>
            <w:rFonts w:ascii="Arial" w:eastAsia="Arial Unicode MS" w:hAnsi="Arial" w:cs="Arial"/>
            <w:lang w:val="en-GB"/>
          </w:rPr>
          <w:t>http://www.coolmath4kids.com/</w:t>
        </w:r>
      </w:hyperlink>
      <w:r w:rsidRPr="00F27052">
        <w:rPr>
          <w:rFonts w:ascii="Arial" w:hAnsi="Arial" w:cs="Arial"/>
          <w:lang w:val="en-GB"/>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National Council of Educational Research and Training’s </w:t>
      </w:r>
      <w:r w:rsidRPr="00F27052">
        <w:rPr>
          <w:rFonts w:ascii="Arial" w:hAnsi="Arial" w:cs="Arial"/>
          <w:lang w:val="en-US"/>
        </w:rPr>
        <w:t>textbooks for teaching mathematics and for teacher training of mathematics</w:t>
      </w:r>
      <w:r w:rsidRPr="00F27052">
        <w:rPr>
          <w:rFonts w:ascii="Arial" w:hAnsi="Arial" w:cs="Arial"/>
          <w:lang w:val="en-GB"/>
        </w:rPr>
        <w:t xml:space="preserve">: </w:t>
      </w:r>
      <w:hyperlink r:id="rId34" w:history="1">
        <w:r w:rsidRPr="00F27052">
          <w:rPr>
            <w:rStyle w:val="Hyperlink"/>
            <w:rFonts w:ascii="Arial" w:eastAsia="Arial Unicode MS" w:hAnsi="Arial" w:cs="Arial"/>
            <w:lang w:val="en-US"/>
          </w:rPr>
          <w:t>http://www.ncert.nic.in/ncerts/textbook/textbook.htm</w:t>
        </w:r>
      </w:hyperlink>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US"/>
        </w:rPr>
        <w:t xml:space="preserve">AMT-01 </w:t>
      </w:r>
      <w:r w:rsidRPr="00F27052">
        <w:rPr>
          <w:rFonts w:ascii="Arial" w:hAnsi="Arial" w:cs="Arial"/>
          <w:i/>
          <w:lang w:val="en-US"/>
        </w:rPr>
        <w:t>Aspects of Teaching Primary School Mathematics</w:t>
      </w:r>
      <w:r w:rsidRPr="00F27052">
        <w:rPr>
          <w:rFonts w:ascii="Arial" w:hAnsi="Arial" w:cs="Arial"/>
          <w:lang w:val="en-US"/>
        </w:rPr>
        <w:t xml:space="preserve">, Block 1 (‘Aspects of Teaching Mathematics’), Block 2 (‘Numbers (I)’), Block 3 (‘Numbers (II)’), Block 5 (‘Measurement’): </w:t>
      </w:r>
      <w:hyperlink r:id="rId35" w:history="1">
        <w:r w:rsidRPr="00F27052">
          <w:rPr>
            <w:rStyle w:val="Hyperlink"/>
            <w:rFonts w:ascii="Arial" w:eastAsia="Arial Unicode MS" w:hAnsi="Arial" w:cs="Arial"/>
            <w:lang w:val="en-US"/>
          </w:rPr>
          <w:t>http://www.ignou4ublog.com/2013/06/ignou-amt-01-study-materialbooks.html</w:t>
        </w:r>
      </w:hyperlink>
      <w:r w:rsidRPr="00F27052">
        <w:rPr>
          <w:rFonts w:ascii="Arial" w:hAnsi="Arial" w:cs="Arial"/>
          <w:lang w:val="en-US"/>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LMT-01 </w:t>
      </w:r>
      <w:r w:rsidRPr="00F27052">
        <w:rPr>
          <w:rFonts w:ascii="Arial" w:hAnsi="Arial" w:cs="Arial"/>
          <w:i/>
          <w:lang w:val="en-GB"/>
        </w:rPr>
        <w:t>Learning Mathematics</w:t>
      </w:r>
      <w:r w:rsidRPr="00F27052">
        <w:rPr>
          <w:rFonts w:ascii="Arial" w:hAnsi="Arial" w:cs="Arial"/>
          <w:lang w:val="en-GB"/>
        </w:rPr>
        <w:t xml:space="preserve">, Block 1 (‘Approaches to Learning’) Block 2 (‘Encouraging Learning in the Classroom’), Block 4 (‘On Spatial Learning’), Block 6 (‘Thinking Mathematically’): </w:t>
      </w:r>
      <w:hyperlink r:id="rId36" w:history="1">
        <w:r w:rsidRPr="00F27052">
          <w:rPr>
            <w:rStyle w:val="Hyperlink"/>
            <w:rFonts w:ascii="Arial" w:eastAsia="Arial Unicode MS" w:hAnsi="Arial" w:cs="Arial"/>
            <w:lang w:val="en-GB"/>
          </w:rPr>
          <w:t>http://www.ignou4ublog.com/2013/06/ignou-lmt-01-study-materialbooks.html</w:t>
        </w:r>
      </w:hyperlink>
      <w:r w:rsidRPr="00F27052">
        <w:rPr>
          <w:rFonts w:ascii="Arial" w:hAnsi="Arial" w:cs="Arial"/>
          <w:lang w:val="en-GB"/>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i/>
          <w:lang w:val="en-GB"/>
        </w:rPr>
        <w:t>Manual of Mathematics Teaching Aids for Primary Schools</w:t>
      </w:r>
      <w:r w:rsidRPr="00F27052">
        <w:rPr>
          <w:rFonts w:ascii="Arial" w:hAnsi="Arial" w:cs="Arial"/>
          <w:lang w:val="en-GB"/>
        </w:rPr>
        <w:t>, published by N</w:t>
      </w:r>
      <w:r w:rsidR="006F303E" w:rsidRPr="00F27052">
        <w:rPr>
          <w:rFonts w:ascii="Arial" w:hAnsi="Arial" w:cs="Arial"/>
          <w:lang w:val="en-GB"/>
        </w:rPr>
        <w:t>C</w:t>
      </w:r>
      <w:r w:rsidRPr="00F27052">
        <w:rPr>
          <w:rFonts w:ascii="Arial" w:hAnsi="Arial" w:cs="Arial"/>
          <w:lang w:val="en-GB"/>
        </w:rPr>
        <w:t xml:space="preserve">ERT: </w:t>
      </w:r>
      <w:hyperlink r:id="rId37" w:history="1">
        <w:r w:rsidRPr="00F27052">
          <w:rPr>
            <w:rStyle w:val="Hyperlink"/>
            <w:rFonts w:ascii="Arial" w:eastAsia="Arial Unicode MS" w:hAnsi="Arial" w:cs="Arial"/>
            <w:lang w:val="en-GB"/>
          </w:rPr>
          <w:t>http://www.arvindguptatoys.com/arvindgupta/pks-primarymanual.pdf</w:t>
        </w:r>
      </w:hyperlink>
      <w:r w:rsidRPr="00F27052">
        <w:rPr>
          <w:rFonts w:ascii="Arial" w:hAnsi="Arial" w:cs="Arial"/>
          <w:lang w:val="en-GB"/>
        </w:rPr>
        <w:t xml:space="preserve"> </w:t>
      </w:r>
    </w:p>
    <w:p w:rsidR="004B01BB" w:rsidRPr="00F27052" w:rsidRDefault="004B01BB" w:rsidP="004B01BB">
      <w:pPr>
        <w:pStyle w:val="ListParagraph"/>
        <w:numPr>
          <w:ilvl w:val="0"/>
          <w:numId w:val="8"/>
        </w:numPr>
        <w:spacing w:after="120" w:line="276" w:lineRule="auto"/>
        <w:jc w:val="left"/>
        <w:rPr>
          <w:rStyle w:val="Hyperlink"/>
          <w:rFonts w:ascii="Arial" w:eastAsia="Arial Unicode MS" w:hAnsi="Arial" w:cs="Arial"/>
        </w:rPr>
      </w:pPr>
      <w:r w:rsidRPr="00F27052">
        <w:rPr>
          <w:rFonts w:ascii="Arial" w:hAnsi="Arial" w:cs="Arial"/>
          <w:i/>
          <w:lang w:val="en-GB"/>
        </w:rPr>
        <w:t>Learning Curve</w:t>
      </w:r>
      <w:r w:rsidRPr="00F27052">
        <w:rPr>
          <w:rFonts w:ascii="Arial" w:hAnsi="Arial" w:cs="Arial"/>
          <w:lang w:val="en-GB"/>
        </w:rPr>
        <w:t xml:space="preserve"> and </w:t>
      </w:r>
      <w:r w:rsidRPr="00F27052">
        <w:rPr>
          <w:rFonts w:ascii="Arial" w:hAnsi="Arial" w:cs="Arial"/>
          <w:i/>
          <w:lang w:val="en-GB"/>
        </w:rPr>
        <w:t>At Right Angles</w:t>
      </w:r>
      <w:r w:rsidRPr="00F27052">
        <w:rPr>
          <w:rFonts w:ascii="Arial" w:hAnsi="Arial" w:cs="Arial"/>
          <w:lang w:val="en-GB"/>
        </w:rPr>
        <w:t xml:space="preserve">, periodicals about mathematics and its teaching: </w:t>
      </w:r>
      <w:hyperlink r:id="rId38" w:history="1">
        <w:r w:rsidRPr="00F27052">
          <w:rPr>
            <w:rStyle w:val="Hyperlink"/>
            <w:rFonts w:ascii="Arial" w:eastAsia="Arial Unicode MS" w:hAnsi="Arial" w:cs="Arial"/>
            <w:lang w:val="en-US"/>
          </w:rPr>
          <w:t>http://azimpremjifoundation.org/Foundation_Publications</w:t>
        </w:r>
      </w:hyperlink>
    </w:p>
    <w:p w:rsidR="004B01BB" w:rsidRPr="00F27052" w:rsidRDefault="004B01BB" w:rsidP="004B01BB">
      <w:pPr>
        <w:pStyle w:val="ListParagraph"/>
        <w:numPr>
          <w:ilvl w:val="0"/>
          <w:numId w:val="8"/>
        </w:numPr>
        <w:spacing w:after="120" w:line="276" w:lineRule="auto"/>
        <w:jc w:val="left"/>
        <w:rPr>
          <w:rFonts w:ascii="Arial" w:eastAsia="Arial Unicode MS" w:hAnsi="Arial" w:cs="Arial"/>
        </w:rPr>
      </w:pPr>
      <w:r w:rsidRPr="00F27052">
        <w:rPr>
          <w:rFonts w:ascii="Arial" w:hAnsi="Arial" w:cs="Arial"/>
          <w:lang w:val="en-US"/>
        </w:rPr>
        <w:t xml:space="preserve">Textbooks developed by the Eklavya Foundation with activity-based teaching mathematics at the primary level: </w:t>
      </w:r>
      <w:hyperlink r:id="rId39" w:history="1">
        <w:r w:rsidRPr="00F27052">
          <w:rPr>
            <w:rStyle w:val="Hyperlink"/>
            <w:rFonts w:ascii="Arial" w:eastAsia="Arial Unicode MS" w:hAnsi="Arial" w:cs="Arial"/>
            <w:lang w:val="en-US"/>
          </w:rPr>
          <w:t>http://www.eklavya.in/pdfs/Catalouge/Eklavya_Catalogue_2012.pdf</w:t>
        </w:r>
      </w:hyperlink>
      <w:r w:rsidRPr="00F27052">
        <w:rPr>
          <w:rFonts w:ascii="Arial" w:hAnsi="Arial" w:cs="Arial"/>
          <w:lang w:val="en-US"/>
        </w:rPr>
        <w:t xml:space="preserve"> </w:t>
      </w:r>
    </w:p>
    <w:p w:rsidR="004B01BB" w:rsidRPr="00F27052" w:rsidRDefault="004B01BB" w:rsidP="004B01BB">
      <w:pPr>
        <w:pStyle w:val="ListParagraph"/>
        <w:numPr>
          <w:ilvl w:val="0"/>
          <w:numId w:val="8"/>
        </w:numPr>
        <w:spacing w:after="120" w:line="276" w:lineRule="auto"/>
        <w:jc w:val="left"/>
        <w:rPr>
          <w:rFonts w:ascii="Arial" w:hAnsi="Arial" w:cs="Arial"/>
        </w:rPr>
      </w:pPr>
      <w:r w:rsidRPr="00F27052">
        <w:rPr>
          <w:rFonts w:ascii="Arial" w:hAnsi="Arial" w:cs="Arial"/>
          <w:lang w:val="en-GB"/>
        </w:rPr>
        <w:t xml:space="preserve">Central Board of Secondary Education’s books and support material (also including </w:t>
      </w:r>
      <w:r w:rsidRPr="00F27052">
        <w:rPr>
          <w:rFonts w:ascii="Arial" w:hAnsi="Arial" w:cs="Arial"/>
          <w:i/>
          <w:lang w:val="en-GB"/>
        </w:rPr>
        <w:t>List of Hands-on Activities in Mathematics for Classes III to VIII</w:t>
      </w:r>
      <w:r w:rsidRPr="00F27052">
        <w:rPr>
          <w:rFonts w:ascii="Arial" w:hAnsi="Arial" w:cs="Arial"/>
          <w:lang w:val="en-GB"/>
        </w:rPr>
        <w:t xml:space="preserve">) – select ‘CBSE publications’, then ‘Books and support material’: </w:t>
      </w:r>
      <w:hyperlink r:id="rId40" w:history="1">
        <w:r w:rsidRPr="00F27052">
          <w:rPr>
            <w:rStyle w:val="Hyperlink"/>
            <w:rFonts w:ascii="Arial" w:eastAsia="Arial Unicode MS" w:hAnsi="Arial" w:cs="Arial"/>
            <w:lang w:val="en-GB"/>
          </w:rPr>
          <w:t>http://cbse.nic.in/welcome.htm</w:t>
        </w:r>
      </w:hyperlink>
      <w:r w:rsidRPr="00F27052">
        <w:rPr>
          <w:rFonts w:ascii="Arial" w:hAnsi="Arial" w:cs="Arial"/>
          <w:lang w:val="en-GB"/>
        </w:rPr>
        <w:t xml:space="preserve"> </w:t>
      </w:r>
    </w:p>
    <w:p w:rsidR="006E5559" w:rsidRPr="00F27052" w:rsidRDefault="006E5559" w:rsidP="003861AA">
      <w:pPr>
        <w:pStyle w:val="SessionHeading"/>
        <w:spacing w:before="120" w:after="120" w:line="276" w:lineRule="auto"/>
        <w:rPr>
          <w:rFonts w:ascii="Arial" w:hAnsi="Arial" w:cs="Arial"/>
        </w:rPr>
      </w:pPr>
      <w:r w:rsidRPr="00F27052">
        <w:rPr>
          <w:rFonts w:ascii="Arial" w:hAnsi="Arial" w:cs="Arial"/>
        </w:rPr>
        <w:t>References</w:t>
      </w:r>
      <w:r w:rsidR="00940037" w:rsidRPr="00F27052">
        <w:rPr>
          <w:rFonts w:ascii="Arial" w:hAnsi="Arial" w:cs="Arial"/>
        </w:rPr>
        <w:t>/bibliography</w:t>
      </w:r>
    </w:p>
    <w:p w:rsidR="00940037" w:rsidRPr="00F27052" w:rsidRDefault="00940037" w:rsidP="003861AA">
      <w:pPr>
        <w:spacing w:after="120" w:line="276" w:lineRule="auto"/>
        <w:jc w:val="left"/>
        <w:rPr>
          <w:rFonts w:ascii="Arial" w:hAnsi="Arial" w:cs="Arial"/>
        </w:rPr>
      </w:pPr>
      <w:r w:rsidRPr="00F27052">
        <w:rPr>
          <w:rFonts w:ascii="Arial" w:hAnsi="Arial" w:cs="Arial"/>
        </w:rPr>
        <w:t xml:space="preserve">Marton, F. and Booth, S. (1997) </w:t>
      </w:r>
      <w:r w:rsidRPr="00F27052">
        <w:rPr>
          <w:rFonts w:ascii="Arial" w:hAnsi="Arial" w:cs="Arial"/>
          <w:i/>
        </w:rPr>
        <w:t>Learning and Awareness</w:t>
      </w:r>
      <w:r w:rsidRPr="00F27052">
        <w:rPr>
          <w:rFonts w:ascii="Arial" w:hAnsi="Arial" w:cs="Arial"/>
        </w:rPr>
        <w:t>. Mahwah, NJ: Lawrence Erlbaum Associates.</w:t>
      </w:r>
    </w:p>
    <w:p w:rsidR="00940037" w:rsidRPr="00F27052" w:rsidRDefault="00940037" w:rsidP="003861AA">
      <w:pPr>
        <w:spacing w:after="120" w:line="276" w:lineRule="auto"/>
        <w:jc w:val="left"/>
        <w:rPr>
          <w:rFonts w:ascii="Arial" w:hAnsi="Arial" w:cs="Arial"/>
        </w:rPr>
      </w:pPr>
      <w:r w:rsidRPr="00F27052">
        <w:rPr>
          <w:rFonts w:ascii="Arial" w:hAnsi="Arial" w:cs="Arial"/>
        </w:rPr>
        <w:t>Maturana H., and Varela, F. (1988) The Tree of Knowledge: The Biological Roots for Human Understanding. Boston, MA: Shambala.</w:t>
      </w:r>
    </w:p>
    <w:p w:rsidR="00940037" w:rsidRPr="00F27052" w:rsidRDefault="00940037" w:rsidP="003861AA">
      <w:pPr>
        <w:spacing w:after="120" w:line="276" w:lineRule="auto"/>
        <w:jc w:val="left"/>
        <w:rPr>
          <w:rFonts w:ascii="Arial" w:hAnsi="Arial" w:cs="Arial"/>
        </w:rPr>
      </w:pPr>
      <w:r w:rsidRPr="00F27052">
        <w:rPr>
          <w:rFonts w:ascii="Arial" w:hAnsi="Arial" w:cs="Arial"/>
        </w:rPr>
        <w:t xml:space="preserve">National Council of Educational Research and Training (2005) </w:t>
      </w:r>
      <w:r w:rsidRPr="00F27052">
        <w:rPr>
          <w:rFonts w:ascii="Arial" w:hAnsi="Arial" w:cs="Arial"/>
          <w:i/>
        </w:rPr>
        <w:t>National Curriculum Framework (NCF)</w:t>
      </w:r>
      <w:r w:rsidRPr="00F27052">
        <w:rPr>
          <w:rFonts w:ascii="Arial" w:hAnsi="Arial" w:cs="Arial"/>
        </w:rPr>
        <w:t>. New Delhi: NCERT.</w:t>
      </w:r>
    </w:p>
    <w:p w:rsidR="00940037" w:rsidRPr="00F27052" w:rsidRDefault="00940037" w:rsidP="003861AA">
      <w:pPr>
        <w:spacing w:after="120" w:line="276" w:lineRule="auto"/>
        <w:jc w:val="left"/>
        <w:rPr>
          <w:rFonts w:ascii="Arial" w:hAnsi="Arial" w:cs="Arial"/>
        </w:rPr>
      </w:pPr>
      <w:r w:rsidRPr="00F27052">
        <w:rPr>
          <w:rFonts w:ascii="Arial" w:hAnsi="Arial" w:cs="Arial"/>
        </w:rPr>
        <w:t xml:space="preserve">National Council of Educational Research and Training (2009) </w:t>
      </w:r>
      <w:r w:rsidRPr="00F27052">
        <w:rPr>
          <w:rFonts w:ascii="Arial" w:hAnsi="Arial" w:cs="Arial"/>
          <w:i/>
        </w:rPr>
        <w:t>National Curriculum Framework for Teacher Education (NCFTE)</w:t>
      </w:r>
      <w:r w:rsidRPr="00F27052">
        <w:rPr>
          <w:rFonts w:ascii="Arial" w:hAnsi="Arial" w:cs="Arial"/>
        </w:rPr>
        <w:t>. New Delhi: NCERT.</w:t>
      </w:r>
    </w:p>
    <w:p w:rsidR="003861AA" w:rsidRPr="00F27052" w:rsidRDefault="003861AA" w:rsidP="003861AA">
      <w:pPr>
        <w:spacing w:after="120" w:line="276" w:lineRule="auto"/>
        <w:jc w:val="left"/>
        <w:rPr>
          <w:rFonts w:ascii="Arial" w:hAnsi="Arial" w:cs="Arial"/>
        </w:rPr>
      </w:pPr>
      <w:r w:rsidRPr="00F27052">
        <w:rPr>
          <w:rFonts w:ascii="Arial" w:hAnsi="Arial" w:cs="Arial"/>
        </w:rPr>
        <w:t xml:space="preserve">Van Hiele, P. (1986) </w:t>
      </w:r>
      <w:r w:rsidRPr="00F27052">
        <w:rPr>
          <w:rFonts w:ascii="Arial" w:hAnsi="Arial" w:cs="Arial"/>
          <w:i/>
        </w:rPr>
        <w:t>Structure and Insight: A Theory of Mathematics Education</w:t>
      </w:r>
      <w:r w:rsidRPr="00F27052">
        <w:rPr>
          <w:rFonts w:ascii="Arial" w:hAnsi="Arial" w:cs="Arial"/>
        </w:rPr>
        <w:t>. Orlando, FL: Academic Press.</w:t>
      </w:r>
    </w:p>
    <w:p w:rsidR="00940037" w:rsidRPr="00F27052" w:rsidRDefault="00940037" w:rsidP="003861AA">
      <w:pPr>
        <w:spacing w:after="120" w:line="276" w:lineRule="auto"/>
        <w:jc w:val="left"/>
        <w:rPr>
          <w:rFonts w:ascii="Arial" w:hAnsi="Arial" w:cs="Arial"/>
        </w:rPr>
      </w:pPr>
      <w:r w:rsidRPr="00F27052">
        <w:rPr>
          <w:rFonts w:ascii="Arial" w:hAnsi="Arial" w:cs="Arial"/>
        </w:rPr>
        <w:t xml:space="preserve">Watson, A., Jones, K. and Pratt, D. (2013) </w:t>
      </w:r>
      <w:r w:rsidRPr="00F27052">
        <w:rPr>
          <w:rFonts w:ascii="Arial" w:hAnsi="Arial" w:cs="Arial"/>
          <w:i/>
        </w:rPr>
        <w:t>Key Ideas in Teaching Mathematics</w:t>
      </w:r>
      <w:r w:rsidRPr="00F27052">
        <w:rPr>
          <w:rFonts w:ascii="Arial" w:hAnsi="Arial" w:cs="Arial"/>
        </w:rPr>
        <w:t>. Oxford: Oxford University Press.</w:t>
      </w:r>
    </w:p>
    <w:p w:rsidR="00FE6233" w:rsidRPr="00F27052" w:rsidRDefault="00E36845" w:rsidP="003861AA">
      <w:pPr>
        <w:pStyle w:val="SessionHeading"/>
        <w:spacing w:before="120" w:after="120" w:line="276" w:lineRule="auto"/>
        <w:rPr>
          <w:rFonts w:ascii="Arial" w:hAnsi="Arial" w:cs="Arial"/>
        </w:rPr>
      </w:pPr>
      <w:r w:rsidRPr="00F27052">
        <w:rPr>
          <w:rFonts w:ascii="Arial" w:hAnsi="Arial" w:cs="Arial"/>
        </w:rPr>
        <w:t>A</w:t>
      </w:r>
      <w:r w:rsidR="00FE6233" w:rsidRPr="00F27052">
        <w:rPr>
          <w:rFonts w:ascii="Arial" w:hAnsi="Arial" w:cs="Arial"/>
        </w:rPr>
        <w:t>cknowledgements</w:t>
      </w:r>
      <w:bookmarkEnd w:id="22"/>
    </w:p>
    <w:p w:rsidR="00A478C2" w:rsidRPr="00F27052" w:rsidRDefault="00A478C2" w:rsidP="00A478C2">
      <w:pPr>
        <w:autoSpaceDE w:val="0"/>
        <w:autoSpaceDN w:val="0"/>
        <w:spacing w:after="120" w:line="276" w:lineRule="auto"/>
        <w:jc w:val="left"/>
        <w:rPr>
          <w:rFonts w:ascii="Arial" w:hAnsi="Arial" w:cs="Arial"/>
          <w:color w:val="000000"/>
        </w:rPr>
      </w:pPr>
      <w:r w:rsidRPr="00F27052">
        <w:rPr>
          <w:rFonts w:ascii="Arial" w:hAnsi="Arial" w:cs="Arial"/>
          <w:color w:val="000000"/>
        </w:rPr>
        <w:t>This content is made available under a Creative Commons Attribution-ShareAlike licence (</w:t>
      </w:r>
      <w:hyperlink r:id="rId41" w:history="1">
        <w:r w:rsidRPr="00F27052">
          <w:rPr>
            <w:rStyle w:val="Hyperlink"/>
            <w:rFonts w:ascii="Arial" w:eastAsia="Arial Unicode MS" w:hAnsi="Arial" w:cs="Arial"/>
          </w:rPr>
          <w:t>http://creativecommons.org/licenses/by-sa/3.0/</w:t>
        </w:r>
      </w:hyperlink>
      <w:r w:rsidRPr="00F27052">
        <w:rPr>
          <w:rFonts w:ascii="Arial" w:hAnsi="Arial" w:cs="Arial"/>
        </w:rPr>
        <w:t xml:space="preserve">), </w:t>
      </w:r>
      <w:r w:rsidRPr="00F27052">
        <w:rPr>
          <w:rFonts w:ascii="Arial" w:hAnsi="Arial" w:cs="Arial"/>
          <w:color w:val="000000"/>
        </w:rPr>
        <w:t>unless identified otherwise. The licence excludes the use of the TESS-India, OU and UKAID logos, which may only be used unadapted within the TESS-India project.</w:t>
      </w:r>
    </w:p>
    <w:p w:rsidR="00A478C2" w:rsidRPr="00F27052" w:rsidRDefault="00A478C2" w:rsidP="00A478C2">
      <w:pPr>
        <w:autoSpaceDE w:val="0"/>
        <w:autoSpaceDN w:val="0"/>
        <w:spacing w:after="120" w:line="276" w:lineRule="auto"/>
        <w:jc w:val="left"/>
        <w:rPr>
          <w:rFonts w:ascii="Arial" w:hAnsi="Arial" w:cs="Arial"/>
        </w:rPr>
      </w:pPr>
      <w:r w:rsidRPr="00F27052">
        <w:rPr>
          <w:rFonts w:ascii="Arial" w:hAnsi="Arial" w:cs="Arial"/>
        </w:rPr>
        <w:t>Every effort has been made to contact copyright owners. If any have been inadvertently overlooked the publishers will be pleased to make the necessary arrangements at the first opportunity.</w:t>
      </w:r>
    </w:p>
    <w:p w:rsidR="00A478C2" w:rsidRPr="00F27052" w:rsidRDefault="00A478C2" w:rsidP="00A478C2">
      <w:pPr>
        <w:autoSpaceDE w:val="0"/>
        <w:autoSpaceDN w:val="0"/>
        <w:spacing w:after="120" w:line="276" w:lineRule="auto"/>
        <w:jc w:val="left"/>
        <w:rPr>
          <w:rFonts w:ascii="Arial" w:hAnsi="Arial" w:cs="Arial"/>
          <w:color w:val="000000"/>
        </w:rPr>
      </w:pPr>
      <w:r w:rsidRPr="00F27052">
        <w:rPr>
          <w:rFonts w:ascii="Arial" w:hAnsi="Arial" w:cs="Arial"/>
          <w:color w:val="000000"/>
        </w:rPr>
        <w:t>Video (including video stills): thanks are extended to the teacher educators, headteachers, teachers and students across India who worked with The Open University in the productions.</w:t>
      </w:r>
    </w:p>
    <w:sectPr w:rsidR="00A478C2" w:rsidRPr="00F27052" w:rsidSect="009C22E3">
      <w:headerReference w:type="even" r:id="rId42"/>
      <w:headerReference w:type="default" r:id="rId43"/>
      <w:footerReference w:type="even" r:id="rId44"/>
      <w:footerReference w:type="default" r:id="rId45"/>
      <w:headerReference w:type="first" r:id="rId46"/>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28D" w:rsidRDefault="004E128D" w:rsidP="00B44EA4">
      <w:r>
        <w:separator/>
      </w:r>
    </w:p>
  </w:endnote>
  <w:endnote w:type="continuationSeparator" w:id="0">
    <w:p w:rsidR="004E128D" w:rsidRDefault="004E128D"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F27052" w:rsidRDefault="006F79EE">
    <w:pPr>
      <w:pStyle w:val="Footer"/>
      <w:rPr>
        <w:rFonts w:ascii="Arial" w:hAnsi="Arial" w:cs="Arial"/>
        <w:sz w:val="18"/>
        <w:szCs w:val="18"/>
      </w:rPr>
    </w:pPr>
    <w:r w:rsidRPr="00F27052">
      <w:rPr>
        <w:rFonts w:ascii="Arial" w:hAnsi="Arial" w:cs="Arial"/>
        <w:sz w:val="18"/>
        <w:szCs w:val="18"/>
      </w:rPr>
      <w:fldChar w:fldCharType="begin"/>
    </w:r>
    <w:r w:rsidRPr="00F27052">
      <w:rPr>
        <w:rFonts w:ascii="Arial" w:hAnsi="Arial" w:cs="Arial"/>
        <w:sz w:val="18"/>
        <w:szCs w:val="18"/>
      </w:rPr>
      <w:instrText xml:space="preserve"> PAGE   \* MERGEFORMAT </w:instrText>
    </w:r>
    <w:r w:rsidRPr="00F27052">
      <w:rPr>
        <w:rFonts w:ascii="Arial" w:hAnsi="Arial" w:cs="Arial"/>
        <w:sz w:val="18"/>
        <w:szCs w:val="18"/>
      </w:rPr>
      <w:fldChar w:fldCharType="separate"/>
    </w:r>
    <w:r w:rsidR="00770371">
      <w:rPr>
        <w:rFonts w:ascii="Arial" w:hAnsi="Arial" w:cs="Arial"/>
        <w:noProof/>
        <w:sz w:val="18"/>
        <w:szCs w:val="18"/>
      </w:rPr>
      <w:t>2</w:t>
    </w:r>
    <w:r w:rsidRPr="00F27052">
      <w:rPr>
        <w:rFonts w:ascii="Arial" w:hAnsi="Arial" w:cs="Arial"/>
        <w:noProof/>
        <w:sz w:val="18"/>
        <w:szCs w:val="18"/>
      </w:rPr>
      <w:fldChar w:fldCharType="end"/>
    </w:r>
    <w:r w:rsidRPr="00F27052">
      <w:rPr>
        <w:rFonts w:ascii="Arial" w:hAnsi="Arial" w:cs="Arial"/>
        <w:sz w:val="18"/>
        <w:szCs w:val="18"/>
      </w:rPr>
      <w:ptab w:relativeTo="margin" w:alignment="center" w:leader="none"/>
    </w:r>
    <w:r w:rsidRPr="00F27052">
      <w:rPr>
        <w:rFonts w:ascii="Arial" w:hAnsi="Arial" w:cs="Arial"/>
        <w:sz w:val="18"/>
        <w:szCs w:val="18"/>
      </w:rPr>
      <w:t>www.TESS-India.edu.in</w:t>
    </w:r>
    <w:r w:rsidRPr="00F27052">
      <w:rPr>
        <w:rFonts w:ascii="Arial" w:hAnsi="Arial" w:cs="Arial"/>
        <w:sz w:val="18"/>
        <w:szCs w:val="18"/>
      </w:rPr>
      <w:ptab w:relativeTo="margin" w:alignment="right" w:leader="none"/>
    </w:r>
    <w:r w:rsidRPr="00F27052">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F27052" w:rsidRDefault="006F79EE" w:rsidP="006F79EE">
    <w:pPr>
      <w:pStyle w:val="Footer"/>
      <w:rPr>
        <w:rFonts w:ascii="Arial" w:hAnsi="Arial" w:cs="Arial"/>
        <w:sz w:val="18"/>
        <w:szCs w:val="18"/>
      </w:rPr>
    </w:pPr>
    <w:r w:rsidRPr="00F27052">
      <w:rPr>
        <w:rFonts w:ascii="Arial" w:hAnsi="Arial" w:cs="Arial"/>
      </w:rPr>
      <w:t xml:space="preserve"> </w:t>
    </w:r>
    <w:r w:rsidRPr="00F27052">
      <w:rPr>
        <w:rFonts w:ascii="Arial" w:hAnsi="Arial" w:cs="Arial"/>
        <w:sz w:val="18"/>
        <w:szCs w:val="18"/>
      </w:rPr>
      <w:ptab w:relativeTo="margin" w:alignment="center" w:leader="none"/>
    </w:r>
    <w:r w:rsidRPr="00F27052">
      <w:rPr>
        <w:rFonts w:ascii="Arial" w:hAnsi="Arial" w:cs="Arial"/>
        <w:sz w:val="18"/>
        <w:szCs w:val="18"/>
      </w:rPr>
      <w:t>www.TESS-India.edu.in</w:t>
    </w:r>
    <w:r w:rsidRPr="00F27052">
      <w:rPr>
        <w:rFonts w:ascii="Arial" w:hAnsi="Arial" w:cs="Arial"/>
        <w:sz w:val="18"/>
        <w:szCs w:val="18"/>
      </w:rPr>
      <w:ptab w:relativeTo="margin" w:alignment="right" w:leader="none"/>
    </w:r>
    <w:r w:rsidRPr="00F27052">
      <w:rPr>
        <w:rFonts w:ascii="Arial" w:hAnsi="Arial" w:cs="Arial"/>
        <w:sz w:val="18"/>
        <w:szCs w:val="18"/>
      </w:rPr>
      <w:fldChar w:fldCharType="begin"/>
    </w:r>
    <w:r w:rsidRPr="00F27052">
      <w:rPr>
        <w:rFonts w:ascii="Arial" w:hAnsi="Arial" w:cs="Arial"/>
        <w:sz w:val="18"/>
        <w:szCs w:val="18"/>
      </w:rPr>
      <w:instrText xml:space="preserve"> PAGE   \* MERGEFORMAT </w:instrText>
    </w:r>
    <w:r w:rsidRPr="00F27052">
      <w:rPr>
        <w:rFonts w:ascii="Arial" w:hAnsi="Arial" w:cs="Arial"/>
        <w:sz w:val="18"/>
        <w:szCs w:val="18"/>
      </w:rPr>
      <w:fldChar w:fldCharType="separate"/>
    </w:r>
    <w:r w:rsidR="00770371">
      <w:rPr>
        <w:rFonts w:ascii="Arial" w:hAnsi="Arial" w:cs="Arial"/>
        <w:noProof/>
        <w:sz w:val="18"/>
        <w:szCs w:val="18"/>
      </w:rPr>
      <w:t>1</w:t>
    </w:r>
    <w:r w:rsidRPr="00F27052">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28D" w:rsidRDefault="004E128D" w:rsidP="00B44EA4">
      <w:r>
        <w:separator/>
      </w:r>
    </w:p>
  </w:footnote>
  <w:footnote w:type="continuationSeparator" w:id="0">
    <w:p w:rsidR="004E128D" w:rsidRDefault="004E128D"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F27052" w:rsidRDefault="004E128D" w:rsidP="003861AA">
    <w:pPr>
      <w:pStyle w:val="Header"/>
      <w:spacing w:before="0"/>
      <w:rPr>
        <w:rFonts w:ascii="Arial" w:hAnsi="Arial" w:cs="Arial"/>
        <w:sz w:val="18"/>
        <w:szCs w:val="18"/>
      </w:rPr>
    </w:pPr>
    <w:r w:rsidRPr="00F27052">
      <w:rPr>
        <w:rFonts w:ascii="Arial" w:hAnsi="Arial" w:cs="Arial"/>
        <w:sz w:val="18"/>
        <w:szCs w:val="18"/>
      </w:rPr>
      <w:t>Comparing and contrasting tasks: volume and capacity</w:t>
    </w:r>
  </w:p>
  <w:p w:rsidR="004E128D" w:rsidRPr="00F27052" w:rsidRDefault="004E128D" w:rsidP="003861AA">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F27052" w:rsidRDefault="004E128D" w:rsidP="003861AA">
    <w:pPr>
      <w:pStyle w:val="Header"/>
      <w:spacing w:before="0"/>
      <w:jc w:val="right"/>
      <w:rPr>
        <w:rFonts w:ascii="Arial" w:hAnsi="Arial" w:cs="Arial"/>
        <w:sz w:val="18"/>
        <w:szCs w:val="18"/>
      </w:rPr>
    </w:pPr>
    <w:r w:rsidRPr="00F27052">
      <w:rPr>
        <w:rFonts w:ascii="Arial" w:hAnsi="Arial" w:cs="Arial"/>
        <w:sz w:val="18"/>
        <w:szCs w:val="18"/>
      </w:rPr>
      <w:t>Comparing and contrasting tasks: volume and capacity</w:t>
    </w:r>
  </w:p>
  <w:p w:rsidR="004E128D" w:rsidRPr="00F27052" w:rsidRDefault="004E128D" w:rsidP="003861AA">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A270F1A"/>
    <w:multiLevelType w:val="hybridMultilevel"/>
    <w:tmpl w:val="23F4A3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F17098"/>
    <w:multiLevelType w:val="hybridMultilevel"/>
    <w:tmpl w:val="FFDC4A70"/>
    <w:lvl w:ilvl="0" w:tplc="0CEE53B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9D17BF"/>
    <w:multiLevelType w:val="hybridMultilevel"/>
    <w:tmpl w:val="607A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F663B0"/>
    <w:multiLevelType w:val="hybridMultilevel"/>
    <w:tmpl w:val="61C06D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1" w15:restartNumberingAfterBreak="0">
    <w:nsid w:val="59DD2C39"/>
    <w:multiLevelType w:val="hybridMultilevel"/>
    <w:tmpl w:val="A356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8D7902"/>
    <w:multiLevelType w:val="hybridMultilevel"/>
    <w:tmpl w:val="30464CC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8"/>
  </w:num>
  <w:num w:numId="3">
    <w:abstractNumId w:val="7"/>
  </w:num>
  <w:num w:numId="4">
    <w:abstractNumId w:val="11"/>
  </w:num>
  <w:num w:numId="5">
    <w:abstractNumId w:val="9"/>
  </w:num>
  <w:num w:numId="6">
    <w:abstractNumId w:val="5"/>
  </w:num>
  <w:num w:numId="7">
    <w:abstractNumId w:val="12"/>
  </w:num>
  <w:num w:numId="8">
    <w:abstractNumId w:val="6"/>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8D"/>
    <w:rsid w:val="0000066F"/>
    <w:rsid w:val="000009C8"/>
    <w:rsid w:val="00001660"/>
    <w:rsid w:val="000024E4"/>
    <w:rsid w:val="00004146"/>
    <w:rsid w:val="0000514B"/>
    <w:rsid w:val="0000516A"/>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9745D"/>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5631"/>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85BBA"/>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5D63"/>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7B5"/>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1AA"/>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533B"/>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01BB"/>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28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97C"/>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5DC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D7EF9"/>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303E"/>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0371"/>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40F"/>
    <w:rsid w:val="00830A75"/>
    <w:rsid w:val="00831583"/>
    <w:rsid w:val="00832606"/>
    <w:rsid w:val="00832D97"/>
    <w:rsid w:val="00832F9E"/>
    <w:rsid w:val="008334F6"/>
    <w:rsid w:val="00833600"/>
    <w:rsid w:val="00833691"/>
    <w:rsid w:val="008347DA"/>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BD2"/>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037"/>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478C2"/>
    <w:rsid w:val="00A5116C"/>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2BB"/>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6E34"/>
    <w:rsid w:val="00AE7269"/>
    <w:rsid w:val="00AE7B4A"/>
    <w:rsid w:val="00AF0756"/>
    <w:rsid w:val="00AF562F"/>
    <w:rsid w:val="00AF576D"/>
    <w:rsid w:val="00AF58A3"/>
    <w:rsid w:val="00AF59DC"/>
    <w:rsid w:val="00AF5E5C"/>
    <w:rsid w:val="00AF688F"/>
    <w:rsid w:val="00AF7527"/>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19F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3385"/>
    <w:rsid w:val="00C441D2"/>
    <w:rsid w:val="00C4516C"/>
    <w:rsid w:val="00C46182"/>
    <w:rsid w:val="00C47908"/>
    <w:rsid w:val="00C508FA"/>
    <w:rsid w:val="00C50C76"/>
    <w:rsid w:val="00C50CA4"/>
    <w:rsid w:val="00C50E2F"/>
    <w:rsid w:val="00C511BE"/>
    <w:rsid w:val="00C51976"/>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492F"/>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3403"/>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01CA"/>
    <w:rsid w:val="00DE1BF4"/>
    <w:rsid w:val="00DE1D18"/>
    <w:rsid w:val="00DE206F"/>
    <w:rsid w:val="00DE2596"/>
    <w:rsid w:val="00DE2B6A"/>
    <w:rsid w:val="00DE313D"/>
    <w:rsid w:val="00DE38CF"/>
    <w:rsid w:val="00DE4AAF"/>
    <w:rsid w:val="00DE54D1"/>
    <w:rsid w:val="00DE5D1B"/>
    <w:rsid w:val="00DE5E37"/>
    <w:rsid w:val="00DE5F81"/>
    <w:rsid w:val="00DE7822"/>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132"/>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3FD9"/>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27052"/>
    <w:rsid w:val="00F308C9"/>
    <w:rsid w:val="00F3340B"/>
    <w:rsid w:val="00F33664"/>
    <w:rsid w:val="00F346D4"/>
    <w:rsid w:val="00F35406"/>
    <w:rsid w:val="00F3543C"/>
    <w:rsid w:val="00F35FCD"/>
    <w:rsid w:val="00F37027"/>
    <w:rsid w:val="00F407F9"/>
    <w:rsid w:val="00F432E6"/>
    <w:rsid w:val="00F43F09"/>
    <w:rsid w:val="00F43F53"/>
    <w:rsid w:val="00F44EFE"/>
    <w:rsid w:val="00F45030"/>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3B71"/>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9B51978-135D-4DB3-8CA4-36EFC8F6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371"/>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770371"/>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770371"/>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770371"/>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770371"/>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770371"/>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770371"/>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770371"/>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770371"/>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770371"/>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770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0371"/>
  </w:style>
  <w:style w:type="character" w:customStyle="1" w:styleId="Heading1Char">
    <w:name w:val="Heading 1 Char"/>
    <w:link w:val="Heading1"/>
    <w:rsid w:val="00770371"/>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770371"/>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770371"/>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770371"/>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770371"/>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770371"/>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770371"/>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770371"/>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770371"/>
    <w:rPr>
      <w:rFonts w:ascii="Cambria" w:eastAsia="Times New Roman" w:hAnsi="Cambria"/>
      <w:i/>
      <w:iCs/>
      <w:color w:val="404040"/>
      <w:lang w:val="x-none" w:eastAsia="en-GB" w:bidi="ar-SA"/>
    </w:rPr>
  </w:style>
  <w:style w:type="character" w:customStyle="1" w:styleId="ListLabel1">
    <w:name w:val="ListLabel 1"/>
    <w:rsid w:val="00770371"/>
    <w:rPr>
      <w:sz w:val="20"/>
    </w:rPr>
  </w:style>
  <w:style w:type="paragraph" w:customStyle="1" w:styleId="Heading">
    <w:name w:val="Heading"/>
    <w:basedOn w:val="Normal"/>
    <w:next w:val="BodyText"/>
    <w:rsid w:val="00770371"/>
    <w:pPr>
      <w:keepNext/>
      <w:spacing w:before="240" w:after="120"/>
    </w:pPr>
    <w:rPr>
      <w:rFonts w:ascii="Arial" w:eastAsia="Microsoft YaHei" w:hAnsi="Arial" w:cs="Mangal"/>
      <w:sz w:val="28"/>
      <w:szCs w:val="28"/>
    </w:rPr>
  </w:style>
  <w:style w:type="paragraph" w:styleId="BodyText">
    <w:name w:val="Body Text"/>
    <w:basedOn w:val="Normal"/>
    <w:link w:val="BodyTextChar"/>
    <w:rsid w:val="00770371"/>
    <w:pPr>
      <w:spacing w:after="120"/>
    </w:pPr>
  </w:style>
  <w:style w:type="character" w:customStyle="1" w:styleId="BodyTextChar">
    <w:name w:val="Body Text Char"/>
    <w:basedOn w:val="DefaultParagraphFont"/>
    <w:link w:val="BodyText"/>
    <w:rsid w:val="00770371"/>
    <w:rPr>
      <w:rFonts w:asciiTheme="minorHAnsi" w:eastAsia="Times New Roman" w:hAnsiTheme="minorHAnsi"/>
      <w:sz w:val="22"/>
      <w:szCs w:val="24"/>
      <w:lang w:eastAsia="en-GB" w:bidi="ar-SA"/>
    </w:rPr>
  </w:style>
  <w:style w:type="paragraph" w:styleId="List">
    <w:name w:val="List"/>
    <w:basedOn w:val="BodyText"/>
    <w:rsid w:val="00770371"/>
    <w:rPr>
      <w:rFonts w:cs="Mangal"/>
    </w:rPr>
  </w:style>
  <w:style w:type="paragraph" w:styleId="Caption">
    <w:name w:val="caption"/>
    <w:basedOn w:val="Normal"/>
    <w:autoRedefine/>
    <w:qFormat/>
    <w:rsid w:val="00770371"/>
    <w:pPr>
      <w:suppressLineNumbers/>
      <w:spacing w:after="120"/>
    </w:pPr>
    <w:rPr>
      <w:rFonts w:cs="Mangal"/>
      <w:iCs/>
      <w:sz w:val="24"/>
    </w:rPr>
  </w:style>
  <w:style w:type="paragraph" w:customStyle="1" w:styleId="Index">
    <w:name w:val="Index"/>
    <w:basedOn w:val="Normal"/>
    <w:rsid w:val="00770371"/>
    <w:pPr>
      <w:suppressLineNumbers/>
    </w:pPr>
    <w:rPr>
      <w:rFonts w:cs="Mangal"/>
    </w:rPr>
  </w:style>
  <w:style w:type="paragraph" w:styleId="NormalWeb">
    <w:name w:val="Normal (Web)"/>
    <w:basedOn w:val="Normal"/>
    <w:link w:val="NormalWebChar"/>
    <w:rsid w:val="00770371"/>
    <w:pPr>
      <w:spacing w:before="28" w:line="360" w:lineRule="auto"/>
    </w:pPr>
    <w:rPr>
      <w:lang w:val="x-none"/>
    </w:rPr>
  </w:style>
  <w:style w:type="paragraph" w:styleId="Title">
    <w:name w:val="Title"/>
    <w:basedOn w:val="Normal"/>
    <w:next w:val="Normal"/>
    <w:link w:val="TitleChar"/>
    <w:uiPriority w:val="10"/>
    <w:qFormat/>
    <w:rsid w:val="00770371"/>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770371"/>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770371"/>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770371"/>
    <w:rPr>
      <w:rFonts w:ascii="ApexSansMediumT" w:eastAsiaTheme="majorEastAsia" w:hAnsi="ApexSansMediumT" w:cstheme="majorBidi"/>
      <w:sz w:val="28"/>
      <w:szCs w:val="24"/>
      <w:lang w:bidi="ar-SA"/>
    </w:rPr>
  </w:style>
  <w:style w:type="character" w:styleId="Strong">
    <w:name w:val="Strong"/>
    <w:aliases w:val="Activity header"/>
    <w:qFormat/>
    <w:rsid w:val="00770371"/>
    <w:rPr>
      <w:rFonts w:ascii="ApexSansMediumT" w:hAnsi="ApexSansMediumT"/>
      <w:b/>
      <w:bCs/>
      <w:color w:val="E36C0A" w:themeColor="accent6" w:themeShade="BF"/>
      <w:sz w:val="32"/>
    </w:rPr>
  </w:style>
  <w:style w:type="character" w:styleId="Emphasis">
    <w:name w:val="Emphasis"/>
    <w:qFormat/>
    <w:rsid w:val="00770371"/>
    <w:rPr>
      <w:b/>
      <w:i/>
      <w:iCs/>
    </w:rPr>
  </w:style>
  <w:style w:type="paragraph" w:styleId="NoSpacing">
    <w:name w:val="No Spacing"/>
    <w:basedOn w:val="Normal"/>
    <w:uiPriority w:val="1"/>
    <w:qFormat/>
    <w:rsid w:val="00770371"/>
  </w:style>
  <w:style w:type="paragraph" w:styleId="ListParagraph">
    <w:name w:val="List Paragraph"/>
    <w:basedOn w:val="Normal"/>
    <w:link w:val="ListParagraphChar"/>
    <w:uiPriority w:val="34"/>
    <w:qFormat/>
    <w:rsid w:val="00770371"/>
    <w:pPr>
      <w:ind w:left="720"/>
      <w:contextualSpacing/>
    </w:pPr>
    <w:rPr>
      <w:lang w:val="x-none"/>
    </w:rPr>
  </w:style>
  <w:style w:type="paragraph" w:styleId="Quote">
    <w:name w:val="Quote"/>
    <w:basedOn w:val="Normal"/>
    <w:next w:val="Normal"/>
    <w:link w:val="QuoteChar"/>
    <w:uiPriority w:val="29"/>
    <w:qFormat/>
    <w:rsid w:val="00770371"/>
    <w:rPr>
      <w:i/>
      <w:iCs/>
      <w:color w:val="000000"/>
      <w:lang w:val="x-none"/>
    </w:rPr>
  </w:style>
  <w:style w:type="character" w:customStyle="1" w:styleId="QuoteChar">
    <w:name w:val="Quote Char"/>
    <w:basedOn w:val="DefaultParagraphFont"/>
    <w:link w:val="Quote"/>
    <w:uiPriority w:val="29"/>
    <w:rsid w:val="00770371"/>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770371"/>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770371"/>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770371"/>
    <w:rPr>
      <w:i/>
      <w:iCs/>
      <w:color w:val="808080"/>
    </w:rPr>
  </w:style>
  <w:style w:type="character" w:styleId="IntenseEmphasis">
    <w:name w:val="Intense Emphasis"/>
    <w:uiPriority w:val="21"/>
    <w:qFormat/>
    <w:rsid w:val="00770371"/>
    <w:rPr>
      <w:b/>
      <w:bCs/>
      <w:i/>
      <w:iCs/>
      <w:color w:val="4F81BD"/>
    </w:rPr>
  </w:style>
  <w:style w:type="character" w:styleId="SubtleReference">
    <w:name w:val="Subtle Reference"/>
    <w:uiPriority w:val="31"/>
    <w:qFormat/>
    <w:rsid w:val="00770371"/>
    <w:rPr>
      <w:smallCaps/>
      <w:color w:val="C0504D"/>
      <w:u w:val="single"/>
    </w:rPr>
  </w:style>
  <w:style w:type="character" w:styleId="IntenseReference">
    <w:name w:val="Intense Reference"/>
    <w:uiPriority w:val="32"/>
    <w:qFormat/>
    <w:rsid w:val="00770371"/>
    <w:rPr>
      <w:b/>
      <w:bCs/>
      <w:smallCaps/>
      <w:color w:val="C0504D"/>
      <w:spacing w:val="5"/>
      <w:u w:val="single"/>
    </w:rPr>
  </w:style>
  <w:style w:type="character" w:styleId="BookTitle">
    <w:name w:val="Book Title"/>
    <w:uiPriority w:val="33"/>
    <w:qFormat/>
    <w:rsid w:val="00770371"/>
    <w:rPr>
      <w:b/>
      <w:bCs/>
      <w:smallCaps/>
      <w:spacing w:val="5"/>
    </w:rPr>
  </w:style>
  <w:style w:type="paragraph" w:styleId="TOCHeading">
    <w:name w:val="TOC Heading"/>
    <w:basedOn w:val="Heading1"/>
    <w:next w:val="Normal"/>
    <w:uiPriority w:val="39"/>
    <w:semiHidden/>
    <w:unhideWhenUsed/>
    <w:qFormat/>
    <w:rsid w:val="00770371"/>
    <w:pPr>
      <w:outlineLvl w:val="9"/>
    </w:pPr>
  </w:style>
  <w:style w:type="paragraph" w:customStyle="1" w:styleId="Style1">
    <w:name w:val="Style1"/>
    <w:basedOn w:val="NormalWeb"/>
    <w:link w:val="Style1Char"/>
    <w:qFormat/>
    <w:rsid w:val="00770371"/>
  </w:style>
  <w:style w:type="paragraph" w:customStyle="1" w:styleId="Style2">
    <w:name w:val="Style2"/>
    <w:basedOn w:val="NormalWeb"/>
    <w:rsid w:val="00770371"/>
    <w:pPr>
      <w:framePr w:wrap="around" w:vAnchor="text" w:hAnchor="text" w:y="1"/>
    </w:pPr>
  </w:style>
  <w:style w:type="character" w:customStyle="1" w:styleId="NormalWebChar">
    <w:name w:val="Normal (Web) Char"/>
    <w:link w:val="NormalWeb"/>
    <w:rsid w:val="00770371"/>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770371"/>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770371"/>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770371"/>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770371"/>
    <w:rPr>
      <w:rFonts w:asciiTheme="minorHAnsi" w:eastAsia="Times New Roman" w:hAnsiTheme="minorHAnsi"/>
      <w:sz w:val="22"/>
      <w:szCs w:val="24"/>
      <w:lang w:val="x-none" w:eastAsia="en-GB" w:bidi="ar-SA"/>
    </w:rPr>
  </w:style>
  <w:style w:type="character" w:customStyle="1" w:styleId="Style3Char">
    <w:name w:val="Style3 Char"/>
    <w:link w:val="Style3"/>
    <w:rsid w:val="00770371"/>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770371"/>
    <w:rPr>
      <w:color w:val="0000FF"/>
      <w:u w:val="single"/>
    </w:rPr>
  </w:style>
  <w:style w:type="paragraph" w:styleId="BalloonText">
    <w:name w:val="Balloon Text"/>
    <w:basedOn w:val="Normal"/>
    <w:link w:val="BalloonTextChar"/>
    <w:uiPriority w:val="99"/>
    <w:unhideWhenUsed/>
    <w:rsid w:val="00770371"/>
    <w:rPr>
      <w:rFonts w:ascii="Tahoma" w:hAnsi="Tahoma"/>
      <w:sz w:val="16"/>
      <w:szCs w:val="16"/>
    </w:rPr>
  </w:style>
  <w:style w:type="character" w:customStyle="1" w:styleId="BalloonTextChar">
    <w:name w:val="Balloon Text Char"/>
    <w:basedOn w:val="DefaultParagraphFont"/>
    <w:link w:val="BalloonText"/>
    <w:uiPriority w:val="99"/>
    <w:rsid w:val="00770371"/>
    <w:rPr>
      <w:rFonts w:ascii="Tahoma" w:eastAsia="Times New Roman" w:hAnsi="Tahoma"/>
      <w:sz w:val="16"/>
      <w:szCs w:val="16"/>
      <w:lang w:eastAsia="en-GB" w:bidi="ar-SA"/>
    </w:rPr>
  </w:style>
  <w:style w:type="character" w:styleId="CommentReference">
    <w:name w:val="annotation reference"/>
    <w:unhideWhenUsed/>
    <w:rsid w:val="00770371"/>
    <w:rPr>
      <w:sz w:val="16"/>
      <w:szCs w:val="16"/>
    </w:rPr>
  </w:style>
  <w:style w:type="paragraph" w:styleId="CommentText">
    <w:name w:val="annotation text"/>
    <w:basedOn w:val="Normal"/>
    <w:link w:val="CommentTextChar"/>
    <w:unhideWhenUsed/>
    <w:rsid w:val="00770371"/>
    <w:rPr>
      <w:sz w:val="20"/>
      <w:szCs w:val="20"/>
    </w:rPr>
  </w:style>
  <w:style w:type="character" w:customStyle="1" w:styleId="CommentTextChar">
    <w:name w:val="Comment Text Char"/>
    <w:basedOn w:val="DefaultParagraphFont"/>
    <w:link w:val="CommentText"/>
    <w:rsid w:val="00770371"/>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770371"/>
    <w:rPr>
      <w:b/>
      <w:bCs/>
    </w:rPr>
  </w:style>
  <w:style w:type="character" w:customStyle="1" w:styleId="CommentSubjectChar">
    <w:name w:val="Comment Subject Char"/>
    <w:basedOn w:val="CommentTextChar"/>
    <w:link w:val="CommentSubject"/>
    <w:uiPriority w:val="99"/>
    <w:rsid w:val="00770371"/>
    <w:rPr>
      <w:rFonts w:asciiTheme="minorHAnsi" w:eastAsia="Times New Roman" w:hAnsiTheme="minorHAnsi"/>
      <w:b/>
      <w:bCs/>
      <w:lang w:eastAsia="en-GB" w:bidi="ar-SA"/>
    </w:rPr>
  </w:style>
  <w:style w:type="character" w:styleId="FollowedHyperlink">
    <w:name w:val="FollowedHyperlink"/>
    <w:uiPriority w:val="99"/>
    <w:unhideWhenUsed/>
    <w:rsid w:val="00770371"/>
    <w:rPr>
      <w:color w:val="800080"/>
      <w:u w:val="single"/>
    </w:rPr>
  </w:style>
  <w:style w:type="paragraph" w:customStyle="1" w:styleId="StyleArialLeft026Hanging151After6ptLinespac">
    <w:name w:val="Style Arial Left:  0.26&quot; Hanging:  1.51&quot; After:  6 pt Line spac..."/>
    <w:basedOn w:val="Normal"/>
    <w:autoRedefine/>
    <w:rsid w:val="00770371"/>
    <w:pPr>
      <w:shd w:val="clear" w:color="auto" w:fill="DAEEF3"/>
      <w:spacing w:after="120" w:line="276" w:lineRule="auto"/>
      <w:ind w:left="2548" w:hanging="2174"/>
    </w:pPr>
    <w:rPr>
      <w:szCs w:val="20"/>
    </w:rPr>
  </w:style>
  <w:style w:type="paragraph" w:styleId="ListBullet">
    <w:name w:val="List Bullet"/>
    <w:basedOn w:val="Normal"/>
    <w:uiPriority w:val="99"/>
    <w:unhideWhenUsed/>
    <w:rsid w:val="00770371"/>
    <w:pPr>
      <w:numPr>
        <w:numId w:val="1"/>
      </w:numPr>
      <w:contextualSpacing/>
    </w:pPr>
  </w:style>
  <w:style w:type="paragraph" w:customStyle="1" w:styleId="Headingunnumbered">
    <w:name w:val="Heading unnumbered"/>
    <w:basedOn w:val="Normal"/>
    <w:autoRedefine/>
    <w:qFormat/>
    <w:rsid w:val="00770371"/>
    <w:rPr>
      <w:rFonts w:ascii="Arial" w:hAnsi="Arial"/>
      <w:sz w:val="28"/>
    </w:rPr>
  </w:style>
  <w:style w:type="paragraph" w:customStyle="1" w:styleId="SectionHeading">
    <w:name w:val="Section Heading"/>
    <w:basedOn w:val="Normal"/>
    <w:autoRedefine/>
    <w:qFormat/>
    <w:rsid w:val="00770371"/>
    <w:rPr>
      <w:rFonts w:ascii="ApexSansMediumT" w:hAnsi="ApexSansMediumT"/>
      <w:sz w:val="36"/>
    </w:rPr>
  </w:style>
  <w:style w:type="paragraph" w:customStyle="1" w:styleId="SessionHeading">
    <w:name w:val="Session Heading"/>
    <w:basedOn w:val="Heading1"/>
    <w:autoRedefine/>
    <w:qFormat/>
    <w:rsid w:val="00770371"/>
    <w:pPr>
      <w:jc w:val="left"/>
    </w:pPr>
  </w:style>
  <w:style w:type="paragraph" w:customStyle="1" w:styleId="CasestudyHeading">
    <w:name w:val="Casestudy Heading"/>
    <w:basedOn w:val="Normal"/>
    <w:autoRedefine/>
    <w:qFormat/>
    <w:rsid w:val="00770371"/>
    <w:rPr>
      <w:rFonts w:ascii="ApexSansMediumT" w:hAnsi="ApexSansMediumT"/>
      <w:b/>
      <w:color w:val="F79646" w:themeColor="accent6"/>
      <w:sz w:val="32"/>
    </w:rPr>
  </w:style>
  <w:style w:type="paragraph" w:customStyle="1" w:styleId="Pauseforthought">
    <w:name w:val="Pause for thought"/>
    <w:basedOn w:val="Heading"/>
    <w:autoRedefine/>
    <w:qFormat/>
    <w:rsid w:val="00770371"/>
    <w:pPr>
      <w:spacing w:before="120"/>
    </w:pPr>
    <w:rPr>
      <w:rFonts w:asciiTheme="minorHAnsi" w:hAnsiTheme="minorHAnsi"/>
    </w:rPr>
  </w:style>
  <w:style w:type="paragraph" w:customStyle="1" w:styleId="CCE">
    <w:name w:val="CCE"/>
    <w:basedOn w:val="Normal"/>
    <w:autoRedefine/>
    <w:qFormat/>
    <w:rsid w:val="00770371"/>
    <w:pPr>
      <w:jc w:val="center"/>
    </w:pPr>
    <w:rPr>
      <w:sz w:val="28"/>
      <w:u w:val="single"/>
    </w:rPr>
  </w:style>
  <w:style w:type="paragraph" w:styleId="TOC1">
    <w:name w:val="toc 1"/>
    <w:basedOn w:val="Normal"/>
    <w:next w:val="Normal"/>
    <w:autoRedefine/>
    <w:uiPriority w:val="39"/>
    <w:rsid w:val="00770371"/>
    <w:pPr>
      <w:spacing w:after="100"/>
    </w:pPr>
  </w:style>
  <w:style w:type="paragraph" w:styleId="TOC2">
    <w:name w:val="toc 2"/>
    <w:basedOn w:val="Normal"/>
    <w:next w:val="Normal"/>
    <w:autoRedefine/>
    <w:uiPriority w:val="39"/>
    <w:rsid w:val="00770371"/>
    <w:pPr>
      <w:spacing w:after="100"/>
      <w:ind w:left="220"/>
    </w:pPr>
  </w:style>
  <w:style w:type="paragraph" w:styleId="Header">
    <w:name w:val="header"/>
    <w:basedOn w:val="Normal"/>
    <w:link w:val="HeaderChar"/>
    <w:rsid w:val="00770371"/>
    <w:pPr>
      <w:tabs>
        <w:tab w:val="center" w:pos="4513"/>
        <w:tab w:val="right" w:pos="9026"/>
      </w:tabs>
    </w:pPr>
  </w:style>
  <w:style w:type="character" w:customStyle="1" w:styleId="HeaderChar">
    <w:name w:val="Header Char"/>
    <w:basedOn w:val="DefaultParagraphFont"/>
    <w:link w:val="Header"/>
    <w:rsid w:val="00770371"/>
    <w:rPr>
      <w:rFonts w:asciiTheme="minorHAnsi" w:eastAsia="Times New Roman" w:hAnsiTheme="minorHAnsi"/>
      <w:sz w:val="22"/>
      <w:szCs w:val="24"/>
      <w:lang w:eastAsia="en-GB" w:bidi="ar-SA"/>
    </w:rPr>
  </w:style>
  <w:style w:type="paragraph" w:styleId="Footer">
    <w:name w:val="footer"/>
    <w:basedOn w:val="Normal"/>
    <w:link w:val="FooterChar"/>
    <w:uiPriority w:val="99"/>
    <w:rsid w:val="00770371"/>
    <w:pPr>
      <w:tabs>
        <w:tab w:val="center" w:pos="4513"/>
        <w:tab w:val="right" w:pos="9026"/>
      </w:tabs>
    </w:pPr>
  </w:style>
  <w:style w:type="character" w:customStyle="1" w:styleId="FooterChar">
    <w:name w:val="Footer Char"/>
    <w:basedOn w:val="DefaultParagraphFont"/>
    <w:link w:val="Footer"/>
    <w:uiPriority w:val="99"/>
    <w:rsid w:val="00770371"/>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770371"/>
    <w:rPr>
      <w:color w:val="808080"/>
    </w:rPr>
  </w:style>
  <w:style w:type="paragraph" w:customStyle="1" w:styleId="StyleHeadingunnumberedLeftAfter6ptLinespacingMulti">
    <w:name w:val="Style Heading unnumbered + Left After:  6 pt Line spacing:  Multi..."/>
    <w:basedOn w:val="Headingunnumbered"/>
    <w:rsid w:val="003861AA"/>
    <w:pPr>
      <w:spacing w:after="120" w:line="276" w:lineRule="auto"/>
      <w:jc w:val="left"/>
    </w:pPr>
    <w:rPr>
      <w:rFonts w:ascii="ApexSansMediumT" w:hAnsi="ApexSansMedium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21702">
      <w:bodyDiv w:val="1"/>
      <w:marLeft w:val="0"/>
      <w:marRight w:val="0"/>
      <w:marTop w:val="0"/>
      <w:marBottom w:val="0"/>
      <w:divBdr>
        <w:top w:val="none" w:sz="0" w:space="0" w:color="auto"/>
        <w:left w:val="none" w:sz="0" w:space="0" w:color="auto"/>
        <w:bottom w:val="none" w:sz="0" w:space="0" w:color="auto"/>
        <w:right w:val="none" w:sz="0" w:space="0" w:color="auto"/>
      </w:divBdr>
    </w:div>
    <w:div w:id="360669975">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791172284">
      <w:bodyDiv w:val="1"/>
      <w:marLeft w:val="0"/>
      <w:marRight w:val="0"/>
      <w:marTop w:val="0"/>
      <w:marBottom w:val="0"/>
      <w:divBdr>
        <w:top w:val="none" w:sz="0" w:space="0" w:color="auto"/>
        <w:left w:val="none" w:sz="0" w:space="0" w:color="auto"/>
        <w:bottom w:val="none" w:sz="0" w:space="0" w:color="auto"/>
        <w:right w:val="none" w:sz="0" w:space="0" w:color="auto"/>
      </w:divBdr>
    </w:div>
    <w:div w:id="125948274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55153519">
      <w:bodyDiv w:val="1"/>
      <w:marLeft w:val="0"/>
      <w:marRight w:val="0"/>
      <w:marTop w:val="0"/>
      <w:marBottom w:val="0"/>
      <w:divBdr>
        <w:top w:val="none" w:sz="0" w:space="0" w:color="auto"/>
        <w:left w:val="none" w:sz="0" w:space="0" w:color="auto"/>
        <w:bottom w:val="none" w:sz="0" w:space="0" w:color="auto"/>
        <w:right w:val="none" w:sz="0" w:space="0" w:color="auto"/>
      </w:divBdr>
    </w:div>
    <w:div w:id="1575044295">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795054407">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824010130">
      <w:bodyDiv w:val="1"/>
      <w:marLeft w:val="0"/>
      <w:marRight w:val="0"/>
      <w:marTop w:val="0"/>
      <w:marBottom w:val="0"/>
      <w:divBdr>
        <w:top w:val="none" w:sz="0" w:space="0" w:color="auto"/>
        <w:left w:val="none" w:sz="0" w:space="0" w:color="auto"/>
        <w:bottom w:val="none" w:sz="0" w:space="0" w:color="auto"/>
        <w:right w:val="none" w:sz="0" w:space="0" w:color="auto"/>
      </w:divBdr>
    </w:div>
    <w:div w:id="186898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sa/3.0/" TargetMode="External"/><Relationship Id="rId18" Type="http://schemas.microsoft.com/office/2007/relationships/hdphoto" Target="media/hdphoto1.wdp"/><Relationship Id="rId26" Type="http://schemas.openxmlformats.org/officeDocument/2006/relationships/hyperlink" Target="http://www.bbc.co.uk/bitesize/" TargetMode="External"/><Relationship Id="rId39" Type="http://schemas.openxmlformats.org/officeDocument/2006/relationships/hyperlink" Target="http://www.eklavya.in/pdfs/Catalouge/Eklavya_Catalogue_2012.pdf" TargetMode="External"/><Relationship Id="rId3" Type="http://schemas.openxmlformats.org/officeDocument/2006/relationships/styles" Target="styles.xml"/><Relationship Id="rId21" Type="http://schemas.openxmlformats.org/officeDocument/2006/relationships/hyperlink" Target="http://tinyurl.com/video-usingquestioning" TargetMode="External"/><Relationship Id="rId34" Type="http://schemas.openxmlformats.org/officeDocument/2006/relationships/hyperlink" Target="http://www.ncert.nic.in/ncerts/textbook/textbook.htm"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png"/><Relationship Id="rId25" Type="http://schemas.openxmlformats.org/officeDocument/2006/relationships/hyperlink" Target="http://www.nationalnumeracy.org.uk/home/index.html" TargetMode="External"/><Relationship Id="rId33" Type="http://schemas.openxmlformats.org/officeDocument/2006/relationships/hyperlink" Target="http://www.coolmath4kids.com/" TargetMode="External"/><Relationship Id="rId38" Type="http://schemas.openxmlformats.org/officeDocument/2006/relationships/hyperlink" Target="http://azimpremjifoundation.org/Foundation_Publication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www.artofproblemsolving.com/Resources/index.php" TargetMode="External"/><Relationship Id="rId41"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CFFF4F.30A89E90" TargetMode="External"/><Relationship Id="rId24" Type="http://schemas.openxmlformats.org/officeDocument/2006/relationships/hyperlink" Target="http://www.nationalstemcentre.org.uk/" TargetMode="External"/><Relationship Id="rId32" Type="http://schemas.openxmlformats.org/officeDocument/2006/relationships/hyperlink" Target="http://www.mathsisfun.com/" TargetMode="External"/><Relationship Id="rId37" Type="http://schemas.openxmlformats.org/officeDocument/2006/relationships/hyperlink" Target="http://www.arvindguptatoys.com/arvindgupta/pks-primarymanual.pdf" TargetMode="External"/><Relationship Id="rId40" Type="http://schemas.openxmlformats.org/officeDocument/2006/relationships/hyperlink" Target="http://cbse.nic.in/welcome.htm"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ncetm.org.uk/" TargetMode="External"/><Relationship Id="rId28" Type="http://schemas.openxmlformats.org/officeDocument/2006/relationships/hyperlink" Target="http://nrich.maths.org/frontpage" TargetMode="External"/><Relationship Id="rId36" Type="http://schemas.openxmlformats.org/officeDocument/2006/relationships/hyperlink" Target="http://www.ignou4ublog.com/2013/06/ignou-lmt-01-study-materialbooks.html" TargetMode="External"/><Relationship Id="rId10" Type="http://schemas.openxmlformats.org/officeDocument/2006/relationships/image" Target="media/image2.png"/><Relationship Id="rId19" Type="http://schemas.openxmlformats.org/officeDocument/2006/relationships/hyperlink" Target="http://tinyurl.com/kr-usingquestioning" TargetMode="External"/><Relationship Id="rId31" Type="http://schemas.openxmlformats.org/officeDocument/2006/relationships/hyperlink" Target="http://www.mathplayground.com/logicgames.htm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karnatakaeducation.org.in/KOER/en/index.php/Portal:Mathematics" TargetMode="External"/><Relationship Id="rId27" Type="http://schemas.openxmlformats.org/officeDocument/2006/relationships/hyperlink" Target="https://www.khanacademy.org/math" TargetMode="External"/><Relationship Id="rId30" Type="http://schemas.openxmlformats.org/officeDocument/2006/relationships/hyperlink" Target="http://www.teach-nology.com/worksheets/math/" TargetMode="External"/><Relationship Id="rId35" Type="http://schemas.openxmlformats.org/officeDocument/2006/relationships/hyperlink" Target="http://www.ignou4ublog.com/2013/06/ignou-amt-01-study-materialbooks.html" TargetMode="External"/><Relationship Id="rId43" Type="http://schemas.openxmlformats.org/officeDocument/2006/relationships/header" Target="header2.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M\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26FA-DA94-459B-833C-7667C15B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338</TotalTime>
  <Pages>13</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32</cp:revision>
  <cp:lastPrinted>2014-05-16T09:39:00Z</cp:lastPrinted>
  <dcterms:created xsi:type="dcterms:W3CDTF">2014-08-05T13:07:00Z</dcterms:created>
  <dcterms:modified xsi:type="dcterms:W3CDTF">2016-01-12T10:13:00Z</dcterms:modified>
</cp:coreProperties>
</file>