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302" w:rsidRPr="0010653E" w:rsidRDefault="00F71302">
      <w:pPr>
        <w:jc w:val="left"/>
        <w:rPr>
          <w:rFonts w:ascii="Arial" w:hAnsi="Arial" w:cs="Arial"/>
          <w:i/>
          <w:iCs/>
        </w:rPr>
      </w:pPr>
      <w:r w:rsidRPr="0010653E">
        <w:rPr>
          <w:rFonts w:ascii="Arial" w:hAnsi="Arial" w:cs="Arial"/>
          <w:i/>
          <w:iCs/>
          <w:noProof/>
        </w:rPr>
        <w:drawing>
          <wp:anchor distT="0" distB="0" distL="114300" distR="114300" simplePos="0" relativeHeight="251658240" behindDoc="0" locked="0" layoutInCell="1" allowOverlap="1" wp14:anchorId="28ABC616" wp14:editId="60DAFFC0">
            <wp:simplePos x="0" y="0"/>
            <wp:positionH relativeFrom="column">
              <wp:posOffset>-457201</wp:posOffset>
            </wp:positionH>
            <wp:positionV relativeFrom="paragraph">
              <wp:posOffset>-100941</wp:posOffset>
            </wp:positionV>
            <wp:extent cx="7559663" cy="9690265"/>
            <wp:effectExtent l="0" t="0" r="381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05-Building mathematical resilienc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4268" cy="9696168"/>
                    </a:xfrm>
                    <a:prstGeom prst="rect">
                      <a:avLst/>
                    </a:prstGeom>
                  </pic:spPr>
                </pic:pic>
              </a:graphicData>
            </a:graphic>
            <wp14:sizeRelH relativeFrom="page">
              <wp14:pctWidth>0</wp14:pctWidth>
            </wp14:sizeRelH>
            <wp14:sizeRelV relativeFrom="page">
              <wp14:pctHeight>0</wp14:pctHeight>
            </wp14:sizeRelV>
          </wp:anchor>
        </w:drawing>
      </w:r>
      <w:r w:rsidRPr="0010653E">
        <w:rPr>
          <w:rFonts w:ascii="Arial" w:hAnsi="Arial" w:cs="Arial"/>
          <w:i/>
          <w:iCs/>
        </w:rPr>
        <w:br w:type="page"/>
      </w:r>
    </w:p>
    <w:p w:rsidR="00A7370B" w:rsidRPr="0010653E" w:rsidRDefault="00477FCA" w:rsidP="00BA2585">
      <w:pPr>
        <w:spacing w:after="120" w:line="276" w:lineRule="auto"/>
        <w:jc w:val="left"/>
        <w:rPr>
          <w:rFonts w:ascii="Arial" w:hAnsi="Arial" w:cs="Arial"/>
          <w:i/>
          <w:iCs/>
        </w:rPr>
      </w:pPr>
      <w:r w:rsidRPr="0010653E">
        <w:rPr>
          <w:rFonts w:ascii="Arial" w:hAnsi="Arial" w:cs="Arial"/>
          <w:i/>
          <w:iCs/>
        </w:rPr>
        <w:lastRenderedPageBreak/>
        <w:t>T</w:t>
      </w:r>
      <w:r w:rsidR="00A7370B" w:rsidRPr="0010653E">
        <w:rPr>
          <w:rFonts w:ascii="Arial" w:hAnsi="Arial" w:cs="Arial"/>
          <w:i/>
          <w:iCs/>
        </w:rPr>
        <w:t>ESS-India (</w:t>
      </w:r>
      <w:r w:rsidR="00A7370B" w:rsidRPr="0010653E">
        <w:rPr>
          <w:rFonts w:ascii="Arial" w:hAnsi="Arial" w:cs="Arial"/>
          <w:i/>
          <w:iCs/>
          <w:lang w:val="en-US"/>
        </w:rPr>
        <w:t>Teacher Education through School-based Support</w:t>
      </w:r>
      <w:r w:rsidR="00A7370B" w:rsidRPr="0010653E">
        <w:rPr>
          <w:rFonts w:ascii="Arial" w:hAnsi="Arial" w:cs="Arial"/>
          <w:i/>
          <w:iCs/>
        </w:rPr>
        <w:t>) aims to improve the classroom practices of elementary and secondary teachers in India through the provision of Open Educational Resources (OER</w:t>
      </w:r>
      <w:r w:rsidR="00933873" w:rsidRPr="0010653E">
        <w:rPr>
          <w:rFonts w:ascii="Arial" w:hAnsi="Arial" w:cs="Arial"/>
          <w:i/>
          <w:iCs/>
        </w:rPr>
        <w:t>s</w:t>
      </w:r>
      <w:r w:rsidR="00A7370B" w:rsidRPr="0010653E">
        <w:rPr>
          <w:rFonts w:ascii="Arial" w:hAnsi="Arial" w:cs="Arial"/>
          <w:i/>
          <w:iCs/>
        </w:rPr>
        <w:t>) to support</w:t>
      </w:r>
      <w:r w:rsidR="00CC3C32" w:rsidRPr="0010653E">
        <w:rPr>
          <w:rFonts w:ascii="Arial" w:hAnsi="Arial" w:cs="Arial"/>
          <w:i/>
          <w:iCs/>
        </w:rPr>
        <w:t xml:space="preserve"> teachers in developing student</w:t>
      </w:r>
      <w:r w:rsidR="00F573DE" w:rsidRPr="0010653E">
        <w:rPr>
          <w:rFonts w:ascii="Arial" w:hAnsi="Arial" w:cs="Arial"/>
          <w:i/>
          <w:iCs/>
        </w:rPr>
        <w:t>-</w:t>
      </w:r>
      <w:r w:rsidR="00A7370B" w:rsidRPr="0010653E">
        <w:rPr>
          <w:rFonts w:ascii="Arial" w:hAnsi="Arial" w:cs="Arial"/>
          <w:i/>
          <w:iCs/>
        </w:rPr>
        <w:t>centred, participatory approaches. The TESS-India OER</w:t>
      </w:r>
      <w:r w:rsidR="00933873" w:rsidRPr="0010653E">
        <w:rPr>
          <w:rFonts w:ascii="Arial" w:hAnsi="Arial" w:cs="Arial"/>
          <w:i/>
          <w:iCs/>
        </w:rPr>
        <w:t>s provide</w:t>
      </w:r>
      <w:r w:rsidR="00A7370B" w:rsidRPr="0010653E">
        <w:rPr>
          <w:rFonts w:ascii="Arial" w:hAnsi="Arial" w:cs="Arial"/>
          <w:i/>
          <w:iCs/>
        </w:rPr>
        <w:t xml:space="preserve"> teachers with</w:t>
      </w:r>
      <w:r w:rsidR="00DA0110" w:rsidRPr="0010653E">
        <w:rPr>
          <w:rFonts w:ascii="Arial" w:hAnsi="Arial" w:cs="Arial"/>
          <w:i/>
          <w:iCs/>
        </w:rPr>
        <w:t xml:space="preserve"> a companion to the school text</w:t>
      </w:r>
      <w:r w:rsidR="00A7370B" w:rsidRPr="0010653E">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10653E" w:rsidRDefault="00A7370B" w:rsidP="00BA2585">
      <w:pPr>
        <w:spacing w:after="120" w:line="276" w:lineRule="auto"/>
        <w:jc w:val="left"/>
        <w:rPr>
          <w:rFonts w:ascii="Arial" w:hAnsi="Arial" w:cs="Arial"/>
          <w:i/>
          <w:iCs/>
        </w:rPr>
      </w:pPr>
      <w:r w:rsidRPr="0010653E">
        <w:rPr>
          <w:rFonts w:ascii="Arial" w:hAnsi="Arial" w:cs="Arial"/>
          <w:i/>
          <w:iCs/>
        </w:rPr>
        <w:t>TESS-India OER</w:t>
      </w:r>
      <w:r w:rsidR="00933873" w:rsidRPr="0010653E">
        <w:rPr>
          <w:rFonts w:ascii="Arial" w:hAnsi="Arial" w:cs="Arial"/>
          <w:i/>
          <w:iCs/>
        </w:rPr>
        <w:t>s</w:t>
      </w:r>
      <w:r w:rsidRPr="0010653E">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10653E">
          <w:rPr>
            <w:rStyle w:val="Hyperlink"/>
            <w:rFonts w:ascii="Arial" w:hAnsi="Arial" w:cs="Arial"/>
            <w:i/>
          </w:rPr>
          <w:t>http://www.tess-india.edu.in/</w:t>
        </w:r>
      </w:hyperlink>
      <w:r w:rsidRPr="0010653E">
        <w:rPr>
          <w:rFonts w:ascii="Arial" w:hAnsi="Arial" w:cs="Arial"/>
          <w:i/>
          <w:iCs/>
        </w:rPr>
        <w:t>). The OER</w:t>
      </w:r>
      <w:r w:rsidR="00933873" w:rsidRPr="0010653E">
        <w:rPr>
          <w:rFonts w:ascii="Arial" w:hAnsi="Arial" w:cs="Arial"/>
          <w:i/>
          <w:iCs/>
        </w:rPr>
        <w:t>s</w:t>
      </w:r>
      <w:r w:rsidRPr="0010653E">
        <w:rPr>
          <w:rFonts w:ascii="Arial" w:hAnsi="Arial" w:cs="Arial"/>
          <w:i/>
          <w:iCs/>
        </w:rPr>
        <w:t xml:space="preserve"> are available in several versions, appropriate for each participating Indian state and users are invited to adapt and localise the OER</w:t>
      </w:r>
      <w:r w:rsidR="00933873" w:rsidRPr="0010653E">
        <w:rPr>
          <w:rFonts w:ascii="Arial" w:hAnsi="Arial" w:cs="Arial"/>
          <w:i/>
          <w:iCs/>
        </w:rPr>
        <w:t>s</w:t>
      </w:r>
      <w:r w:rsidRPr="0010653E">
        <w:rPr>
          <w:rFonts w:ascii="Arial" w:hAnsi="Arial" w:cs="Arial"/>
          <w:i/>
          <w:iCs/>
        </w:rPr>
        <w:t xml:space="preserve"> further to meet local needs and contexts.</w:t>
      </w:r>
    </w:p>
    <w:p w:rsidR="00B44EA4" w:rsidRPr="0010653E" w:rsidRDefault="00C83B45" w:rsidP="00BA2585">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565843" w:rsidRPr="0010653E" w:rsidRDefault="00565843" w:rsidP="00BA2585">
      <w:pPr>
        <w:spacing w:after="120" w:line="276" w:lineRule="auto"/>
        <w:jc w:val="left"/>
        <w:rPr>
          <w:rFonts w:ascii="Arial" w:hAnsi="Arial" w:cs="Arial"/>
          <w:b/>
          <w:bCs/>
          <w:i/>
          <w:iCs/>
        </w:rPr>
      </w:pPr>
      <w:r w:rsidRPr="0010653E">
        <w:rPr>
          <w:rFonts w:ascii="Arial" w:hAnsi="Arial" w:cs="Arial"/>
          <w:b/>
          <w:bCs/>
          <w:i/>
          <w:iCs/>
        </w:rPr>
        <w:t xml:space="preserve">Video resources </w:t>
      </w:r>
    </w:p>
    <w:p w:rsidR="00565843" w:rsidRPr="0010653E" w:rsidRDefault="00565843" w:rsidP="00BA2585">
      <w:pPr>
        <w:spacing w:after="120" w:line="276" w:lineRule="auto"/>
        <w:jc w:val="left"/>
        <w:rPr>
          <w:rFonts w:ascii="Arial" w:hAnsi="Arial" w:cs="Arial"/>
          <w:i/>
          <w:iCs/>
        </w:rPr>
      </w:pPr>
      <w:r w:rsidRPr="0010653E">
        <w:rPr>
          <w:rFonts w:ascii="Arial" w:hAnsi="Arial" w:cs="Arial"/>
          <w:i/>
          <w:iCs/>
        </w:rPr>
        <w:t xml:space="preserve">Some of the activities in this unit are accompanied by the following icon: </w:t>
      </w:r>
      <w:r w:rsidRPr="0010653E">
        <w:rPr>
          <w:rFonts w:ascii="Arial" w:hAnsi="Arial" w:cs="Arial"/>
          <w:i/>
          <w:noProof/>
          <w:position w:val="-4"/>
        </w:rPr>
        <w:drawing>
          <wp:inline distT="0" distB="0" distL="0" distR="0" wp14:anchorId="4C9246B6" wp14:editId="22AF856B">
            <wp:extent cx="464185" cy="300355"/>
            <wp:effectExtent l="0" t="0" r="0" b="4445"/>
            <wp:docPr id="10" name="Picture 10"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10653E">
        <w:rPr>
          <w:rFonts w:ascii="Arial" w:hAnsi="Arial" w:cs="Arial"/>
          <w:i/>
          <w:iCs/>
        </w:rPr>
        <w:t xml:space="preserve">. This indicates that you will find it helpful to view the TESS-India video resources for the specified pedagogic theme. </w:t>
      </w:r>
    </w:p>
    <w:p w:rsidR="00565843" w:rsidRPr="0010653E" w:rsidRDefault="00565843" w:rsidP="00BA2585">
      <w:pPr>
        <w:spacing w:after="120" w:line="276" w:lineRule="auto"/>
        <w:jc w:val="left"/>
        <w:rPr>
          <w:rFonts w:ascii="Arial" w:hAnsi="Arial" w:cs="Arial"/>
          <w:i/>
          <w:iCs/>
        </w:rPr>
      </w:pPr>
      <w:r w:rsidRPr="0010653E">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565843" w:rsidRPr="0010653E" w:rsidRDefault="00565843" w:rsidP="00BA2585">
      <w:pPr>
        <w:spacing w:after="120" w:line="276" w:lineRule="auto"/>
        <w:jc w:val="left"/>
        <w:rPr>
          <w:rFonts w:ascii="Arial" w:hAnsi="Arial" w:cs="Arial"/>
          <w:i/>
          <w:iCs/>
        </w:rPr>
      </w:pPr>
      <w:r w:rsidRPr="0010653E">
        <w:rPr>
          <w:rFonts w:ascii="Arial" w:hAnsi="Arial" w:cs="Arial"/>
          <w:i/>
          <w:iCs/>
        </w:rPr>
        <w:t xml:space="preserve">TESS-India video resources may be viewed online or downloaded from the TESS-India website, </w:t>
      </w:r>
      <w:hyperlink r:id="rId11" w:history="1">
        <w:r w:rsidRPr="0010653E">
          <w:rPr>
            <w:rStyle w:val="Hyperlink"/>
            <w:rFonts w:ascii="Arial" w:eastAsia="Arial Unicode MS" w:hAnsi="Arial" w:cs="Arial"/>
            <w:i/>
            <w:iCs/>
          </w:rPr>
          <w:t>http://www.tess-india.edu.in/</w:t>
        </w:r>
      </w:hyperlink>
      <w:r w:rsidRPr="0010653E">
        <w:rPr>
          <w:rFonts w:ascii="Arial" w:hAnsi="Arial" w:cs="Arial"/>
          <w:i/>
          <w:iCs/>
        </w:rPr>
        <w:t xml:space="preserve">). Alternatively, you may have access to these videos on a CD or memory card. </w:t>
      </w:r>
    </w:p>
    <w:p w:rsidR="005344F5" w:rsidRPr="0010653E" w:rsidRDefault="005344F5" w:rsidP="0090278B">
      <w:pPr>
        <w:spacing w:after="120" w:line="276" w:lineRule="auto"/>
        <w:jc w:val="left"/>
        <w:rPr>
          <w:rFonts w:ascii="Arial" w:hAnsi="Arial" w:cs="Arial"/>
          <w:i/>
          <w:lang w:val="en-US"/>
        </w:rPr>
      </w:pPr>
    </w:p>
    <w:p w:rsidR="005344F5" w:rsidRPr="0010653E" w:rsidRDefault="005344F5" w:rsidP="0090278B">
      <w:pPr>
        <w:spacing w:after="120" w:line="276" w:lineRule="auto"/>
        <w:jc w:val="left"/>
        <w:rPr>
          <w:rFonts w:ascii="Arial" w:hAnsi="Arial" w:cs="Arial"/>
          <w:i/>
          <w:lang w:val="en-US"/>
        </w:rPr>
      </w:pPr>
    </w:p>
    <w:p w:rsidR="006C7B1C" w:rsidRPr="0010653E" w:rsidRDefault="006C7B1C" w:rsidP="0090278B">
      <w:pPr>
        <w:spacing w:after="120" w:line="276" w:lineRule="auto"/>
        <w:jc w:val="left"/>
        <w:rPr>
          <w:rFonts w:ascii="Arial" w:hAnsi="Arial" w:cs="Arial"/>
          <w:i/>
          <w:lang w:val="en-US"/>
        </w:rPr>
      </w:pPr>
    </w:p>
    <w:p w:rsidR="005344F5" w:rsidRPr="0010653E" w:rsidRDefault="005344F5" w:rsidP="0090278B">
      <w:pPr>
        <w:spacing w:after="120" w:line="276" w:lineRule="auto"/>
        <w:jc w:val="left"/>
        <w:rPr>
          <w:rFonts w:ascii="Arial" w:hAnsi="Arial" w:cs="Arial"/>
          <w:i/>
          <w:lang w:val="en-US"/>
        </w:rPr>
      </w:pPr>
    </w:p>
    <w:p w:rsidR="005344F5" w:rsidRPr="0010653E" w:rsidRDefault="005344F5" w:rsidP="0090278B">
      <w:pPr>
        <w:spacing w:after="120" w:line="276" w:lineRule="auto"/>
        <w:jc w:val="left"/>
        <w:rPr>
          <w:rFonts w:ascii="Arial" w:hAnsi="Arial" w:cs="Arial"/>
          <w:i/>
          <w:lang w:eastAsia="en-US"/>
        </w:rPr>
      </w:pPr>
    </w:p>
    <w:p w:rsidR="00B44EA4" w:rsidRDefault="00B44EA4" w:rsidP="0090278B">
      <w:pPr>
        <w:spacing w:after="120" w:line="276" w:lineRule="auto"/>
        <w:jc w:val="left"/>
        <w:rPr>
          <w:rFonts w:ascii="Arial" w:hAnsi="Arial" w:cs="Arial"/>
          <w:i/>
          <w:lang w:eastAsia="en-US"/>
        </w:rPr>
      </w:pPr>
    </w:p>
    <w:p w:rsidR="0010653E" w:rsidRDefault="0010653E" w:rsidP="0090278B">
      <w:pPr>
        <w:spacing w:after="120" w:line="276" w:lineRule="auto"/>
        <w:jc w:val="left"/>
        <w:rPr>
          <w:rFonts w:ascii="Arial" w:hAnsi="Arial" w:cs="Arial"/>
          <w:i/>
          <w:lang w:eastAsia="en-US"/>
        </w:rPr>
      </w:pPr>
    </w:p>
    <w:p w:rsidR="0010653E" w:rsidRDefault="0010653E" w:rsidP="0090278B">
      <w:pPr>
        <w:spacing w:after="120" w:line="276" w:lineRule="auto"/>
        <w:jc w:val="left"/>
        <w:rPr>
          <w:rFonts w:ascii="Arial" w:hAnsi="Arial" w:cs="Arial"/>
          <w:i/>
          <w:lang w:eastAsia="en-US"/>
        </w:rPr>
      </w:pPr>
    </w:p>
    <w:p w:rsidR="0010653E" w:rsidRDefault="0010653E" w:rsidP="0090278B">
      <w:pPr>
        <w:spacing w:after="120" w:line="276" w:lineRule="auto"/>
        <w:jc w:val="left"/>
        <w:rPr>
          <w:rFonts w:ascii="Arial" w:hAnsi="Arial" w:cs="Arial"/>
          <w:i/>
          <w:lang w:eastAsia="en-US"/>
        </w:rPr>
      </w:pPr>
    </w:p>
    <w:p w:rsidR="00A7370B" w:rsidRPr="0010653E" w:rsidRDefault="00A7370B" w:rsidP="0090278B">
      <w:pPr>
        <w:spacing w:after="120" w:line="276" w:lineRule="auto"/>
        <w:jc w:val="left"/>
        <w:rPr>
          <w:rFonts w:ascii="Arial" w:hAnsi="Arial" w:cs="Arial"/>
          <w:i/>
          <w:lang w:eastAsia="en-US"/>
        </w:rPr>
      </w:pPr>
    </w:p>
    <w:p w:rsidR="0090278B" w:rsidRPr="0010653E" w:rsidRDefault="0090278B" w:rsidP="0090278B">
      <w:pPr>
        <w:spacing w:after="120" w:line="276" w:lineRule="auto"/>
        <w:jc w:val="left"/>
        <w:rPr>
          <w:rFonts w:ascii="Arial" w:hAnsi="Arial" w:cs="Arial"/>
          <w:i/>
          <w:lang w:eastAsia="en-US"/>
        </w:rPr>
      </w:pPr>
    </w:p>
    <w:p w:rsidR="00A7370B" w:rsidRPr="0010653E" w:rsidRDefault="00A7370B" w:rsidP="0090278B">
      <w:pPr>
        <w:spacing w:after="120" w:line="276" w:lineRule="auto"/>
        <w:jc w:val="left"/>
        <w:rPr>
          <w:rFonts w:ascii="Arial" w:hAnsi="Arial" w:cs="Arial"/>
          <w:i/>
          <w:lang w:eastAsia="en-US"/>
        </w:rPr>
      </w:pPr>
    </w:p>
    <w:p w:rsidR="00DA0110" w:rsidRPr="0010653E" w:rsidRDefault="00DA0110" w:rsidP="0090278B">
      <w:pPr>
        <w:spacing w:after="120" w:line="276" w:lineRule="auto"/>
        <w:jc w:val="left"/>
        <w:rPr>
          <w:rFonts w:ascii="Arial" w:hAnsi="Arial" w:cs="Arial"/>
          <w:i/>
          <w:lang w:eastAsia="en-US"/>
        </w:rPr>
      </w:pPr>
    </w:p>
    <w:p w:rsidR="00DA0110" w:rsidRPr="0010653E" w:rsidRDefault="00DA0110" w:rsidP="0090278B">
      <w:pPr>
        <w:spacing w:after="120" w:line="276" w:lineRule="auto"/>
        <w:jc w:val="left"/>
        <w:rPr>
          <w:rFonts w:ascii="Arial" w:hAnsi="Arial" w:cs="Arial"/>
          <w:i/>
          <w:lang w:eastAsia="en-US"/>
        </w:rPr>
      </w:pPr>
    </w:p>
    <w:p w:rsidR="00477FCA" w:rsidRPr="0010653E" w:rsidRDefault="00477FCA" w:rsidP="0090278B">
      <w:pPr>
        <w:spacing w:after="120" w:line="276" w:lineRule="auto"/>
        <w:jc w:val="left"/>
        <w:rPr>
          <w:rFonts w:ascii="Arial" w:hAnsi="Arial" w:cs="Arial"/>
          <w:i/>
          <w:lang w:eastAsia="en-US"/>
        </w:rPr>
      </w:pPr>
    </w:p>
    <w:p w:rsidR="00477FCA" w:rsidRPr="0010653E" w:rsidRDefault="00477FCA" w:rsidP="0090278B">
      <w:pPr>
        <w:spacing w:after="120" w:line="276" w:lineRule="auto"/>
        <w:jc w:val="left"/>
        <w:rPr>
          <w:rFonts w:ascii="Arial" w:hAnsi="Arial" w:cs="Arial"/>
          <w:i/>
          <w:lang w:eastAsia="en-US"/>
        </w:rPr>
      </w:pPr>
    </w:p>
    <w:p w:rsidR="00B44EA4" w:rsidRPr="0010653E" w:rsidRDefault="00B44EA4" w:rsidP="0090278B">
      <w:pPr>
        <w:spacing w:after="120" w:line="276" w:lineRule="auto"/>
        <w:jc w:val="left"/>
        <w:rPr>
          <w:rFonts w:ascii="Arial" w:hAnsi="Arial" w:cs="Arial"/>
          <w:i/>
          <w:lang w:eastAsia="en-US"/>
        </w:rPr>
      </w:pPr>
      <w:r w:rsidRPr="0010653E">
        <w:rPr>
          <w:rFonts w:ascii="Arial" w:hAnsi="Arial" w:cs="Arial"/>
          <w:i/>
          <w:lang w:eastAsia="en-US"/>
        </w:rPr>
        <w:t>Version 2.0</w:t>
      </w:r>
      <w:r w:rsidR="00307A2D" w:rsidRPr="0010653E">
        <w:rPr>
          <w:rFonts w:ascii="Arial" w:hAnsi="Arial" w:cs="Arial"/>
          <w:i/>
          <w:lang w:eastAsia="en-US"/>
        </w:rPr>
        <w:t xml:space="preserve"> </w:t>
      </w:r>
      <w:r w:rsidR="00307A2D" w:rsidRPr="0010653E">
        <w:rPr>
          <w:rFonts w:ascii="Arial" w:hAnsi="Arial" w:cs="Arial"/>
          <w:i/>
          <w:lang w:eastAsia="en-US"/>
        </w:rPr>
        <w:tab/>
        <w:t>SM05</w:t>
      </w:r>
      <w:r w:rsidR="006E5559" w:rsidRPr="0010653E">
        <w:rPr>
          <w:rFonts w:ascii="Arial" w:hAnsi="Arial" w:cs="Arial"/>
          <w:i/>
          <w:lang w:eastAsia="en-US"/>
        </w:rPr>
        <w:t>v1</w:t>
      </w:r>
    </w:p>
    <w:p w:rsidR="00B44EA4" w:rsidRPr="0010653E" w:rsidRDefault="00C83B45" w:rsidP="0090278B">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10653E" w:rsidRDefault="00B44EA4" w:rsidP="0090278B">
      <w:pPr>
        <w:spacing w:after="120" w:line="276" w:lineRule="auto"/>
        <w:jc w:val="left"/>
        <w:rPr>
          <w:rStyle w:val="Hyperlink"/>
          <w:rFonts w:ascii="Arial" w:eastAsia="Arial Unicode MS" w:hAnsi="Arial" w:cs="Arial"/>
        </w:rPr>
      </w:pPr>
      <w:r w:rsidRPr="0010653E">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10653E">
          <w:rPr>
            <w:rStyle w:val="Hyperlink"/>
            <w:rFonts w:ascii="Arial" w:eastAsia="Arial Unicode MS" w:hAnsi="Arial" w:cs="Arial"/>
            <w:i/>
            <w:iCs/>
          </w:rPr>
          <w:t>http://creativecommons.org/licenses/by-sa/3.0/</w:t>
        </w:r>
      </w:hyperlink>
    </w:p>
    <w:p w:rsidR="00F573DE" w:rsidRPr="0010653E" w:rsidRDefault="00F573DE" w:rsidP="0090278B">
      <w:pPr>
        <w:spacing w:after="120" w:line="276" w:lineRule="auto"/>
        <w:jc w:val="left"/>
        <w:rPr>
          <w:rStyle w:val="Hyperlink"/>
          <w:rFonts w:ascii="Arial" w:eastAsia="Arial Unicode MS" w:hAnsi="Arial" w:cs="Arial"/>
          <w:i/>
          <w:color w:val="auto"/>
          <w:sz w:val="24"/>
          <w:lang w:eastAsia="en-US"/>
        </w:rPr>
        <w:sectPr w:rsidR="00F573DE" w:rsidRPr="0010653E"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10653E" w:rsidRDefault="00FE6233" w:rsidP="0090278B">
      <w:pPr>
        <w:pStyle w:val="SessionHeading"/>
        <w:spacing w:before="120" w:after="120" w:line="276" w:lineRule="auto"/>
        <w:rPr>
          <w:rFonts w:ascii="Arial" w:hAnsi="Arial" w:cs="Arial"/>
        </w:rPr>
      </w:pPr>
      <w:bookmarkStart w:id="1" w:name="_Toc387394868"/>
      <w:r w:rsidRPr="0010653E">
        <w:rPr>
          <w:rFonts w:ascii="Arial" w:hAnsi="Arial" w:cs="Arial"/>
        </w:rPr>
        <w:lastRenderedPageBreak/>
        <w:t>What this unit is about</w:t>
      </w:r>
      <w:bookmarkEnd w:id="1"/>
    </w:p>
    <w:p w:rsidR="00307A2D" w:rsidRPr="0010653E" w:rsidRDefault="00307A2D" w:rsidP="0090278B">
      <w:pPr>
        <w:spacing w:after="120" w:line="276" w:lineRule="auto"/>
        <w:jc w:val="left"/>
        <w:rPr>
          <w:rFonts w:ascii="Arial" w:hAnsi="Arial" w:cs="Arial"/>
        </w:rPr>
      </w:pPr>
      <w:bookmarkStart w:id="2" w:name="_Toc387394869"/>
      <w:r w:rsidRPr="0010653E">
        <w:rPr>
          <w:rFonts w:ascii="Arial" w:hAnsi="Arial" w:cs="Arial"/>
        </w:rPr>
        <w:t>All learning requires a certain amount of resilience, and it is widely recognised that pupils in school today will need the resilience to learn throughout their lives. Mathematics seems to require a particular kind of resilience; partly because of the way that it is viewed in society</w:t>
      </w:r>
      <w:r w:rsidR="00003B30" w:rsidRPr="0010653E">
        <w:rPr>
          <w:rFonts w:ascii="Arial" w:hAnsi="Arial" w:cs="Arial"/>
        </w:rPr>
        <w:t>,</w:t>
      </w:r>
      <w:r w:rsidRPr="0010653E">
        <w:rPr>
          <w:rFonts w:ascii="Arial" w:hAnsi="Arial" w:cs="Arial"/>
        </w:rPr>
        <w:t xml:space="preserve"> but also because </w:t>
      </w:r>
      <w:r w:rsidR="00003B30" w:rsidRPr="0010653E">
        <w:rPr>
          <w:rFonts w:ascii="Arial" w:hAnsi="Arial" w:cs="Arial"/>
        </w:rPr>
        <w:t>many</w:t>
      </w:r>
      <w:r w:rsidRPr="0010653E">
        <w:rPr>
          <w:rFonts w:ascii="Arial" w:hAnsi="Arial" w:cs="Arial"/>
        </w:rPr>
        <w:t xml:space="preserve"> people require perseverance and effort to keep trying to overcome barriers that arise because of the way that </w:t>
      </w:r>
      <w:r w:rsidR="00003B30" w:rsidRPr="0010653E">
        <w:rPr>
          <w:rFonts w:ascii="Arial" w:hAnsi="Arial" w:cs="Arial"/>
        </w:rPr>
        <w:t>mathematics</w:t>
      </w:r>
      <w:r w:rsidRPr="0010653E">
        <w:rPr>
          <w:rFonts w:ascii="Arial" w:hAnsi="Arial" w:cs="Arial"/>
        </w:rPr>
        <w:t xml:space="preserve"> is often presented. </w:t>
      </w:r>
      <w:r w:rsidR="00003B30" w:rsidRPr="0010653E">
        <w:rPr>
          <w:rFonts w:ascii="Arial" w:hAnsi="Arial" w:cs="Arial"/>
        </w:rPr>
        <w:t>H</w:t>
      </w:r>
      <w:r w:rsidRPr="0010653E">
        <w:rPr>
          <w:rFonts w:ascii="Arial" w:hAnsi="Arial" w:cs="Arial"/>
        </w:rPr>
        <w:t xml:space="preserve">elping students to build the kinds of resilience </w:t>
      </w:r>
      <w:r w:rsidR="00A47F64" w:rsidRPr="0010653E">
        <w:rPr>
          <w:rFonts w:ascii="Arial" w:hAnsi="Arial" w:cs="Arial"/>
        </w:rPr>
        <w:t>can</w:t>
      </w:r>
      <w:r w:rsidRPr="0010653E">
        <w:rPr>
          <w:rFonts w:ascii="Arial" w:hAnsi="Arial" w:cs="Arial"/>
        </w:rPr>
        <w:t xml:space="preserve"> enable them to learn mathematics better</w:t>
      </w:r>
      <w:r w:rsidR="00003B30" w:rsidRPr="0010653E">
        <w:rPr>
          <w:rFonts w:ascii="Arial" w:hAnsi="Arial" w:cs="Arial"/>
        </w:rPr>
        <w:t xml:space="preserve"> will, in turn, ensure that</w:t>
      </w:r>
      <w:r w:rsidRPr="0010653E">
        <w:rPr>
          <w:rFonts w:ascii="Arial" w:hAnsi="Arial" w:cs="Arial"/>
        </w:rPr>
        <w:t xml:space="preserve"> they get the qualifications that will maximise their life chances. </w:t>
      </w:r>
    </w:p>
    <w:p w:rsidR="00307A2D" w:rsidRPr="0010653E" w:rsidRDefault="00307A2D" w:rsidP="0090278B">
      <w:pPr>
        <w:spacing w:after="120" w:line="276" w:lineRule="auto"/>
        <w:jc w:val="left"/>
        <w:rPr>
          <w:rFonts w:ascii="Arial" w:hAnsi="Arial" w:cs="Arial"/>
        </w:rPr>
      </w:pPr>
      <w:r w:rsidRPr="0010653E">
        <w:rPr>
          <w:rFonts w:ascii="Arial" w:hAnsi="Arial" w:cs="Arial"/>
        </w:rPr>
        <w:t>A good example of the complexity of mathematics can be found in the congruency and similarity of triangles, which is what you will study in this unit. These are in essence very simple and straightforward concepts; but look in any textbook and notice the inventiveness and creativity of mathematicians who, over the centuries, have developed so many mathematical ideas from such straightforward concept</w:t>
      </w:r>
      <w:r w:rsidR="00003B30" w:rsidRPr="0010653E">
        <w:rPr>
          <w:rFonts w:ascii="Arial" w:hAnsi="Arial" w:cs="Arial"/>
        </w:rPr>
        <w:t>s</w:t>
      </w:r>
      <w:r w:rsidRPr="0010653E">
        <w:rPr>
          <w:rFonts w:ascii="Arial" w:hAnsi="Arial" w:cs="Arial"/>
        </w:rPr>
        <w:t xml:space="preserve">. </w:t>
      </w:r>
    </w:p>
    <w:p w:rsidR="00307A2D" w:rsidRPr="0010653E" w:rsidRDefault="00307A2D" w:rsidP="0090278B">
      <w:pPr>
        <w:spacing w:after="120" w:line="276" w:lineRule="auto"/>
        <w:jc w:val="left"/>
        <w:rPr>
          <w:rFonts w:ascii="Arial" w:hAnsi="Arial" w:cs="Arial"/>
        </w:rPr>
      </w:pPr>
      <w:r w:rsidRPr="0010653E">
        <w:rPr>
          <w:rFonts w:ascii="Arial" w:hAnsi="Arial" w:cs="Arial"/>
        </w:rPr>
        <w:t xml:space="preserve">Through the activities in this unit, you will also </w:t>
      </w:r>
      <w:r w:rsidR="00003B30" w:rsidRPr="0010653E">
        <w:rPr>
          <w:rFonts w:ascii="Arial" w:hAnsi="Arial" w:cs="Arial"/>
        </w:rPr>
        <w:t>help to develop your</w:t>
      </w:r>
      <w:r w:rsidRPr="0010653E">
        <w:rPr>
          <w:rFonts w:ascii="Arial" w:hAnsi="Arial" w:cs="Arial"/>
        </w:rPr>
        <w:t xml:space="preserve"> students’ resilience in learning mathematics in order to feed </w:t>
      </w:r>
      <w:r w:rsidR="00003B30" w:rsidRPr="0010653E">
        <w:rPr>
          <w:rFonts w:ascii="Arial" w:hAnsi="Arial" w:cs="Arial"/>
        </w:rPr>
        <w:t>their</w:t>
      </w:r>
      <w:r w:rsidRPr="0010653E">
        <w:rPr>
          <w:rFonts w:ascii="Arial" w:hAnsi="Arial" w:cs="Arial"/>
        </w:rPr>
        <w:t xml:space="preserve"> curiosity and ability to explore mathematical ideas </w:t>
      </w:r>
      <w:r w:rsidR="00003B30" w:rsidRPr="0010653E">
        <w:rPr>
          <w:rFonts w:ascii="Arial" w:hAnsi="Arial" w:cs="Arial"/>
        </w:rPr>
        <w:t xml:space="preserve">– </w:t>
      </w:r>
      <w:r w:rsidRPr="0010653E">
        <w:rPr>
          <w:rFonts w:ascii="Arial" w:hAnsi="Arial" w:cs="Arial"/>
        </w:rPr>
        <w:t xml:space="preserve">and </w:t>
      </w:r>
      <w:r w:rsidR="00003B30" w:rsidRPr="0010653E">
        <w:rPr>
          <w:rFonts w:ascii="Arial" w:hAnsi="Arial" w:cs="Arial"/>
        </w:rPr>
        <w:t xml:space="preserve">as a result, </w:t>
      </w:r>
      <w:r w:rsidRPr="0010653E">
        <w:rPr>
          <w:rFonts w:ascii="Arial" w:hAnsi="Arial" w:cs="Arial"/>
        </w:rPr>
        <w:t xml:space="preserve">put in the sufficient effort and perseverance to be successful. </w:t>
      </w:r>
    </w:p>
    <w:p w:rsidR="00FE6233" w:rsidRPr="0010653E" w:rsidRDefault="00FE6233" w:rsidP="0090278B">
      <w:pPr>
        <w:pStyle w:val="SessionHeading"/>
        <w:spacing w:before="120" w:after="120" w:line="276" w:lineRule="auto"/>
        <w:rPr>
          <w:rFonts w:ascii="Arial" w:hAnsi="Arial" w:cs="Arial"/>
        </w:rPr>
      </w:pPr>
      <w:r w:rsidRPr="0010653E">
        <w:rPr>
          <w:rFonts w:ascii="Arial" w:hAnsi="Arial" w:cs="Arial"/>
        </w:rPr>
        <w:t>What you can learn in this unit</w:t>
      </w:r>
      <w:bookmarkEnd w:id="2"/>
    </w:p>
    <w:p w:rsidR="00307A2D" w:rsidRPr="0010653E" w:rsidRDefault="00307A2D" w:rsidP="0090278B">
      <w:pPr>
        <w:pStyle w:val="ListParagraph"/>
        <w:numPr>
          <w:ilvl w:val="0"/>
          <w:numId w:val="2"/>
        </w:numPr>
        <w:spacing w:after="120" w:line="276" w:lineRule="auto"/>
        <w:jc w:val="left"/>
        <w:rPr>
          <w:rFonts w:ascii="Arial" w:hAnsi="Arial" w:cs="Arial"/>
        </w:rPr>
      </w:pPr>
      <w:bookmarkStart w:id="3" w:name="section__learningoutcomes"/>
      <w:bookmarkStart w:id="4" w:name="_Toc387394870"/>
      <w:bookmarkEnd w:id="3"/>
      <w:r w:rsidRPr="0010653E">
        <w:rPr>
          <w:rFonts w:ascii="Arial" w:hAnsi="Arial" w:cs="Arial"/>
        </w:rPr>
        <w:t>How to build students’ resilience when learning mathematics.</w:t>
      </w:r>
    </w:p>
    <w:p w:rsidR="00307A2D" w:rsidRPr="0010653E" w:rsidRDefault="00307A2D" w:rsidP="0090278B">
      <w:pPr>
        <w:pStyle w:val="ListParagraph"/>
        <w:numPr>
          <w:ilvl w:val="0"/>
          <w:numId w:val="2"/>
        </w:numPr>
        <w:spacing w:after="120" w:line="276" w:lineRule="auto"/>
        <w:jc w:val="left"/>
        <w:rPr>
          <w:rFonts w:ascii="Arial" w:hAnsi="Arial" w:cs="Arial"/>
        </w:rPr>
      </w:pPr>
      <w:r w:rsidRPr="0010653E">
        <w:rPr>
          <w:rFonts w:ascii="Arial" w:hAnsi="Arial" w:cs="Arial"/>
        </w:rPr>
        <w:t xml:space="preserve">Some suggestions to help your students to become better at learning mathematics. </w:t>
      </w:r>
    </w:p>
    <w:p w:rsidR="00307A2D" w:rsidRPr="0010653E" w:rsidRDefault="00307A2D" w:rsidP="0090278B">
      <w:pPr>
        <w:pStyle w:val="ListParagraph"/>
        <w:numPr>
          <w:ilvl w:val="0"/>
          <w:numId w:val="2"/>
        </w:numPr>
        <w:spacing w:after="120" w:line="276" w:lineRule="auto"/>
        <w:jc w:val="left"/>
        <w:rPr>
          <w:rFonts w:ascii="Arial" w:hAnsi="Arial" w:cs="Arial"/>
        </w:rPr>
      </w:pPr>
      <w:r w:rsidRPr="0010653E">
        <w:rPr>
          <w:rFonts w:ascii="Arial" w:hAnsi="Arial" w:cs="Arial"/>
        </w:rPr>
        <w:t>Some ideas on how to engage students in anticipating and overcoming difficulties when learning mathematics.</w:t>
      </w:r>
    </w:p>
    <w:p w:rsidR="00307A2D" w:rsidRPr="0010653E" w:rsidRDefault="00307A2D" w:rsidP="0090278B">
      <w:pPr>
        <w:spacing w:after="120" w:line="276" w:lineRule="auto"/>
        <w:jc w:val="left"/>
        <w:rPr>
          <w:rFonts w:ascii="Arial" w:hAnsi="Arial" w:cs="Arial"/>
        </w:rPr>
      </w:pPr>
      <w:r w:rsidRPr="0010653E">
        <w:rPr>
          <w:rFonts w:ascii="Arial" w:hAnsi="Arial" w:cs="Arial"/>
        </w:rPr>
        <w:t xml:space="preserve">This unit links to the teaching requirements of the NCF (2005) and NCFTE (2009) outlined in Resource </w:t>
      </w:r>
      <w:r w:rsidR="00BA2585" w:rsidRPr="0010653E">
        <w:rPr>
          <w:rFonts w:ascii="Arial" w:hAnsi="Arial" w:cs="Arial"/>
        </w:rPr>
        <w:t>1</w:t>
      </w:r>
      <w:r w:rsidRPr="0010653E">
        <w:rPr>
          <w:rFonts w:ascii="Arial" w:hAnsi="Arial" w:cs="Arial"/>
        </w:rPr>
        <w:t xml:space="preserve">. </w:t>
      </w:r>
    </w:p>
    <w:p w:rsidR="00FE6233" w:rsidRPr="0010653E" w:rsidRDefault="00FE6233" w:rsidP="0090278B">
      <w:pPr>
        <w:pStyle w:val="SessionHeading"/>
        <w:spacing w:before="120" w:after="120" w:line="276" w:lineRule="auto"/>
        <w:rPr>
          <w:rFonts w:ascii="Arial" w:hAnsi="Arial" w:cs="Arial"/>
        </w:rPr>
      </w:pPr>
      <w:bookmarkStart w:id="5" w:name="section1"/>
      <w:bookmarkStart w:id="6" w:name="_Toc387394871"/>
      <w:bookmarkEnd w:id="4"/>
      <w:bookmarkEnd w:id="5"/>
      <w:r w:rsidRPr="0010653E">
        <w:rPr>
          <w:rFonts w:ascii="Arial" w:hAnsi="Arial" w:cs="Arial"/>
        </w:rPr>
        <w:t xml:space="preserve">1 </w:t>
      </w:r>
      <w:bookmarkEnd w:id="6"/>
      <w:r w:rsidR="00637EA5" w:rsidRPr="0010653E">
        <w:rPr>
          <w:rFonts w:ascii="Arial" w:hAnsi="Arial" w:cs="Arial"/>
        </w:rPr>
        <w:t>Resilience and mathematical resilience in learning</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90278B" w:rsidRPr="0010653E" w:rsidTr="00B33F10">
        <w:tc>
          <w:tcPr>
            <w:tcW w:w="1260" w:type="dxa"/>
          </w:tcPr>
          <w:p w:rsidR="0090278B" w:rsidRPr="0010653E" w:rsidRDefault="0090278B" w:rsidP="00B33F10">
            <w:pPr>
              <w:spacing w:after="120" w:line="276" w:lineRule="auto"/>
              <w:jc w:val="left"/>
              <w:outlineLvl w:val="3"/>
              <w:rPr>
                <w:rFonts w:ascii="Arial" w:hAnsi="Arial" w:cs="Arial"/>
                <w:b/>
                <w:bCs/>
                <w:color w:val="000000"/>
                <w:sz w:val="21"/>
                <w:szCs w:val="21"/>
              </w:rPr>
            </w:pPr>
            <w:r w:rsidRPr="0010653E">
              <w:rPr>
                <w:rFonts w:ascii="Arial" w:hAnsi="Arial" w:cs="Arial"/>
                <w:b/>
                <w:bCs/>
                <w:noProof/>
                <w:color w:val="000000"/>
                <w:sz w:val="21"/>
                <w:szCs w:val="21"/>
              </w:rPr>
              <w:drawing>
                <wp:inline distT="0" distB="0" distL="0" distR="0" wp14:anchorId="429E106B" wp14:editId="44E8BBB4">
                  <wp:extent cx="636621" cy="58993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90278B" w:rsidRPr="0010653E" w:rsidRDefault="0090278B" w:rsidP="00425009">
            <w:pPr>
              <w:pStyle w:val="Pauseforthought"/>
              <w:rPr>
                <w:rFonts w:ascii="Arial" w:hAnsi="Arial" w:cs="Arial"/>
              </w:rPr>
            </w:pPr>
            <w:r w:rsidRPr="0010653E">
              <w:rPr>
                <w:rFonts w:ascii="Arial" w:hAnsi="Arial" w:cs="Arial"/>
              </w:rPr>
              <w:t xml:space="preserve">Pause for thought </w:t>
            </w:r>
          </w:p>
          <w:p w:rsidR="0090278B" w:rsidRPr="0010653E" w:rsidRDefault="0090278B" w:rsidP="00B33F10">
            <w:pPr>
              <w:spacing w:after="120" w:line="276" w:lineRule="auto"/>
              <w:jc w:val="left"/>
              <w:rPr>
                <w:rFonts w:ascii="Arial" w:hAnsi="Arial" w:cs="Arial"/>
              </w:rPr>
            </w:pPr>
            <w:r w:rsidRPr="0010653E">
              <w:rPr>
                <w:rFonts w:ascii="Arial" w:hAnsi="Arial" w:cs="Arial"/>
              </w:rPr>
              <w:t xml:space="preserve">Working with triangles is an important part of the syllabus in the Indian curriculum. You can find it in the textbooks for Class IX and Class X where triangles, congruency and similarity are addressed. (In the NCERT books, chapters 7 and 8 for Class IX, and chapters 6, 11 and 13 for Class X.) </w:t>
            </w:r>
          </w:p>
          <w:p w:rsidR="0090278B" w:rsidRPr="0010653E" w:rsidRDefault="0090278B" w:rsidP="00B33F10">
            <w:pPr>
              <w:spacing w:after="120" w:line="276" w:lineRule="auto"/>
              <w:jc w:val="left"/>
              <w:rPr>
                <w:rFonts w:ascii="Arial" w:hAnsi="Arial" w:cs="Arial"/>
                <w:u w:val="single"/>
              </w:rPr>
            </w:pPr>
            <w:r w:rsidRPr="0010653E">
              <w:rPr>
                <w:rFonts w:ascii="Arial" w:hAnsi="Arial" w:cs="Arial"/>
              </w:rPr>
              <w:t>Why do you think it is studied so often? Do you agree with its emphasis in the curriculum?</w:t>
            </w:r>
          </w:p>
        </w:tc>
      </w:tr>
    </w:tbl>
    <w:p w:rsidR="00637EA5" w:rsidRPr="0010653E" w:rsidRDefault="00637EA5" w:rsidP="0090278B">
      <w:pPr>
        <w:spacing w:after="120" w:line="276" w:lineRule="auto"/>
        <w:jc w:val="left"/>
        <w:rPr>
          <w:rFonts w:ascii="Arial" w:hAnsi="Arial" w:cs="Arial"/>
        </w:rPr>
      </w:pPr>
      <w:r w:rsidRPr="0010653E">
        <w:rPr>
          <w:rFonts w:ascii="Arial" w:hAnsi="Arial" w:cs="Arial"/>
        </w:rPr>
        <w:t xml:space="preserve">Resilience is the ability to cope with problems and setbacks; to keep going even when the going is tough. We all need to be resilient to some extent to function well in life. </w:t>
      </w:r>
    </w:p>
    <w:p w:rsidR="00637EA5" w:rsidRPr="0010653E" w:rsidRDefault="00637EA5" w:rsidP="0090278B">
      <w:pPr>
        <w:spacing w:after="120" w:line="276" w:lineRule="auto"/>
        <w:jc w:val="left"/>
        <w:rPr>
          <w:rFonts w:ascii="Arial" w:hAnsi="Arial" w:cs="Arial"/>
        </w:rPr>
      </w:pPr>
      <w:r w:rsidRPr="0010653E">
        <w:rPr>
          <w:rFonts w:ascii="Arial" w:hAnsi="Arial" w:cs="Arial"/>
        </w:rPr>
        <w:t xml:space="preserve">Current educational practice and research focuses on the importance of being resilient in learning and the effect of resilience on academic achievement and professional success. Lifelong learning is becoming the norm in society. Resilient learners will have a positive stance towards learning and will continue with their learning even when there are problems and obstacles, which can range from home issues such as not being able to find a quiet place to work or feeling hungry, to learning issues such as not being able to make sense of mathematical formulae. </w:t>
      </w:r>
    </w:p>
    <w:p w:rsidR="00637EA5" w:rsidRPr="0010653E" w:rsidRDefault="00637EA5" w:rsidP="0090278B">
      <w:pPr>
        <w:spacing w:after="120" w:line="276" w:lineRule="auto"/>
        <w:jc w:val="left"/>
        <w:rPr>
          <w:rFonts w:ascii="Arial" w:hAnsi="Arial" w:cs="Arial"/>
        </w:rPr>
      </w:pPr>
      <w:r w:rsidRPr="0010653E">
        <w:rPr>
          <w:rFonts w:ascii="Arial" w:hAnsi="Arial" w:cs="Arial"/>
        </w:rPr>
        <w:t xml:space="preserve">Having mathematical resilience is particularly important. Lee and Johnston-Wilder (2013) describe mathematical resilience as ‘a learner’s stance towards mathematics that enables pupils to continue learning despite finding setbacks and challenges in their mathematical learning journey’. They argue that ‘pupils require a particular resilience’ in order to learn mathematics because of various factors that include: </w:t>
      </w:r>
    </w:p>
    <w:p w:rsidR="00637EA5" w:rsidRPr="0010653E" w:rsidRDefault="00637EA5" w:rsidP="0010653E">
      <w:pPr>
        <w:pStyle w:val="ListParagraph"/>
        <w:keepNext/>
        <w:keepLines/>
        <w:numPr>
          <w:ilvl w:val="0"/>
          <w:numId w:val="2"/>
        </w:numPr>
        <w:spacing w:after="120" w:line="276" w:lineRule="auto"/>
        <w:ind w:left="714" w:hanging="357"/>
        <w:jc w:val="left"/>
        <w:rPr>
          <w:rFonts w:ascii="Arial" w:hAnsi="Arial" w:cs="Arial"/>
        </w:rPr>
      </w:pPr>
      <w:r w:rsidRPr="0010653E">
        <w:rPr>
          <w:rFonts w:ascii="Arial" w:hAnsi="Arial" w:cs="Arial"/>
        </w:rPr>
        <w:lastRenderedPageBreak/>
        <w:t>the types of teaching often involved (Nardi and Steward, 2003)</w:t>
      </w:r>
    </w:p>
    <w:p w:rsidR="00637EA5" w:rsidRPr="0010653E" w:rsidRDefault="00637EA5" w:rsidP="0010653E">
      <w:pPr>
        <w:pStyle w:val="ListParagraph"/>
        <w:keepNext/>
        <w:keepLines/>
        <w:numPr>
          <w:ilvl w:val="0"/>
          <w:numId w:val="2"/>
        </w:numPr>
        <w:spacing w:after="120" w:line="276" w:lineRule="auto"/>
        <w:ind w:left="714" w:hanging="357"/>
        <w:jc w:val="left"/>
        <w:rPr>
          <w:rFonts w:ascii="Arial" w:hAnsi="Arial" w:cs="Arial"/>
        </w:rPr>
      </w:pPr>
      <w:r w:rsidRPr="0010653E">
        <w:rPr>
          <w:rFonts w:ascii="Arial" w:hAnsi="Arial" w:cs="Arial"/>
        </w:rPr>
        <w:t xml:space="preserve">the nature of mathematics itself (Mason, 1988) </w:t>
      </w:r>
    </w:p>
    <w:p w:rsidR="00637EA5" w:rsidRPr="0010653E" w:rsidRDefault="00637EA5" w:rsidP="0010653E">
      <w:pPr>
        <w:pStyle w:val="ListParagraph"/>
        <w:keepNext/>
        <w:keepLines/>
        <w:numPr>
          <w:ilvl w:val="0"/>
          <w:numId w:val="2"/>
        </w:numPr>
        <w:spacing w:after="120" w:line="276" w:lineRule="auto"/>
        <w:ind w:left="714" w:hanging="357"/>
        <w:jc w:val="left"/>
        <w:rPr>
          <w:rFonts w:ascii="Arial" w:hAnsi="Arial" w:cs="Arial"/>
        </w:rPr>
      </w:pPr>
      <w:r w:rsidRPr="0010653E">
        <w:rPr>
          <w:rFonts w:ascii="Arial" w:hAnsi="Arial" w:cs="Arial"/>
        </w:rPr>
        <w:t>pervasive beliefs about mathematical ability being ‘fixed’ (Dweck, 2000).</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637EA5" w:rsidRPr="0010653E" w:rsidTr="00EB5F5F">
        <w:tc>
          <w:tcPr>
            <w:tcW w:w="1260" w:type="dxa"/>
          </w:tcPr>
          <w:p w:rsidR="00637EA5" w:rsidRPr="0010653E" w:rsidRDefault="00637EA5" w:rsidP="0090278B">
            <w:pPr>
              <w:spacing w:after="120" w:line="276" w:lineRule="auto"/>
              <w:jc w:val="left"/>
              <w:outlineLvl w:val="3"/>
              <w:rPr>
                <w:rFonts w:ascii="Arial" w:hAnsi="Arial" w:cs="Arial"/>
                <w:b/>
                <w:bCs/>
                <w:color w:val="000000"/>
                <w:sz w:val="21"/>
                <w:szCs w:val="21"/>
              </w:rPr>
            </w:pPr>
            <w:r w:rsidRPr="0010653E">
              <w:rPr>
                <w:rFonts w:ascii="Arial" w:hAnsi="Arial" w:cs="Arial"/>
                <w:b/>
                <w:bCs/>
                <w:noProof/>
                <w:color w:val="000000"/>
                <w:sz w:val="21"/>
                <w:szCs w:val="21"/>
              </w:rPr>
              <w:drawing>
                <wp:inline distT="0" distB="0" distL="0" distR="0" wp14:anchorId="2EAD0A6F" wp14:editId="3F761120">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637EA5" w:rsidRPr="0010653E" w:rsidRDefault="00637EA5" w:rsidP="00425009">
            <w:pPr>
              <w:pStyle w:val="Pauseforthought"/>
              <w:rPr>
                <w:rFonts w:ascii="Arial" w:hAnsi="Arial" w:cs="Arial"/>
              </w:rPr>
            </w:pPr>
            <w:r w:rsidRPr="0010653E">
              <w:rPr>
                <w:rFonts w:ascii="Arial" w:hAnsi="Arial" w:cs="Arial"/>
              </w:rPr>
              <w:t xml:space="preserve">Pause for thought </w:t>
            </w:r>
          </w:p>
          <w:p w:rsidR="009473A5" w:rsidRPr="0010653E" w:rsidRDefault="009473A5" w:rsidP="0090278B">
            <w:pPr>
              <w:spacing w:after="120" w:line="276" w:lineRule="auto"/>
              <w:jc w:val="left"/>
              <w:rPr>
                <w:rFonts w:ascii="Arial" w:hAnsi="Arial" w:cs="Arial"/>
              </w:rPr>
            </w:pPr>
            <w:r w:rsidRPr="0010653E">
              <w:rPr>
                <w:rFonts w:ascii="Arial" w:hAnsi="Arial" w:cs="Arial"/>
              </w:rPr>
              <w:t xml:space="preserve">Think back to when you last worked on mathematics yourself. Would you describe yourself as a mathematically resilient learner? Why is that? What do you do in your learning that makes you consider yourself a mathematically resilient learner or otherwise? </w:t>
            </w:r>
          </w:p>
          <w:p w:rsidR="00637EA5" w:rsidRPr="0010653E" w:rsidRDefault="009473A5" w:rsidP="0090278B">
            <w:pPr>
              <w:spacing w:after="120" w:line="276" w:lineRule="auto"/>
              <w:jc w:val="left"/>
              <w:rPr>
                <w:rFonts w:ascii="Arial" w:hAnsi="Arial" w:cs="Arial"/>
                <w:u w:val="single"/>
              </w:rPr>
            </w:pPr>
            <w:r w:rsidRPr="0010653E">
              <w:rPr>
                <w:rFonts w:ascii="Arial" w:hAnsi="Arial" w:cs="Arial"/>
              </w:rPr>
              <w:t xml:space="preserve">Think about some students in your classroom and how they deal with learning mathematics. Think of one </w:t>
            </w:r>
            <w:r w:rsidR="00003B30" w:rsidRPr="0010653E">
              <w:rPr>
                <w:rFonts w:ascii="Arial" w:hAnsi="Arial" w:cs="Arial"/>
              </w:rPr>
              <w:t xml:space="preserve">particular </w:t>
            </w:r>
            <w:r w:rsidRPr="0010653E">
              <w:rPr>
                <w:rFonts w:ascii="Arial" w:hAnsi="Arial" w:cs="Arial"/>
              </w:rPr>
              <w:t>student that you consider mathematically resilient, and one that is not. What is the same and what is different in their learning behaviour?</w:t>
            </w:r>
          </w:p>
        </w:tc>
      </w:tr>
    </w:tbl>
    <w:p w:rsidR="00FE6233" w:rsidRPr="0010653E" w:rsidRDefault="00FE6233" w:rsidP="0090278B">
      <w:pPr>
        <w:pStyle w:val="SessionHeading"/>
        <w:spacing w:before="120" w:after="120" w:line="276" w:lineRule="auto"/>
        <w:rPr>
          <w:rFonts w:ascii="Arial" w:hAnsi="Arial" w:cs="Arial"/>
        </w:rPr>
      </w:pPr>
      <w:bookmarkStart w:id="7" w:name="longdesc_idp17061904"/>
      <w:bookmarkStart w:id="8" w:name="thumbnail_idp17056880"/>
      <w:bookmarkStart w:id="9" w:name="section2"/>
      <w:bookmarkStart w:id="10" w:name="_Toc387394873"/>
      <w:bookmarkEnd w:id="7"/>
      <w:bookmarkEnd w:id="8"/>
      <w:bookmarkEnd w:id="9"/>
      <w:r w:rsidRPr="0010653E">
        <w:rPr>
          <w:rFonts w:ascii="Arial" w:hAnsi="Arial" w:cs="Arial"/>
        </w:rPr>
        <w:t xml:space="preserve">2 </w:t>
      </w:r>
      <w:bookmarkEnd w:id="10"/>
      <w:r w:rsidR="009473A5" w:rsidRPr="0010653E">
        <w:rPr>
          <w:rFonts w:ascii="Arial" w:hAnsi="Arial" w:cs="Arial"/>
        </w:rPr>
        <w:t>Teaching for mathematical resilience</w:t>
      </w:r>
    </w:p>
    <w:p w:rsidR="009473A5" w:rsidRPr="0010653E" w:rsidRDefault="009473A5" w:rsidP="00BE718F">
      <w:pPr>
        <w:pStyle w:val="SectionHeading"/>
        <w:rPr>
          <w:rFonts w:ascii="Arial" w:hAnsi="Arial" w:cs="Arial"/>
        </w:rPr>
      </w:pPr>
      <w:bookmarkStart w:id="11" w:name="_Toc376956526"/>
      <w:r w:rsidRPr="0010653E">
        <w:rPr>
          <w:rFonts w:ascii="Arial" w:hAnsi="Arial" w:cs="Arial"/>
        </w:rPr>
        <w:t>Developing a ‘growth mindset’ about learning mathematics</w:t>
      </w:r>
      <w:bookmarkEnd w:id="11"/>
    </w:p>
    <w:p w:rsidR="009473A5" w:rsidRPr="0010653E" w:rsidRDefault="009473A5" w:rsidP="0090278B">
      <w:pPr>
        <w:spacing w:after="120" w:line="276" w:lineRule="auto"/>
        <w:jc w:val="left"/>
        <w:rPr>
          <w:rFonts w:ascii="Arial" w:hAnsi="Arial" w:cs="Arial"/>
        </w:rPr>
      </w:pPr>
      <w:r w:rsidRPr="0010653E">
        <w:rPr>
          <w:rFonts w:ascii="Arial" w:hAnsi="Arial" w:cs="Arial"/>
        </w:rPr>
        <w:t>Students who have developed ways to work on mathematical problems that allow them to continue, even when they encounter problems, can be said to be mathematically resilient. Such students will have a ‘growth mindset’ (Dweck, 2000), which means that they know that the more they work to overcome challenges and solve problems, the ‘smarter’ they will become. Students with a growth mindset do not accept that they have any ceiling or limit on what they can learn. Hence</w:t>
      </w:r>
      <w:r w:rsidR="00003B30" w:rsidRPr="0010653E">
        <w:rPr>
          <w:rFonts w:ascii="Arial" w:hAnsi="Arial" w:cs="Arial"/>
        </w:rPr>
        <w:t>,</w:t>
      </w:r>
      <w:r w:rsidRPr="0010653E">
        <w:rPr>
          <w:rFonts w:ascii="Arial" w:hAnsi="Arial" w:cs="Arial"/>
        </w:rPr>
        <w:t xml:space="preserve"> they will discuss and question mathematical ideas with anyone who may help them, until they have fully grasped the ideas. Working in this resilient way demands sufficient mathematical vocabulary to explain ideas and to work collaboratively. </w:t>
      </w:r>
    </w:p>
    <w:p w:rsidR="009473A5" w:rsidRPr="0010653E" w:rsidRDefault="009473A5" w:rsidP="0090278B">
      <w:pPr>
        <w:spacing w:after="120" w:line="276" w:lineRule="auto"/>
        <w:jc w:val="left"/>
        <w:rPr>
          <w:rFonts w:ascii="Arial" w:hAnsi="Arial" w:cs="Arial"/>
        </w:rPr>
      </w:pPr>
      <w:r w:rsidRPr="0010653E">
        <w:rPr>
          <w:rFonts w:ascii="Arial" w:hAnsi="Arial" w:cs="Arial"/>
        </w:rPr>
        <w:t>Experimenting and questioning are part of being mathematically resilient. Students who are encouraged to ‘play with mathematical ideas’, for example by using ICT tools or manipulatives, develop their resilience because they see that they can explore and start to understand those ideas. Working collaboratively is another important way to develop resilience</w:t>
      </w:r>
      <w:r w:rsidR="00003B30" w:rsidRPr="0010653E">
        <w:rPr>
          <w:rFonts w:ascii="Arial" w:hAnsi="Arial" w:cs="Arial"/>
        </w:rPr>
        <w:t>,</w:t>
      </w:r>
      <w:r w:rsidRPr="0010653E">
        <w:rPr>
          <w:rFonts w:ascii="Arial" w:hAnsi="Arial" w:cs="Arial"/>
        </w:rPr>
        <w:t xml:space="preserve"> as students can receive help from their peers as and when they need it. A resilient student will seek help from a variety of sources: older students, textbooks, the internet, teachers, a clever uncle, etc. </w:t>
      </w:r>
    </w:p>
    <w:p w:rsidR="009473A5" w:rsidRPr="0010653E" w:rsidRDefault="009473A5" w:rsidP="0090278B">
      <w:pPr>
        <w:spacing w:after="120" w:line="276" w:lineRule="auto"/>
        <w:jc w:val="left"/>
        <w:rPr>
          <w:rFonts w:ascii="Arial" w:hAnsi="Arial" w:cs="Arial"/>
        </w:rPr>
      </w:pPr>
      <w:r w:rsidRPr="0010653E">
        <w:rPr>
          <w:rFonts w:ascii="Arial" w:hAnsi="Arial" w:cs="Arial"/>
        </w:rPr>
        <w:t xml:space="preserve">Another important aspect in developing students’ resilience is to enable them to see asking questions as ‘clever’ and to see persistent asking as being ‘even cleverer’. All students have to know that the only one who can take responsibility for their learning is themselves and therefore they have to actively seek understanding. The mathematically resilient student will have a good understanding of their own strengths and will know how to get appropriate help to improve any limitations. </w:t>
      </w:r>
    </w:p>
    <w:p w:rsidR="009473A5" w:rsidRPr="0010653E" w:rsidRDefault="009473A5" w:rsidP="0090278B">
      <w:pPr>
        <w:spacing w:after="120" w:line="276" w:lineRule="auto"/>
        <w:ind w:left="720"/>
        <w:jc w:val="left"/>
        <w:rPr>
          <w:rFonts w:ascii="Arial" w:hAnsi="Arial" w:cs="Arial"/>
        </w:rPr>
      </w:pPr>
      <w:r w:rsidRPr="0010653E">
        <w:rPr>
          <w:rFonts w:ascii="Arial" w:hAnsi="Arial" w:cs="Arial"/>
        </w:rPr>
        <w:t>In short, mathematically resilient pupils will assert, in their practice, their right not to be mathematically isolated or feel mathematically stupid; they will resist any expectation that they should passively accept mathematical ideas but they will demand to be allowed to work at understanding them for themselves. They will reclaim their right to progress their own</w:t>
      </w:r>
      <w:r w:rsidR="00A47F64" w:rsidRPr="0010653E">
        <w:rPr>
          <w:rFonts w:ascii="Arial" w:hAnsi="Arial" w:cs="Arial"/>
        </w:rPr>
        <w:t xml:space="preserve"> </w:t>
      </w:r>
      <w:r w:rsidRPr="0010653E">
        <w:rPr>
          <w:rFonts w:ascii="Arial" w:hAnsi="Arial" w:cs="Arial"/>
        </w:rPr>
        <w:t xml:space="preserve">mathematical thinking, using existing knowledge, skills, understanding and strategies, and be confident about their ability to learn new mathematics. </w:t>
      </w:r>
    </w:p>
    <w:p w:rsidR="00956937" w:rsidRPr="0010653E" w:rsidRDefault="009473A5" w:rsidP="0090278B">
      <w:pPr>
        <w:spacing w:after="120" w:line="276" w:lineRule="auto"/>
        <w:ind w:left="720"/>
        <w:jc w:val="left"/>
        <w:rPr>
          <w:rFonts w:ascii="Arial" w:hAnsi="Arial" w:cs="Arial"/>
        </w:rPr>
      </w:pPr>
      <w:r w:rsidRPr="0010653E">
        <w:rPr>
          <w:rFonts w:ascii="Arial" w:hAnsi="Arial" w:cs="Arial"/>
        </w:rPr>
        <w:t>(Lee and Johnston-Wilder, 2013)</w:t>
      </w:r>
    </w:p>
    <w:p w:rsidR="009473A5" w:rsidRPr="0010653E" w:rsidRDefault="009473A5" w:rsidP="00BE718F">
      <w:pPr>
        <w:pStyle w:val="SectionHeading"/>
        <w:rPr>
          <w:rFonts w:ascii="Arial" w:hAnsi="Arial" w:cs="Arial"/>
        </w:rPr>
      </w:pPr>
      <w:bookmarkStart w:id="12" w:name="_Toc376956527"/>
      <w:r w:rsidRPr="0010653E">
        <w:rPr>
          <w:rFonts w:ascii="Arial" w:hAnsi="Arial" w:cs="Arial"/>
        </w:rPr>
        <w:t>Working in ways that develop mathematical resilience</w:t>
      </w:r>
      <w:bookmarkEnd w:id="12"/>
    </w:p>
    <w:p w:rsidR="009473A5" w:rsidRPr="0010653E" w:rsidRDefault="009473A5" w:rsidP="0090278B">
      <w:pPr>
        <w:spacing w:after="120" w:line="276" w:lineRule="auto"/>
        <w:jc w:val="left"/>
        <w:rPr>
          <w:rFonts w:ascii="Arial" w:hAnsi="Arial" w:cs="Arial"/>
        </w:rPr>
      </w:pPr>
      <w:r w:rsidRPr="0010653E">
        <w:rPr>
          <w:rFonts w:ascii="Arial" w:hAnsi="Arial" w:cs="Arial"/>
        </w:rPr>
        <w:t xml:space="preserve">According to Lee and Johnston-Wilder (2013), in order to develop mathematical resilience, students must have the opportunity to do the following: </w:t>
      </w:r>
    </w:p>
    <w:p w:rsidR="009473A5" w:rsidRPr="0010653E" w:rsidRDefault="009473A5" w:rsidP="0010653E">
      <w:pPr>
        <w:pStyle w:val="ListParagraph"/>
        <w:keepNext/>
        <w:keepLines/>
        <w:numPr>
          <w:ilvl w:val="0"/>
          <w:numId w:val="2"/>
        </w:numPr>
        <w:spacing w:after="120" w:line="276" w:lineRule="auto"/>
        <w:ind w:left="714" w:hanging="357"/>
        <w:jc w:val="left"/>
        <w:rPr>
          <w:rFonts w:ascii="Arial" w:hAnsi="Arial" w:cs="Arial"/>
        </w:rPr>
      </w:pPr>
      <w:r w:rsidRPr="0010653E">
        <w:rPr>
          <w:rFonts w:ascii="Arial" w:hAnsi="Arial" w:cs="Arial"/>
        </w:rPr>
        <w:t xml:space="preserve">Learn sufficient mathematical vocabulary and ways of expression to engage in mathematical conversations, question concepts, work collaboratively, think mathematically and build understanding. This means that pupils have to use mathematical words and ways of expression for themselves, and not only listen to their teachers using the mathematical language. </w:t>
      </w:r>
    </w:p>
    <w:p w:rsidR="009473A5" w:rsidRPr="0010653E" w:rsidRDefault="009473A5" w:rsidP="0090278B">
      <w:pPr>
        <w:pStyle w:val="ListParagraph"/>
        <w:numPr>
          <w:ilvl w:val="0"/>
          <w:numId w:val="2"/>
        </w:numPr>
        <w:spacing w:after="120" w:line="276" w:lineRule="auto"/>
        <w:jc w:val="left"/>
        <w:rPr>
          <w:rFonts w:ascii="Arial" w:hAnsi="Arial" w:cs="Arial"/>
        </w:rPr>
      </w:pPr>
      <w:r w:rsidRPr="0010653E">
        <w:rPr>
          <w:rFonts w:ascii="Arial" w:hAnsi="Arial" w:cs="Arial"/>
        </w:rPr>
        <w:t xml:space="preserve">Make mistakes and take wrong turns, so that ultimately develop the belief that if they persevere they will be far more likely to succeed. </w:t>
      </w:r>
    </w:p>
    <w:p w:rsidR="009473A5" w:rsidRPr="0010653E" w:rsidRDefault="009473A5" w:rsidP="0090278B">
      <w:pPr>
        <w:pStyle w:val="ListParagraph"/>
        <w:numPr>
          <w:ilvl w:val="0"/>
          <w:numId w:val="2"/>
        </w:numPr>
        <w:spacing w:after="120" w:line="276" w:lineRule="auto"/>
        <w:jc w:val="left"/>
        <w:rPr>
          <w:rFonts w:ascii="Arial" w:hAnsi="Arial" w:cs="Arial"/>
        </w:rPr>
      </w:pPr>
      <w:r w:rsidRPr="0010653E">
        <w:rPr>
          <w:rFonts w:ascii="Arial" w:hAnsi="Arial" w:cs="Arial"/>
        </w:rPr>
        <w:t xml:space="preserve">Extend their ability to experiment and try out ideas in a mathematical environment and, in our experience, discover that they enjoy it. </w:t>
      </w:r>
    </w:p>
    <w:p w:rsidR="009473A5" w:rsidRPr="0010653E" w:rsidRDefault="009473A5" w:rsidP="0090278B">
      <w:pPr>
        <w:pStyle w:val="ListParagraph"/>
        <w:numPr>
          <w:ilvl w:val="0"/>
          <w:numId w:val="2"/>
        </w:numPr>
        <w:spacing w:after="120" w:line="276" w:lineRule="auto"/>
        <w:jc w:val="left"/>
        <w:rPr>
          <w:rFonts w:ascii="Arial" w:hAnsi="Arial" w:cs="Arial"/>
        </w:rPr>
      </w:pPr>
      <w:r w:rsidRPr="0010653E">
        <w:rPr>
          <w:rFonts w:ascii="Arial" w:hAnsi="Arial" w:cs="Arial"/>
        </w:rPr>
        <w:t xml:space="preserve">Seek solutions to significant problems. Working on such problems will require pupils to try things out, to make and recognise mistakes for themselves and work for an extended time with other people to produce a well-reasoned solution. </w:t>
      </w:r>
    </w:p>
    <w:p w:rsidR="009473A5" w:rsidRPr="0010653E" w:rsidRDefault="009473A5" w:rsidP="0090278B">
      <w:pPr>
        <w:pStyle w:val="ListParagraph"/>
        <w:numPr>
          <w:ilvl w:val="0"/>
          <w:numId w:val="2"/>
        </w:numPr>
        <w:spacing w:after="120" w:line="276" w:lineRule="auto"/>
        <w:jc w:val="left"/>
        <w:rPr>
          <w:rFonts w:ascii="Arial" w:hAnsi="Arial" w:cs="Arial"/>
        </w:rPr>
      </w:pPr>
      <w:r w:rsidRPr="0010653E">
        <w:rPr>
          <w:rFonts w:ascii="Arial" w:hAnsi="Arial" w:cs="Arial"/>
        </w:rPr>
        <w:t xml:space="preserve">Acquire a reflective and thoughtful stance towards mathematics. They will know that, if they think hard, talk to others, read about mathematical ideas and reflect on the information gained, they will be able to make headway with seemingly difficult ideas and problems. </w:t>
      </w:r>
    </w:p>
    <w:p w:rsidR="009473A5" w:rsidRPr="0010653E" w:rsidRDefault="009473A5" w:rsidP="0090278B">
      <w:pPr>
        <w:spacing w:after="120" w:line="276" w:lineRule="auto"/>
        <w:jc w:val="left"/>
        <w:rPr>
          <w:rFonts w:ascii="Arial" w:hAnsi="Arial" w:cs="Arial"/>
        </w:rPr>
      </w:pPr>
      <w:r w:rsidRPr="0010653E">
        <w:rPr>
          <w:rFonts w:ascii="Arial" w:hAnsi="Arial" w:cs="Arial"/>
        </w:rPr>
        <w:t>The activities in this unit will work on developing these five resilient skills.</w:t>
      </w:r>
    </w:p>
    <w:p w:rsidR="00FE6233" w:rsidRPr="0010653E" w:rsidRDefault="00FE6233" w:rsidP="0090278B">
      <w:pPr>
        <w:pStyle w:val="SessionHeading"/>
        <w:spacing w:before="120" w:after="120" w:line="276" w:lineRule="auto"/>
        <w:rPr>
          <w:rFonts w:ascii="Arial" w:hAnsi="Arial" w:cs="Arial"/>
        </w:rPr>
      </w:pPr>
      <w:bookmarkStart w:id="13" w:name="section3"/>
      <w:bookmarkStart w:id="14" w:name="_Toc387394875"/>
      <w:bookmarkEnd w:id="13"/>
      <w:r w:rsidRPr="0010653E">
        <w:rPr>
          <w:rFonts w:ascii="Arial" w:hAnsi="Arial" w:cs="Arial"/>
        </w:rPr>
        <w:t xml:space="preserve">3 </w:t>
      </w:r>
      <w:bookmarkEnd w:id="14"/>
      <w:r w:rsidR="00315F53" w:rsidRPr="0010653E">
        <w:rPr>
          <w:rFonts w:ascii="Arial" w:hAnsi="Arial" w:cs="Arial"/>
        </w:rPr>
        <w:t>Developing mathematical language</w:t>
      </w:r>
    </w:p>
    <w:p w:rsidR="00315F53" w:rsidRPr="0010653E" w:rsidRDefault="00315F53" w:rsidP="0090278B">
      <w:pPr>
        <w:spacing w:after="120" w:line="276" w:lineRule="auto"/>
        <w:jc w:val="left"/>
        <w:rPr>
          <w:rFonts w:ascii="Arial" w:hAnsi="Arial" w:cs="Arial"/>
        </w:rPr>
      </w:pPr>
      <w:r w:rsidRPr="0010653E">
        <w:rPr>
          <w:rFonts w:ascii="Arial" w:hAnsi="Arial" w:cs="Arial"/>
        </w:rPr>
        <w:t xml:space="preserve">Becoming mathematically resilient requires students to notice what they are struggling with and to express their questions, thoughts and ideas. To be able to do so, students need to have the opportunity to learn to read, interpret and apply mathematical vocabulary. </w:t>
      </w:r>
      <w:r w:rsidR="00003B30" w:rsidRPr="0010653E">
        <w:rPr>
          <w:rFonts w:ascii="Arial" w:hAnsi="Arial" w:cs="Arial"/>
        </w:rPr>
        <w:t>As with</w:t>
      </w:r>
      <w:r w:rsidRPr="0010653E">
        <w:rPr>
          <w:rFonts w:ascii="Arial" w:hAnsi="Arial" w:cs="Arial"/>
        </w:rPr>
        <w:t xml:space="preserve"> learning an</w:t>
      </w:r>
      <w:r w:rsidR="00003B30" w:rsidRPr="0010653E">
        <w:rPr>
          <w:rFonts w:ascii="Arial" w:hAnsi="Arial" w:cs="Arial"/>
        </w:rPr>
        <w:t>y</w:t>
      </w:r>
      <w:r w:rsidRPr="0010653E">
        <w:rPr>
          <w:rFonts w:ascii="Arial" w:hAnsi="Arial" w:cs="Arial"/>
        </w:rPr>
        <w:t xml:space="preserve"> language, this involves identifying words and expressions, using them in different contexts and phrases, and giving meaning to the words and expressions. To learn a language effectively you need to regularly hear it, see it, read it, write it and get practice at speaking it. </w:t>
      </w:r>
    </w:p>
    <w:p w:rsidR="00315F53" w:rsidRPr="0010653E" w:rsidRDefault="00315F53" w:rsidP="0090278B">
      <w:pPr>
        <w:spacing w:after="120" w:line="276" w:lineRule="auto"/>
        <w:jc w:val="left"/>
        <w:rPr>
          <w:rFonts w:ascii="Arial" w:hAnsi="Arial" w:cs="Arial"/>
        </w:rPr>
      </w:pPr>
      <w:r w:rsidRPr="0010653E">
        <w:rPr>
          <w:rFonts w:ascii="Arial" w:hAnsi="Arial" w:cs="Arial"/>
        </w:rPr>
        <w:t xml:space="preserve">Activity 1 explores how to deal with mathematical vocabulary. It requires students to devise their own mathematical dictionary, identify mathematical words and statements that need clarification, write their own explanations and sound these out with another student. </w:t>
      </w:r>
      <w:r w:rsidR="00003B30" w:rsidRPr="0010653E">
        <w:rPr>
          <w:rFonts w:ascii="Arial" w:hAnsi="Arial" w:cs="Arial"/>
        </w:rPr>
        <w:t>In</w:t>
      </w:r>
      <w:r w:rsidRPr="0010653E">
        <w:rPr>
          <w:rFonts w:ascii="Arial" w:hAnsi="Arial" w:cs="Arial"/>
        </w:rPr>
        <w:t xml:space="preserve"> doing this they will also learn how to </w:t>
      </w:r>
      <w:r w:rsidR="00003B30" w:rsidRPr="0010653E">
        <w:rPr>
          <w:rFonts w:ascii="Arial" w:hAnsi="Arial" w:cs="Arial"/>
        </w:rPr>
        <w:t>make</w:t>
      </w:r>
      <w:r w:rsidRPr="0010653E">
        <w:rPr>
          <w:rFonts w:ascii="Arial" w:hAnsi="Arial" w:cs="Arial"/>
        </w:rPr>
        <w:t xml:space="preserve"> sense of mathematical language </w:t>
      </w:r>
      <w:r w:rsidR="00003B30" w:rsidRPr="0010653E">
        <w:rPr>
          <w:rFonts w:ascii="Arial" w:hAnsi="Arial" w:cs="Arial"/>
        </w:rPr>
        <w:t xml:space="preserve">for themselves, </w:t>
      </w:r>
      <w:r w:rsidRPr="0010653E">
        <w:rPr>
          <w:rFonts w:ascii="Arial" w:hAnsi="Arial" w:cs="Arial"/>
        </w:rPr>
        <w:t xml:space="preserve">which can </w:t>
      </w:r>
      <w:r w:rsidR="00003B30" w:rsidRPr="0010653E">
        <w:rPr>
          <w:rFonts w:ascii="Arial" w:hAnsi="Arial" w:cs="Arial"/>
        </w:rPr>
        <w:t xml:space="preserve">also </w:t>
      </w:r>
      <w:r w:rsidRPr="0010653E">
        <w:rPr>
          <w:rFonts w:ascii="Arial" w:hAnsi="Arial" w:cs="Arial"/>
        </w:rPr>
        <w:t xml:space="preserve">help them get </w:t>
      </w:r>
      <w:r w:rsidR="00003B30" w:rsidRPr="0010653E">
        <w:rPr>
          <w:rFonts w:ascii="Arial" w:hAnsi="Arial" w:cs="Arial"/>
        </w:rPr>
        <w:t>‘</w:t>
      </w:r>
      <w:r w:rsidRPr="0010653E">
        <w:rPr>
          <w:rFonts w:ascii="Arial" w:hAnsi="Arial" w:cs="Arial"/>
        </w:rPr>
        <w:t>unstuck</w:t>
      </w:r>
      <w:r w:rsidR="00003B30" w:rsidRPr="0010653E">
        <w:rPr>
          <w:rFonts w:ascii="Arial" w:hAnsi="Arial" w:cs="Arial"/>
        </w:rPr>
        <w:t>’</w:t>
      </w:r>
      <w:r w:rsidRPr="0010653E">
        <w:rPr>
          <w:rFonts w:ascii="Arial" w:hAnsi="Arial" w:cs="Arial"/>
        </w:rPr>
        <w:t xml:space="preserve"> when learning mathematics. </w:t>
      </w:r>
    </w:p>
    <w:p w:rsidR="00315F53" w:rsidRPr="0010653E" w:rsidRDefault="00315F53" w:rsidP="0090278B">
      <w:pPr>
        <w:spacing w:after="120" w:line="276" w:lineRule="auto"/>
        <w:jc w:val="left"/>
        <w:rPr>
          <w:rFonts w:ascii="Arial" w:hAnsi="Arial" w:cs="Arial"/>
        </w:rPr>
      </w:pPr>
      <w:r w:rsidRPr="0010653E">
        <w:rPr>
          <w:rFonts w:ascii="Arial" w:hAnsi="Arial" w:cs="Arial"/>
        </w:rPr>
        <w:t>The mathematical context of all the activities in this unit is triangles</w:t>
      </w:r>
      <w:r w:rsidR="00003B30" w:rsidRPr="0010653E">
        <w:rPr>
          <w:rFonts w:ascii="Arial" w:hAnsi="Arial" w:cs="Arial"/>
        </w:rPr>
        <w:t>,</w:t>
      </w:r>
      <w:r w:rsidRPr="0010653E">
        <w:rPr>
          <w:rFonts w:ascii="Arial" w:hAnsi="Arial" w:cs="Arial"/>
        </w:rPr>
        <w:t xml:space="preserve"> and in particular</w:t>
      </w:r>
      <w:r w:rsidR="00003B30" w:rsidRPr="0010653E">
        <w:rPr>
          <w:rFonts w:ascii="Arial" w:hAnsi="Arial" w:cs="Arial"/>
        </w:rPr>
        <w:t>,</w:t>
      </w:r>
      <w:r w:rsidRPr="0010653E">
        <w:rPr>
          <w:rFonts w:ascii="Arial" w:hAnsi="Arial" w:cs="Arial"/>
        </w:rPr>
        <w:t xml:space="preserve"> the similarity and congruence of triangles. However, the approaches taken in the activities can be applied for all topics the students study. </w:t>
      </w:r>
    </w:p>
    <w:p w:rsidR="00315F53" w:rsidRPr="0010653E" w:rsidRDefault="00315F53" w:rsidP="0090278B">
      <w:pPr>
        <w:spacing w:after="120" w:line="276" w:lineRule="auto"/>
        <w:jc w:val="left"/>
        <w:rPr>
          <w:rFonts w:ascii="Arial" w:hAnsi="Arial" w:cs="Arial"/>
        </w:rPr>
      </w:pPr>
      <w:r w:rsidRPr="0010653E">
        <w:rPr>
          <w:rFonts w:ascii="Arial" w:hAnsi="Arial" w:cs="Arial"/>
        </w:rPr>
        <w:t>In Part 3 of Activity 1, students are also asked to reflect on their learning in Parts 1 and 2. This is repeated in most of the activities in this unit. The purpose of this is for students to become more aware of what works for them when learning, and become more active in their learning</w:t>
      </w:r>
      <w:r w:rsidR="00003B30" w:rsidRPr="0010653E">
        <w:rPr>
          <w:rFonts w:ascii="Arial" w:hAnsi="Arial" w:cs="Arial"/>
        </w:rPr>
        <w:t xml:space="preserve"> as a result</w:t>
      </w:r>
      <w:r w:rsidRPr="0010653E">
        <w:rPr>
          <w:rFonts w:ascii="Arial" w:hAnsi="Arial" w:cs="Arial"/>
        </w:rPr>
        <w:t xml:space="preserve">. </w:t>
      </w:r>
    </w:p>
    <w:p w:rsidR="00FE6233" w:rsidRPr="0010653E" w:rsidRDefault="00315F53" w:rsidP="0090278B">
      <w:pPr>
        <w:spacing w:after="120" w:line="276" w:lineRule="auto"/>
        <w:jc w:val="left"/>
        <w:rPr>
          <w:rFonts w:ascii="Arial" w:hAnsi="Arial" w:cs="Arial"/>
        </w:rPr>
      </w:pPr>
      <w:r w:rsidRPr="0010653E">
        <w:rPr>
          <w:rFonts w:ascii="Arial" w:hAnsi="Arial" w:cs="Arial"/>
        </w:rPr>
        <w:t>Before attempting to use the activities in this unit with your students, it would be a good idea to complete all (or at least part) of the activities yourself. It would be even better if you could try them out with a colleague, as that will help you when you reflect on the experience. Trying the activities yourself will mean that you get insights into learner</w:t>
      </w:r>
      <w:r w:rsidR="00003B30" w:rsidRPr="0010653E">
        <w:rPr>
          <w:rFonts w:ascii="Arial" w:hAnsi="Arial" w:cs="Arial"/>
        </w:rPr>
        <w:t>s</w:t>
      </w:r>
      <w:r w:rsidRPr="0010653E">
        <w:rPr>
          <w:rFonts w:ascii="Arial" w:hAnsi="Arial" w:cs="Arial"/>
        </w:rPr>
        <w:t>’ experiences that can in turn influence your teaching and your experiences as a teacher. When you are ready, use the activities with your students. After the lesson, think about the way that the activity went and the learning that happened. This will help you to develop a more learner-focused teaching environment.</w:t>
      </w:r>
    </w:p>
    <w:tbl>
      <w:tblPr>
        <w:tblStyle w:val="TableGrid"/>
        <w:tblW w:w="0" w:type="auto"/>
        <w:tblInd w:w="108" w:type="dxa"/>
        <w:tblLook w:val="04A0" w:firstRow="1" w:lastRow="0" w:firstColumn="1" w:lastColumn="0" w:noHBand="0" w:noVBand="1"/>
      </w:tblPr>
      <w:tblGrid>
        <w:gridCol w:w="10575"/>
      </w:tblGrid>
      <w:tr w:rsidR="00315F53" w:rsidRPr="0010653E" w:rsidTr="00315F53">
        <w:tc>
          <w:tcPr>
            <w:tcW w:w="10575" w:type="dxa"/>
            <w:shd w:val="clear" w:color="auto" w:fill="D9D9D9" w:themeFill="background1" w:themeFillShade="D9"/>
          </w:tcPr>
          <w:p w:rsidR="00315F53" w:rsidRPr="0010653E" w:rsidRDefault="00315F53" w:rsidP="0010653E">
            <w:pPr>
              <w:pStyle w:val="Heading2"/>
              <w:spacing w:before="120" w:after="120" w:line="276" w:lineRule="auto"/>
              <w:jc w:val="left"/>
              <w:outlineLvl w:val="1"/>
              <w:rPr>
                <w:rStyle w:val="Strong"/>
                <w:rFonts w:ascii="Arial" w:hAnsi="Arial" w:cs="Arial"/>
              </w:rPr>
            </w:pPr>
            <w:r w:rsidRPr="0010653E">
              <w:rPr>
                <w:rFonts w:ascii="Arial" w:hAnsi="Arial" w:cs="Arial"/>
              </w:rPr>
              <w:br w:type="page"/>
            </w:r>
            <w:r w:rsidRPr="0010653E">
              <w:rPr>
                <w:rFonts w:ascii="Arial" w:hAnsi="Arial" w:cs="Arial"/>
                <w:b w:val="0"/>
                <w:bCs w:val="0"/>
                <w:color w:val="000000"/>
                <w:sz w:val="21"/>
                <w:szCs w:val="21"/>
              </w:rPr>
              <w:br w:type="page"/>
            </w:r>
            <w:r w:rsidRPr="0010653E">
              <w:rPr>
                <w:rFonts w:ascii="Arial" w:hAnsi="Arial" w:cs="Arial"/>
              </w:rPr>
              <w:br w:type="page"/>
            </w:r>
            <w:r w:rsidRPr="0010653E">
              <w:rPr>
                <w:rStyle w:val="Strong"/>
                <w:rFonts w:ascii="Arial" w:hAnsi="Arial" w:cs="Arial"/>
              </w:rPr>
              <w:t>Activity 1: Making your own mathematical dictionary</w:t>
            </w:r>
          </w:p>
        </w:tc>
      </w:tr>
      <w:tr w:rsidR="00315F53" w:rsidRPr="0010653E" w:rsidTr="00315F53">
        <w:tc>
          <w:tcPr>
            <w:tcW w:w="10575" w:type="dxa"/>
          </w:tcPr>
          <w:p w:rsidR="00315F53" w:rsidRPr="0010653E" w:rsidRDefault="00315F53" w:rsidP="0010653E">
            <w:pPr>
              <w:keepNext/>
              <w:keepLines/>
              <w:spacing w:after="120" w:line="276" w:lineRule="auto"/>
              <w:jc w:val="left"/>
              <w:rPr>
                <w:rFonts w:ascii="Arial" w:hAnsi="Arial" w:cs="Arial"/>
              </w:rPr>
            </w:pPr>
            <w:r w:rsidRPr="0010653E">
              <w:rPr>
                <w:rFonts w:ascii="Arial" w:hAnsi="Arial" w:cs="Arial"/>
              </w:rPr>
              <w:t xml:space="preserve">This activity requires students to exchange their ideas with other students – they could be working in pairs or small groups to prompt more ideas and responses. Think about timing for the activity so that it does not overrun and all parts are addressed; for example, say, ‘In the next ten minutes I want you to find as many …’  </w:t>
            </w:r>
          </w:p>
          <w:p w:rsidR="00315F53" w:rsidRPr="0010653E" w:rsidRDefault="00315F53" w:rsidP="0010653E">
            <w:pPr>
              <w:keepNext/>
              <w:keepLines/>
              <w:spacing w:after="120" w:line="276" w:lineRule="auto"/>
              <w:jc w:val="left"/>
              <w:rPr>
                <w:rFonts w:ascii="Arial" w:hAnsi="Arial" w:cs="Arial"/>
              </w:rPr>
            </w:pPr>
            <w:r w:rsidRPr="0010653E">
              <w:rPr>
                <w:rFonts w:ascii="Arial" w:hAnsi="Arial" w:cs="Arial"/>
              </w:rPr>
              <w:t>You can find some examples of entries in a student’s dictionary in.</w:t>
            </w:r>
            <w:r w:rsidR="00BA2585" w:rsidRPr="0010653E">
              <w:rPr>
                <w:rFonts w:ascii="Arial" w:hAnsi="Arial" w:cs="Arial"/>
              </w:rPr>
              <w:t xml:space="preserve"> Resource 2</w:t>
            </w:r>
            <w:r w:rsidR="00565843" w:rsidRPr="0010653E">
              <w:rPr>
                <w:rFonts w:ascii="Arial" w:hAnsi="Arial" w:cs="Arial"/>
              </w:rPr>
              <w:t>.</w:t>
            </w:r>
          </w:p>
          <w:p w:rsidR="00315F53" w:rsidRPr="0010653E" w:rsidRDefault="00315F53" w:rsidP="0010653E">
            <w:pPr>
              <w:pStyle w:val="StyleHeadingunnumberedLeftAfter6ptLinespacingMulti"/>
              <w:keepNext/>
              <w:keepLines/>
              <w:rPr>
                <w:rFonts w:ascii="Arial" w:hAnsi="Arial" w:cs="Arial"/>
              </w:rPr>
            </w:pPr>
            <w:r w:rsidRPr="0010653E">
              <w:rPr>
                <w:rFonts w:ascii="Arial" w:hAnsi="Arial" w:cs="Arial"/>
              </w:rPr>
              <w:t>Part 1: Making the dictionary</w:t>
            </w:r>
          </w:p>
          <w:p w:rsidR="00315F53" w:rsidRPr="0010653E" w:rsidRDefault="00315F53" w:rsidP="0010653E">
            <w:pPr>
              <w:keepNext/>
              <w:keepLines/>
              <w:spacing w:after="120" w:line="276" w:lineRule="auto"/>
              <w:jc w:val="left"/>
              <w:rPr>
                <w:rFonts w:ascii="Arial" w:hAnsi="Arial" w:cs="Arial"/>
              </w:rPr>
            </w:pPr>
            <w:r w:rsidRPr="0010653E">
              <w:rPr>
                <w:rFonts w:ascii="Arial" w:hAnsi="Arial" w:cs="Arial"/>
              </w:rPr>
              <w:t>T</w:t>
            </w:r>
            <w:r w:rsidR="00003B30" w:rsidRPr="0010653E">
              <w:rPr>
                <w:rFonts w:ascii="Arial" w:hAnsi="Arial" w:cs="Arial"/>
              </w:rPr>
              <w:t>ell your students the following:</w:t>
            </w:r>
          </w:p>
          <w:p w:rsidR="00315F53" w:rsidRPr="0010653E" w:rsidRDefault="00315F53" w:rsidP="0010653E">
            <w:pPr>
              <w:keepNext/>
              <w:keepLines/>
              <w:spacing w:after="120" w:line="276" w:lineRule="auto"/>
              <w:jc w:val="left"/>
              <w:rPr>
                <w:rFonts w:ascii="Arial" w:hAnsi="Arial" w:cs="Arial"/>
              </w:rPr>
            </w:pPr>
            <w:r w:rsidRPr="0010653E">
              <w:rPr>
                <w:rFonts w:ascii="Arial" w:hAnsi="Arial" w:cs="Arial"/>
              </w:rPr>
              <w:t xml:space="preserve">Look at the chapters in your textbook about triangles. </w:t>
            </w:r>
          </w:p>
          <w:p w:rsidR="00315F53" w:rsidRPr="0010653E" w:rsidRDefault="00315F53" w:rsidP="0010653E">
            <w:pPr>
              <w:pStyle w:val="ListParagraph"/>
              <w:keepNext/>
              <w:keepLines/>
              <w:numPr>
                <w:ilvl w:val="0"/>
                <w:numId w:val="2"/>
              </w:numPr>
              <w:spacing w:after="120" w:line="276" w:lineRule="auto"/>
              <w:jc w:val="left"/>
              <w:rPr>
                <w:rFonts w:ascii="Arial" w:hAnsi="Arial" w:cs="Arial"/>
              </w:rPr>
            </w:pPr>
            <w:r w:rsidRPr="0010653E">
              <w:rPr>
                <w:rFonts w:ascii="Arial" w:hAnsi="Arial" w:cs="Arial"/>
              </w:rPr>
              <w:t>Write down a list of geometric words that are being used.</w:t>
            </w:r>
          </w:p>
          <w:p w:rsidR="00315F53" w:rsidRPr="0010653E" w:rsidRDefault="00315F53" w:rsidP="0010653E">
            <w:pPr>
              <w:pStyle w:val="ListParagraph"/>
              <w:keepNext/>
              <w:keepLines/>
              <w:numPr>
                <w:ilvl w:val="0"/>
                <w:numId w:val="2"/>
              </w:numPr>
              <w:spacing w:after="120" w:line="276" w:lineRule="auto"/>
              <w:jc w:val="left"/>
              <w:rPr>
                <w:rFonts w:ascii="Arial" w:hAnsi="Arial" w:cs="Arial"/>
              </w:rPr>
            </w:pPr>
            <w:r w:rsidRPr="0010653E">
              <w:rPr>
                <w:rFonts w:ascii="Arial" w:hAnsi="Arial" w:cs="Arial"/>
              </w:rPr>
              <w:t xml:space="preserve">On your list, are there any words that are also used in everyday life? What is the same and what is different between the geometric meaning and the everyday meaning? </w:t>
            </w:r>
          </w:p>
          <w:p w:rsidR="00315F53" w:rsidRPr="0010653E" w:rsidRDefault="00315F53" w:rsidP="0010653E">
            <w:pPr>
              <w:pStyle w:val="ListParagraph"/>
              <w:keepNext/>
              <w:keepLines/>
              <w:numPr>
                <w:ilvl w:val="0"/>
                <w:numId w:val="2"/>
              </w:numPr>
              <w:spacing w:after="120" w:line="276" w:lineRule="auto"/>
              <w:jc w:val="left"/>
              <w:rPr>
                <w:rFonts w:ascii="Arial" w:hAnsi="Arial" w:cs="Arial"/>
              </w:rPr>
            </w:pPr>
            <w:r w:rsidRPr="0010653E">
              <w:rPr>
                <w:rFonts w:ascii="Arial" w:hAnsi="Arial" w:cs="Arial"/>
              </w:rPr>
              <w:t xml:space="preserve">Write down your own explanation of the geometric words. It might help to add a sketch or drawing as well. </w:t>
            </w:r>
          </w:p>
          <w:p w:rsidR="00315F53" w:rsidRPr="0010653E" w:rsidRDefault="00315F53" w:rsidP="0010653E">
            <w:pPr>
              <w:pStyle w:val="StyleHeadingunnumberedLeftAfter6ptLinespacingMulti"/>
              <w:keepNext/>
              <w:keepLines/>
              <w:rPr>
                <w:rFonts w:ascii="Arial" w:hAnsi="Arial" w:cs="Arial"/>
              </w:rPr>
            </w:pPr>
            <w:r w:rsidRPr="0010653E">
              <w:rPr>
                <w:rFonts w:ascii="Arial" w:hAnsi="Arial" w:cs="Arial"/>
              </w:rPr>
              <w:t>Part 2: Giving meaning to mathematical statements</w:t>
            </w:r>
          </w:p>
          <w:p w:rsidR="00315F53" w:rsidRPr="0010653E" w:rsidRDefault="00315F53" w:rsidP="0010653E">
            <w:pPr>
              <w:keepNext/>
              <w:keepLines/>
              <w:spacing w:after="120" w:line="276" w:lineRule="auto"/>
              <w:jc w:val="left"/>
              <w:rPr>
                <w:rFonts w:ascii="Arial" w:hAnsi="Arial" w:cs="Arial"/>
              </w:rPr>
            </w:pPr>
            <w:r w:rsidRPr="0010653E">
              <w:rPr>
                <w:rFonts w:ascii="Arial" w:hAnsi="Arial" w:cs="Arial"/>
              </w:rPr>
              <w:t>Tell your students the following</w:t>
            </w:r>
            <w:r w:rsidR="00003B30" w:rsidRPr="0010653E">
              <w:rPr>
                <w:rFonts w:ascii="Arial" w:hAnsi="Arial" w:cs="Arial"/>
              </w:rPr>
              <w:t>:</w:t>
            </w:r>
          </w:p>
          <w:p w:rsidR="00315F53" w:rsidRPr="0010653E" w:rsidRDefault="00315F53" w:rsidP="0010653E">
            <w:pPr>
              <w:keepNext/>
              <w:keepLines/>
              <w:spacing w:after="120" w:line="276" w:lineRule="auto"/>
              <w:jc w:val="left"/>
              <w:rPr>
                <w:rFonts w:ascii="Arial" w:hAnsi="Arial" w:cs="Arial"/>
              </w:rPr>
            </w:pPr>
            <w:r w:rsidRPr="0010653E">
              <w:rPr>
                <w:rFonts w:ascii="Arial" w:hAnsi="Arial" w:cs="Arial"/>
              </w:rPr>
              <w:t>Again, in groups or pairs, look at the chapters in your textbook about triangles.</w:t>
            </w:r>
          </w:p>
          <w:p w:rsidR="00315F53" w:rsidRPr="0010653E" w:rsidRDefault="00315F53" w:rsidP="0010653E">
            <w:pPr>
              <w:pStyle w:val="ListParagraph"/>
              <w:keepNext/>
              <w:keepLines/>
              <w:numPr>
                <w:ilvl w:val="0"/>
                <w:numId w:val="2"/>
              </w:numPr>
              <w:spacing w:after="120" w:line="276" w:lineRule="auto"/>
              <w:jc w:val="left"/>
              <w:rPr>
                <w:rFonts w:ascii="Arial" w:hAnsi="Arial" w:cs="Arial"/>
              </w:rPr>
            </w:pPr>
            <w:r w:rsidRPr="0010653E">
              <w:rPr>
                <w:rFonts w:ascii="Arial" w:hAnsi="Arial" w:cs="Arial"/>
              </w:rPr>
              <w:t>Write down any mathematical statements you come across that students might find difficult to understand</w:t>
            </w:r>
            <w:r w:rsidR="00003B30" w:rsidRPr="0010653E">
              <w:rPr>
                <w:rFonts w:ascii="Arial" w:hAnsi="Arial" w:cs="Arial"/>
                <w:lang w:val="en-GB"/>
              </w:rPr>
              <w:t>. F</w:t>
            </w:r>
            <w:r w:rsidRPr="0010653E">
              <w:rPr>
                <w:rFonts w:ascii="Arial" w:hAnsi="Arial" w:cs="Arial"/>
              </w:rPr>
              <w:t xml:space="preserve">or example: ‘two triangles are congruent if two sides and the included angle of one triangle are equal to the two sides and the included angle of the other triangle (SAS congruence rule)’. </w:t>
            </w:r>
          </w:p>
          <w:p w:rsidR="00315F53" w:rsidRPr="0010653E" w:rsidRDefault="00315F53" w:rsidP="0010653E">
            <w:pPr>
              <w:pStyle w:val="ListParagraph"/>
              <w:keepNext/>
              <w:keepLines/>
              <w:numPr>
                <w:ilvl w:val="0"/>
                <w:numId w:val="2"/>
              </w:numPr>
              <w:spacing w:after="120" w:line="276" w:lineRule="auto"/>
              <w:jc w:val="left"/>
              <w:rPr>
                <w:rFonts w:ascii="Arial" w:hAnsi="Arial" w:cs="Arial"/>
              </w:rPr>
            </w:pPr>
            <w:r w:rsidRPr="0010653E">
              <w:rPr>
                <w:rFonts w:ascii="Arial" w:hAnsi="Arial" w:cs="Arial"/>
              </w:rPr>
              <w:t xml:space="preserve">Identify the words that do not make sense for you in the context of the statement. From the example above, this could be the word ‘included’, which you might understand in everyday language but might find hard to explain in the mathematical statement. </w:t>
            </w:r>
          </w:p>
          <w:p w:rsidR="00315F53" w:rsidRPr="0010653E" w:rsidRDefault="00315F53" w:rsidP="0010653E">
            <w:pPr>
              <w:pStyle w:val="ListParagraph"/>
              <w:keepNext/>
              <w:keepLines/>
              <w:numPr>
                <w:ilvl w:val="0"/>
                <w:numId w:val="2"/>
              </w:numPr>
              <w:spacing w:after="120" w:line="276" w:lineRule="auto"/>
              <w:jc w:val="left"/>
              <w:rPr>
                <w:rFonts w:ascii="Arial" w:hAnsi="Arial" w:cs="Arial"/>
                <w:spacing w:val="-2"/>
              </w:rPr>
            </w:pPr>
            <w:r w:rsidRPr="0010653E">
              <w:rPr>
                <w:rFonts w:ascii="Arial" w:hAnsi="Arial" w:cs="Arial"/>
                <w:spacing w:val="-2"/>
              </w:rPr>
              <w:t>Discuss and write down what the meaning of these words could be. Try and be as precise as you can.</w:t>
            </w:r>
          </w:p>
          <w:p w:rsidR="00315F53" w:rsidRPr="0010653E" w:rsidRDefault="00315F53" w:rsidP="0010653E">
            <w:pPr>
              <w:keepNext/>
              <w:keepLines/>
              <w:spacing w:after="120" w:line="276" w:lineRule="auto"/>
              <w:jc w:val="left"/>
              <w:rPr>
                <w:rFonts w:ascii="Arial" w:hAnsi="Arial" w:cs="Arial"/>
                <w:sz w:val="28"/>
                <w:szCs w:val="20"/>
              </w:rPr>
            </w:pPr>
            <w:r w:rsidRPr="0010653E">
              <w:rPr>
                <w:rFonts w:ascii="Arial" w:hAnsi="Arial" w:cs="Arial"/>
              </w:rPr>
              <w:t>For this part of the activity it might be helpful to have some examples ready rather than getting the students to find them. You can take them from the text that they are looking through</w:t>
            </w:r>
            <w:r w:rsidR="00003B30" w:rsidRPr="0010653E">
              <w:rPr>
                <w:rFonts w:ascii="Arial" w:hAnsi="Arial" w:cs="Arial"/>
              </w:rPr>
              <w:t>. This will</w:t>
            </w:r>
            <w:r w:rsidRPr="0010653E">
              <w:rPr>
                <w:rFonts w:ascii="Arial" w:hAnsi="Arial" w:cs="Arial"/>
              </w:rPr>
              <w:t xml:space="preserve"> save time as they do not need to search</w:t>
            </w:r>
            <w:r w:rsidR="00003B30" w:rsidRPr="0010653E">
              <w:rPr>
                <w:rFonts w:ascii="Arial" w:hAnsi="Arial" w:cs="Arial"/>
              </w:rPr>
              <w:t xml:space="preserve"> for examples</w:t>
            </w:r>
            <w:r w:rsidRPr="0010653E">
              <w:rPr>
                <w:rFonts w:ascii="Arial" w:hAnsi="Arial" w:cs="Arial"/>
              </w:rPr>
              <w:t xml:space="preserve">. </w:t>
            </w:r>
            <w:r w:rsidR="00A47F64" w:rsidRPr="0010653E">
              <w:rPr>
                <w:rFonts w:ascii="Arial" w:hAnsi="Arial" w:cs="Arial"/>
              </w:rPr>
              <w:br/>
            </w:r>
            <w:r w:rsidRPr="0010653E">
              <w:rPr>
                <w:rFonts w:ascii="Arial" w:hAnsi="Arial" w:cs="Arial"/>
                <w:sz w:val="28"/>
                <w:szCs w:val="20"/>
              </w:rPr>
              <w:t>Part 3: Reflecting on your learning</w:t>
            </w:r>
          </w:p>
          <w:p w:rsidR="00315F53" w:rsidRPr="0010653E" w:rsidRDefault="00315F53" w:rsidP="0010653E">
            <w:pPr>
              <w:keepNext/>
              <w:keepLines/>
              <w:spacing w:after="120" w:line="276" w:lineRule="auto"/>
              <w:jc w:val="left"/>
              <w:rPr>
                <w:rFonts w:ascii="Arial" w:hAnsi="Arial" w:cs="Arial"/>
              </w:rPr>
            </w:pPr>
            <w:r w:rsidRPr="0010653E">
              <w:rPr>
                <w:rFonts w:ascii="Arial" w:hAnsi="Arial" w:cs="Arial"/>
              </w:rPr>
              <w:t>T</w:t>
            </w:r>
            <w:r w:rsidR="00003B30" w:rsidRPr="0010653E">
              <w:rPr>
                <w:rFonts w:ascii="Arial" w:hAnsi="Arial" w:cs="Arial"/>
              </w:rPr>
              <w:t>ell your students the following:</w:t>
            </w:r>
          </w:p>
          <w:p w:rsidR="00315F53" w:rsidRPr="0010653E" w:rsidRDefault="00315F53" w:rsidP="0010653E">
            <w:pPr>
              <w:keepNext/>
              <w:keepLines/>
              <w:spacing w:after="120" w:line="276" w:lineRule="auto"/>
              <w:jc w:val="left"/>
              <w:rPr>
                <w:rFonts w:ascii="Arial" w:hAnsi="Arial" w:cs="Arial"/>
              </w:rPr>
            </w:pPr>
            <w:r w:rsidRPr="0010653E">
              <w:rPr>
                <w:rFonts w:ascii="Arial" w:hAnsi="Arial" w:cs="Arial"/>
              </w:rPr>
              <w:t>This part of the activity wants you to think about your learning so you can become better at</w:t>
            </w:r>
            <w:r w:rsidR="00003B30" w:rsidRPr="0010653E">
              <w:rPr>
                <w:rFonts w:ascii="Arial" w:hAnsi="Arial" w:cs="Arial"/>
              </w:rPr>
              <w:t>,</w:t>
            </w:r>
            <w:r w:rsidRPr="0010653E">
              <w:rPr>
                <w:rFonts w:ascii="Arial" w:hAnsi="Arial" w:cs="Arial"/>
              </w:rPr>
              <w:t xml:space="preserve"> and feel more comfortable</w:t>
            </w:r>
            <w:r w:rsidR="00003B30" w:rsidRPr="0010653E">
              <w:rPr>
                <w:rFonts w:ascii="Arial" w:hAnsi="Arial" w:cs="Arial"/>
              </w:rPr>
              <w:t>,</w:t>
            </w:r>
            <w:r w:rsidRPr="0010653E">
              <w:rPr>
                <w:rFonts w:ascii="Arial" w:hAnsi="Arial" w:cs="Arial"/>
              </w:rPr>
              <w:t xml:space="preserve"> learning mathematics. </w:t>
            </w:r>
          </w:p>
          <w:p w:rsidR="00315F53" w:rsidRPr="0010653E" w:rsidRDefault="00315F53" w:rsidP="0010653E">
            <w:pPr>
              <w:pStyle w:val="ListParagraph"/>
              <w:keepNext/>
              <w:keepLines/>
              <w:numPr>
                <w:ilvl w:val="0"/>
                <w:numId w:val="2"/>
              </w:numPr>
              <w:spacing w:after="120" w:line="276" w:lineRule="auto"/>
              <w:jc w:val="left"/>
              <w:rPr>
                <w:rFonts w:ascii="Arial" w:hAnsi="Arial" w:cs="Arial"/>
              </w:rPr>
            </w:pPr>
            <w:r w:rsidRPr="0010653E">
              <w:rPr>
                <w:rFonts w:ascii="Arial" w:hAnsi="Arial" w:cs="Arial"/>
              </w:rPr>
              <w:t>What did you find easy or difficult about Part 1 of this activity?</w:t>
            </w:r>
          </w:p>
          <w:p w:rsidR="00315F53" w:rsidRPr="0010653E" w:rsidRDefault="00315F53" w:rsidP="0010653E">
            <w:pPr>
              <w:pStyle w:val="ListParagraph"/>
              <w:keepNext/>
              <w:keepLines/>
              <w:numPr>
                <w:ilvl w:val="0"/>
                <w:numId w:val="2"/>
              </w:numPr>
              <w:spacing w:after="120" w:line="276" w:lineRule="auto"/>
              <w:jc w:val="left"/>
              <w:rPr>
                <w:rFonts w:ascii="Arial" w:hAnsi="Arial" w:cs="Arial"/>
              </w:rPr>
            </w:pPr>
            <w:r w:rsidRPr="0010653E">
              <w:rPr>
                <w:rFonts w:ascii="Arial" w:hAnsi="Arial" w:cs="Arial"/>
              </w:rPr>
              <w:t>What did you like about this activity?</w:t>
            </w:r>
          </w:p>
          <w:p w:rsidR="00315F53" w:rsidRPr="0010653E" w:rsidRDefault="00315F53" w:rsidP="0010653E">
            <w:pPr>
              <w:pStyle w:val="ListParagraph"/>
              <w:keepNext/>
              <w:keepLines/>
              <w:numPr>
                <w:ilvl w:val="0"/>
                <w:numId w:val="2"/>
              </w:numPr>
              <w:spacing w:after="120" w:line="276" w:lineRule="auto"/>
              <w:jc w:val="left"/>
              <w:rPr>
                <w:rFonts w:ascii="Arial" w:hAnsi="Arial" w:cs="Arial"/>
              </w:rPr>
            </w:pPr>
            <w:r w:rsidRPr="0010653E">
              <w:rPr>
                <w:rFonts w:ascii="Arial" w:hAnsi="Arial" w:cs="Arial"/>
              </w:rPr>
              <w:t>What mathematics did you learn from this activity?</w:t>
            </w:r>
          </w:p>
          <w:p w:rsidR="00315F53" w:rsidRPr="0010653E" w:rsidRDefault="00315F53" w:rsidP="0010653E">
            <w:pPr>
              <w:pStyle w:val="ListParagraph"/>
              <w:keepNext/>
              <w:keepLines/>
              <w:numPr>
                <w:ilvl w:val="0"/>
                <w:numId w:val="2"/>
              </w:numPr>
              <w:spacing w:after="120" w:line="276" w:lineRule="auto"/>
              <w:jc w:val="left"/>
              <w:rPr>
                <w:rFonts w:ascii="Arial" w:hAnsi="Arial" w:cs="Arial"/>
              </w:rPr>
            </w:pPr>
            <w:r w:rsidRPr="0010653E">
              <w:rPr>
                <w:rFonts w:ascii="Arial" w:hAnsi="Arial" w:cs="Arial"/>
              </w:rPr>
              <w:t>What did you learn about how you (could) learn mathematics?</w:t>
            </w:r>
          </w:p>
        </w:tc>
      </w:tr>
    </w:tbl>
    <w:p w:rsidR="00315F53" w:rsidRPr="0010653E" w:rsidRDefault="00315F53" w:rsidP="0090278B">
      <w:pPr>
        <w:spacing w:before="0"/>
        <w:jc w:val="left"/>
        <w:rPr>
          <w:rFonts w:ascii="Arial" w:hAnsi="Arial" w:cs="Arial"/>
          <w:sz w:val="16"/>
          <w:szCs w:val="16"/>
        </w:rPr>
      </w:pPr>
    </w:p>
    <w:tbl>
      <w:tblPr>
        <w:tblStyle w:val="TableGrid"/>
        <w:tblW w:w="106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8880"/>
        <w:gridCol w:w="541"/>
      </w:tblGrid>
      <w:tr w:rsidR="00565843" w:rsidRPr="0010653E" w:rsidTr="00792C6D">
        <w:trPr>
          <w:gridAfter w:val="1"/>
          <w:wAfter w:w="541" w:type="dxa"/>
        </w:trPr>
        <w:tc>
          <w:tcPr>
            <w:tcW w:w="1266" w:type="dxa"/>
          </w:tcPr>
          <w:p w:rsidR="00565843" w:rsidRPr="0010653E" w:rsidRDefault="00565843" w:rsidP="00792C6D">
            <w:pPr>
              <w:pStyle w:val="Pauseforthought"/>
              <w:keepNext w:val="0"/>
              <w:rPr>
                <w:rFonts w:ascii="Arial" w:hAnsi="Arial" w:cs="Arial"/>
              </w:rPr>
            </w:pPr>
            <w:r w:rsidRPr="0010653E">
              <w:rPr>
                <w:rFonts w:ascii="Arial" w:hAnsi="Arial" w:cs="Arial"/>
                <w:noProof/>
              </w:rPr>
              <w:drawing>
                <wp:inline distT="0" distB="0" distL="0" distR="0" wp14:anchorId="2F7BD96F" wp14:editId="3D5144E0">
                  <wp:extent cx="663678" cy="663678"/>
                  <wp:effectExtent l="0" t="0" r="3175" b="0"/>
                  <wp:docPr id="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8880" w:type="dxa"/>
          </w:tcPr>
          <w:p w:rsidR="00565843" w:rsidRDefault="00565843" w:rsidP="00792C6D">
            <w:pPr>
              <w:pStyle w:val="Pauseforthought"/>
              <w:keepNext w:val="0"/>
              <w:rPr>
                <w:rFonts w:ascii="Arial" w:hAnsi="Arial" w:cs="Arial"/>
              </w:rPr>
            </w:pPr>
            <w:r w:rsidRPr="0010653E">
              <w:rPr>
                <w:rFonts w:ascii="Arial" w:hAnsi="Arial" w:cs="Arial"/>
              </w:rPr>
              <w:t>Video: Using local resources</w:t>
            </w:r>
          </w:p>
          <w:p w:rsidR="00AF2EA9" w:rsidRPr="00AF2EA9" w:rsidRDefault="00C83B45" w:rsidP="00792C6D">
            <w:pPr>
              <w:pStyle w:val="Pauseforthought"/>
              <w:keepNext w:val="0"/>
              <w:rPr>
                <w:rFonts w:ascii="Arial" w:hAnsi="Arial" w:cs="Arial"/>
                <w:sz w:val="22"/>
                <w:szCs w:val="22"/>
              </w:rPr>
            </w:pPr>
            <w:hyperlink r:id="rId17" w:history="1">
              <w:r w:rsidR="00AF2EA9" w:rsidRPr="00AF2EA9">
                <w:rPr>
                  <w:rStyle w:val="Hyperlink"/>
                  <w:rFonts w:ascii="Arial" w:hAnsi="Arial" w:cs="Arial"/>
                  <w:sz w:val="22"/>
                  <w:szCs w:val="22"/>
                </w:rPr>
                <w:t>http://tinyurl.com/video-usinglocalresources</w:t>
              </w:r>
            </w:hyperlink>
            <w:r w:rsidR="00AF2EA9" w:rsidRPr="00AF2EA9">
              <w:rPr>
                <w:rFonts w:ascii="Arial" w:hAnsi="Arial" w:cs="Arial"/>
                <w:sz w:val="22"/>
                <w:szCs w:val="22"/>
              </w:rPr>
              <w:t xml:space="preserve"> </w:t>
            </w:r>
          </w:p>
        </w:tc>
      </w:tr>
      <w:tr w:rsidR="00565843" w:rsidRPr="0010653E" w:rsidTr="00792C6D">
        <w:tc>
          <w:tcPr>
            <w:tcW w:w="1266" w:type="dxa"/>
          </w:tcPr>
          <w:p w:rsidR="00565843" w:rsidRPr="0010653E" w:rsidRDefault="00565843" w:rsidP="00792C6D">
            <w:pPr>
              <w:pStyle w:val="Pauseforthought"/>
              <w:keepNext w:val="0"/>
              <w:rPr>
                <w:rFonts w:ascii="Arial" w:hAnsi="Arial" w:cs="Arial"/>
              </w:rPr>
            </w:pPr>
            <w:r w:rsidRPr="0010653E">
              <w:rPr>
                <w:rFonts w:ascii="Arial" w:hAnsi="Arial" w:cs="Arial"/>
                <w:noProof/>
              </w:rPr>
              <w:drawing>
                <wp:inline distT="0" distB="0" distL="0" distR="0" wp14:anchorId="71CC1F23" wp14:editId="3ED372C8">
                  <wp:extent cx="663678" cy="663678"/>
                  <wp:effectExtent l="0" t="0" r="3175" b="0"/>
                  <wp:docPr id="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421" w:type="dxa"/>
            <w:gridSpan w:val="2"/>
          </w:tcPr>
          <w:p w:rsidR="00565843" w:rsidRDefault="00565843" w:rsidP="00792C6D">
            <w:pPr>
              <w:pStyle w:val="Pauseforthought"/>
              <w:keepNext w:val="0"/>
              <w:rPr>
                <w:rFonts w:ascii="Arial" w:hAnsi="Arial" w:cs="Arial"/>
              </w:rPr>
            </w:pPr>
            <w:r w:rsidRPr="0010653E">
              <w:rPr>
                <w:rFonts w:ascii="Arial" w:hAnsi="Arial" w:cs="Arial"/>
              </w:rPr>
              <w:t>Video: Using groupwork</w:t>
            </w:r>
          </w:p>
          <w:p w:rsidR="00AF2EA9" w:rsidRPr="00AF2EA9" w:rsidRDefault="00C83B45" w:rsidP="00792C6D">
            <w:pPr>
              <w:pStyle w:val="Pauseforthought"/>
              <w:keepNext w:val="0"/>
              <w:rPr>
                <w:rFonts w:ascii="Arial" w:hAnsi="Arial" w:cs="Arial"/>
                <w:sz w:val="22"/>
                <w:szCs w:val="22"/>
              </w:rPr>
            </w:pPr>
            <w:hyperlink r:id="rId18" w:history="1">
              <w:r w:rsidR="00AF2EA9" w:rsidRPr="00AF2EA9">
                <w:rPr>
                  <w:rStyle w:val="Hyperlink"/>
                  <w:rFonts w:ascii="Arial" w:hAnsi="Arial" w:cs="Arial"/>
                  <w:sz w:val="22"/>
                  <w:szCs w:val="22"/>
                </w:rPr>
                <w:t>http://tinyurl.com/video-usinggroupwork</w:t>
              </w:r>
            </w:hyperlink>
            <w:r w:rsidR="00AF2EA9" w:rsidRPr="00AF2EA9">
              <w:rPr>
                <w:rFonts w:ascii="Arial" w:hAnsi="Arial" w:cs="Arial"/>
                <w:sz w:val="22"/>
                <w:szCs w:val="22"/>
              </w:rPr>
              <w:t xml:space="preserve"> </w:t>
            </w:r>
          </w:p>
        </w:tc>
      </w:tr>
    </w:tbl>
    <w:p w:rsidR="00565843" w:rsidRPr="0010653E" w:rsidRDefault="00565843" w:rsidP="00BA2585">
      <w:pPr>
        <w:spacing w:after="120" w:line="276" w:lineRule="auto"/>
        <w:jc w:val="left"/>
        <w:rPr>
          <w:rFonts w:ascii="Arial" w:hAnsi="Arial" w:cs="Arial"/>
        </w:rPr>
      </w:pPr>
      <w:r w:rsidRPr="0010653E">
        <w:rPr>
          <w:rFonts w:ascii="Arial" w:hAnsi="Arial" w:cs="Arial"/>
        </w:rPr>
        <w:t xml:space="preserve">You may also want to have a look at the key resources ‘Using local resources’ </w:t>
      </w:r>
      <w:r w:rsidR="00930CEA">
        <w:rPr>
          <w:rFonts w:ascii="Arial" w:hAnsi="Arial" w:cs="Arial"/>
        </w:rPr>
        <w:t>(</w:t>
      </w:r>
      <w:hyperlink r:id="rId19" w:history="1">
        <w:r w:rsidR="00930CEA" w:rsidRPr="003B5139">
          <w:rPr>
            <w:rStyle w:val="Hyperlink"/>
            <w:rFonts w:ascii="Arial" w:hAnsi="Arial" w:cs="Arial"/>
          </w:rPr>
          <w:t>http://tinyurl.com/kr-usinglocalresources</w:t>
        </w:r>
      </w:hyperlink>
      <w:r w:rsidR="00930CEA">
        <w:rPr>
          <w:rFonts w:ascii="Arial" w:hAnsi="Arial" w:cs="Arial"/>
        </w:rPr>
        <w:t xml:space="preserve">) </w:t>
      </w:r>
      <w:r w:rsidRPr="0010653E">
        <w:rPr>
          <w:rFonts w:ascii="Arial" w:hAnsi="Arial" w:cs="Arial"/>
        </w:rPr>
        <w:t>and ‘Using groupwork’</w:t>
      </w:r>
      <w:r w:rsidR="00930CEA">
        <w:rPr>
          <w:rFonts w:ascii="Arial" w:hAnsi="Arial" w:cs="Arial"/>
        </w:rPr>
        <w:t xml:space="preserve"> (</w:t>
      </w:r>
      <w:hyperlink r:id="rId20" w:history="1">
        <w:r w:rsidR="00930CEA" w:rsidRPr="003B5139">
          <w:rPr>
            <w:rStyle w:val="Hyperlink"/>
            <w:rFonts w:ascii="Arial" w:hAnsi="Arial" w:cs="Arial"/>
          </w:rPr>
          <w:t>http://tinyurl.com/kr-usinggroupwork</w:t>
        </w:r>
      </w:hyperlink>
      <w:r w:rsidR="00930CEA">
        <w:rPr>
          <w:rFonts w:ascii="Arial" w:hAnsi="Arial" w:cs="Arial"/>
        </w:rPr>
        <w:t xml:space="preserve">). </w:t>
      </w:r>
    </w:p>
    <w:p w:rsidR="00565843" w:rsidRPr="0010653E" w:rsidRDefault="00565843" w:rsidP="00565843">
      <w:pPr>
        <w:tabs>
          <w:tab w:val="left" w:pos="2430"/>
        </w:tabs>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10653E" w:rsidTr="00315F53">
        <w:tc>
          <w:tcPr>
            <w:tcW w:w="10575" w:type="dxa"/>
          </w:tcPr>
          <w:p w:rsidR="005625FF" w:rsidRPr="0010653E" w:rsidRDefault="005625FF" w:rsidP="0090278B">
            <w:pPr>
              <w:pStyle w:val="CasestudyHeading"/>
              <w:spacing w:after="120" w:line="276" w:lineRule="auto"/>
              <w:jc w:val="left"/>
              <w:rPr>
                <w:rFonts w:ascii="Arial" w:hAnsi="Arial" w:cs="Arial"/>
              </w:rPr>
            </w:pPr>
            <w:r w:rsidRPr="0010653E">
              <w:rPr>
                <w:rFonts w:ascii="Arial" w:hAnsi="Arial" w:cs="Arial"/>
              </w:rPr>
              <w:t xml:space="preserve">Case Study 1: </w:t>
            </w:r>
            <w:r w:rsidR="00003B30" w:rsidRPr="0010653E">
              <w:rPr>
                <w:rFonts w:ascii="Arial" w:hAnsi="Arial" w:cs="Arial"/>
              </w:rPr>
              <w:t>Mr Agarwal</w:t>
            </w:r>
            <w:r w:rsidR="00315F53" w:rsidRPr="0010653E">
              <w:rPr>
                <w:rFonts w:ascii="Arial" w:hAnsi="Arial" w:cs="Arial"/>
              </w:rPr>
              <w:t xml:space="preserve"> reflects on using Activity 1</w:t>
            </w:r>
          </w:p>
          <w:p w:rsidR="00315F53" w:rsidRPr="0010653E" w:rsidRDefault="00315F53" w:rsidP="0090278B">
            <w:pPr>
              <w:spacing w:after="120" w:line="276" w:lineRule="auto"/>
              <w:jc w:val="left"/>
              <w:rPr>
                <w:rFonts w:ascii="Arial" w:hAnsi="Arial" w:cs="Arial"/>
                <w:i/>
              </w:rPr>
            </w:pPr>
            <w:r w:rsidRPr="0010653E">
              <w:rPr>
                <w:rFonts w:ascii="Arial" w:hAnsi="Arial" w:cs="Arial"/>
                <w:i/>
              </w:rPr>
              <w:t>This is the account of a teacher who tried Activity 1 with his secondary stu</w:t>
            </w:r>
            <w:r w:rsidR="00003B30" w:rsidRPr="0010653E">
              <w:rPr>
                <w:rFonts w:ascii="Arial" w:hAnsi="Arial" w:cs="Arial"/>
                <w:i/>
              </w:rPr>
              <w:t>dents. He teaches in an English-</w:t>
            </w:r>
            <w:r w:rsidRPr="0010653E">
              <w:rPr>
                <w:rFonts w:ascii="Arial" w:hAnsi="Arial" w:cs="Arial"/>
                <w:i/>
              </w:rPr>
              <w:t>medium school.</w:t>
            </w:r>
          </w:p>
          <w:p w:rsidR="00315F53" w:rsidRPr="0010653E" w:rsidRDefault="00315F53" w:rsidP="0090278B">
            <w:pPr>
              <w:spacing w:after="120" w:line="276" w:lineRule="auto"/>
              <w:jc w:val="left"/>
              <w:rPr>
                <w:rFonts w:ascii="Arial" w:hAnsi="Arial" w:cs="Arial"/>
              </w:rPr>
            </w:pPr>
            <w:r w:rsidRPr="0010653E">
              <w:rPr>
                <w:rFonts w:ascii="Arial" w:hAnsi="Arial" w:cs="Arial"/>
              </w:rPr>
              <w:t xml:space="preserve">The students were quite happy starting on this activity; they opened their books and looked for words they felt were new to them or typical to geometry. </w:t>
            </w:r>
          </w:p>
          <w:p w:rsidR="00315F53" w:rsidRPr="0010653E" w:rsidRDefault="00315F53" w:rsidP="0090278B">
            <w:pPr>
              <w:spacing w:after="120" w:line="276" w:lineRule="auto"/>
              <w:jc w:val="left"/>
              <w:rPr>
                <w:rFonts w:ascii="Arial" w:hAnsi="Arial" w:cs="Arial"/>
              </w:rPr>
            </w:pPr>
            <w:r w:rsidRPr="0010653E">
              <w:rPr>
                <w:rFonts w:ascii="Arial" w:hAnsi="Arial" w:cs="Arial"/>
              </w:rPr>
              <w:t xml:space="preserve">As I walked around the classroom, I noticed they found out from each other or from reading the explanations in the textbook the meanings of some of the words, and leaving blanks for the ones they did not know. There was actually much noise from students asking each other what the words might mean. Perhaps next time I would say they are only allowed to ask the students sitting next to them, not in front or behind. On the other hand, the noise was mathematical talk and they did find out more by being able to ask more people. </w:t>
            </w:r>
          </w:p>
          <w:p w:rsidR="00315F53" w:rsidRPr="0010653E" w:rsidRDefault="00315F53" w:rsidP="0090278B">
            <w:pPr>
              <w:spacing w:after="120" w:line="276" w:lineRule="auto"/>
              <w:jc w:val="left"/>
              <w:rPr>
                <w:rFonts w:ascii="Arial" w:hAnsi="Arial" w:cs="Arial"/>
              </w:rPr>
            </w:pPr>
            <w:r w:rsidRPr="0010653E">
              <w:rPr>
                <w:rFonts w:ascii="Arial" w:hAnsi="Arial" w:cs="Arial"/>
              </w:rPr>
              <w:t xml:space="preserve">After a while, I reminded them they also had to do the other questions in the activity, which were to attempt to write it down in their own words, make a sketch and then think and write down whether they had seen that word in any other context than mathematics, and what it would mean there. The students found the last question about meaning hard: their use of the English language is not extensive and I encouraged them to look for the meaning in the dictionary so that they could see how closely related, or not, the everyday word was to the mathematical word. For some of the students I needed to translate the words into Hindi. </w:t>
            </w:r>
          </w:p>
          <w:p w:rsidR="005625FF" w:rsidRPr="00930CEA" w:rsidRDefault="00315F53" w:rsidP="0090278B">
            <w:pPr>
              <w:spacing w:after="120" w:line="276" w:lineRule="auto"/>
              <w:jc w:val="left"/>
              <w:rPr>
                <w:rFonts w:ascii="Arial" w:hAnsi="Arial" w:cs="Arial"/>
                <w:spacing w:val="-4"/>
              </w:rPr>
            </w:pPr>
            <w:r w:rsidRPr="00930CEA">
              <w:rPr>
                <w:rFonts w:ascii="Arial" w:hAnsi="Arial" w:cs="Arial"/>
                <w:spacing w:val="-4"/>
              </w:rPr>
              <w:t>It was an extremely productive exercise for both the students and me: the students had an opportunity to really work on the language aspect of mathematics, in writing, reading and verbalising it. For me, it made me realise to what extent the language used in mathematics is alien to the students and a barrier to their learning of mathematical ideas. I really want to spend more time and attention on the language learning of mathematics in the future – if the words have no meaning for them, then how can they learn about them? For example, I have started compiling a mathematical English–Hindi dictionary that we have available in the classroom.</w:t>
            </w:r>
          </w:p>
        </w:tc>
      </w:tr>
    </w:tbl>
    <w:p w:rsidR="00315F53" w:rsidRPr="0010653E" w:rsidRDefault="00315F53" w:rsidP="00A47F64">
      <w:pPr>
        <w:pStyle w:val="SectionHeading"/>
        <w:keepNext/>
        <w:rPr>
          <w:rFonts w:ascii="Arial" w:hAnsi="Arial" w:cs="Arial"/>
          <w:lang w:eastAsia="en-US"/>
        </w:rPr>
      </w:pPr>
      <w:r w:rsidRPr="0010653E">
        <w:rPr>
          <w:rFonts w:ascii="Arial" w:hAnsi="Arial" w:cs="Arial"/>
          <w:lang w:eastAsia="en-US"/>
        </w:rPr>
        <w:t>Reflecting on your teaching practice</w:t>
      </w:r>
    </w:p>
    <w:p w:rsidR="000C27B3" w:rsidRPr="0010653E" w:rsidRDefault="00315F53" w:rsidP="00A47F64">
      <w:pPr>
        <w:keepNext/>
        <w:spacing w:after="120" w:line="276" w:lineRule="auto"/>
        <w:jc w:val="left"/>
        <w:rPr>
          <w:rFonts w:ascii="Arial" w:eastAsia="Arial Unicode MS" w:hAnsi="Arial" w:cs="Arial"/>
          <w:bCs/>
        </w:rPr>
      </w:pPr>
      <w:r w:rsidRPr="0010653E">
        <w:rPr>
          <w:rFonts w:ascii="Arial" w:eastAsia="Arial Unicode MS" w:hAnsi="Arial" w:cs="Arial"/>
          <w:bCs/>
        </w:rPr>
        <w:t>When you do such an activity with your class, reflect afterwards on what went well and what went less well. Consider the questions that led to the students being interested and being able to get on</w:t>
      </w:r>
      <w:r w:rsidR="00003B30" w:rsidRPr="0010653E">
        <w:rPr>
          <w:rFonts w:ascii="Arial" w:eastAsia="Arial Unicode MS" w:hAnsi="Arial" w:cs="Arial"/>
          <w:bCs/>
        </w:rPr>
        <w:t>,</w:t>
      </w:r>
      <w:r w:rsidRPr="0010653E">
        <w:rPr>
          <w:rFonts w:ascii="Arial" w:eastAsia="Arial Unicode MS" w:hAnsi="Arial" w:cs="Arial"/>
          <w:bCs/>
        </w:rPr>
        <w:t xml:space="preserve"> and those you needed to clarify. Such reflection always helps with finding a ‘script’ that helps you engage the students to find mathematics interesting and enjoyable. If they do not understand and cannot do something, they are less likely to become involved. Use this reflective exercise every time you undertake the activities, noting</w:t>
      </w:r>
      <w:r w:rsidR="00003B30" w:rsidRPr="0010653E">
        <w:rPr>
          <w:rFonts w:ascii="Arial" w:eastAsia="Arial Unicode MS" w:hAnsi="Arial" w:cs="Arial"/>
          <w:bCs/>
        </w:rPr>
        <w:t>,</w:t>
      </w:r>
      <w:r w:rsidRPr="0010653E">
        <w:rPr>
          <w:rFonts w:ascii="Arial" w:eastAsia="Arial Unicode MS" w:hAnsi="Arial" w:cs="Arial"/>
          <w:bCs/>
        </w:rPr>
        <w:t xml:space="preserve"> as </w:t>
      </w:r>
      <w:r w:rsidR="00003B30" w:rsidRPr="0010653E">
        <w:rPr>
          <w:rFonts w:ascii="Arial" w:hAnsi="Arial" w:cs="Arial"/>
        </w:rPr>
        <w:t>Mrs Agarwal</w:t>
      </w:r>
      <w:r w:rsidRPr="0010653E">
        <w:rPr>
          <w:rFonts w:ascii="Arial" w:eastAsia="Arial Unicode MS" w:hAnsi="Arial" w:cs="Arial"/>
          <w:bCs/>
        </w:rPr>
        <w:t xml:space="preserve"> did</w:t>
      </w:r>
      <w:r w:rsidR="00003B30" w:rsidRPr="0010653E">
        <w:rPr>
          <w:rFonts w:ascii="Arial" w:eastAsia="Arial Unicode MS" w:hAnsi="Arial" w:cs="Arial"/>
          <w:bCs/>
        </w:rPr>
        <w:t>,</w:t>
      </w:r>
      <w:r w:rsidRPr="0010653E">
        <w:rPr>
          <w:rFonts w:ascii="Arial" w:eastAsia="Arial Unicode MS" w:hAnsi="Arial" w:cs="Arial"/>
          <w:bCs/>
        </w:rPr>
        <w:t xml:space="preserve"> some quite small things that made a difference.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1C45BD" w:rsidRPr="0010653E" w:rsidTr="001C45BD">
        <w:tc>
          <w:tcPr>
            <w:tcW w:w="1266" w:type="dxa"/>
          </w:tcPr>
          <w:p w:rsidR="001C45BD" w:rsidRPr="0010653E" w:rsidRDefault="001C45BD" w:rsidP="0090278B">
            <w:pPr>
              <w:spacing w:after="120" w:line="276" w:lineRule="auto"/>
              <w:jc w:val="left"/>
              <w:outlineLvl w:val="3"/>
              <w:rPr>
                <w:rFonts w:ascii="Arial" w:hAnsi="Arial" w:cs="Arial"/>
                <w:b/>
                <w:bCs/>
                <w:color w:val="000000"/>
                <w:sz w:val="21"/>
                <w:szCs w:val="21"/>
              </w:rPr>
            </w:pPr>
            <w:r w:rsidRPr="0010653E">
              <w:rPr>
                <w:rFonts w:ascii="Arial" w:hAnsi="Arial" w:cs="Arial"/>
                <w:b/>
                <w:bCs/>
                <w:noProof/>
                <w:color w:val="000000"/>
                <w:sz w:val="21"/>
                <w:szCs w:val="21"/>
              </w:rPr>
              <w:drawing>
                <wp:inline distT="0" distB="0" distL="0" distR="0" wp14:anchorId="50E7403E" wp14:editId="52985F57">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1C45BD" w:rsidRPr="0010653E" w:rsidRDefault="001C45BD" w:rsidP="00425009">
            <w:pPr>
              <w:pStyle w:val="Pauseforthought"/>
              <w:rPr>
                <w:rFonts w:ascii="Arial" w:hAnsi="Arial" w:cs="Arial"/>
              </w:rPr>
            </w:pPr>
            <w:r w:rsidRPr="0010653E">
              <w:rPr>
                <w:rFonts w:ascii="Arial" w:hAnsi="Arial" w:cs="Arial"/>
              </w:rPr>
              <w:t xml:space="preserve">Pause for thought </w:t>
            </w:r>
          </w:p>
          <w:p w:rsidR="001C45BD" w:rsidRPr="0010653E" w:rsidRDefault="001C45BD" w:rsidP="0090278B">
            <w:pPr>
              <w:spacing w:after="120" w:line="276" w:lineRule="auto"/>
              <w:jc w:val="left"/>
              <w:rPr>
                <w:rFonts w:ascii="Arial" w:hAnsi="Arial" w:cs="Arial"/>
              </w:rPr>
            </w:pPr>
            <w:r w:rsidRPr="0010653E">
              <w:rPr>
                <w:rFonts w:ascii="Arial" w:hAnsi="Arial" w:cs="Arial"/>
              </w:rPr>
              <w:t xml:space="preserve">Good questions to trigger such reflection are: </w:t>
            </w:r>
          </w:p>
          <w:p w:rsidR="001C45BD" w:rsidRPr="0010653E" w:rsidRDefault="001C45BD" w:rsidP="0090278B">
            <w:pPr>
              <w:pStyle w:val="ListParagraph"/>
              <w:numPr>
                <w:ilvl w:val="0"/>
                <w:numId w:val="2"/>
              </w:numPr>
              <w:spacing w:after="120" w:line="276" w:lineRule="auto"/>
              <w:jc w:val="left"/>
              <w:rPr>
                <w:rFonts w:ascii="Arial" w:hAnsi="Arial" w:cs="Arial"/>
              </w:rPr>
            </w:pPr>
            <w:r w:rsidRPr="0010653E">
              <w:rPr>
                <w:rFonts w:ascii="Arial" w:hAnsi="Arial" w:cs="Arial"/>
              </w:rPr>
              <w:t xml:space="preserve">How did it go with your class? </w:t>
            </w:r>
          </w:p>
          <w:p w:rsidR="001C45BD" w:rsidRPr="0010653E" w:rsidRDefault="001C45BD" w:rsidP="0090278B">
            <w:pPr>
              <w:pStyle w:val="ListParagraph"/>
              <w:numPr>
                <w:ilvl w:val="0"/>
                <w:numId w:val="2"/>
              </w:numPr>
              <w:spacing w:after="120" w:line="276" w:lineRule="auto"/>
              <w:jc w:val="left"/>
              <w:rPr>
                <w:rFonts w:ascii="Arial" w:hAnsi="Arial" w:cs="Arial"/>
              </w:rPr>
            </w:pPr>
            <w:r w:rsidRPr="0010653E">
              <w:rPr>
                <w:rFonts w:ascii="Arial" w:hAnsi="Arial" w:cs="Arial"/>
              </w:rPr>
              <w:t>What responses from students were unexpected? Why?</w:t>
            </w:r>
          </w:p>
          <w:p w:rsidR="001C45BD" w:rsidRPr="0010653E" w:rsidRDefault="001C45BD" w:rsidP="0090278B">
            <w:pPr>
              <w:pStyle w:val="ListParagraph"/>
              <w:numPr>
                <w:ilvl w:val="0"/>
                <w:numId w:val="2"/>
              </w:numPr>
              <w:spacing w:after="120" w:line="276" w:lineRule="auto"/>
              <w:jc w:val="left"/>
              <w:rPr>
                <w:rFonts w:ascii="Arial" w:hAnsi="Arial" w:cs="Arial"/>
              </w:rPr>
            </w:pPr>
            <w:r w:rsidRPr="0010653E">
              <w:rPr>
                <w:rFonts w:ascii="Arial" w:hAnsi="Arial" w:cs="Arial"/>
              </w:rPr>
              <w:t xml:space="preserve">What questions did you use to probe your students’ understanding? </w:t>
            </w:r>
          </w:p>
          <w:p w:rsidR="001C45BD" w:rsidRPr="0010653E" w:rsidRDefault="001C45BD" w:rsidP="0090278B">
            <w:pPr>
              <w:pStyle w:val="ListParagraph"/>
              <w:numPr>
                <w:ilvl w:val="0"/>
                <w:numId w:val="2"/>
              </w:numPr>
              <w:spacing w:after="120" w:line="276" w:lineRule="auto"/>
              <w:jc w:val="left"/>
              <w:rPr>
                <w:rFonts w:ascii="Arial" w:hAnsi="Arial" w:cs="Arial"/>
              </w:rPr>
            </w:pPr>
            <w:r w:rsidRPr="0010653E">
              <w:rPr>
                <w:rFonts w:ascii="Arial" w:hAnsi="Arial" w:cs="Arial"/>
              </w:rPr>
              <w:t xml:space="preserve">Did you feel you had to intervene at any point? </w:t>
            </w:r>
          </w:p>
          <w:p w:rsidR="001C45BD" w:rsidRPr="0010653E" w:rsidRDefault="001C45BD" w:rsidP="0090278B">
            <w:pPr>
              <w:pStyle w:val="ListParagraph"/>
              <w:numPr>
                <w:ilvl w:val="0"/>
                <w:numId w:val="2"/>
              </w:numPr>
              <w:spacing w:after="120" w:line="276" w:lineRule="auto"/>
              <w:jc w:val="left"/>
              <w:rPr>
                <w:rFonts w:ascii="Arial" w:hAnsi="Arial" w:cs="Arial"/>
              </w:rPr>
            </w:pPr>
            <w:r w:rsidRPr="0010653E">
              <w:rPr>
                <w:rFonts w:ascii="Arial" w:hAnsi="Arial" w:cs="Arial"/>
              </w:rPr>
              <w:t>What points did you feel you had to reinforce?</w:t>
            </w:r>
          </w:p>
          <w:p w:rsidR="001C45BD" w:rsidRPr="0010653E" w:rsidRDefault="001C45BD" w:rsidP="00003B30">
            <w:pPr>
              <w:pStyle w:val="ListParagraph"/>
              <w:numPr>
                <w:ilvl w:val="0"/>
                <w:numId w:val="2"/>
              </w:numPr>
              <w:spacing w:after="120" w:line="276" w:lineRule="auto"/>
              <w:jc w:val="left"/>
              <w:rPr>
                <w:rFonts w:ascii="Arial" w:hAnsi="Arial" w:cs="Arial"/>
              </w:rPr>
            </w:pPr>
            <w:r w:rsidRPr="0010653E">
              <w:rPr>
                <w:rFonts w:ascii="Arial" w:hAnsi="Arial" w:cs="Arial"/>
              </w:rPr>
              <w:t xml:space="preserve">Did you modify the task in any way? If so, what was your reasoning for </w:t>
            </w:r>
            <w:r w:rsidR="00003B30" w:rsidRPr="0010653E">
              <w:rPr>
                <w:rFonts w:ascii="Arial" w:hAnsi="Arial" w:cs="Arial"/>
                <w:lang w:val="en-GB"/>
              </w:rPr>
              <w:t>this</w:t>
            </w:r>
            <w:r w:rsidRPr="0010653E">
              <w:rPr>
                <w:rFonts w:ascii="Arial" w:hAnsi="Arial" w:cs="Arial"/>
              </w:rPr>
              <w:t>?</w:t>
            </w:r>
          </w:p>
        </w:tc>
      </w:tr>
    </w:tbl>
    <w:p w:rsidR="00FE6233" w:rsidRPr="0010653E" w:rsidRDefault="00FE6233" w:rsidP="0090278B">
      <w:pPr>
        <w:pStyle w:val="SessionHeading"/>
        <w:spacing w:before="120" w:after="120" w:line="276" w:lineRule="auto"/>
        <w:rPr>
          <w:rFonts w:ascii="Arial" w:hAnsi="Arial" w:cs="Arial"/>
        </w:rPr>
      </w:pPr>
      <w:bookmarkStart w:id="15" w:name="section4"/>
      <w:bookmarkStart w:id="16" w:name="_Toc387394876"/>
      <w:bookmarkEnd w:id="15"/>
      <w:r w:rsidRPr="0010653E">
        <w:rPr>
          <w:rFonts w:ascii="Arial" w:hAnsi="Arial" w:cs="Arial"/>
        </w:rPr>
        <w:t xml:space="preserve">4 </w:t>
      </w:r>
      <w:bookmarkEnd w:id="16"/>
      <w:r w:rsidR="00AD4E40" w:rsidRPr="0010653E">
        <w:rPr>
          <w:rFonts w:ascii="Arial" w:hAnsi="Arial" w:cs="Arial"/>
        </w:rPr>
        <w:t>Dealing with misconceptions and mistakes</w:t>
      </w:r>
    </w:p>
    <w:p w:rsidR="00AD4E40" w:rsidRPr="0010653E" w:rsidRDefault="00AD4E40" w:rsidP="0090278B">
      <w:pPr>
        <w:spacing w:after="120" w:line="276" w:lineRule="auto"/>
        <w:jc w:val="left"/>
        <w:rPr>
          <w:rFonts w:ascii="Arial" w:hAnsi="Arial" w:cs="Arial"/>
        </w:rPr>
      </w:pPr>
      <w:r w:rsidRPr="0010653E">
        <w:rPr>
          <w:rFonts w:ascii="Arial" w:hAnsi="Arial" w:cs="Arial"/>
        </w:rPr>
        <w:t xml:space="preserve">When you learn to ride a bicycle you have to learn to gain balance. It is accepted that in that process of learning to ride a bike you will fall off a couple of times, make the wrong movements, pull the handlebar too briskly, forget where the brakes are, or have the wrong idea about how gears work. It is </w:t>
      </w:r>
      <w:r w:rsidR="00003B30" w:rsidRPr="0010653E">
        <w:rPr>
          <w:rFonts w:ascii="Arial" w:hAnsi="Arial" w:cs="Arial"/>
        </w:rPr>
        <w:t xml:space="preserve">only </w:t>
      </w:r>
      <w:r w:rsidRPr="0010653E">
        <w:rPr>
          <w:rFonts w:ascii="Arial" w:hAnsi="Arial" w:cs="Arial"/>
        </w:rPr>
        <w:t xml:space="preserve">by making mistakes </w:t>
      </w:r>
      <w:r w:rsidR="00003B30" w:rsidRPr="0010653E">
        <w:rPr>
          <w:rFonts w:ascii="Arial" w:hAnsi="Arial" w:cs="Arial"/>
        </w:rPr>
        <w:t xml:space="preserve">like these </w:t>
      </w:r>
      <w:r w:rsidRPr="0010653E">
        <w:rPr>
          <w:rFonts w:ascii="Arial" w:hAnsi="Arial" w:cs="Arial"/>
        </w:rPr>
        <w:t xml:space="preserve">that </w:t>
      </w:r>
      <w:r w:rsidR="00003B30" w:rsidRPr="0010653E">
        <w:rPr>
          <w:rFonts w:ascii="Arial" w:hAnsi="Arial" w:cs="Arial"/>
        </w:rPr>
        <w:t xml:space="preserve">you will develop and refine your </w:t>
      </w:r>
      <w:r w:rsidRPr="0010653E">
        <w:rPr>
          <w:rFonts w:ascii="Arial" w:hAnsi="Arial" w:cs="Arial"/>
        </w:rPr>
        <w:t>cycle skills. Making mistakes and being confronted with your misconceptions makes you learn better</w:t>
      </w:r>
      <w:r w:rsidR="00003B30" w:rsidRPr="0010653E">
        <w:rPr>
          <w:rFonts w:ascii="Arial" w:hAnsi="Arial" w:cs="Arial"/>
        </w:rPr>
        <w:t xml:space="preserve"> in the future</w:t>
      </w:r>
      <w:r w:rsidRPr="0010653E">
        <w:rPr>
          <w:rFonts w:ascii="Arial" w:hAnsi="Arial" w:cs="Arial"/>
        </w:rPr>
        <w:t xml:space="preserve">. </w:t>
      </w:r>
    </w:p>
    <w:p w:rsidR="00AD4E40" w:rsidRPr="0010653E" w:rsidRDefault="00AD4E40" w:rsidP="0090278B">
      <w:pPr>
        <w:spacing w:after="120" w:line="276" w:lineRule="auto"/>
        <w:jc w:val="left"/>
        <w:rPr>
          <w:rFonts w:ascii="Arial" w:hAnsi="Arial" w:cs="Arial"/>
        </w:rPr>
      </w:pPr>
      <w:r w:rsidRPr="0010653E">
        <w:rPr>
          <w:rFonts w:ascii="Arial" w:hAnsi="Arial" w:cs="Arial"/>
        </w:rPr>
        <w:t xml:space="preserve">Learning mathematics is no different from learning </w:t>
      </w:r>
      <w:r w:rsidR="00003B30" w:rsidRPr="0010653E">
        <w:rPr>
          <w:rFonts w:ascii="Arial" w:hAnsi="Arial" w:cs="Arial"/>
        </w:rPr>
        <w:t xml:space="preserve">to ride a bike or </w:t>
      </w:r>
      <w:r w:rsidRPr="0010653E">
        <w:rPr>
          <w:rFonts w:ascii="Arial" w:hAnsi="Arial" w:cs="Arial"/>
        </w:rPr>
        <w:t>anything else. Making mistakes is part of that process, and is actually a good thing</w:t>
      </w:r>
      <w:r w:rsidR="00003B30" w:rsidRPr="0010653E">
        <w:rPr>
          <w:rFonts w:ascii="Arial" w:hAnsi="Arial" w:cs="Arial"/>
        </w:rPr>
        <w:t>,</w:t>
      </w:r>
      <w:r w:rsidRPr="0010653E">
        <w:rPr>
          <w:rFonts w:ascii="Arial" w:hAnsi="Arial" w:cs="Arial"/>
        </w:rPr>
        <w:t xml:space="preserve"> because it interferes with your routine thinking patterns and makes you reflect on what you are doing. If there is a classroom ethos that learning happens from making mistakes</w:t>
      </w:r>
      <w:r w:rsidR="00003B30" w:rsidRPr="0010653E">
        <w:rPr>
          <w:rFonts w:ascii="Arial" w:hAnsi="Arial" w:cs="Arial"/>
        </w:rPr>
        <w:t>,</w:t>
      </w:r>
      <w:r w:rsidRPr="0010653E">
        <w:rPr>
          <w:rFonts w:ascii="Arial" w:hAnsi="Arial" w:cs="Arial"/>
        </w:rPr>
        <w:t xml:space="preserve"> and hence</w:t>
      </w:r>
      <w:r w:rsidR="00003B30" w:rsidRPr="0010653E">
        <w:rPr>
          <w:rFonts w:ascii="Arial" w:hAnsi="Arial" w:cs="Arial"/>
        </w:rPr>
        <w:t>,</w:t>
      </w:r>
      <w:r w:rsidRPr="0010653E">
        <w:rPr>
          <w:rFonts w:ascii="Arial" w:hAnsi="Arial" w:cs="Arial"/>
        </w:rPr>
        <w:t xml:space="preserve"> making mistakes is part of effective learning, then students will also become more willing and more able to experiment</w:t>
      </w:r>
      <w:r w:rsidR="00003B30" w:rsidRPr="0010653E">
        <w:rPr>
          <w:rFonts w:ascii="Arial" w:hAnsi="Arial" w:cs="Arial"/>
        </w:rPr>
        <w:t xml:space="preserve"> and</w:t>
      </w:r>
      <w:r w:rsidRPr="0010653E">
        <w:rPr>
          <w:rFonts w:ascii="Arial" w:hAnsi="Arial" w:cs="Arial"/>
        </w:rPr>
        <w:t xml:space="preserve"> try out new ideas, </w:t>
      </w:r>
      <w:r w:rsidR="00003B30" w:rsidRPr="0010653E">
        <w:rPr>
          <w:rFonts w:ascii="Arial" w:hAnsi="Arial" w:cs="Arial"/>
        </w:rPr>
        <w:t xml:space="preserve">less afraid of getting it wrong, and consequently be better equipped to </w:t>
      </w:r>
      <w:r w:rsidRPr="0010653E">
        <w:rPr>
          <w:rFonts w:ascii="Arial" w:hAnsi="Arial" w:cs="Arial"/>
        </w:rPr>
        <w:t xml:space="preserve">explore and enjoy mathematics. </w:t>
      </w:r>
    </w:p>
    <w:p w:rsidR="00AD4E40" w:rsidRPr="0010653E" w:rsidRDefault="00AD4E40" w:rsidP="0090278B">
      <w:pPr>
        <w:spacing w:after="120" w:line="276" w:lineRule="auto"/>
        <w:jc w:val="left"/>
        <w:rPr>
          <w:rFonts w:ascii="Arial" w:hAnsi="Arial" w:cs="Arial"/>
        </w:rPr>
      </w:pPr>
      <w:r w:rsidRPr="0010653E">
        <w:rPr>
          <w:rFonts w:ascii="Arial" w:hAnsi="Arial" w:cs="Arial"/>
        </w:rPr>
        <w:t xml:space="preserve">Establishing such a classroom ethos where students are willing to share their mistakes and misconceptions does not happen overnight – it requires nurturing and careful coaching. </w:t>
      </w:r>
      <w:r w:rsidR="00003B30" w:rsidRPr="0010653E">
        <w:rPr>
          <w:rFonts w:ascii="Arial" w:hAnsi="Arial" w:cs="Arial"/>
        </w:rPr>
        <w:t>However, t</w:t>
      </w:r>
      <w:r w:rsidRPr="0010653E">
        <w:rPr>
          <w:rFonts w:ascii="Arial" w:hAnsi="Arial" w:cs="Arial"/>
        </w:rPr>
        <w:t xml:space="preserve">here are methods you can use to promote this ethos: </w:t>
      </w:r>
    </w:p>
    <w:p w:rsidR="00AD4E40" w:rsidRPr="0010653E" w:rsidRDefault="00AD4E40" w:rsidP="0090278B">
      <w:pPr>
        <w:pStyle w:val="ListParagraph"/>
        <w:numPr>
          <w:ilvl w:val="0"/>
          <w:numId w:val="2"/>
        </w:numPr>
        <w:spacing w:after="120" w:line="276" w:lineRule="auto"/>
        <w:jc w:val="left"/>
        <w:rPr>
          <w:rFonts w:ascii="Arial" w:hAnsi="Arial" w:cs="Arial"/>
        </w:rPr>
      </w:pPr>
      <w:r w:rsidRPr="0010653E">
        <w:rPr>
          <w:rFonts w:ascii="Arial" w:hAnsi="Arial" w:cs="Arial"/>
        </w:rPr>
        <w:t>Use work from fictitious students to expose possible misconceptions</w:t>
      </w:r>
      <w:r w:rsidR="00003B30" w:rsidRPr="0010653E">
        <w:rPr>
          <w:rFonts w:ascii="Arial" w:hAnsi="Arial" w:cs="Arial"/>
          <w:lang w:val="en-GB"/>
        </w:rPr>
        <w:t>. B</w:t>
      </w:r>
      <w:r w:rsidRPr="0010653E">
        <w:rPr>
          <w:rFonts w:ascii="Arial" w:hAnsi="Arial" w:cs="Arial"/>
        </w:rPr>
        <w:t>ecause it is not their own work that is being scrutinised, there are no emotional reactions and</w:t>
      </w:r>
      <w:r w:rsidR="00003B30" w:rsidRPr="0010653E">
        <w:rPr>
          <w:rFonts w:ascii="Arial" w:hAnsi="Arial" w:cs="Arial"/>
          <w:lang w:val="en-GB"/>
        </w:rPr>
        <w:t>/or</w:t>
      </w:r>
      <w:r w:rsidRPr="0010653E">
        <w:rPr>
          <w:rFonts w:ascii="Arial" w:hAnsi="Arial" w:cs="Arial"/>
        </w:rPr>
        <w:t xml:space="preserve"> feelings of embarrassment. </w:t>
      </w:r>
    </w:p>
    <w:p w:rsidR="00AD4E40" w:rsidRPr="0010653E" w:rsidRDefault="00AD4E40" w:rsidP="0090278B">
      <w:pPr>
        <w:pStyle w:val="ListParagraph"/>
        <w:numPr>
          <w:ilvl w:val="0"/>
          <w:numId w:val="2"/>
        </w:numPr>
        <w:spacing w:after="120" w:line="276" w:lineRule="auto"/>
        <w:jc w:val="left"/>
        <w:rPr>
          <w:rFonts w:ascii="Arial" w:hAnsi="Arial" w:cs="Arial"/>
        </w:rPr>
      </w:pPr>
      <w:r w:rsidRPr="0010653E">
        <w:rPr>
          <w:rFonts w:ascii="Arial" w:hAnsi="Arial" w:cs="Arial"/>
        </w:rPr>
        <w:t xml:space="preserve">Encourage reflection on mistakes and misconceptions rather than dismissing an answer as </w:t>
      </w:r>
      <w:r w:rsidR="00003B30" w:rsidRPr="0010653E">
        <w:rPr>
          <w:rFonts w:ascii="Arial" w:hAnsi="Arial" w:cs="Arial"/>
          <w:lang w:val="en-GB"/>
        </w:rPr>
        <w:t xml:space="preserve">simply </w:t>
      </w:r>
      <w:r w:rsidRPr="0010653E">
        <w:rPr>
          <w:rFonts w:ascii="Arial" w:hAnsi="Arial" w:cs="Arial"/>
        </w:rPr>
        <w:t xml:space="preserve">‘wrong’ – this provides a fruitful way for learning. </w:t>
      </w:r>
    </w:p>
    <w:p w:rsidR="00AD4E40" w:rsidRPr="0010653E" w:rsidRDefault="00AD4E40" w:rsidP="0090278B">
      <w:pPr>
        <w:pStyle w:val="ListParagraph"/>
        <w:numPr>
          <w:ilvl w:val="0"/>
          <w:numId w:val="2"/>
        </w:numPr>
        <w:spacing w:after="120" w:line="276" w:lineRule="auto"/>
        <w:jc w:val="left"/>
        <w:rPr>
          <w:rFonts w:ascii="Arial" w:hAnsi="Arial" w:cs="Arial"/>
        </w:rPr>
      </w:pPr>
      <w:r w:rsidRPr="0010653E">
        <w:rPr>
          <w:rFonts w:ascii="Arial" w:hAnsi="Arial" w:cs="Arial"/>
        </w:rPr>
        <w:t>Promote sharing of ideas, even if they are half formed or ‘wrong’.</w:t>
      </w:r>
    </w:p>
    <w:p w:rsidR="00093CD2" w:rsidRPr="0010653E" w:rsidRDefault="00AD4E40" w:rsidP="0090278B">
      <w:pPr>
        <w:spacing w:after="120" w:line="276" w:lineRule="auto"/>
        <w:jc w:val="left"/>
        <w:rPr>
          <w:rFonts w:ascii="Arial" w:hAnsi="Arial" w:cs="Arial"/>
        </w:rPr>
      </w:pPr>
      <w:r w:rsidRPr="0010653E">
        <w:rPr>
          <w:rFonts w:ascii="Arial" w:hAnsi="Arial" w:cs="Arial"/>
        </w:rPr>
        <w:t xml:space="preserve">The next activity is designed so that it is very likely students will make mistakes. Discussing these explicitly will help elicit misconceptions and turn these into </w:t>
      </w:r>
      <w:r w:rsidR="00003B30" w:rsidRPr="0010653E">
        <w:rPr>
          <w:rFonts w:ascii="Arial" w:hAnsi="Arial" w:cs="Arial"/>
        </w:rPr>
        <w:t>opportunities</w:t>
      </w:r>
      <w:r w:rsidRPr="0010653E">
        <w:rPr>
          <w:rFonts w:ascii="Arial" w:hAnsi="Arial" w:cs="Arial"/>
        </w:rPr>
        <w:t xml:space="preserve"> for learning mathematics.</w:t>
      </w:r>
    </w:p>
    <w:tbl>
      <w:tblPr>
        <w:tblStyle w:val="TableGrid"/>
        <w:tblW w:w="0" w:type="auto"/>
        <w:tblInd w:w="108" w:type="dxa"/>
        <w:tblLook w:val="04A0" w:firstRow="1" w:lastRow="0" w:firstColumn="1" w:lastColumn="0" w:noHBand="0" w:noVBand="1"/>
      </w:tblPr>
      <w:tblGrid>
        <w:gridCol w:w="10575"/>
      </w:tblGrid>
      <w:tr w:rsidR="00093CD2" w:rsidRPr="0010653E" w:rsidTr="00DD399E">
        <w:tc>
          <w:tcPr>
            <w:tcW w:w="10575" w:type="dxa"/>
            <w:tcBorders>
              <w:bottom w:val="single" w:sz="4" w:space="0" w:color="000000"/>
            </w:tcBorders>
            <w:shd w:val="clear" w:color="auto" w:fill="D9D9D9" w:themeFill="background1" w:themeFillShade="D9"/>
          </w:tcPr>
          <w:p w:rsidR="00093CD2" w:rsidRPr="0010653E" w:rsidRDefault="00093CD2" w:rsidP="0090278B">
            <w:pPr>
              <w:pStyle w:val="Heading2"/>
              <w:spacing w:before="120" w:after="120" w:line="276" w:lineRule="auto"/>
              <w:jc w:val="left"/>
              <w:outlineLvl w:val="1"/>
              <w:rPr>
                <w:rStyle w:val="Strong"/>
                <w:rFonts w:ascii="Arial" w:hAnsi="Arial" w:cs="Arial"/>
              </w:rPr>
            </w:pPr>
            <w:r w:rsidRPr="0010653E">
              <w:rPr>
                <w:rFonts w:ascii="Arial" w:hAnsi="Arial" w:cs="Arial"/>
              </w:rPr>
              <w:br w:type="page"/>
            </w:r>
            <w:r w:rsidRPr="0010653E">
              <w:rPr>
                <w:rFonts w:ascii="Arial" w:hAnsi="Arial" w:cs="Arial"/>
                <w:b w:val="0"/>
                <w:bCs w:val="0"/>
                <w:color w:val="000000"/>
                <w:sz w:val="21"/>
                <w:szCs w:val="21"/>
              </w:rPr>
              <w:br w:type="page"/>
            </w:r>
            <w:r w:rsidRPr="0010653E">
              <w:rPr>
                <w:rFonts w:ascii="Arial" w:hAnsi="Arial" w:cs="Arial"/>
              </w:rPr>
              <w:br w:type="page"/>
            </w:r>
            <w:r w:rsidRPr="0010653E">
              <w:rPr>
                <w:rStyle w:val="Strong"/>
                <w:rFonts w:ascii="Arial" w:hAnsi="Arial" w:cs="Arial"/>
              </w:rPr>
              <w:t>Activity 2: Triangles challenge – learning from misconceptions and mistakes</w:t>
            </w:r>
          </w:p>
        </w:tc>
      </w:tr>
      <w:tr w:rsidR="00093CD2" w:rsidRPr="0010653E" w:rsidTr="00DD399E">
        <w:tc>
          <w:tcPr>
            <w:tcW w:w="10575" w:type="dxa"/>
            <w:tcBorders>
              <w:bottom w:val="nil"/>
            </w:tcBorders>
          </w:tcPr>
          <w:p w:rsidR="00093CD2" w:rsidRPr="0010653E" w:rsidRDefault="00093CD2" w:rsidP="0090278B">
            <w:pPr>
              <w:pStyle w:val="StyleHeadingunnumberedLeftAfter6ptLinespacingMulti"/>
              <w:rPr>
                <w:rFonts w:ascii="Arial" w:hAnsi="Arial" w:cs="Arial"/>
              </w:rPr>
            </w:pPr>
            <w:r w:rsidRPr="0010653E">
              <w:rPr>
                <w:rFonts w:ascii="Arial" w:hAnsi="Arial" w:cs="Arial"/>
              </w:rPr>
              <w:t>Part 1: Playing the triangle challenge</w:t>
            </w:r>
          </w:p>
          <w:p w:rsidR="00093CD2" w:rsidRPr="0010653E" w:rsidRDefault="00093CD2" w:rsidP="0090278B">
            <w:pPr>
              <w:spacing w:after="120" w:line="276" w:lineRule="auto"/>
              <w:jc w:val="left"/>
              <w:rPr>
                <w:rFonts w:ascii="Arial" w:hAnsi="Arial" w:cs="Arial"/>
              </w:rPr>
            </w:pPr>
            <w:r w:rsidRPr="0010653E">
              <w:rPr>
                <w:rFonts w:ascii="Arial" w:hAnsi="Arial" w:cs="Arial"/>
              </w:rPr>
              <w:t>Divide your class into groups of three students.</w:t>
            </w:r>
          </w:p>
          <w:p w:rsidR="00093CD2" w:rsidRDefault="00093CD2" w:rsidP="00DD399E">
            <w:pPr>
              <w:spacing w:after="120" w:line="276" w:lineRule="auto"/>
              <w:jc w:val="left"/>
              <w:rPr>
                <w:rFonts w:ascii="Arial" w:hAnsi="Arial" w:cs="Arial"/>
              </w:rPr>
            </w:pPr>
            <w:r w:rsidRPr="0010653E">
              <w:rPr>
                <w:rFonts w:ascii="Arial" w:hAnsi="Arial" w:cs="Arial"/>
              </w:rPr>
              <w:t xml:space="preserve">Explain the following to your students: </w:t>
            </w:r>
          </w:p>
          <w:p w:rsidR="0010653E" w:rsidRPr="0010653E" w:rsidRDefault="0010653E" w:rsidP="0010653E">
            <w:pPr>
              <w:pStyle w:val="ListParagraph"/>
              <w:numPr>
                <w:ilvl w:val="0"/>
                <w:numId w:val="2"/>
              </w:numPr>
              <w:spacing w:after="120" w:line="276" w:lineRule="auto"/>
              <w:jc w:val="left"/>
              <w:rPr>
                <w:rFonts w:ascii="Arial" w:hAnsi="Arial" w:cs="Arial"/>
              </w:rPr>
            </w:pPr>
            <w:r w:rsidRPr="0010653E">
              <w:rPr>
                <w:rFonts w:ascii="Arial" w:hAnsi="Arial" w:cs="Arial"/>
              </w:rPr>
              <w:t>One student in each group, the leader, has to draw a triangle, without showing the triangle to the other two students. The leader describes their triangle</w:t>
            </w:r>
            <w:r w:rsidRPr="0010653E">
              <w:rPr>
                <w:rFonts w:ascii="Arial" w:hAnsi="Arial" w:cs="Arial"/>
                <w:lang w:val="en-GB"/>
              </w:rPr>
              <w:t>,</w:t>
            </w:r>
            <w:r w:rsidRPr="0010653E">
              <w:rPr>
                <w:rFonts w:ascii="Arial" w:hAnsi="Arial" w:cs="Arial"/>
              </w:rPr>
              <w:t xml:space="preserve"> one fact at a time. The other two students each need to draw the same triangle from the facts that the leader gives. They have to concentrate on getting the size and shape right.</w:t>
            </w:r>
          </w:p>
          <w:p w:rsidR="0010653E" w:rsidRPr="0010653E" w:rsidRDefault="0010653E" w:rsidP="0010653E">
            <w:pPr>
              <w:pStyle w:val="ListParagraph"/>
              <w:numPr>
                <w:ilvl w:val="0"/>
                <w:numId w:val="2"/>
              </w:numPr>
              <w:spacing w:after="120" w:line="276" w:lineRule="auto"/>
              <w:jc w:val="left"/>
              <w:rPr>
                <w:rFonts w:ascii="Arial" w:hAnsi="Arial" w:cs="Arial"/>
              </w:rPr>
            </w:pPr>
            <w:r w:rsidRPr="0010653E">
              <w:rPr>
                <w:rFonts w:ascii="Arial" w:hAnsi="Arial" w:cs="Arial"/>
              </w:rPr>
              <w:t xml:space="preserve">If the two students cannot complete their triangles using the facts shared with them, they say, ‘Tell me more’. The leader then reveals another fact about their triangle. After the two students have drawn their triangles, the leader gives them one point if their triangle is the same; otherwise they get no points. The original triangle and the ones that get awarded a point are kept in a class pile of triangles. The others are discarded. </w:t>
            </w:r>
          </w:p>
          <w:p w:rsidR="0010653E" w:rsidRPr="0010653E" w:rsidRDefault="0010653E" w:rsidP="0010653E">
            <w:pPr>
              <w:pStyle w:val="ListParagraph"/>
              <w:numPr>
                <w:ilvl w:val="0"/>
                <w:numId w:val="2"/>
              </w:numPr>
              <w:spacing w:after="120" w:line="276" w:lineRule="auto"/>
              <w:jc w:val="left"/>
              <w:rPr>
                <w:rFonts w:ascii="Arial" w:hAnsi="Arial" w:cs="Arial"/>
              </w:rPr>
            </w:pPr>
            <w:r w:rsidRPr="0010653E">
              <w:rPr>
                <w:rFonts w:ascii="Arial" w:hAnsi="Arial" w:cs="Arial"/>
              </w:rPr>
              <w:t xml:space="preserve">The group repeats the activity two more times, with other students taking turns as leaders. </w:t>
            </w:r>
          </w:p>
          <w:p w:rsidR="0010653E" w:rsidRPr="0010653E" w:rsidRDefault="0010653E" w:rsidP="00DD399E">
            <w:pPr>
              <w:spacing w:after="120" w:line="276" w:lineRule="auto"/>
              <w:jc w:val="left"/>
              <w:rPr>
                <w:rFonts w:ascii="Arial" w:hAnsi="Arial" w:cs="Arial"/>
              </w:rPr>
            </w:pPr>
          </w:p>
        </w:tc>
      </w:tr>
      <w:tr w:rsidR="00DD399E" w:rsidRPr="0010653E" w:rsidTr="00DD399E">
        <w:tc>
          <w:tcPr>
            <w:tcW w:w="10575" w:type="dxa"/>
            <w:tcBorders>
              <w:top w:val="nil"/>
            </w:tcBorders>
          </w:tcPr>
          <w:p w:rsidR="00DD399E" w:rsidRPr="0010653E" w:rsidRDefault="00DD399E" w:rsidP="00DD399E">
            <w:pPr>
              <w:spacing w:after="120" w:line="276" w:lineRule="auto"/>
              <w:jc w:val="left"/>
              <w:rPr>
                <w:rFonts w:ascii="Arial" w:hAnsi="Arial" w:cs="Arial"/>
              </w:rPr>
            </w:pPr>
            <w:r w:rsidRPr="0010653E">
              <w:rPr>
                <w:rFonts w:ascii="Arial" w:hAnsi="Arial" w:cs="Arial"/>
              </w:rPr>
              <w:t>After they have done the activity above, ask the students the following questions:</w:t>
            </w:r>
          </w:p>
          <w:p w:rsidR="00DD399E" w:rsidRPr="0010653E" w:rsidRDefault="00DD399E" w:rsidP="00DD399E">
            <w:pPr>
              <w:pStyle w:val="ListParagraph"/>
              <w:numPr>
                <w:ilvl w:val="0"/>
                <w:numId w:val="2"/>
              </w:numPr>
              <w:spacing w:after="120" w:line="276" w:lineRule="auto"/>
              <w:jc w:val="left"/>
              <w:rPr>
                <w:rFonts w:ascii="Arial" w:hAnsi="Arial" w:cs="Arial"/>
              </w:rPr>
            </w:pPr>
            <w:r w:rsidRPr="0010653E">
              <w:rPr>
                <w:rFonts w:ascii="Arial" w:hAnsi="Arial" w:cs="Arial"/>
              </w:rPr>
              <w:t xml:space="preserve">Which triangle was easier to make? Why? </w:t>
            </w:r>
          </w:p>
          <w:p w:rsidR="00DD399E" w:rsidRPr="0010653E" w:rsidRDefault="00DD399E" w:rsidP="00DD399E">
            <w:pPr>
              <w:pStyle w:val="ListParagraph"/>
              <w:numPr>
                <w:ilvl w:val="0"/>
                <w:numId w:val="2"/>
              </w:numPr>
              <w:spacing w:after="120" w:line="276" w:lineRule="auto"/>
              <w:jc w:val="left"/>
              <w:rPr>
                <w:rFonts w:ascii="Arial" w:hAnsi="Arial" w:cs="Arial"/>
              </w:rPr>
            </w:pPr>
            <w:r w:rsidRPr="0010653E">
              <w:rPr>
                <w:rFonts w:ascii="Arial" w:hAnsi="Arial" w:cs="Arial"/>
              </w:rPr>
              <w:t>Why did some of you not get a congruent triangle while others did? What mistakes were made and why?</w:t>
            </w:r>
          </w:p>
          <w:p w:rsidR="00DD399E" w:rsidRPr="0010653E" w:rsidRDefault="00DD399E" w:rsidP="00DD399E">
            <w:pPr>
              <w:pStyle w:val="StyleHeadingunnumberedLeftAfter6ptLinespacingMulti"/>
              <w:rPr>
                <w:rFonts w:ascii="Arial" w:hAnsi="Arial" w:cs="Arial"/>
              </w:rPr>
            </w:pPr>
            <w:r w:rsidRPr="0010653E">
              <w:rPr>
                <w:rFonts w:ascii="Arial" w:hAnsi="Arial" w:cs="Arial"/>
              </w:rPr>
              <w:t>Part 2: Continuing the challenge</w:t>
            </w:r>
          </w:p>
          <w:p w:rsidR="00DD399E" w:rsidRPr="0010653E" w:rsidRDefault="00DD399E" w:rsidP="00DD399E">
            <w:pPr>
              <w:spacing w:after="120" w:line="276" w:lineRule="auto"/>
              <w:jc w:val="left"/>
              <w:rPr>
                <w:rFonts w:ascii="Arial" w:hAnsi="Arial" w:cs="Arial"/>
                <w:spacing w:val="-2"/>
              </w:rPr>
            </w:pPr>
            <w:r w:rsidRPr="0010653E">
              <w:rPr>
                <w:rFonts w:ascii="Arial" w:hAnsi="Arial" w:cs="Arial"/>
                <w:spacing w:val="-2"/>
              </w:rPr>
              <w:t xml:space="preserve">Explain to your students that the class pile of triangles created in Part 1 now becomes the focus. Each group of three collects one triangle from the pile. One student volunteer picks one of the remaining triangles at random from the pile and then describes it to the class one fact at a time. Students check their triangles in their groups to determine if they have an ‘exact match’ or a ‘similar match’. Again, an exact match gets a point. </w:t>
            </w:r>
          </w:p>
          <w:p w:rsidR="00DD399E" w:rsidRPr="0010653E" w:rsidRDefault="00DD399E" w:rsidP="00DD399E">
            <w:pPr>
              <w:spacing w:after="120" w:line="276" w:lineRule="auto"/>
              <w:jc w:val="left"/>
              <w:rPr>
                <w:rFonts w:ascii="Arial" w:hAnsi="Arial" w:cs="Arial"/>
              </w:rPr>
            </w:pPr>
            <w:r w:rsidRPr="0010653E">
              <w:rPr>
                <w:rFonts w:ascii="Arial" w:hAnsi="Arial" w:cs="Arial"/>
              </w:rPr>
              <w:t xml:space="preserve">Repeat this exercise until all the remaining triangles have been used up. </w:t>
            </w:r>
          </w:p>
          <w:p w:rsidR="00DD399E" w:rsidRPr="0010653E" w:rsidRDefault="00DD399E" w:rsidP="00DD399E">
            <w:pPr>
              <w:spacing w:after="120" w:line="276" w:lineRule="auto"/>
              <w:jc w:val="left"/>
              <w:rPr>
                <w:rFonts w:ascii="Arial" w:hAnsi="Arial" w:cs="Arial"/>
              </w:rPr>
            </w:pPr>
            <w:r w:rsidRPr="0010653E">
              <w:rPr>
                <w:rFonts w:ascii="Arial" w:hAnsi="Arial" w:cs="Arial"/>
              </w:rPr>
              <w:t>After each round, answer the following questions:</w:t>
            </w:r>
          </w:p>
          <w:p w:rsidR="00DD399E" w:rsidRPr="0010653E" w:rsidRDefault="00DD399E" w:rsidP="00DD399E">
            <w:pPr>
              <w:pStyle w:val="ListParagraph"/>
              <w:numPr>
                <w:ilvl w:val="0"/>
                <w:numId w:val="2"/>
              </w:numPr>
              <w:spacing w:after="120" w:line="276" w:lineRule="auto"/>
              <w:jc w:val="left"/>
              <w:rPr>
                <w:rFonts w:ascii="Arial" w:hAnsi="Arial" w:cs="Arial"/>
              </w:rPr>
            </w:pPr>
            <w:r w:rsidRPr="0010653E">
              <w:rPr>
                <w:rFonts w:ascii="Arial" w:hAnsi="Arial" w:cs="Arial"/>
              </w:rPr>
              <w:t xml:space="preserve">After how many facts was a match found? </w:t>
            </w:r>
          </w:p>
          <w:p w:rsidR="00DD399E" w:rsidRPr="0010653E" w:rsidRDefault="00DD399E" w:rsidP="00DD399E">
            <w:pPr>
              <w:pStyle w:val="ListParagraph"/>
              <w:numPr>
                <w:ilvl w:val="0"/>
                <w:numId w:val="2"/>
              </w:numPr>
              <w:spacing w:after="120" w:line="276" w:lineRule="auto"/>
              <w:jc w:val="left"/>
              <w:rPr>
                <w:rFonts w:ascii="Arial" w:hAnsi="Arial" w:cs="Arial"/>
              </w:rPr>
            </w:pPr>
            <w:r w:rsidRPr="0010653E">
              <w:rPr>
                <w:rFonts w:ascii="Arial" w:hAnsi="Arial" w:cs="Arial"/>
              </w:rPr>
              <w:t xml:space="preserve">Could you have gotten a match with fewer facts? </w:t>
            </w:r>
          </w:p>
          <w:p w:rsidR="00DD399E" w:rsidRPr="0010653E" w:rsidRDefault="00DD399E" w:rsidP="00DD399E">
            <w:pPr>
              <w:pStyle w:val="ListParagraph"/>
              <w:numPr>
                <w:ilvl w:val="0"/>
                <w:numId w:val="2"/>
              </w:numPr>
              <w:spacing w:after="120" w:line="276" w:lineRule="auto"/>
              <w:jc w:val="left"/>
              <w:rPr>
                <w:rFonts w:ascii="Arial" w:hAnsi="Arial" w:cs="Arial"/>
              </w:rPr>
            </w:pPr>
            <w:r w:rsidRPr="0010653E">
              <w:rPr>
                <w:rFonts w:ascii="Arial" w:hAnsi="Arial" w:cs="Arial"/>
              </w:rPr>
              <w:t xml:space="preserve">Did you find an ‘exact’ match or a ‘similar’ match? </w:t>
            </w:r>
          </w:p>
          <w:p w:rsidR="00DD399E" w:rsidRPr="0010653E" w:rsidRDefault="00DD399E" w:rsidP="00DD399E">
            <w:pPr>
              <w:pStyle w:val="ListParagraph"/>
              <w:numPr>
                <w:ilvl w:val="0"/>
                <w:numId w:val="2"/>
              </w:numPr>
              <w:spacing w:after="120" w:line="276" w:lineRule="auto"/>
              <w:jc w:val="left"/>
              <w:rPr>
                <w:rFonts w:ascii="Arial" w:hAnsi="Arial" w:cs="Arial"/>
              </w:rPr>
            </w:pPr>
            <w:r w:rsidRPr="0010653E">
              <w:rPr>
                <w:rFonts w:ascii="Arial" w:hAnsi="Arial" w:cs="Arial"/>
              </w:rPr>
              <w:t xml:space="preserve">Why </w:t>
            </w:r>
            <w:r w:rsidRPr="0010653E">
              <w:rPr>
                <w:rFonts w:ascii="Arial" w:hAnsi="Arial" w:cs="Arial"/>
                <w:lang w:val="en-GB"/>
              </w:rPr>
              <w:t xml:space="preserve">do you think this is </w:t>
            </w:r>
            <w:r w:rsidRPr="0010653E">
              <w:rPr>
                <w:rFonts w:ascii="Arial" w:hAnsi="Arial" w:cs="Arial"/>
              </w:rPr>
              <w:t>so?</w:t>
            </w:r>
          </w:p>
          <w:p w:rsidR="00DD399E" w:rsidRPr="0010653E" w:rsidRDefault="00DD399E" w:rsidP="00DD399E">
            <w:pPr>
              <w:pStyle w:val="StyleHeadingunnumberedLeftAfter6ptLinespacingMulti"/>
              <w:rPr>
                <w:rFonts w:ascii="Arial" w:hAnsi="Arial" w:cs="Arial"/>
              </w:rPr>
            </w:pPr>
            <w:r w:rsidRPr="0010653E">
              <w:rPr>
                <w:rFonts w:ascii="Arial" w:hAnsi="Arial" w:cs="Arial"/>
              </w:rPr>
              <w:t>Part 3: Reflecting on your learning</w:t>
            </w:r>
          </w:p>
          <w:p w:rsidR="00DD399E" w:rsidRPr="0010653E" w:rsidRDefault="00DD399E" w:rsidP="00DD399E">
            <w:pPr>
              <w:spacing w:after="120" w:line="276" w:lineRule="auto"/>
              <w:jc w:val="left"/>
              <w:rPr>
                <w:rFonts w:ascii="Arial" w:hAnsi="Arial" w:cs="Arial"/>
              </w:rPr>
            </w:pPr>
            <w:r w:rsidRPr="0010653E">
              <w:rPr>
                <w:rFonts w:ascii="Arial" w:hAnsi="Arial" w:cs="Arial"/>
              </w:rPr>
              <w:t xml:space="preserve">This part of the activity asks the students to think about their learning so that they can become better at and feel more comfortable about learning mathematics. Ask your students the following. </w:t>
            </w:r>
          </w:p>
          <w:p w:rsidR="00DD399E" w:rsidRPr="0010653E" w:rsidRDefault="00DD399E" w:rsidP="00DD399E">
            <w:pPr>
              <w:pStyle w:val="ListParagraph"/>
              <w:numPr>
                <w:ilvl w:val="0"/>
                <w:numId w:val="2"/>
              </w:numPr>
              <w:spacing w:after="120" w:line="276" w:lineRule="auto"/>
              <w:jc w:val="left"/>
              <w:rPr>
                <w:rFonts w:ascii="Arial" w:hAnsi="Arial" w:cs="Arial"/>
              </w:rPr>
            </w:pPr>
            <w:r w:rsidRPr="0010653E">
              <w:rPr>
                <w:rFonts w:ascii="Arial" w:hAnsi="Arial" w:cs="Arial"/>
              </w:rPr>
              <w:t>What did you find easy or difficult about Part 1 of this activity?</w:t>
            </w:r>
          </w:p>
          <w:p w:rsidR="00DD399E" w:rsidRPr="0010653E" w:rsidRDefault="00DD399E" w:rsidP="00DD399E">
            <w:pPr>
              <w:pStyle w:val="ListParagraph"/>
              <w:numPr>
                <w:ilvl w:val="0"/>
                <w:numId w:val="2"/>
              </w:numPr>
              <w:spacing w:after="120" w:line="276" w:lineRule="auto"/>
              <w:jc w:val="left"/>
              <w:rPr>
                <w:rFonts w:ascii="Arial" w:hAnsi="Arial" w:cs="Arial"/>
              </w:rPr>
            </w:pPr>
            <w:r w:rsidRPr="0010653E">
              <w:rPr>
                <w:rFonts w:ascii="Arial" w:hAnsi="Arial" w:cs="Arial"/>
              </w:rPr>
              <w:t>What did you like about th</w:t>
            </w:r>
            <w:r w:rsidRPr="0010653E">
              <w:rPr>
                <w:rFonts w:ascii="Arial" w:hAnsi="Arial" w:cs="Arial"/>
                <w:lang w:val="en-GB"/>
              </w:rPr>
              <w:t>e</w:t>
            </w:r>
            <w:r w:rsidRPr="0010653E">
              <w:rPr>
                <w:rFonts w:ascii="Arial" w:hAnsi="Arial" w:cs="Arial"/>
              </w:rPr>
              <w:t xml:space="preserve"> activity?</w:t>
            </w:r>
          </w:p>
          <w:p w:rsidR="00DD399E" w:rsidRPr="0010653E" w:rsidRDefault="00DD399E" w:rsidP="00DD399E">
            <w:pPr>
              <w:pStyle w:val="ListParagraph"/>
              <w:numPr>
                <w:ilvl w:val="0"/>
                <w:numId w:val="2"/>
              </w:numPr>
              <w:spacing w:after="120" w:line="276" w:lineRule="auto"/>
              <w:jc w:val="left"/>
              <w:rPr>
                <w:rFonts w:ascii="Arial" w:hAnsi="Arial" w:cs="Arial"/>
              </w:rPr>
            </w:pPr>
            <w:r w:rsidRPr="0010653E">
              <w:rPr>
                <w:rFonts w:ascii="Arial" w:hAnsi="Arial" w:cs="Arial"/>
              </w:rPr>
              <w:t>What mathematics did you learn from?</w:t>
            </w:r>
          </w:p>
          <w:p w:rsidR="00DD399E" w:rsidRPr="0010653E" w:rsidRDefault="00DD399E" w:rsidP="00DD399E">
            <w:pPr>
              <w:pStyle w:val="ListParagraph"/>
              <w:numPr>
                <w:ilvl w:val="0"/>
                <w:numId w:val="2"/>
              </w:numPr>
              <w:spacing w:after="120" w:line="276" w:lineRule="auto"/>
              <w:jc w:val="left"/>
              <w:rPr>
                <w:rFonts w:ascii="Arial" w:hAnsi="Arial" w:cs="Arial"/>
              </w:rPr>
            </w:pPr>
            <w:r w:rsidRPr="0010653E">
              <w:rPr>
                <w:rFonts w:ascii="Arial" w:hAnsi="Arial" w:cs="Arial"/>
              </w:rPr>
              <w:t>What did you learn about how you (could) learn mathematics?</w:t>
            </w:r>
          </w:p>
        </w:tc>
      </w:tr>
    </w:tbl>
    <w:p w:rsidR="009614D0" w:rsidRPr="0010653E" w:rsidRDefault="009614D0" w:rsidP="009614D0">
      <w:pPr>
        <w:spacing w:before="0"/>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EC221D" w:rsidRPr="0010653E" w:rsidTr="001028CE">
        <w:tc>
          <w:tcPr>
            <w:tcW w:w="10575" w:type="dxa"/>
          </w:tcPr>
          <w:p w:rsidR="00EC221D" w:rsidRPr="0010653E" w:rsidRDefault="00EC221D" w:rsidP="0090278B">
            <w:pPr>
              <w:pStyle w:val="CasestudyHeading"/>
              <w:spacing w:after="120" w:line="276" w:lineRule="auto"/>
              <w:jc w:val="left"/>
              <w:rPr>
                <w:rFonts w:ascii="Arial" w:hAnsi="Arial" w:cs="Arial"/>
              </w:rPr>
            </w:pPr>
            <w:r w:rsidRPr="0010653E">
              <w:rPr>
                <w:rFonts w:ascii="Arial" w:hAnsi="Arial" w:cs="Arial"/>
              </w:rPr>
              <w:t xml:space="preserve">Case Study 2: </w:t>
            </w:r>
            <w:r w:rsidR="009614D0" w:rsidRPr="0010653E">
              <w:rPr>
                <w:rFonts w:ascii="Arial" w:hAnsi="Arial" w:cs="Arial"/>
              </w:rPr>
              <w:t>Mrs Nagaraju</w:t>
            </w:r>
            <w:r w:rsidRPr="0010653E">
              <w:rPr>
                <w:rFonts w:ascii="Arial" w:hAnsi="Arial" w:cs="Arial"/>
              </w:rPr>
              <w:t xml:space="preserve"> reflects on using Activity 2</w:t>
            </w:r>
          </w:p>
          <w:p w:rsidR="00EC221D" w:rsidRPr="0010653E" w:rsidRDefault="00EC221D" w:rsidP="0090278B">
            <w:pPr>
              <w:spacing w:after="120" w:line="276" w:lineRule="auto"/>
              <w:jc w:val="left"/>
              <w:rPr>
                <w:rFonts w:ascii="Arial" w:hAnsi="Arial" w:cs="Arial"/>
              </w:rPr>
            </w:pPr>
            <w:r w:rsidRPr="0010653E">
              <w:rPr>
                <w:rFonts w:ascii="Arial" w:hAnsi="Arial" w:cs="Arial"/>
              </w:rPr>
              <w:t xml:space="preserve">I distributed pieces of paper to the groups for writing down their answers. I then explained the activity to them. I modified the activity slightly by asking them to also write down the facts given by the leader that they used to draw their triangle and told them this would help them to see why they could draw a triangle and in just how many steps. </w:t>
            </w:r>
          </w:p>
          <w:p w:rsidR="00EC221D" w:rsidRPr="0010653E" w:rsidRDefault="00EC221D" w:rsidP="0090278B">
            <w:pPr>
              <w:spacing w:after="120" w:line="276" w:lineRule="auto"/>
              <w:jc w:val="left"/>
              <w:rPr>
                <w:rFonts w:ascii="Arial" w:hAnsi="Arial" w:cs="Arial"/>
              </w:rPr>
            </w:pPr>
            <w:r w:rsidRPr="0010653E">
              <w:rPr>
                <w:rFonts w:ascii="Arial" w:hAnsi="Arial" w:cs="Arial"/>
              </w:rPr>
              <w:t xml:space="preserve">The students were very excited about doing this activity. They seemed to like the sense of competitiveness and also that they had a chance of all being the leader. There were some complaints about how one student had cheated and been given an extra point. I told them that it was a discredit to them if they cheated and they would have to explain how they had got to where they were anyway. </w:t>
            </w:r>
          </w:p>
          <w:p w:rsidR="00EC221D" w:rsidRPr="0010653E" w:rsidRDefault="00EC221D" w:rsidP="0090278B">
            <w:pPr>
              <w:spacing w:after="120" w:line="276" w:lineRule="auto"/>
              <w:jc w:val="left"/>
              <w:rPr>
                <w:rFonts w:ascii="Arial" w:hAnsi="Arial" w:cs="Arial"/>
                <w:color w:val="333333"/>
                <w:sz w:val="21"/>
                <w:szCs w:val="21"/>
              </w:rPr>
            </w:pPr>
            <w:r w:rsidRPr="0010653E">
              <w:rPr>
                <w:rFonts w:ascii="Arial" w:hAnsi="Arial" w:cs="Arial"/>
              </w:rPr>
              <w:t>The discussion about learning from mistakes was interesting. I had expected the students to be reluctant to talk about their mistakes but I was wrong – they talked about them with gusto! Perhaps it was because they were able to talk about them in groups first, which was less threatening. I then asked the students to share their mistakes with the whole class, and wrote them on the blackboard. We discussed these in terms of: ‘This is interesting. Why would this mistake have been made? What were they thinking?’ All the students in the class learned much from these misconceptions. We also discussed whether we did learn from making and discussing these mistakes – and we all agreed that we did. Some students mentioned that they had now finally discovered that they had a misconception. Others who did ‘get it right’ from the start said it was good to hear and find out why it was they were thinking correctly because often they just did the activities and questions without thinking.</w:t>
            </w:r>
          </w:p>
        </w:tc>
      </w:tr>
    </w:tbl>
    <w:p w:rsidR="00EC221D" w:rsidRPr="0010653E" w:rsidRDefault="00EC221D" w:rsidP="001028CE">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EC221D" w:rsidRPr="0010653E" w:rsidTr="00EB5F5F">
        <w:tc>
          <w:tcPr>
            <w:tcW w:w="1268" w:type="dxa"/>
          </w:tcPr>
          <w:p w:rsidR="00EC221D" w:rsidRPr="0010653E" w:rsidRDefault="00EC221D" w:rsidP="0090278B">
            <w:pPr>
              <w:spacing w:after="120" w:line="276" w:lineRule="auto"/>
              <w:jc w:val="left"/>
              <w:outlineLvl w:val="3"/>
              <w:rPr>
                <w:rFonts w:ascii="Arial" w:hAnsi="Arial" w:cs="Arial"/>
                <w:b/>
                <w:bCs/>
                <w:color w:val="000000"/>
                <w:sz w:val="21"/>
                <w:szCs w:val="21"/>
              </w:rPr>
            </w:pPr>
            <w:r w:rsidRPr="0010653E">
              <w:rPr>
                <w:rFonts w:ascii="Arial" w:hAnsi="Arial" w:cs="Arial"/>
                <w:b/>
                <w:bCs/>
                <w:noProof/>
                <w:color w:val="000000"/>
                <w:sz w:val="21"/>
                <w:szCs w:val="21"/>
              </w:rPr>
              <w:drawing>
                <wp:inline distT="0" distB="0" distL="0" distR="0" wp14:anchorId="3A8E7E1F" wp14:editId="07894C39">
                  <wp:extent cx="636621" cy="58993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EC221D" w:rsidRPr="0010653E" w:rsidRDefault="00EC221D" w:rsidP="00425009">
            <w:pPr>
              <w:pStyle w:val="Pauseforthought"/>
              <w:rPr>
                <w:rFonts w:ascii="Arial" w:hAnsi="Arial" w:cs="Arial"/>
              </w:rPr>
            </w:pPr>
            <w:r w:rsidRPr="0010653E">
              <w:rPr>
                <w:rFonts w:ascii="Arial" w:hAnsi="Arial" w:cs="Arial"/>
              </w:rPr>
              <w:t xml:space="preserve">Pause for thought </w:t>
            </w:r>
          </w:p>
          <w:p w:rsidR="00EC221D" w:rsidRPr="0010653E" w:rsidRDefault="00EC221D" w:rsidP="0090278B">
            <w:pPr>
              <w:pStyle w:val="ListParagraph"/>
              <w:numPr>
                <w:ilvl w:val="0"/>
                <w:numId w:val="2"/>
              </w:numPr>
              <w:spacing w:after="120" w:line="276" w:lineRule="auto"/>
              <w:jc w:val="left"/>
              <w:rPr>
                <w:rFonts w:ascii="Arial" w:hAnsi="Arial" w:cs="Arial"/>
              </w:rPr>
            </w:pPr>
            <w:r w:rsidRPr="0010653E">
              <w:rPr>
                <w:rFonts w:ascii="Arial" w:hAnsi="Arial" w:cs="Arial"/>
              </w:rPr>
              <w:t>What responses from students were unexpected? Why?</w:t>
            </w:r>
          </w:p>
          <w:p w:rsidR="00EC221D" w:rsidRPr="0010653E" w:rsidRDefault="00EC221D" w:rsidP="0090278B">
            <w:pPr>
              <w:pStyle w:val="ListParagraph"/>
              <w:numPr>
                <w:ilvl w:val="0"/>
                <w:numId w:val="2"/>
              </w:numPr>
              <w:spacing w:after="120" w:line="276" w:lineRule="auto"/>
              <w:jc w:val="left"/>
              <w:rPr>
                <w:rFonts w:ascii="Arial" w:hAnsi="Arial" w:cs="Arial"/>
              </w:rPr>
            </w:pPr>
            <w:r w:rsidRPr="0010653E">
              <w:rPr>
                <w:rFonts w:ascii="Arial" w:hAnsi="Arial" w:cs="Arial"/>
              </w:rPr>
              <w:t xml:space="preserve">What questions did you use to probe your students’ understanding? </w:t>
            </w:r>
          </w:p>
          <w:p w:rsidR="00EC221D" w:rsidRPr="0010653E" w:rsidRDefault="00EC221D" w:rsidP="009614D0">
            <w:pPr>
              <w:pStyle w:val="ListParagraph"/>
              <w:numPr>
                <w:ilvl w:val="0"/>
                <w:numId w:val="2"/>
              </w:numPr>
              <w:spacing w:after="120" w:line="276" w:lineRule="auto"/>
              <w:jc w:val="left"/>
              <w:rPr>
                <w:rFonts w:ascii="Arial" w:hAnsi="Arial" w:cs="Arial"/>
              </w:rPr>
            </w:pPr>
            <w:r w:rsidRPr="0010653E">
              <w:rPr>
                <w:rFonts w:ascii="Arial" w:hAnsi="Arial" w:cs="Arial"/>
              </w:rPr>
              <w:t xml:space="preserve">Did you modify the task in any way? If so, what was your reasoning for </w:t>
            </w:r>
            <w:r w:rsidR="009614D0" w:rsidRPr="0010653E">
              <w:rPr>
                <w:rFonts w:ascii="Arial" w:hAnsi="Arial" w:cs="Arial"/>
                <w:lang w:val="en-GB"/>
              </w:rPr>
              <w:t>this</w:t>
            </w:r>
            <w:r w:rsidRPr="0010653E">
              <w:rPr>
                <w:rFonts w:ascii="Arial" w:hAnsi="Arial" w:cs="Arial"/>
              </w:rPr>
              <w:t>?</w:t>
            </w:r>
          </w:p>
        </w:tc>
      </w:tr>
    </w:tbl>
    <w:p w:rsidR="00FE6233" w:rsidRPr="0010653E" w:rsidRDefault="00EC221D" w:rsidP="0090278B">
      <w:pPr>
        <w:pStyle w:val="SessionHeading"/>
        <w:spacing w:before="120" w:after="120" w:line="276" w:lineRule="auto"/>
        <w:rPr>
          <w:rFonts w:ascii="Arial" w:hAnsi="Arial" w:cs="Arial"/>
        </w:rPr>
      </w:pPr>
      <w:bookmarkStart w:id="17" w:name="section5"/>
      <w:bookmarkStart w:id="18" w:name="section7"/>
      <w:bookmarkStart w:id="19" w:name="_Toc387394880"/>
      <w:bookmarkEnd w:id="17"/>
      <w:bookmarkEnd w:id="18"/>
      <w:r w:rsidRPr="0010653E">
        <w:rPr>
          <w:rFonts w:ascii="Arial" w:hAnsi="Arial" w:cs="Arial"/>
        </w:rPr>
        <w:t>5</w:t>
      </w:r>
      <w:r w:rsidR="00FE6233" w:rsidRPr="0010653E">
        <w:rPr>
          <w:rFonts w:ascii="Arial" w:hAnsi="Arial" w:cs="Arial"/>
        </w:rPr>
        <w:t xml:space="preserve"> Summary</w:t>
      </w:r>
      <w:bookmarkEnd w:id="19"/>
    </w:p>
    <w:p w:rsidR="00EC221D" w:rsidRPr="0010653E" w:rsidRDefault="00EC221D" w:rsidP="0090278B">
      <w:pPr>
        <w:spacing w:after="120" w:line="276" w:lineRule="auto"/>
        <w:jc w:val="left"/>
        <w:rPr>
          <w:rFonts w:ascii="Arial" w:hAnsi="Arial" w:cs="Arial"/>
        </w:rPr>
      </w:pPr>
      <w:r w:rsidRPr="0010653E">
        <w:rPr>
          <w:rFonts w:ascii="Arial" w:hAnsi="Arial" w:cs="Arial"/>
        </w:rPr>
        <w:t xml:space="preserve">This unit has focused on similarity and congruence in triangles, and on developing mathematically resilient learners who develop a positive stance towards mathematics and know they can overcome difficulties they encounter in learning the subject. In reading this unit you </w:t>
      </w:r>
      <w:r w:rsidR="009614D0" w:rsidRPr="0010653E">
        <w:rPr>
          <w:rFonts w:ascii="Arial" w:hAnsi="Arial" w:cs="Arial"/>
        </w:rPr>
        <w:t xml:space="preserve">will </w:t>
      </w:r>
      <w:r w:rsidRPr="0010653E">
        <w:rPr>
          <w:rFonts w:ascii="Arial" w:hAnsi="Arial" w:cs="Arial"/>
        </w:rPr>
        <w:t xml:space="preserve">have thought about how to enable your students to develop their vocabulary so that they can talk about their ideas and explain their conceptions </w:t>
      </w:r>
      <w:r w:rsidR="009614D0" w:rsidRPr="0010653E">
        <w:rPr>
          <w:rFonts w:ascii="Arial" w:hAnsi="Arial" w:cs="Arial"/>
        </w:rPr>
        <w:t>(</w:t>
      </w:r>
      <w:r w:rsidRPr="0010653E">
        <w:rPr>
          <w:rFonts w:ascii="Arial" w:hAnsi="Arial" w:cs="Arial"/>
        </w:rPr>
        <w:t>and their misconceptions</w:t>
      </w:r>
      <w:r w:rsidR="009614D0" w:rsidRPr="0010653E">
        <w:rPr>
          <w:rFonts w:ascii="Arial" w:hAnsi="Arial" w:cs="Arial"/>
        </w:rPr>
        <w:t>)</w:t>
      </w:r>
      <w:r w:rsidRPr="0010653E">
        <w:rPr>
          <w:rFonts w:ascii="Arial" w:hAnsi="Arial" w:cs="Arial"/>
        </w:rPr>
        <w:t xml:space="preserve"> to </w:t>
      </w:r>
      <w:r w:rsidR="00A47F64" w:rsidRPr="0010653E">
        <w:rPr>
          <w:rFonts w:ascii="Arial" w:hAnsi="Arial" w:cs="Arial"/>
        </w:rPr>
        <w:t>other students</w:t>
      </w:r>
      <w:r w:rsidRPr="0010653E">
        <w:rPr>
          <w:rFonts w:ascii="Arial" w:hAnsi="Arial" w:cs="Arial"/>
        </w:rPr>
        <w:t xml:space="preserve"> and adults</w:t>
      </w:r>
      <w:r w:rsidR="009614D0" w:rsidRPr="0010653E">
        <w:rPr>
          <w:rFonts w:ascii="Arial" w:hAnsi="Arial" w:cs="Arial"/>
        </w:rPr>
        <w:t xml:space="preserve"> alike</w:t>
      </w:r>
      <w:r w:rsidRPr="0010653E">
        <w:rPr>
          <w:rFonts w:ascii="Arial" w:hAnsi="Arial" w:cs="Arial"/>
        </w:rPr>
        <w:t xml:space="preserve">. You </w:t>
      </w:r>
      <w:r w:rsidR="009614D0" w:rsidRPr="0010653E">
        <w:rPr>
          <w:rFonts w:ascii="Arial" w:hAnsi="Arial" w:cs="Arial"/>
        </w:rPr>
        <w:t xml:space="preserve">will also </w:t>
      </w:r>
      <w:r w:rsidRPr="0010653E">
        <w:rPr>
          <w:rFonts w:ascii="Arial" w:hAnsi="Arial" w:cs="Arial"/>
        </w:rPr>
        <w:t xml:space="preserve">have considered how to help </w:t>
      </w:r>
      <w:r w:rsidR="009614D0" w:rsidRPr="0010653E">
        <w:rPr>
          <w:rFonts w:ascii="Arial" w:hAnsi="Arial" w:cs="Arial"/>
        </w:rPr>
        <w:t xml:space="preserve">your </w:t>
      </w:r>
      <w:r w:rsidRPr="0010653E">
        <w:rPr>
          <w:rFonts w:ascii="Arial" w:hAnsi="Arial" w:cs="Arial"/>
        </w:rPr>
        <w:t>students to understand that making mistakes is a vital part of learning</w:t>
      </w:r>
      <w:r w:rsidR="009614D0" w:rsidRPr="0010653E">
        <w:rPr>
          <w:rFonts w:ascii="Arial" w:hAnsi="Arial" w:cs="Arial"/>
        </w:rPr>
        <w:t>,</w:t>
      </w:r>
      <w:r w:rsidRPr="0010653E">
        <w:rPr>
          <w:rFonts w:ascii="Arial" w:hAnsi="Arial" w:cs="Arial"/>
        </w:rPr>
        <w:t xml:space="preserve"> and that exploring and persevering are important </w:t>
      </w:r>
      <w:r w:rsidR="009614D0" w:rsidRPr="0010653E">
        <w:rPr>
          <w:rFonts w:ascii="Arial" w:hAnsi="Arial" w:cs="Arial"/>
        </w:rPr>
        <w:t xml:space="preserve">skills to acquire </w:t>
      </w:r>
      <w:r w:rsidRPr="0010653E">
        <w:rPr>
          <w:rFonts w:ascii="Arial" w:hAnsi="Arial" w:cs="Arial"/>
        </w:rPr>
        <w:t xml:space="preserve">if they are to be successful learners of mathematics. </w:t>
      </w:r>
    </w:p>
    <w:p w:rsidR="00956937" w:rsidRPr="0010653E" w:rsidRDefault="00EC221D" w:rsidP="0090278B">
      <w:pPr>
        <w:spacing w:after="120" w:line="276" w:lineRule="auto"/>
        <w:jc w:val="left"/>
        <w:rPr>
          <w:rFonts w:ascii="Arial" w:hAnsi="Arial" w:cs="Arial"/>
        </w:rPr>
      </w:pPr>
      <w:r w:rsidRPr="0010653E">
        <w:rPr>
          <w:rFonts w:ascii="Arial" w:hAnsi="Arial" w:cs="Arial"/>
        </w:rPr>
        <w:t xml:space="preserve">You </w:t>
      </w:r>
      <w:r w:rsidR="009614D0" w:rsidRPr="0010653E">
        <w:rPr>
          <w:rFonts w:ascii="Arial" w:hAnsi="Arial" w:cs="Arial"/>
        </w:rPr>
        <w:t xml:space="preserve">will </w:t>
      </w:r>
      <w:r w:rsidRPr="0010653E">
        <w:rPr>
          <w:rFonts w:ascii="Arial" w:hAnsi="Arial" w:cs="Arial"/>
        </w:rPr>
        <w:t>have also seen how reflecting on the learning process is important in becoming better at learning</w:t>
      </w:r>
      <w:r w:rsidR="009614D0" w:rsidRPr="0010653E">
        <w:rPr>
          <w:rFonts w:ascii="Arial" w:hAnsi="Arial" w:cs="Arial"/>
        </w:rPr>
        <w:t xml:space="preserve"> in general</w:t>
      </w:r>
      <w:r w:rsidRPr="0010653E">
        <w:rPr>
          <w:rFonts w:ascii="Arial" w:hAnsi="Arial" w:cs="Arial"/>
        </w:rPr>
        <w:t>. Mathematically resilient learners are much more likely to succeed in examinations because they are not discouraged by difficulties</w:t>
      </w:r>
      <w:r w:rsidR="009614D0" w:rsidRPr="0010653E">
        <w:rPr>
          <w:rFonts w:ascii="Arial" w:hAnsi="Arial" w:cs="Arial"/>
        </w:rPr>
        <w:t>,</w:t>
      </w:r>
      <w:r w:rsidRPr="0010653E">
        <w:rPr>
          <w:rFonts w:ascii="Arial" w:hAnsi="Arial" w:cs="Arial"/>
        </w:rPr>
        <w:t xml:space="preserve"> but </w:t>
      </w:r>
      <w:r w:rsidR="009614D0" w:rsidRPr="0010653E">
        <w:rPr>
          <w:rFonts w:ascii="Arial" w:hAnsi="Arial" w:cs="Arial"/>
        </w:rPr>
        <w:t xml:space="preserve">rather </w:t>
      </w:r>
      <w:r w:rsidRPr="0010653E">
        <w:rPr>
          <w:rFonts w:ascii="Arial" w:hAnsi="Arial" w:cs="Arial"/>
        </w:rPr>
        <w:t>seek ways to overcome them, and will have the tools they need to carry on using mathematical ideas in their li</w:t>
      </w:r>
      <w:r w:rsidR="009614D0" w:rsidRPr="0010653E">
        <w:rPr>
          <w:rFonts w:ascii="Arial" w:hAnsi="Arial" w:cs="Arial"/>
        </w:rPr>
        <w:t>ves</w:t>
      </w:r>
      <w:r w:rsidRPr="0010653E">
        <w:rPr>
          <w:rFonts w:ascii="Arial" w:hAnsi="Arial" w:cs="Arial"/>
        </w:rPr>
        <w:t xml:space="preserve"> beyond school.</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EC221D" w:rsidRPr="0010653E" w:rsidTr="00EB5F5F">
        <w:tc>
          <w:tcPr>
            <w:tcW w:w="1268" w:type="dxa"/>
          </w:tcPr>
          <w:p w:rsidR="00EC221D" w:rsidRPr="0010653E" w:rsidRDefault="00EC221D" w:rsidP="0090278B">
            <w:pPr>
              <w:spacing w:after="120" w:line="276" w:lineRule="auto"/>
              <w:jc w:val="left"/>
              <w:outlineLvl w:val="3"/>
              <w:rPr>
                <w:rFonts w:ascii="Arial" w:hAnsi="Arial" w:cs="Arial"/>
                <w:b/>
                <w:bCs/>
                <w:color w:val="000000"/>
                <w:sz w:val="21"/>
                <w:szCs w:val="21"/>
              </w:rPr>
            </w:pPr>
            <w:r w:rsidRPr="0010653E">
              <w:rPr>
                <w:rFonts w:ascii="Arial" w:hAnsi="Arial" w:cs="Arial"/>
                <w:b/>
                <w:bCs/>
                <w:noProof/>
                <w:color w:val="000000"/>
                <w:sz w:val="21"/>
                <w:szCs w:val="21"/>
              </w:rPr>
              <w:drawing>
                <wp:inline distT="0" distB="0" distL="0" distR="0" wp14:anchorId="393DDBD5" wp14:editId="15274BE7">
                  <wp:extent cx="636621" cy="58993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EC221D" w:rsidRPr="0010653E" w:rsidRDefault="00EC221D" w:rsidP="00425009">
            <w:pPr>
              <w:pStyle w:val="Pauseforthought"/>
              <w:rPr>
                <w:rFonts w:ascii="Arial" w:hAnsi="Arial" w:cs="Arial"/>
              </w:rPr>
            </w:pPr>
            <w:r w:rsidRPr="0010653E">
              <w:rPr>
                <w:rFonts w:ascii="Arial" w:hAnsi="Arial" w:cs="Arial"/>
              </w:rPr>
              <w:t xml:space="preserve">Pause for thought </w:t>
            </w:r>
          </w:p>
          <w:p w:rsidR="00EC221D" w:rsidRPr="0010653E" w:rsidRDefault="00EC221D" w:rsidP="0090278B">
            <w:pPr>
              <w:spacing w:after="120" w:line="276" w:lineRule="auto"/>
              <w:jc w:val="left"/>
              <w:rPr>
                <w:rFonts w:ascii="Arial" w:hAnsi="Arial" w:cs="Arial"/>
              </w:rPr>
            </w:pPr>
            <w:r w:rsidRPr="0010653E">
              <w:rPr>
                <w:rFonts w:ascii="Arial" w:hAnsi="Arial" w:cs="Arial"/>
              </w:rPr>
              <w:t>Identify three ideas that you have used in this unit that would work when teaching other topics. Make a note now of two topics you have to teach soon where those ideas can be used with some small adjustments.</w:t>
            </w:r>
          </w:p>
        </w:tc>
      </w:tr>
    </w:tbl>
    <w:p w:rsidR="00FE6233" w:rsidRPr="0010653E" w:rsidRDefault="00933873" w:rsidP="0090278B">
      <w:pPr>
        <w:pStyle w:val="SessionHeading"/>
        <w:spacing w:before="120" w:after="120" w:line="276" w:lineRule="auto"/>
        <w:rPr>
          <w:rFonts w:ascii="Arial" w:hAnsi="Arial" w:cs="Arial"/>
        </w:rPr>
      </w:pPr>
      <w:bookmarkStart w:id="20" w:name="section8"/>
      <w:bookmarkStart w:id="21" w:name="longdesc_idp17217376"/>
      <w:bookmarkStart w:id="22" w:name="thumbnail_idp17212352"/>
      <w:bookmarkStart w:id="23" w:name="section__acknowledgements"/>
      <w:bookmarkStart w:id="24" w:name="_Toc387394881"/>
      <w:bookmarkEnd w:id="20"/>
      <w:bookmarkEnd w:id="21"/>
      <w:bookmarkEnd w:id="22"/>
      <w:bookmarkEnd w:id="23"/>
      <w:r w:rsidRPr="0010653E">
        <w:rPr>
          <w:rFonts w:ascii="Arial" w:hAnsi="Arial" w:cs="Arial"/>
        </w:rPr>
        <w:t>Re</w:t>
      </w:r>
      <w:r w:rsidR="00FE6233" w:rsidRPr="0010653E">
        <w:rPr>
          <w:rFonts w:ascii="Arial" w:hAnsi="Arial" w:cs="Arial"/>
        </w:rPr>
        <w:t>sources</w:t>
      </w:r>
      <w:bookmarkEnd w:id="24"/>
    </w:p>
    <w:p w:rsidR="00BA2585" w:rsidRPr="0010653E" w:rsidRDefault="00BA2585" w:rsidP="00BA2585">
      <w:pPr>
        <w:pStyle w:val="SectionHeading"/>
        <w:rPr>
          <w:rFonts w:ascii="Arial" w:hAnsi="Arial" w:cs="Arial"/>
        </w:rPr>
      </w:pPr>
      <w:r w:rsidRPr="0010653E">
        <w:rPr>
          <w:rFonts w:ascii="Arial" w:hAnsi="Arial" w:cs="Arial"/>
        </w:rPr>
        <w:t>Resource 1: NCF/NCFTE teaching requirements</w:t>
      </w:r>
    </w:p>
    <w:p w:rsidR="00BA2585" w:rsidRPr="0010653E" w:rsidRDefault="00BA2585" w:rsidP="00BA2585">
      <w:pPr>
        <w:keepNext/>
        <w:keepLines/>
        <w:spacing w:after="120" w:line="276" w:lineRule="auto"/>
        <w:jc w:val="left"/>
        <w:rPr>
          <w:rFonts w:ascii="Arial" w:hAnsi="Arial" w:cs="Arial"/>
        </w:rPr>
      </w:pPr>
      <w:r w:rsidRPr="0010653E">
        <w:rPr>
          <w:rFonts w:ascii="Arial" w:hAnsi="Arial" w:cs="Arial"/>
        </w:rPr>
        <w:t xml:space="preserve">This unit links to the following teaching requirements of the NCF (2005) and NCFTE (2009) and will help you to meet those requirements: </w:t>
      </w:r>
    </w:p>
    <w:p w:rsidR="00BA2585" w:rsidRPr="0010653E" w:rsidRDefault="00BA2585" w:rsidP="00BA2585">
      <w:pPr>
        <w:pStyle w:val="ListParagraph"/>
        <w:numPr>
          <w:ilvl w:val="0"/>
          <w:numId w:val="2"/>
        </w:numPr>
        <w:spacing w:after="120" w:line="276" w:lineRule="auto"/>
        <w:jc w:val="left"/>
        <w:rPr>
          <w:rFonts w:ascii="Arial" w:hAnsi="Arial" w:cs="Arial"/>
        </w:rPr>
      </w:pPr>
      <w:r w:rsidRPr="0010653E">
        <w:rPr>
          <w:rFonts w:ascii="Arial" w:hAnsi="Arial" w:cs="Arial"/>
        </w:rPr>
        <w:t xml:space="preserve">View learners as active participants in their own learning and not as mere recipients of knowledge; how to encourage their capacity to construct knowledge; how to shift learning away from rote methods. </w:t>
      </w:r>
    </w:p>
    <w:p w:rsidR="00BA2585" w:rsidRPr="0010653E" w:rsidRDefault="00BA2585" w:rsidP="00BA2585">
      <w:pPr>
        <w:pStyle w:val="ListParagraph"/>
        <w:numPr>
          <w:ilvl w:val="0"/>
          <w:numId w:val="2"/>
        </w:numPr>
        <w:spacing w:after="120" w:line="276" w:lineRule="auto"/>
        <w:jc w:val="left"/>
        <w:rPr>
          <w:rFonts w:ascii="Arial" w:hAnsi="Arial" w:cs="Arial"/>
        </w:rPr>
      </w:pPr>
      <w:r w:rsidRPr="0010653E">
        <w:rPr>
          <w:rFonts w:ascii="Arial" w:hAnsi="Arial" w:cs="Arial"/>
        </w:rPr>
        <w:t xml:space="preserve">Let students see mathematics as something to talk about, to communicate through, to discuss among themselves, to work together on. </w:t>
      </w:r>
    </w:p>
    <w:p w:rsidR="00BA2585" w:rsidRPr="0010653E" w:rsidRDefault="00BA2585" w:rsidP="00BA2585">
      <w:pPr>
        <w:pStyle w:val="ListParagraph"/>
        <w:numPr>
          <w:ilvl w:val="0"/>
          <w:numId w:val="2"/>
        </w:numPr>
        <w:spacing w:after="120" w:line="276" w:lineRule="auto"/>
        <w:jc w:val="left"/>
        <w:rPr>
          <w:rFonts w:ascii="Arial" w:hAnsi="Arial" w:cs="Arial"/>
        </w:rPr>
      </w:pPr>
      <w:r w:rsidRPr="0010653E">
        <w:rPr>
          <w:rFonts w:ascii="Arial" w:hAnsi="Arial" w:cs="Arial"/>
        </w:rPr>
        <w:t xml:space="preserve">Engage with the curriculum, syllabuses and textbooks critically by examining them rather than taking them as ‘given’ and accepted without question. </w:t>
      </w:r>
    </w:p>
    <w:p w:rsidR="00BA2585" w:rsidRPr="0010653E" w:rsidRDefault="00BA2585" w:rsidP="00BA2585">
      <w:pPr>
        <w:pStyle w:val="ListParagraph"/>
        <w:numPr>
          <w:ilvl w:val="0"/>
          <w:numId w:val="2"/>
        </w:numPr>
        <w:spacing w:after="120" w:line="276" w:lineRule="auto"/>
        <w:jc w:val="left"/>
        <w:rPr>
          <w:rFonts w:ascii="Arial" w:hAnsi="Arial" w:cs="Arial"/>
        </w:rPr>
      </w:pPr>
      <w:r w:rsidRPr="0010653E">
        <w:rPr>
          <w:rFonts w:ascii="Arial" w:hAnsi="Arial" w:cs="Arial"/>
        </w:rPr>
        <w:t xml:space="preserve">Let students learn important mathematics and see mathematics is more than formulas and mechanical procedures. </w:t>
      </w:r>
    </w:p>
    <w:p w:rsidR="0010653E" w:rsidRDefault="0010653E">
      <w:pPr>
        <w:jc w:val="left"/>
        <w:rPr>
          <w:rFonts w:ascii="Arial" w:hAnsi="Arial" w:cs="Arial"/>
          <w:sz w:val="36"/>
        </w:rPr>
      </w:pPr>
      <w:r>
        <w:rPr>
          <w:rFonts w:ascii="Arial" w:hAnsi="Arial" w:cs="Arial"/>
        </w:rPr>
        <w:br w:type="page"/>
      </w:r>
    </w:p>
    <w:p w:rsidR="00BA2585" w:rsidRPr="0010653E" w:rsidRDefault="00FE6233" w:rsidP="00BE718F">
      <w:pPr>
        <w:pStyle w:val="SectionHeading"/>
        <w:rPr>
          <w:rFonts w:ascii="Arial" w:hAnsi="Arial" w:cs="Arial"/>
        </w:rPr>
      </w:pPr>
      <w:r w:rsidRPr="0010653E">
        <w:rPr>
          <w:rFonts w:ascii="Arial" w:hAnsi="Arial" w:cs="Arial"/>
        </w:rPr>
        <w:t xml:space="preserve">Resource </w:t>
      </w:r>
      <w:r w:rsidR="00BA2585" w:rsidRPr="0010653E">
        <w:rPr>
          <w:rFonts w:ascii="Arial" w:hAnsi="Arial" w:cs="Arial"/>
        </w:rPr>
        <w:t>2</w:t>
      </w:r>
      <w:r w:rsidRPr="0010653E">
        <w:rPr>
          <w:rFonts w:ascii="Arial" w:hAnsi="Arial" w:cs="Arial"/>
        </w:rPr>
        <w:t xml:space="preserve">: </w:t>
      </w:r>
      <w:r w:rsidR="006A3830" w:rsidRPr="0010653E">
        <w:rPr>
          <w:rFonts w:ascii="Arial" w:hAnsi="Arial" w:cs="Arial"/>
        </w:rPr>
        <w:t xml:space="preserve">Examples of entries of a student’s mathematical </w:t>
      </w:r>
    </w:p>
    <w:p w:rsidR="006A3830" w:rsidRPr="0010653E" w:rsidRDefault="006A3830" w:rsidP="00BE718F">
      <w:pPr>
        <w:pStyle w:val="SectionHeading"/>
        <w:rPr>
          <w:rFonts w:ascii="Arial" w:hAnsi="Arial" w:cs="Arial"/>
        </w:rPr>
      </w:pPr>
      <w:r w:rsidRPr="0010653E">
        <w:rPr>
          <w:rFonts w:ascii="Arial" w:hAnsi="Arial" w:cs="Arial"/>
        </w:rPr>
        <w:t>dictionary</w:t>
      </w:r>
    </w:p>
    <w:tbl>
      <w:tblPr>
        <w:tblStyle w:val="TableGrid1"/>
        <w:tblW w:w="0" w:type="auto"/>
        <w:tblLayout w:type="fixed"/>
        <w:tblLook w:val="04A0" w:firstRow="1" w:lastRow="0" w:firstColumn="1" w:lastColumn="0" w:noHBand="0" w:noVBand="1"/>
      </w:tblPr>
      <w:tblGrid>
        <w:gridCol w:w="2093"/>
        <w:gridCol w:w="8505"/>
      </w:tblGrid>
      <w:tr w:rsidR="006A3830" w:rsidRPr="0010653E" w:rsidTr="001028CE">
        <w:tc>
          <w:tcPr>
            <w:tcW w:w="2093" w:type="dxa"/>
          </w:tcPr>
          <w:p w:rsidR="006A3830" w:rsidRPr="0010653E" w:rsidRDefault="006A3830" w:rsidP="0090278B">
            <w:pPr>
              <w:spacing w:before="120" w:after="120" w:line="276" w:lineRule="auto"/>
              <w:jc w:val="left"/>
              <w:rPr>
                <w:rFonts w:ascii="Arial" w:hAnsi="Arial" w:cs="Arial"/>
              </w:rPr>
            </w:pPr>
            <w:r w:rsidRPr="0010653E">
              <w:rPr>
                <w:rFonts w:ascii="Arial" w:hAnsi="Arial" w:cs="Arial"/>
              </w:rPr>
              <w:t>Word/concept</w:t>
            </w:r>
          </w:p>
        </w:tc>
        <w:tc>
          <w:tcPr>
            <w:tcW w:w="8505" w:type="dxa"/>
          </w:tcPr>
          <w:p w:rsidR="006A3830" w:rsidRPr="0010653E" w:rsidRDefault="006A3830" w:rsidP="0090278B">
            <w:pPr>
              <w:spacing w:before="120" w:after="120" w:line="276" w:lineRule="auto"/>
              <w:jc w:val="left"/>
              <w:rPr>
                <w:rFonts w:ascii="Arial" w:hAnsi="Arial" w:cs="Arial"/>
              </w:rPr>
            </w:pPr>
            <w:r w:rsidRPr="0010653E">
              <w:rPr>
                <w:rFonts w:ascii="Arial" w:hAnsi="Arial" w:cs="Arial"/>
              </w:rPr>
              <w:t>Congruence in triangles</w:t>
            </w:r>
          </w:p>
        </w:tc>
      </w:tr>
      <w:tr w:rsidR="006A3830" w:rsidRPr="0010653E" w:rsidTr="001028CE">
        <w:tc>
          <w:tcPr>
            <w:tcW w:w="2093" w:type="dxa"/>
          </w:tcPr>
          <w:p w:rsidR="006A3830" w:rsidRPr="0010653E" w:rsidRDefault="006A3830" w:rsidP="0090278B">
            <w:pPr>
              <w:spacing w:before="120" w:after="120" w:line="276" w:lineRule="auto"/>
              <w:jc w:val="left"/>
              <w:rPr>
                <w:rFonts w:ascii="Arial" w:hAnsi="Arial" w:cs="Arial"/>
              </w:rPr>
            </w:pPr>
            <w:r w:rsidRPr="0010653E">
              <w:rPr>
                <w:rFonts w:ascii="Arial" w:hAnsi="Arial" w:cs="Arial"/>
              </w:rPr>
              <w:t>Where?</w:t>
            </w:r>
          </w:p>
        </w:tc>
        <w:tc>
          <w:tcPr>
            <w:tcW w:w="8505" w:type="dxa"/>
          </w:tcPr>
          <w:p w:rsidR="006A3830" w:rsidRPr="0010653E" w:rsidRDefault="006A3830" w:rsidP="0090278B">
            <w:pPr>
              <w:spacing w:before="120" w:after="120" w:line="276" w:lineRule="auto"/>
              <w:jc w:val="left"/>
              <w:rPr>
                <w:rFonts w:ascii="Arial" w:hAnsi="Arial" w:cs="Arial"/>
              </w:rPr>
            </w:pPr>
            <w:r w:rsidRPr="0010653E">
              <w:rPr>
                <w:rFonts w:ascii="Arial" w:hAnsi="Arial" w:cs="Arial"/>
              </w:rPr>
              <w:t>Chapter 7, Class IX</w:t>
            </w:r>
          </w:p>
        </w:tc>
      </w:tr>
      <w:tr w:rsidR="006A3830" w:rsidRPr="0010653E" w:rsidTr="001028CE">
        <w:tc>
          <w:tcPr>
            <w:tcW w:w="2093" w:type="dxa"/>
          </w:tcPr>
          <w:p w:rsidR="006A3830" w:rsidRPr="0010653E" w:rsidRDefault="006A3830" w:rsidP="0090278B">
            <w:pPr>
              <w:spacing w:before="120" w:after="120" w:line="276" w:lineRule="auto"/>
              <w:jc w:val="left"/>
              <w:rPr>
                <w:rFonts w:ascii="Arial" w:hAnsi="Arial" w:cs="Arial"/>
              </w:rPr>
            </w:pPr>
            <w:r w:rsidRPr="0010653E">
              <w:rPr>
                <w:rFonts w:ascii="Arial" w:hAnsi="Arial" w:cs="Arial"/>
              </w:rPr>
              <w:t>Any meaning in everyday language?</w:t>
            </w:r>
          </w:p>
        </w:tc>
        <w:tc>
          <w:tcPr>
            <w:tcW w:w="8505" w:type="dxa"/>
          </w:tcPr>
          <w:p w:rsidR="006A3830" w:rsidRPr="0010653E" w:rsidRDefault="006A3830" w:rsidP="0090278B">
            <w:pPr>
              <w:spacing w:before="120" w:after="120" w:line="276" w:lineRule="auto"/>
              <w:jc w:val="left"/>
              <w:rPr>
                <w:rFonts w:ascii="Arial" w:hAnsi="Arial" w:cs="Arial"/>
              </w:rPr>
            </w:pPr>
            <w:r w:rsidRPr="0010653E">
              <w:rPr>
                <w:rFonts w:ascii="Arial" w:hAnsi="Arial" w:cs="Arial"/>
              </w:rPr>
              <w:t>According to the dictionary, ‘congruent with’ means ‘suitable, agreeing’, but I have never used that or heard that (The Oxford Dictionary, 1997).</w:t>
            </w:r>
          </w:p>
        </w:tc>
      </w:tr>
      <w:tr w:rsidR="006A3830" w:rsidRPr="0010653E" w:rsidTr="001028CE">
        <w:tc>
          <w:tcPr>
            <w:tcW w:w="2093" w:type="dxa"/>
          </w:tcPr>
          <w:p w:rsidR="006A3830" w:rsidRPr="0010653E" w:rsidRDefault="006A3830" w:rsidP="0090278B">
            <w:pPr>
              <w:spacing w:before="120" w:after="120" w:line="276" w:lineRule="auto"/>
              <w:jc w:val="left"/>
              <w:rPr>
                <w:rFonts w:ascii="Arial" w:hAnsi="Arial" w:cs="Arial"/>
              </w:rPr>
            </w:pPr>
            <w:r w:rsidRPr="0010653E">
              <w:rPr>
                <w:rFonts w:ascii="Arial" w:hAnsi="Arial" w:cs="Arial"/>
              </w:rPr>
              <w:t>Mathematical explanation from textbook/teacher</w:t>
            </w:r>
          </w:p>
        </w:tc>
        <w:tc>
          <w:tcPr>
            <w:tcW w:w="8505" w:type="dxa"/>
          </w:tcPr>
          <w:p w:rsidR="006A3830" w:rsidRPr="0010653E" w:rsidRDefault="006A3830" w:rsidP="0090278B">
            <w:pPr>
              <w:spacing w:before="120" w:after="120" w:line="276" w:lineRule="auto"/>
              <w:jc w:val="left"/>
              <w:rPr>
                <w:rFonts w:ascii="Arial" w:hAnsi="Arial" w:cs="Arial"/>
              </w:rPr>
            </w:pPr>
            <w:r w:rsidRPr="0010653E">
              <w:rPr>
                <w:rFonts w:ascii="Arial" w:hAnsi="Arial" w:cs="Arial"/>
              </w:rPr>
              <w:t>‘Equal in all respects’ or ‘figures [triangles in this case] whose shapes and sizes are both the same’ (NCRT textbook, Class IX, p. 109).</w:t>
            </w:r>
          </w:p>
        </w:tc>
      </w:tr>
      <w:tr w:rsidR="006A3830" w:rsidRPr="0010653E" w:rsidTr="001028CE">
        <w:tc>
          <w:tcPr>
            <w:tcW w:w="2093" w:type="dxa"/>
          </w:tcPr>
          <w:p w:rsidR="006A3830" w:rsidRPr="0010653E" w:rsidRDefault="006A3830" w:rsidP="0090278B">
            <w:pPr>
              <w:spacing w:before="120" w:after="120" w:line="276" w:lineRule="auto"/>
              <w:jc w:val="left"/>
              <w:rPr>
                <w:rFonts w:ascii="Arial" w:hAnsi="Arial" w:cs="Arial"/>
              </w:rPr>
            </w:pPr>
            <w:r w:rsidRPr="0010653E">
              <w:rPr>
                <w:rFonts w:ascii="Arial" w:hAnsi="Arial" w:cs="Arial"/>
              </w:rPr>
              <w:t>My explanation</w:t>
            </w:r>
          </w:p>
        </w:tc>
        <w:tc>
          <w:tcPr>
            <w:tcW w:w="8505" w:type="dxa"/>
          </w:tcPr>
          <w:p w:rsidR="006A3830" w:rsidRPr="0010653E" w:rsidRDefault="006A3830" w:rsidP="0090278B">
            <w:pPr>
              <w:spacing w:before="120" w:after="120" w:line="276" w:lineRule="auto"/>
              <w:jc w:val="left"/>
              <w:rPr>
                <w:rFonts w:ascii="Arial" w:hAnsi="Arial" w:cs="Arial"/>
              </w:rPr>
            </w:pPr>
            <w:r w:rsidRPr="0010653E">
              <w:rPr>
                <w:rFonts w:ascii="Arial" w:hAnsi="Arial" w:cs="Arial"/>
              </w:rPr>
              <w:t>Congruent triangles are triangles that are identical in shape and size. Sometimes I have to turn them around or flip them over to actually see this. So the lengths of their sides and the angles will be the same for the congruent triangles. But not only that! Those same length sides and angles have to be in the same place in the triangle – that is what they call ‘corresponding’. When you cut out the triangles, you can place them on top of each other and they will be perfect copies. Congruent triangles are at the same time similar triangles, but similar triangles are not always congruent! Also, have a look at my entry for ‘similar triangles’ to see how these concepts are connected.</w:t>
            </w:r>
          </w:p>
        </w:tc>
      </w:tr>
      <w:tr w:rsidR="006A3830" w:rsidRPr="0010653E" w:rsidTr="001028CE">
        <w:trPr>
          <w:trHeight w:val="3197"/>
        </w:trPr>
        <w:tc>
          <w:tcPr>
            <w:tcW w:w="2093" w:type="dxa"/>
          </w:tcPr>
          <w:p w:rsidR="006A3830" w:rsidRPr="0010653E" w:rsidRDefault="006A3830" w:rsidP="0090278B">
            <w:pPr>
              <w:spacing w:before="120" w:after="120" w:line="276" w:lineRule="auto"/>
              <w:jc w:val="left"/>
              <w:rPr>
                <w:rFonts w:ascii="Arial" w:hAnsi="Arial" w:cs="Arial"/>
              </w:rPr>
            </w:pPr>
            <w:r w:rsidRPr="0010653E">
              <w:rPr>
                <w:rFonts w:ascii="Arial" w:hAnsi="Arial" w:cs="Arial"/>
              </w:rPr>
              <w:t>Illustration</w:t>
            </w:r>
          </w:p>
        </w:tc>
        <w:tc>
          <w:tcPr>
            <w:tcW w:w="8505" w:type="dxa"/>
          </w:tcPr>
          <w:p w:rsidR="006A3830" w:rsidRPr="0010653E" w:rsidRDefault="006A3830" w:rsidP="0090278B">
            <w:pPr>
              <w:spacing w:before="120" w:after="120" w:line="276" w:lineRule="auto"/>
              <w:jc w:val="left"/>
              <w:rPr>
                <w:rFonts w:ascii="Arial" w:hAnsi="Arial" w:cs="Arial"/>
              </w:rPr>
            </w:pPr>
            <w:r w:rsidRPr="0010653E">
              <w:rPr>
                <w:rFonts w:ascii="Arial" w:hAnsi="Arial" w:cs="Arial"/>
              </w:rPr>
              <w:t>These triangles are congruent:</w:t>
            </w:r>
            <w:r w:rsidR="00BE718F" w:rsidRPr="0010653E">
              <w:rPr>
                <w:rFonts w:ascii="Arial" w:hAnsi="Arial" w:cs="Arial"/>
              </w:rPr>
              <w:t xml:space="preserve"> </w:t>
            </w:r>
          </w:p>
          <w:p w:rsidR="006A3830" w:rsidRPr="0010653E" w:rsidRDefault="00F1507E" w:rsidP="00F1507E">
            <w:pPr>
              <w:spacing w:before="120" w:after="120" w:line="276" w:lineRule="auto"/>
              <w:jc w:val="center"/>
              <w:rPr>
                <w:rFonts w:ascii="Arial" w:hAnsi="Arial" w:cs="Arial"/>
              </w:rPr>
            </w:pPr>
            <w:r w:rsidRPr="0010653E">
              <w:rPr>
                <w:rFonts w:ascii="Arial" w:hAnsi="Arial" w:cs="Arial"/>
                <w:noProof/>
              </w:rPr>
              <w:drawing>
                <wp:inline distT="0" distB="0" distL="0" distR="0" wp14:anchorId="0FD7A7D6" wp14:editId="5F4E7516">
                  <wp:extent cx="2660073" cy="2579262"/>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05_fig01.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76437" cy="2595129"/>
                          </a:xfrm>
                          <a:prstGeom prst="rect">
                            <a:avLst/>
                          </a:prstGeom>
                        </pic:spPr>
                      </pic:pic>
                    </a:graphicData>
                  </a:graphic>
                </wp:inline>
              </w:drawing>
            </w:r>
          </w:p>
        </w:tc>
      </w:tr>
    </w:tbl>
    <w:p w:rsidR="001028CE" w:rsidRPr="0010653E" w:rsidRDefault="001028CE">
      <w:pPr>
        <w:rPr>
          <w:rFonts w:ascii="Arial" w:hAnsi="Arial" w:cs="Arial"/>
        </w:rPr>
      </w:pPr>
    </w:p>
    <w:tbl>
      <w:tblPr>
        <w:tblStyle w:val="TableGrid2"/>
        <w:tblW w:w="0" w:type="auto"/>
        <w:tblLayout w:type="fixed"/>
        <w:tblLook w:val="04A0" w:firstRow="1" w:lastRow="0" w:firstColumn="1" w:lastColumn="0" w:noHBand="0" w:noVBand="1"/>
      </w:tblPr>
      <w:tblGrid>
        <w:gridCol w:w="2093"/>
        <w:gridCol w:w="8505"/>
      </w:tblGrid>
      <w:tr w:rsidR="006A3830" w:rsidRPr="0010653E" w:rsidTr="001028CE">
        <w:tc>
          <w:tcPr>
            <w:tcW w:w="2093" w:type="dxa"/>
          </w:tcPr>
          <w:p w:rsidR="006A3830" w:rsidRPr="0010653E" w:rsidRDefault="006A3830" w:rsidP="0010653E">
            <w:pPr>
              <w:keepNext/>
              <w:keepLines/>
              <w:spacing w:before="120" w:after="120" w:line="276" w:lineRule="auto"/>
              <w:jc w:val="left"/>
              <w:rPr>
                <w:rFonts w:ascii="Arial" w:hAnsi="Arial" w:cs="Arial"/>
              </w:rPr>
            </w:pPr>
            <w:r w:rsidRPr="0010653E">
              <w:rPr>
                <w:rFonts w:ascii="Arial" w:hAnsi="Arial" w:cs="Arial"/>
              </w:rPr>
              <w:t>Word/concept</w:t>
            </w:r>
          </w:p>
        </w:tc>
        <w:tc>
          <w:tcPr>
            <w:tcW w:w="8505" w:type="dxa"/>
          </w:tcPr>
          <w:p w:rsidR="006A3830" w:rsidRPr="0010653E" w:rsidRDefault="006A3830" w:rsidP="0010653E">
            <w:pPr>
              <w:keepNext/>
              <w:keepLines/>
              <w:spacing w:before="120" w:after="120" w:line="276" w:lineRule="auto"/>
              <w:jc w:val="left"/>
              <w:rPr>
                <w:rFonts w:ascii="Arial" w:hAnsi="Arial" w:cs="Arial"/>
              </w:rPr>
            </w:pPr>
            <w:r w:rsidRPr="0010653E">
              <w:rPr>
                <w:rFonts w:ascii="Arial" w:hAnsi="Arial" w:cs="Arial"/>
              </w:rPr>
              <w:t>Similarity of triangles</w:t>
            </w:r>
          </w:p>
        </w:tc>
      </w:tr>
      <w:tr w:rsidR="006A3830" w:rsidRPr="0010653E" w:rsidTr="001028CE">
        <w:tc>
          <w:tcPr>
            <w:tcW w:w="2093" w:type="dxa"/>
          </w:tcPr>
          <w:p w:rsidR="006A3830" w:rsidRPr="0010653E" w:rsidRDefault="006A3830" w:rsidP="0010653E">
            <w:pPr>
              <w:keepNext/>
              <w:keepLines/>
              <w:spacing w:before="120" w:after="120" w:line="276" w:lineRule="auto"/>
              <w:jc w:val="left"/>
              <w:rPr>
                <w:rFonts w:ascii="Arial" w:hAnsi="Arial" w:cs="Arial"/>
              </w:rPr>
            </w:pPr>
            <w:r w:rsidRPr="0010653E">
              <w:rPr>
                <w:rFonts w:ascii="Arial" w:hAnsi="Arial" w:cs="Arial"/>
              </w:rPr>
              <w:t>Where?</w:t>
            </w:r>
          </w:p>
        </w:tc>
        <w:tc>
          <w:tcPr>
            <w:tcW w:w="8505" w:type="dxa"/>
          </w:tcPr>
          <w:p w:rsidR="006A3830" w:rsidRPr="0010653E" w:rsidRDefault="006A3830" w:rsidP="0010653E">
            <w:pPr>
              <w:keepNext/>
              <w:keepLines/>
              <w:spacing w:before="120" w:after="120" w:line="276" w:lineRule="auto"/>
              <w:jc w:val="left"/>
              <w:rPr>
                <w:rFonts w:ascii="Arial" w:hAnsi="Arial" w:cs="Arial"/>
              </w:rPr>
            </w:pPr>
            <w:r w:rsidRPr="0010653E">
              <w:rPr>
                <w:rFonts w:ascii="Arial" w:hAnsi="Arial" w:cs="Arial"/>
              </w:rPr>
              <w:t>Chapter 6, Class X</w:t>
            </w:r>
          </w:p>
        </w:tc>
      </w:tr>
      <w:tr w:rsidR="006A3830" w:rsidRPr="0010653E" w:rsidTr="001028CE">
        <w:tc>
          <w:tcPr>
            <w:tcW w:w="2093" w:type="dxa"/>
          </w:tcPr>
          <w:p w:rsidR="006A3830" w:rsidRPr="0010653E" w:rsidRDefault="006A3830" w:rsidP="0010653E">
            <w:pPr>
              <w:keepNext/>
              <w:keepLines/>
              <w:spacing w:before="120" w:after="120" w:line="276" w:lineRule="auto"/>
              <w:jc w:val="left"/>
              <w:rPr>
                <w:rFonts w:ascii="Arial" w:hAnsi="Arial" w:cs="Arial"/>
              </w:rPr>
            </w:pPr>
            <w:r w:rsidRPr="0010653E">
              <w:rPr>
                <w:rFonts w:ascii="Arial" w:hAnsi="Arial" w:cs="Arial"/>
              </w:rPr>
              <w:t>Any meaning in everyday language?</w:t>
            </w:r>
          </w:p>
        </w:tc>
        <w:tc>
          <w:tcPr>
            <w:tcW w:w="8505" w:type="dxa"/>
          </w:tcPr>
          <w:p w:rsidR="006A3830" w:rsidRPr="0010653E" w:rsidRDefault="006A3830" w:rsidP="0010653E">
            <w:pPr>
              <w:keepNext/>
              <w:keepLines/>
              <w:spacing w:before="120" w:after="120" w:line="276" w:lineRule="auto"/>
              <w:jc w:val="left"/>
              <w:rPr>
                <w:rFonts w:ascii="Arial" w:hAnsi="Arial" w:cs="Arial"/>
              </w:rPr>
            </w:pPr>
            <w:r w:rsidRPr="0010653E">
              <w:rPr>
                <w:rFonts w:ascii="Arial" w:hAnsi="Arial" w:cs="Arial"/>
              </w:rPr>
              <w:t xml:space="preserve">Something that is like something else. What makes something like something else is often not made clear. </w:t>
            </w:r>
          </w:p>
        </w:tc>
      </w:tr>
      <w:tr w:rsidR="006A3830" w:rsidRPr="0010653E" w:rsidTr="001028CE">
        <w:tc>
          <w:tcPr>
            <w:tcW w:w="2093" w:type="dxa"/>
          </w:tcPr>
          <w:p w:rsidR="006A3830" w:rsidRPr="0010653E" w:rsidRDefault="006A3830" w:rsidP="0010653E">
            <w:pPr>
              <w:keepNext/>
              <w:keepLines/>
              <w:spacing w:before="120" w:after="120" w:line="276" w:lineRule="auto"/>
              <w:jc w:val="left"/>
              <w:rPr>
                <w:rFonts w:ascii="Arial" w:hAnsi="Arial" w:cs="Arial"/>
              </w:rPr>
            </w:pPr>
            <w:r w:rsidRPr="0010653E">
              <w:rPr>
                <w:rFonts w:ascii="Arial" w:hAnsi="Arial" w:cs="Arial"/>
              </w:rPr>
              <w:t>Mathematical explanation from textbook/teacher</w:t>
            </w:r>
          </w:p>
        </w:tc>
        <w:tc>
          <w:tcPr>
            <w:tcW w:w="8505" w:type="dxa"/>
          </w:tcPr>
          <w:p w:rsidR="006A3830" w:rsidRPr="0010653E" w:rsidRDefault="006A3830" w:rsidP="0010653E">
            <w:pPr>
              <w:keepNext/>
              <w:keepLines/>
              <w:spacing w:before="120" w:after="120" w:line="276" w:lineRule="auto"/>
              <w:jc w:val="left"/>
              <w:rPr>
                <w:rFonts w:ascii="Arial" w:hAnsi="Arial" w:cs="Arial"/>
              </w:rPr>
            </w:pPr>
            <w:r w:rsidRPr="0010653E">
              <w:rPr>
                <w:rFonts w:ascii="Arial" w:hAnsi="Arial" w:cs="Arial"/>
              </w:rPr>
              <w:t>‘Two triangles are similar, if</w:t>
            </w:r>
          </w:p>
          <w:p w:rsidR="006A3830" w:rsidRPr="0010653E" w:rsidRDefault="006A3830" w:rsidP="0010653E">
            <w:pPr>
              <w:pStyle w:val="ListParagraph"/>
              <w:keepNext/>
              <w:keepLines/>
              <w:numPr>
                <w:ilvl w:val="0"/>
                <w:numId w:val="3"/>
              </w:numPr>
              <w:spacing w:after="120" w:line="276" w:lineRule="auto"/>
              <w:jc w:val="left"/>
              <w:rPr>
                <w:rFonts w:ascii="Arial" w:hAnsi="Arial" w:cs="Arial"/>
                <w:lang w:val="en-US"/>
              </w:rPr>
            </w:pPr>
            <w:r w:rsidRPr="0010653E">
              <w:rPr>
                <w:rFonts w:ascii="Arial" w:hAnsi="Arial" w:cs="Arial"/>
                <w:lang w:val="en-US"/>
              </w:rPr>
              <w:t>their corresponding angles are equal and</w:t>
            </w:r>
          </w:p>
          <w:p w:rsidR="006A3830" w:rsidRPr="0010653E" w:rsidRDefault="006A3830" w:rsidP="0010653E">
            <w:pPr>
              <w:pStyle w:val="ListParagraph"/>
              <w:keepNext/>
              <w:keepLines/>
              <w:numPr>
                <w:ilvl w:val="0"/>
                <w:numId w:val="3"/>
              </w:numPr>
              <w:spacing w:after="120" w:line="276" w:lineRule="auto"/>
              <w:jc w:val="left"/>
              <w:rPr>
                <w:rFonts w:ascii="Arial" w:hAnsi="Arial" w:cs="Arial"/>
                <w:lang w:val="en-US"/>
              </w:rPr>
            </w:pPr>
            <w:r w:rsidRPr="0010653E">
              <w:rPr>
                <w:rFonts w:ascii="Arial" w:hAnsi="Arial" w:cs="Arial"/>
                <w:lang w:val="en-US"/>
              </w:rPr>
              <w:t>their corresponding sides or in the same ratio (or proportion).’</w:t>
            </w:r>
          </w:p>
          <w:p w:rsidR="006A3830" w:rsidRPr="0010653E" w:rsidRDefault="006A3830" w:rsidP="0010653E">
            <w:pPr>
              <w:keepNext/>
              <w:keepLines/>
              <w:spacing w:before="120" w:after="120" w:line="276" w:lineRule="auto"/>
              <w:jc w:val="left"/>
              <w:rPr>
                <w:rFonts w:ascii="Arial" w:hAnsi="Arial" w:cs="Arial"/>
              </w:rPr>
            </w:pPr>
            <w:r w:rsidRPr="0010653E">
              <w:rPr>
                <w:rFonts w:ascii="Arial" w:hAnsi="Arial" w:cs="Arial"/>
              </w:rPr>
              <w:t>(NCRT textbook, Class X, p. 123)</w:t>
            </w:r>
          </w:p>
        </w:tc>
      </w:tr>
      <w:tr w:rsidR="006A3830" w:rsidRPr="0010653E" w:rsidTr="001028CE">
        <w:tc>
          <w:tcPr>
            <w:tcW w:w="2093" w:type="dxa"/>
          </w:tcPr>
          <w:p w:rsidR="006A3830" w:rsidRPr="0010653E" w:rsidRDefault="006A3830" w:rsidP="0090278B">
            <w:pPr>
              <w:spacing w:before="120" w:after="120" w:line="276" w:lineRule="auto"/>
              <w:jc w:val="left"/>
              <w:rPr>
                <w:rFonts w:ascii="Arial" w:hAnsi="Arial" w:cs="Arial"/>
              </w:rPr>
            </w:pPr>
            <w:r w:rsidRPr="0010653E">
              <w:rPr>
                <w:rFonts w:ascii="Arial" w:hAnsi="Arial" w:cs="Arial"/>
              </w:rPr>
              <w:t>My explanation</w:t>
            </w:r>
          </w:p>
        </w:tc>
        <w:tc>
          <w:tcPr>
            <w:tcW w:w="8505" w:type="dxa"/>
          </w:tcPr>
          <w:p w:rsidR="006A3830" w:rsidRPr="0010653E" w:rsidRDefault="006A3830" w:rsidP="0090278B">
            <w:pPr>
              <w:spacing w:before="120" w:after="120" w:line="276" w:lineRule="auto"/>
              <w:jc w:val="left"/>
              <w:rPr>
                <w:rFonts w:ascii="Arial" w:hAnsi="Arial" w:cs="Arial"/>
              </w:rPr>
            </w:pPr>
            <w:r w:rsidRPr="0010653E">
              <w:rPr>
                <w:rFonts w:ascii="Arial" w:hAnsi="Arial" w:cs="Arial"/>
              </w:rPr>
              <w:t>Note to myself: do not mix up with congruent!</w:t>
            </w:r>
          </w:p>
          <w:p w:rsidR="006A3830" w:rsidRPr="0010653E" w:rsidRDefault="006A3830" w:rsidP="0090278B">
            <w:pPr>
              <w:spacing w:before="120" w:after="120" w:line="276" w:lineRule="auto"/>
              <w:jc w:val="left"/>
              <w:rPr>
                <w:rFonts w:ascii="Arial" w:hAnsi="Arial" w:cs="Arial"/>
              </w:rPr>
            </w:pPr>
            <w:r w:rsidRPr="0010653E">
              <w:rPr>
                <w:rFonts w:ascii="Arial" w:hAnsi="Arial" w:cs="Arial"/>
              </w:rPr>
              <w:t>Similar triangles have the same shape but not</w:t>
            </w:r>
            <w:r w:rsidRPr="0010653E">
              <w:rPr>
                <w:rFonts w:ascii="Arial" w:hAnsi="Arial" w:cs="Arial"/>
                <w:i/>
              </w:rPr>
              <w:t xml:space="preserve"> necessarily</w:t>
            </w:r>
            <w:r w:rsidRPr="0010653E">
              <w:rPr>
                <w:rFonts w:ascii="Arial" w:hAnsi="Arial" w:cs="Arial"/>
              </w:rPr>
              <w:t xml:space="preserve"> the same size. If they do have the same shape and the same size they are similar as well as congruent. So they have to be similar in shape, but not identical in size. What makes them similar is that the shapes are a proportional enlargement or reduction of each other. </w:t>
            </w:r>
          </w:p>
          <w:p w:rsidR="006A3830" w:rsidRPr="0010653E" w:rsidRDefault="006A3830" w:rsidP="0090278B">
            <w:pPr>
              <w:spacing w:before="120" w:after="120" w:line="276" w:lineRule="auto"/>
              <w:jc w:val="left"/>
              <w:rPr>
                <w:rFonts w:ascii="Arial" w:hAnsi="Arial" w:cs="Arial"/>
              </w:rPr>
            </w:pPr>
            <w:r w:rsidRPr="0010653E">
              <w:rPr>
                <w:rFonts w:ascii="Arial" w:hAnsi="Arial" w:cs="Arial"/>
              </w:rPr>
              <w:t>That means that the proportion or ratio of all the corresponding sides will be the same (for example, the second triangle has sides twice the size of the first). And that is why these criteria about similarity of triangles make sense.</w:t>
            </w:r>
          </w:p>
        </w:tc>
      </w:tr>
      <w:tr w:rsidR="006A3830" w:rsidRPr="0010653E" w:rsidTr="001028CE">
        <w:tc>
          <w:tcPr>
            <w:tcW w:w="2093" w:type="dxa"/>
          </w:tcPr>
          <w:p w:rsidR="006A3830" w:rsidRPr="0010653E" w:rsidRDefault="006A3830" w:rsidP="0090278B">
            <w:pPr>
              <w:spacing w:before="120" w:after="120" w:line="276" w:lineRule="auto"/>
              <w:jc w:val="left"/>
              <w:rPr>
                <w:rFonts w:ascii="Arial" w:hAnsi="Arial" w:cs="Arial"/>
              </w:rPr>
            </w:pPr>
            <w:r w:rsidRPr="0010653E">
              <w:rPr>
                <w:rFonts w:ascii="Arial" w:hAnsi="Arial" w:cs="Arial"/>
              </w:rPr>
              <w:t>Illustration</w:t>
            </w:r>
          </w:p>
        </w:tc>
        <w:tc>
          <w:tcPr>
            <w:tcW w:w="8505" w:type="dxa"/>
          </w:tcPr>
          <w:p w:rsidR="006A3830" w:rsidRPr="0010653E" w:rsidRDefault="006A3830" w:rsidP="0090278B">
            <w:pPr>
              <w:spacing w:before="120" w:after="120" w:line="276" w:lineRule="auto"/>
              <w:jc w:val="left"/>
              <w:rPr>
                <w:rFonts w:ascii="Arial" w:hAnsi="Arial" w:cs="Arial"/>
              </w:rPr>
            </w:pPr>
            <w:r w:rsidRPr="0010653E">
              <w:rPr>
                <w:rFonts w:ascii="Arial" w:hAnsi="Arial" w:cs="Arial"/>
              </w:rPr>
              <w:t>These triangles are similar:</w:t>
            </w:r>
            <w:r w:rsidR="00BE718F" w:rsidRPr="0010653E">
              <w:rPr>
                <w:rFonts w:ascii="Arial" w:hAnsi="Arial" w:cs="Arial"/>
              </w:rPr>
              <w:t xml:space="preserve"> </w:t>
            </w:r>
          </w:p>
          <w:p w:rsidR="006A3830" w:rsidRPr="0010653E" w:rsidRDefault="00F1507E" w:rsidP="00F1507E">
            <w:pPr>
              <w:spacing w:before="120" w:after="120" w:line="276" w:lineRule="auto"/>
              <w:jc w:val="center"/>
              <w:rPr>
                <w:rFonts w:ascii="Arial" w:hAnsi="Arial" w:cs="Arial"/>
              </w:rPr>
            </w:pPr>
            <w:r w:rsidRPr="0010653E">
              <w:rPr>
                <w:rFonts w:ascii="Arial" w:hAnsi="Arial" w:cs="Arial"/>
                <w:noProof/>
              </w:rPr>
              <w:drawing>
                <wp:inline distT="0" distB="0" distL="0" distR="0" wp14:anchorId="5FEEBD9C" wp14:editId="64ECE3BC">
                  <wp:extent cx="3610099" cy="2964753"/>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05_fig02.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14982" cy="2968763"/>
                          </a:xfrm>
                          <a:prstGeom prst="rect">
                            <a:avLst/>
                          </a:prstGeom>
                        </pic:spPr>
                      </pic:pic>
                    </a:graphicData>
                  </a:graphic>
                </wp:inline>
              </w:drawing>
            </w:r>
          </w:p>
        </w:tc>
      </w:tr>
    </w:tbl>
    <w:p w:rsidR="003B5CB5" w:rsidRPr="0010653E" w:rsidRDefault="003B5CB5" w:rsidP="003B5CB5">
      <w:pPr>
        <w:pStyle w:val="SessionHeading"/>
        <w:spacing w:before="120" w:after="120" w:line="276" w:lineRule="auto"/>
        <w:rPr>
          <w:rFonts w:ascii="Arial" w:hAnsi="Arial" w:cs="Arial"/>
        </w:rPr>
      </w:pPr>
      <w:bookmarkStart w:id="25" w:name="_Toc387394882"/>
      <w:r w:rsidRPr="0010653E">
        <w:rPr>
          <w:rFonts w:ascii="Arial" w:hAnsi="Arial" w:cs="Arial"/>
        </w:rPr>
        <w:t>Additional resources</w:t>
      </w:r>
    </w:p>
    <w:p w:rsidR="003B5CB5" w:rsidRPr="0010653E" w:rsidRDefault="003B5CB5" w:rsidP="003B5CB5">
      <w:pPr>
        <w:pStyle w:val="ListParagraph"/>
        <w:numPr>
          <w:ilvl w:val="0"/>
          <w:numId w:val="50"/>
        </w:numPr>
        <w:spacing w:after="120" w:line="276" w:lineRule="auto"/>
        <w:jc w:val="left"/>
        <w:rPr>
          <w:rFonts w:ascii="Arial" w:hAnsi="Arial" w:cs="Arial"/>
        </w:rPr>
      </w:pPr>
      <w:r w:rsidRPr="0010653E">
        <w:rPr>
          <w:rFonts w:ascii="Arial" w:hAnsi="Arial" w:cs="Arial"/>
          <w:lang w:val="en-US"/>
        </w:rPr>
        <w:t>A newly developed maths portal by the Karnataka government</w:t>
      </w:r>
      <w:r w:rsidRPr="0010653E">
        <w:rPr>
          <w:rFonts w:ascii="Arial" w:hAnsi="Arial" w:cs="Arial"/>
        </w:rPr>
        <w:t>:</w:t>
      </w:r>
      <w:r w:rsidRPr="0010653E">
        <w:rPr>
          <w:rFonts w:ascii="Arial" w:hAnsi="Arial" w:cs="Arial"/>
          <w:lang w:val="en-GB"/>
        </w:rPr>
        <w:t xml:space="preserve"> </w:t>
      </w:r>
      <w:hyperlink r:id="rId23" w:history="1">
        <w:r w:rsidRPr="0010653E">
          <w:rPr>
            <w:rStyle w:val="Hyperlink"/>
            <w:rFonts w:ascii="Arial" w:hAnsi="Arial" w:cs="Arial"/>
          </w:rPr>
          <w:t>http://karnatakaeducation.org.in/KOER/en/index.php/Portal:Mathematics</w:t>
        </w:r>
      </w:hyperlink>
      <w:r w:rsidRPr="0010653E">
        <w:rPr>
          <w:rFonts w:ascii="Arial" w:hAnsi="Arial" w:cs="Arial"/>
        </w:rPr>
        <w:t xml:space="preserve"> </w:t>
      </w:r>
    </w:p>
    <w:p w:rsidR="003B5CB5" w:rsidRPr="0010653E" w:rsidRDefault="003B5CB5" w:rsidP="003B5CB5">
      <w:pPr>
        <w:pStyle w:val="ListParagraph"/>
        <w:numPr>
          <w:ilvl w:val="0"/>
          <w:numId w:val="50"/>
        </w:numPr>
        <w:spacing w:after="120" w:line="276" w:lineRule="auto"/>
        <w:jc w:val="left"/>
        <w:rPr>
          <w:rFonts w:ascii="Arial" w:hAnsi="Arial" w:cs="Arial"/>
        </w:rPr>
      </w:pPr>
      <w:r w:rsidRPr="0010653E">
        <w:rPr>
          <w:rFonts w:ascii="Arial" w:hAnsi="Arial" w:cs="Arial"/>
          <w:lang w:val="en-GB"/>
        </w:rPr>
        <w:t xml:space="preserve">Class X maths study material: </w:t>
      </w:r>
      <w:hyperlink r:id="rId24" w:history="1">
        <w:r w:rsidRPr="0010653E">
          <w:rPr>
            <w:rStyle w:val="Hyperlink"/>
            <w:rFonts w:ascii="Arial" w:hAnsi="Arial" w:cs="Arial"/>
            <w:lang w:val="en-GB"/>
          </w:rPr>
          <w:t>http://www.zietmysore.org/stud_mats/X/maths.pdf</w:t>
        </w:r>
      </w:hyperlink>
      <w:r w:rsidRPr="0010653E">
        <w:rPr>
          <w:rFonts w:ascii="Arial" w:hAnsi="Arial" w:cs="Arial"/>
          <w:lang w:val="en-GB"/>
        </w:rPr>
        <w:t xml:space="preserve"> </w:t>
      </w:r>
    </w:p>
    <w:p w:rsidR="003B5CB5" w:rsidRPr="0010653E" w:rsidRDefault="003B5CB5" w:rsidP="003B5CB5">
      <w:pPr>
        <w:pStyle w:val="ListParagraph"/>
        <w:numPr>
          <w:ilvl w:val="0"/>
          <w:numId w:val="50"/>
        </w:numPr>
        <w:spacing w:after="120" w:line="276" w:lineRule="auto"/>
        <w:jc w:val="left"/>
        <w:rPr>
          <w:rFonts w:ascii="Arial" w:hAnsi="Arial" w:cs="Arial"/>
        </w:rPr>
      </w:pPr>
      <w:r w:rsidRPr="0010653E">
        <w:rPr>
          <w:rFonts w:ascii="Arial" w:hAnsi="Arial" w:cs="Arial"/>
          <w:lang w:val="en-GB"/>
        </w:rPr>
        <w:t xml:space="preserve">National Centre for Excellence in the Teaching of Mathematics: </w:t>
      </w:r>
      <w:hyperlink r:id="rId25" w:history="1">
        <w:r w:rsidRPr="0010653E">
          <w:rPr>
            <w:rStyle w:val="Hyperlink"/>
            <w:rFonts w:ascii="Arial" w:hAnsi="Arial" w:cs="Arial"/>
            <w:lang w:val="en-GB"/>
          </w:rPr>
          <w:t>https://www.ncetm.org.uk/</w:t>
        </w:r>
      </w:hyperlink>
      <w:r w:rsidRPr="0010653E">
        <w:rPr>
          <w:rFonts w:ascii="Arial" w:hAnsi="Arial" w:cs="Arial"/>
          <w:lang w:val="en-GB"/>
        </w:rPr>
        <w:t xml:space="preserve"> </w:t>
      </w:r>
    </w:p>
    <w:p w:rsidR="003B5CB5" w:rsidRPr="0010653E" w:rsidRDefault="003B5CB5" w:rsidP="003B5CB5">
      <w:pPr>
        <w:pStyle w:val="ListParagraph"/>
        <w:numPr>
          <w:ilvl w:val="0"/>
          <w:numId w:val="50"/>
        </w:numPr>
        <w:spacing w:after="120" w:line="276" w:lineRule="auto"/>
        <w:jc w:val="left"/>
        <w:rPr>
          <w:rFonts w:ascii="Arial" w:hAnsi="Arial" w:cs="Arial"/>
        </w:rPr>
      </w:pPr>
      <w:r w:rsidRPr="0010653E">
        <w:rPr>
          <w:rFonts w:ascii="Arial" w:hAnsi="Arial" w:cs="Arial"/>
          <w:lang w:val="en-GB"/>
        </w:rPr>
        <w:t xml:space="preserve">National STEM Centre: </w:t>
      </w:r>
      <w:hyperlink r:id="rId26" w:history="1">
        <w:r w:rsidRPr="0010653E">
          <w:rPr>
            <w:rStyle w:val="Hyperlink"/>
            <w:rFonts w:ascii="Arial" w:hAnsi="Arial" w:cs="Arial"/>
            <w:lang w:val="en-GB"/>
          </w:rPr>
          <w:t>http://www.nationalstemcentre.org.uk/</w:t>
        </w:r>
      </w:hyperlink>
    </w:p>
    <w:p w:rsidR="003B5CB5" w:rsidRPr="0010653E" w:rsidRDefault="003B5CB5" w:rsidP="003B5CB5">
      <w:pPr>
        <w:pStyle w:val="ListParagraph"/>
        <w:numPr>
          <w:ilvl w:val="0"/>
          <w:numId w:val="50"/>
        </w:numPr>
        <w:spacing w:after="120" w:line="276" w:lineRule="auto"/>
        <w:jc w:val="left"/>
        <w:rPr>
          <w:rFonts w:ascii="Arial" w:hAnsi="Arial" w:cs="Arial"/>
        </w:rPr>
      </w:pPr>
      <w:r w:rsidRPr="0010653E">
        <w:rPr>
          <w:rFonts w:ascii="Arial" w:hAnsi="Arial" w:cs="Arial"/>
          <w:lang w:val="en-GB"/>
        </w:rPr>
        <w:t xml:space="preserve">OpenLearn: </w:t>
      </w:r>
      <w:hyperlink r:id="rId27" w:history="1">
        <w:r w:rsidRPr="0010653E">
          <w:rPr>
            <w:rStyle w:val="Hyperlink"/>
            <w:rFonts w:ascii="Arial" w:hAnsi="Arial" w:cs="Arial"/>
            <w:lang w:val="en-GB"/>
          </w:rPr>
          <w:t>http://www.open.edu/openlearn/</w:t>
        </w:r>
      </w:hyperlink>
    </w:p>
    <w:p w:rsidR="003B5CB5" w:rsidRPr="0010653E" w:rsidRDefault="003B5CB5" w:rsidP="003B5CB5">
      <w:pPr>
        <w:pStyle w:val="ListParagraph"/>
        <w:numPr>
          <w:ilvl w:val="0"/>
          <w:numId w:val="50"/>
        </w:numPr>
        <w:spacing w:after="120" w:line="276" w:lineRule="auto"/>
        <w:jc w:val="left"/>
        <w:rPr>
          <w:rFonts w:ascii="Arial" w:hAnsi="Arial" w:cs="Arial"/>
        </w:rPr>
      </w:pPr>
      <w:r w:rsidRPr="0010653E">
        <w:rPr>
          <w:rFonts w:ascii="Arial" w:hAnsi="Arial" w:cs="Arial"/>
          <w:lang w:val="en-GB"/>
        </w:rPr>
        <w:t xml:space="preserve">BBC Bitesize: </w:t>
      </w:r>
      <w:hyperlink r:id="rId28" w:history="1">
        <w:r w:rsidRPr="0010653E">
          <w:rPr>
            <w:rStyle w:val="Hyperlink"/>
            <w:rFonts w:ascii="Arial" w:hAnsi="Arial" w:cs="Arial"/>
            <w:lang w:val="en-US"/>
          </w:rPr>
          <w:t>http://www.bbc.co.uk/bitesize/</w:t>
        </w:r>
      </w:hyperlink>
    </w:p>
    <w:p w:rsidR="003B5CB5" w:rsidRPr="0010653E" w:rsidRDefault="003B5CB5" w:rsidP="003B5CB5">
      <w:pPr>
        <w:pStyle w:val="ListParagraph"/>
        <w:numPr>
          <w:ilvl w:val="0"/>
          <w:numId w:val="50"/>
        </w:numPr>
        <w:spacing w:after="120" w:line="276" w:lineRule="auto"/>
        <w:jc w:val="left"/>
        <w:rPr>
          <w:rFonts w:ascii="Arial" w:hAnsi="Arial" w:cs="Arial"/>
        </w:rPr>
      </w:pPr>
      <w:r w:rsidRPr="0010653E">
        <w:rPr>
          <w:rFonts w:ascii="Arial" w:hAnsi="Arial" w:cs="Arial"/>
          <w:lang w:val="en-GB"/>
        </w:rPr>
        <w:t xml:space="preserve">Khan Academy’s math section: </w:t>
      </w:r>
      <w:hyperlink r:id="rId29" w:history="1">
        <w:r w:rsidRPr="0010653E">
          <w:rPr>
            <w:rStyle w:val="Hyperlink"/>
            <w:rFonts w:ascii="Arial" w:hAnsi="Arial" w:cs="Arial"/>
            <w:lang w:val="en-GB"/>
          </w:rPr>
          <w:t>https://www.khanacademy.org/math</w:t>
        </w:r>
      </w:hyperlink>
    </w:p>
    <w:p w:rsidR="003B5CB5" w:rsidRPr="0010653E" w:rsidRDefault="003B5CB5" w:rsidP="003B5CB5">
      <w:pPr>
        <w:pStyle w:val="ListParagraph"/>
        <w:numPr>
          <w:ilvl w:val="0"/>
          <w:numId w:val="50"/>
        </w:numPr>
        <w:spacing w:after="120" w:line="276" w:lineRule="auto"/>
        <w:jc w:val="left"/>
        <w:rPr>
          <w:rFonts w:ascii="Arial" w:hAnsi="Arial" w:cs="Arial"/>
        </w:rPr>
      </w:pPr>
      <w:r w:rsidRPr="0010653E">
        <w:rPr>
          <w:rFonts w:ascii="Arial" w:hAnsi="Arial" w:cs="Arial"/>
          <w:lang w:val="en-GB"/>
        </w:rPr>
        <w:t xml:space="preserve">NRICH: </w:t>
      </w:r>
      <w:hyperlink r:id="rId30" w:history="1">
        <w:r w:rsidRPr="0010653E">
          <w:rPr>
            <w:rStyle w:val="Hyperlink"/>
            <w:rFonts w:ascii="Arial" w:hAnsi="Arial" w:cs="Arial"/>
            <w:lang w:val="en-GB"/>
          </w:rPr>
          <w:t>http://nrich.maths.org/frontpage</w:t>
        </w:r>
      </w:hyperlink>
    </w:p>
    <w:p w:rsidR="003B5CB5" w:rsidRPr="0010653E" w:rsidRDefault="003B5CB5" w:rsidP="003B5CB5">
      <w:pPr>
        <w:pStyle w:val="ListParagraph"/>
        <w:numPr>
          <w:ilvl w:val="0"/>
          <w:numId w:val="50"/>
        </w:numPr>
        <w:spacing w:after="120" w:line="276" w:lineRule="auto"/>
        <w:jc w:val="left"/>
        <w:rPr>
          <w:rFonts w:ascii="Arial" w:hAnsi="Arial" w:cs="Arial"/>
        </w:rPr>
      </w:pPr>
      <w:r w:rsidRPr="0010653E">
        <w:rPr>
          <w:rFonts w:ascii="Arial" w:hAnsi="Arial" w:cs="Arial"/>
          <w:lang w:val="en-GB"/>
        </w:rPr>
        <w:t xml:space="preserve">Mathcelebration: </w:t>
      </w:r>
      <w:hyperlink r:id="rId31" w:history="1">
        <w:r w:rsidRPr="0010653E">
          <w:rPr>
            <w:rStyle w:val="Hyperlink"/>
            <w:rFonts w:ascii="Arial" w:hAnsi="Arial" w:cs="Arial"/>
            <w:lang w:val="en-GB"/>
          </w:rPr>
          <w:t>http://www.mathcelebration.com/</w:t>
        </w:r>
      </w:hyperlink>
    </w:p>
    <w:p w:rsidR="003B5CB5" w:rsidRPr="0010653E" w:rsidRDefault="003B5CB5" w:rsidP="003B5CB5">
      <w:pPr>
        <w:pStyle w:val="ListParagraph"/>
        <w:numPr>
          <w:ilvl w:val="0"/>
          <w:numId w:val="50"/>
        </w:numPr>
        <w:spacing w:after="120" w:line="276" w:lineRule="auto"/>
        <w:jc w:val="left"/>
        <w:rPr>
          <w:rFonts w:ascii="Arial" w:hAnsi="Arial" w:cs="Arial"/>
        </w:rPr>
      </w:pPr>
      <w:r w:rsidRPr="0010653E">
        <w:rPr>
          <w:rFonts w:ascii="Arial" w:hAnsi="Arial" w:cs="Arial"/>
          <w:lang w:val="en-GB"/>
        </w:rPr>
        <w:t xml:space="preserve">Art of Problem Solving’s resources page: </w:t>
      </w:r>
      <w:hyperlink r:id="rId32" w:history="1">
        <w:r w:rsidRPr="0010653E">
          <w:rPr>
            <w:rStyle w:val="Hyperlink"/>
            <w:rFonts w:ascii="Arial" w:hAnsi="Arial" w:cs="Arial"/>
            <w:lang w:val="en-GB"/>
          </w:rPr>
          <w:t>http://www.artofproblemsolving.com/Resources/index.php</w:t>
        </w:r>
      </w:hyperlink>
      <w:r w:rsidRPr="0010653E">
        <w:rPr>
          <w:rFonts w:ascii="Arial" w:hAnsi="Arial" w:cs="Arial"/>
          <w:lang w:val="en-GB"/>
        </w:rPr>
        <w:t xml:space="preserve"> </w:t>
      </w:r>
    </w:p>
    <w:p w:rsidR="003B5CB5" w:rsidRPr="0010653E" w:rsidRDefault="003B5CB5" w:rsidP="003B5CB5">
      <w:pPr>
        <w:pStyle w:val="ListParagraph"/>
        <w:numPr>
          <w:ilvl w:val="0"/>
          <w:numId w:val="50"/>
        </w:numPr>
        <w:spacing w:after="120" w:line="276" w:lineRule="auto"/>
        <w:jc w:val="left"/>
        <w:rPr>
          <w:rFonts w:ascii="Arial" w:hAnsi="Arial" w:cs="Arial"/>
        </w:rPr>
      </w:pPr>
      <w:r w:rsidRPr="0010653E">
        <w:rPr>
          <w:rFonts w:ascii="Arial" w:hAnsi="Arial" w:cs="Arial"/>
          <w:lang w:val="en-GB"/>
        </w:rPr>
        <w:t xml:space="preserve">Teachnology: </w:t>
      </w:r>
      <w:hyperlink r:id="rId33" w:history="1">
        <w:r w:rsidRPr="0010653E">
          <w:rPr>
            <w:rStyle w:val="Hyperlink"/>
            <w:rFonts w:ascii="Arial" w:hAnsi="Arial" w:cs="Arial"/>
            <w:lang w:val="en-GB"/>
          </w:rPr>
          <w:t>http://www.teach-nology.com/worksheets/math/</w:t>
        </w:r>
      </w:hyperlink>
    </w:p>
    <w:p w:rsidR="003B5CB5" w:rsidRPr="0010653E" w:rsidRDefault="003B5CB5" w:rsidP="003B5CB5">
      <w:pPr>
        <w:pStyle w:val="ListParagraph"/>
        <w:numPr>
          <w:ilvl w:val="0"/>
          <w:numId w:val="50"/>
        </w:numPr>
        <w:spacing w:after="120" w:line="276" w:lineRule="auto"/>
        <w:jc w:val="left"/>
        <w:rPr>
          <w:rFonts w:ascii="Arial" w:hAnsi="Arial" w:cs="Arial"/>
        </w:rPr>
      </w:pPr>
      <w:r w:rsidRPr="0010653E">
        <w:rPr>
          <w:rFonts w:ascii="Arial" w:hAnsi="Arial" w:cs="Arial"/>
          <w:lang w:val="en-GB"/>
        </w:rPr>
        <w:t xml:space="preserve">Maths is Fun: </w:t>
      </w:r>
      <w:hyperlink r:id="rId34" w:history="1">
        <w:r w:rsidRPr="0010653E">
          <w:rPr>
            <w:rStyle w:val="Hyperlink"/>
            <w:rFonts w:ascii="Arial" w:hAnsi="Arial" w:cs="Arial"/>
            <w:lang w:val="en-GB"/>
          </w:rPr>
          <w:t>http://www.mathsisfun.com/</w:t>
        </w:r>
      </w:hyperlink>
      <w:r w:rsidRPr="0010653E">
        <w:rPr>
          <w:rFonts w:ascii="Arial" w:hAnsi="Arial" w:cs="Arial"/>
          <w:lang w:val="en-GB"/>
        </w:rPr>
        <w:t xml:space="preserve"> </w:t>
      </w:r>
    </w:p>
    <w:p w:rsidR="003B5CB5" w:rsidRPr="0010653E" w:rsidRDefault="003B5CB5" w:rsidP="003B5CB5">
      <w:pPr>
        <w:pStyle w:val="ListParagraph"/>
        <w:numPr>
          <w:ilvl w:val="0"/>
          <w:numId w:val="50"/>
        </w:numPr>
        <w:spacing w:after="120" w:line="276" w:lineRule="auto"/>
        <w:jc w:val="left"/>
        <w:rPr>
          <w:rFonts w:ascii="Arial" w:hAnsi="Arial" w:cs="Arial"/>
        </w:rPr>
      </w:pPr>
      <w:r w:rsidRPr="0010653E">
        <w:rPr>
          <w:rFonts w:ascii="Arial" w:hAnsi="Arial" w:cs="Arial"/>
          <w:lang w:val="en-GB"/>
        </w:rPr>
        <w:t xml:space="preserve">National Council of Educational Research and Training’s </w:t>
      </w:r>
      <w:r w:rsidRPr="0010653E">
        <w:rPr>
          <w:rFonts w:ascii="Arial" w:hAnsi="Arial" w:cs="Arial"/>
          <w:lang w:val="en-US"/>
        </w:rPr>
        <w:t>textbooks for teaching mathematics and for teacher training of mathematics</w:t>
      </w:r>
      <w:r w:rsidRPr="0010653E">
        <w:rPr>
          <w:rFonts w:ascii="Arial" w:hAnsi="Arial" w:cs="Arial"/>
          <w:lang w:val="en-GB"/>
        </w:rPr>
        <w:t xml:space="preserve">: </w:t>
      </w:r>
      <w:hyperlink r:id="rId35" w:history="1">
        <w:r w:rsidRPr="0010653E">
          <w:rPr>
            <w:rStyle w:val="Hyperlink"/>
            <w:rFonts w:ascii="Arial" w:hAnsi="Arial" w:cs="Arial"/>
            <w:lang w:val="en-US"/>
          </w:rPr>
          <w:t>http://www.ncert.nic.in/ncerts/textbook/textbook.htm</w:t>
        </w:r>
      </w:hyperlink>
    </w:p>
    <w:p w:rsidR="003B5CB5" w:rsidRPr="0010653E" w:rsidRDefault="003B5CB5" w:rsidP="003B5CB5">
      <w:pPr>
        <w:pStyle w:val="ListParagraph"/>
        <w:numPr>
          <w:ilvl w:val="0"/>
          <w:numId w:val="50"/>
        </w:numPr>
        <w:spacing w:after="120" w:line="276" w:lineRule="auto"/>
        <w:jc w:val="left"/>
        <w:rPr>
          <w:rFonts w:ascii="Arial" w:hAnsi="Arial" w:cs="Arial"/>
        </w:rPr>
      </w:pPr>
      <w:r w:rsidRPr="0010653E">
        <w:rPr>
          <w:rFonts w:ascii="Arial" w:hAnsi="Arial" w:cs="Arial"/>
          <w:lang w:val="en-GB"/>
        </w:rPr>
        <w:t xml:space="preserve">LMT-01 </w:t>
      </w:r>
      <w:r w:rsidRPr="0010653E">
        <w:rPr>
          <w:rFonts w:ascii="Arial" w:hAnsi="Arial" w:cs="Arial"/>
          <w:i/>
          <w:lang w:val="en-GB"/>
        </w:rPr>
        <w:t>Learning Mathematics</w:t>
      </w:r>
      <w:r w:rsidRPr="0010653E">
        <w:rPr>
          <w:rFonts w:ascii="Arial" w:hAnsi="Arial" w:cs="Arial"/>
          <w:lang w:val="en-GB"/>
        </w:rPr>
        <w:t xml:space="preserve">, Block 1 (‘Approaches to Learning’) Block 2 (‘Encouraging Learning in the Classroom’), Block 6 (‘Thinking Mathematically’): </w:t>
      </w:r>
      <w:hyperlink r:id="rId36" w:history="1">
        <w:r w:rsidRPr="0010653E">
          <w:rPr>
            <w:rStyle w:val="Hyperlink"/>
            <w:rFonts w:ascii="Arial" w:hAnsi="Arial" w:cs="Arial"/>
            <w:lang w:val="en-GB"/>
          </w:rPr>
          <w:t>http://www.ignou4ublog.com/2013/06/ignou-lmt-01-study-materialbooks.html</w:t>
        </w:r>
      </w:hyperlink>
      <w:r w:rsidRPr="0010653E">
        <w:rPr>
          <w:rFonts w:ascii="Arial" w:hAnsi="Arial" w:cs="Arial"/>
          <w:lang w:val="en-GB"/>
        </w:rPr>
        <w:t xml:space="preserve"> </w:t>
      </w:r>
    </w:p>
    <w:p w:rsidR="003B5CB5" w:rsidRPr="0010653E" w:rsidRDefault="003B5CB5" w:rsidP="003B5CB5">
      <w:pPr>
        <w:pStyle w:val="ListParagraph"/>
        <w:numPr>
          <w:ilvl w:val="0"/>
          <w:numId w:val="50"/>
        </w:numPr>
        <w:spacing w:after="120" w:line="276" w:lineRule="auto"/>
        <w:jc w:val="left"/>
        <w:rPr>
          <w:rFonts w:ascii="Arial" w:hAnsi="Arial" w:cs="Arial"/>
        </w:rPr>
      </w:pPr>
      <w:r w:rsidRPr="0010653E">
        <w:rPr>
          <w:rFonts w:ascii="Arial" w:hAnsi="Arial" w:cs="Arial"/>
          <w:i/>
          <w:lang w:val="en-GB"/>
        </w:rPr>
        <w:t>Learning Curve</w:t>
      </w:r>
      <w:r w:rsidRPr="0010653E">
        <w:rPr>
          <w:rFonts w:ascii="Arial" w:hAnsi="Arial" w:cs="Arial"/>
          <w:lang w:val="en-GB"/>
        </w:rPr>
        <w:t xml:space="preserve"> and </w:t>
      </w:r>
      <w:r w:rsidRPr="0010653E">
        <w:rPr>
          <w:rFonts w:ascii="Arial" w:hAnsi="Arial" w:cs="Arial"/>
          <w:i/>
          <w:lang w:val="en-GB"/>
        </w:rPr>
        <w:t>At Right Angles</w:t>
      </w:r>
      <w:r w:rsidRPr="0010653E">
        <w:rPr>
          <w:rFonts w:ascii="Arial" w:hAnsi="Arial" w:cs="Arial"/>
          <w:lang w:val="en-GB"/>
        </w:rPr>
        <w:t xml:space="preserve">, periodicals about mathematics and its teaching: </w:t>
      </w:r>
      <w:hyperlink r:id="rId37" w:history="1">
        <w:r w:rsidRPr="0010653E">
          <w:rPr>
            <w:rStyle w:val="Hyperlink"/>
            <w:rFonts w:ascii="Arial" w:hAnsi="Arial" w:cs="Arial"/>
            <w:lang w:val="en-US"/>
          </w:rPr>
          <w:t>http://azimpremjifoundation.org/Foundation_Publications</w:t>
        </w:r>
      </w:hyperlink>
    </w:p>
    <w:p w:rsidR="003B5CB5" w:rsidRPr="0010653E" w:rsidRDefault="003B5CB5" w:rsidP="003B5CB5">
      <w:pPr>
        <w:pStyle w:val="ListParagraph"/>
        <w:numPr>
          <w:ilvl w:val="0"/>
          <w:numId w:val="50"/>
        </w:numPr>
        <w:spacing w:after="120" w:line="276" w:lineRule="auto"/>
        <w:jc w:val="left"/>
        <w:rPr>
          <w:rFonts w:ascii="Arial" w:hAnsi="Arial" w:cs="Arial"/>
        </w:rPr>
      </w:pPr>
      <w:r w:rsidRPr="0010653E">
        <w:rPr>
          <w:rFonts w:ascii="Arial" w:hAnsi="Arial" w:cs="Arial"/>
          <w:lang w:val="en-GB"/>
        </w:rPr>
        <w:t xml:space="preserve">Central Board of Secondary Education’s books and support material (also including the </w:t>
      </w:r>
      <w:r w:rsidRPr="0010653E">
        <w:rPr>
          <w:rFonts w:ascii="Arial" w:hAnsi="Arial" w:cs="Arial"/>
          <w:i/>
          <w:lang w:val="en-GB"/>
        </w:rPr>
        <w:t>Teachers Manual for Formative Assessment – Mathematics (Class IX)</w:t>
      </w:r>
      <w:r w:rsidRPr="0010653E">
        <w:rPr>
          <w:rFonts w:ascii="Arial" w:hAnsi="Arial" w:cs="Arial"/>
          <w:lang w:val="en-GB"/>
        </w:rPr>
        <w:t xml:space="preserve">) – select ‘CBSE publications’, then ‘Books and support material’: </w:t>
      </w:r>
      <w:hyperlink r:id="rId38" w:history="1">
        <w:r w:rsidRPr="0010653E">
          <w:rPr>
            <w:rStyle w:val="Hyperlink"/>
            <w:rFonts w:ascii="Arial" w:hAnsi="Arial" w:cs="Arial"/>
            <w:lang w:val="en-GB"/>
          </w:rPr>
          <w:t>http://cbse.nic.in/welcome.htm</w:t>
        </w:r>
      </w:hyperlink>
      <w:r w:rsidRPr="0010653E">
        <w:rPr>
          <w:rFonts w:ascii="Arial" w:hAnsi="Arial" w:cs="Arial"/>
          <w:lang w:val="en-GB"/>
        </w:rPr>
        <w:t xml:space="preserve"> </w:t>
      </w:r>
    </w:p>
    <w:p w:rsidR="006E5559" w:rsidRPr="0010653E" w:rsidRDefault="006E5559" w:rsidP="0090278B">
      <w:pPr>
        <w:pStyle w:val="SessionHeading"/>
        <w:spacing w:before="120" w:after="120" w:line="276" w:lineRule="auto"/>
        <w:rPr>
          <w:rFonts w:ascii="Arial" w:hAnsi="Arial" w:cs="Arial"/>
        </w:rPr>
      </w:pPr>
      <w:r w:rsidRPr="0010653E">
        <w:rPr>
          <w:rFonts w:ascii="Arial" w:hAnsi="Arial" w:cs="Arial"/>
        </w:rPr>
        <w:t>References</w:t>
      </w:r>
      <w:r w:rsidR="006A3830" w:rsidRPr="0010653E">
        <w:rPr>
          <w:rFonts w:ascii="Arial" w:hAnsi="Arial" w:cs="Arial"/>
        </w:rPr>
        <w:t>/bibliography</w:t>
      </w:r>
    </w:p>
    <w:p w:rsidR="006A3830" w:rsidRPr="0010653E" w:rsidRDefault="006A3830" w:rsidP="0090278B">
      <w:pPr>
        <w:spacing w:after="120" w:line="276" w:lineRule="auto"/>
        <w:jc w:val="left"/>
        <w:rPr>
          <w:rFonts w:ascii="Arial" w:hAnsi="Arial" w:cs="Arial"/>
          <w:lang w:eastAsia="en-US"/>
        </w:rPr>
      </w:pPr>
      <w:r w:rsidRPr="0010653E">
        <w:rPr>
          <w:rFonts w:ascii="Arial" w:hAnsi="Arial" w:cs="Arial"/>
          <w:lang w:eastAsia="en-US"/>
        </w:rPr>
        <w:t xml:space="preserve">Bell, A. (1986) ‘Diagnostic teaching 2: developing conflict: discussion lesson’, </w:t>
      </w:r>
      <w:r w:rsidRPr="0010653E">
        <w:rPr>
          <w:rFonts w:ascii="Arial" w:hAnsi="Arial" w:cs="Arial"/>
          <w:i/>
          <w:lang w:eastAsia="en-US"/>
        </w:rPr>
        <w:t>Mathematics Teaching</w:t>
      </w:r>
      <w:r w:rsidRPr="0010653E">
        <w:rPr>
          <w:rFonts w:ascii="Arial" w:hAnsi="Arial" w:cs="Arial"/>
          <w:lang w:eastAsia="en-US"/>
        </w:rPr>
        <w:t>, no. 116, pp. 26–9.</w:t>
      </w:r>
    </w:p>
    <w:p w:rsidR="006A3830" w:rsidRPr="0010653E" w:rsidRDefault="006A3830" w:rsidP="0090278B">
      <w:pPr>
        <w:spacing w:after="120" w:line="276" w:lineRule="auto"/>
        <w:jc w:val="left"/>
        <w:rPr>
          <w:rFonts w:ascii="Arial" w:hAnsi="Arial" w:cs="Arial"/>
          <w:lang w:eastAsia="en-US"/>
        </w:rPr>
      </w:pPr>
      <w:r w:rsidRPr="0010653E">
        <w:rPr>
          <w:rFonts w:ascii="Arial" w:hAnsi="Arial" w:cs="Arial"/>
          <w:lang w:eastAsia="en-US"/>
        </w:rPr>
        <w:t xml:space="preserve">Bell, A. (1987) ‘Diagnostic teaching 3: provoking discussion’, </w:t>
      </w:r>
      <w:r w:rsidRPr="0010653E">
        <w:rPr>
          <w:rFonts w:ascii="Arial" w:hAnsi="Arial" w:cs="Arial"/>
          <w:i/>
          <w:lang w:eastAsia="en-US"/>
        </w:rPr>
        <w:t>Mathematics Teaching</w:t>
      </w:r>
      <w:r w:rsidRPr="0010653E">
        <w:rPr>
          <w:rFonts w:ascii="Arial" w:hAnsi="Arial" w:cs="Arial"/>
          <w:lang w:eastAsia="en-US"/>
        </w:rPr>
        <w:t>, no. 118, pp. 21–3.</w:t>
      </w:r>
    </w:p>
    <w:p w:rsidR="006A3830" w:rsidRPr="0010653E" w:rsidRDefault="006A3830" w:rsidP="0090278B">
      <w:pPr>
        <w:spacing w:after="120" w:line="276" w:lineRule="auto"/>
        <w:jc w:val="left"/>
        <w:rPr>
          <w:rFonts w:ascii="Arial" w:hAnsi="Arial" w:cs="Arial"/>
          <w:lang w:eastAsia="en-US"/>
        </w:rPr>
      </w:pPr>
      <w:r w:rsidRPr="0010653E">
        <w:rPr>
          <w:rFonts w:ascii="Arial" w:hAnsi="Arial" w:cs="Arial"/>
          <w:lang w:eastAsia="en-US"/>
        </w:rPr>
        <w:t xml:space="preserve">Bouvier, A. (1987) ‘The right to make mistakes’, </w:t>
      </w:r>
      <w:r w:rsidRPr="0010653E">
        <w:rPr>
          <w:rFonts w:ascii="Arial" w:hAnsi="Arial" w:cs="Arial"/>
          <w:i/>
          <w:lang w:eastAsia="en-US"/>
        </w:rPr>
        <w:t>For the Learning of Mathematics</w:t>
      </w:r>
      <w:r w:rsidRPr="0010653E">
        <w:rPr>
          <w:rFonts w:ascii="Arial" w:hAnsi="Arial" w:cs="Arial"/>
          <w:lang w:eastAsia="en-US"/>
        </w:rPr>
        <w:t>, vol. 7, no. 3, pp. 17–25.</w:t>
      </w:r>
    </w:p>
    <w:p w:rsidR="006A3830" w:rsidRPr="0010653E" w:rsidRDefault="006A3830" w:rsidP="0090278B">
      <w:pPr>
        <w:spacing w:after="120" w:line="276" w:lineRule="auto"/>
        <w:jc w:val="left"/>
        <w:rPr>
          <w:rFonts w:ascii="Arial" w:hAnsi="Arial" w:cs="Arial"/>
          <w:lang w:eastAsia="en-US"/>
        </w:rPr>
      </w:pPr>
      <w:r w:rsidRPr="0010653E">
        <w:rPr>
          <w:rFonts w:ascii="Arial" w:hAnsi="Arial" w:cs="Arial"/>
          <w:lang w:eastAsia="en-US"/>
        </w:rPr>
        <w:t xml:space="preserve">Dweck, C. (2000) </w:t>
      </w:r>
      <w:r w:rsidRPr="0010653E">
        <w:rPr>
          <w:rFonts w:ascii="Arial" w:hAnsi="Arial" w:cs="Arial"/>
          <w:i/>
          <w:lang w:eastAsia="en-US"/>
        </w:rPr>
        <w:t>Self Theories: Their Role in Motivation, Personality and Development</w:t>
      </w:r>
      <w:r w:rsidRPr="0010653E">
        <w:rPr>
          <w:rFonts w:ascii="Arial" w:hAnsi="Arial" w:cs="Arial"/>
          <w:lang w:eastAsia="en-US"/>
        </w:rPr>
        <w:t xml:space="preserve">. Lillington, NC: Psychology Press, Taylor &amp; Francis. </w:t>
      </w:r>
    </w:p>
    <w:p w:rsidR="006A3830" w:rsidRPr="0010653E" w:rsidRDefault="006A3830" w:rsidP="0090278B">
      <w:pPr>
        <w:spacing w:after="120" w:line="276" w:lineRule="auto"/>
        <w:jc w:val="left"/>
        <w:rPr>
          <w:rFonts w:ascii="Arial" w:hAnsi="Arial" w:cs="Arial"/>
          <w:lang w:eastAsia="en-US"/>
        </w:rPr>
      </w:pPr>
      <w:r w:rsidRPr="0010653E">
        <w:rPr>
          <w:rFonts w:ascii="Arial" w:hAnsi="Arial" w:cs="Arial"/>
          <w:lang w:eastAsia="en-US"/>
        </w:rPr>
        <w:t xml:space="preserve">Lee, C. and Johnston-Wilder, S. (2013) ‘Learning mathematics – letting the pupils have their say’, </w:t>
      </w:r>
      <w:r w:rsidRPr="0010653E">
        <w:rPr>
          <w:rFonts w:ascii="Arial" w:hAnsi="Arial" w:cs="Arial"/>
          <w:i/>
          <w:lang w:eastAsia="en-US"/>
        </w:rPr>
        <w:t>Educational Studies in Mathematics</w:t>
      </w:r>
      <w:r w:rsidRPr="0010653E">
        <w:rPr>
          <w:rFonts w:ascii="Arial" w:hAnsi="Arial" w:cs="Arial"/>
          <w:lang w:eastAsia="en-US"/>
        </w:rPr>
        <w:t xml:space="preserve">, vol. 83, no. 2, pp. 163–80. </w:t>
      </w:r>
    </w:p>
    <w:p w:rsidR="006A3830" w:rsidRPr="0010653E" w:rsidRDefault="006A3830" w:rsidP="0090278B">
      <w:pPr>
        <w:spacing w:after="120" w:line="276" w:lineRule="auto"/>
        <w:jc w:val="left"/>
        <w:rPr>
          <w:rFonts w:ascii="Arial" w:hAnsi="Arial" w:cs="Arial"/>
          <w:lang w:eastAsia="en-US"/>
        </w:rPr>
      </w:pPr>
      <w:r w:rsidRPr="0010653E">
        <w:rPr>
          <w:rFonts w:ascii="Arial" w:hAnsi="Arial" w:cs="Arial"/>
          <w:lang w:eastAsia="en-US"/>
        </w:rPr>
        <w:t xml:space="preserve">Mason, J. (1988) </w:t>
      </w:r>
      <w:r w:rsidRPr="0010653E">
        <w:rPr>
          <w:rFonts w:ascii="Arial" w:hAnsi="Arial" w:cs="Arial"/>
          <w:i/>
          <w:lang w:eastAsia="en-US"/>
        </w:rPr>
        <w:t>Learning and Doing Mathematics</w:t>
      </w:r>
      <w:r w:rsidRPr="0010653E">
        <w:rPr>
          <w:rFonts w:ascii="Arial" w:hAnsi="Arial" w:cs="Arial"/>
          <w:lang w:eastAsia="en-US"/>
        </w:rPr>
        <w:t xml:space="preserve">. London: Macmillan. </w:t>
      </w:r>
    </w:p>
    <w:p w:rsidR="006A3830" w:rsidRPr="0010653E" w:rsidRDefault="006A3830" w:rsidP="0090278B">
      <w:pPr>
        <w:spacing w:after="120" w:line="276" w:lineRule="auto"/>
        <w:jc w:val="left"/>
        <w:rPr>
          <w:rFonts w:ascii="Arial" w:hAnsi="Arial" w:cs="Arial"/>
          <w:lang w:eastAsia="en-US"/>
        </w:rPr>
      </w:pPr>
      <w:r w:rsidRPr="0010653E">
        <w:rPr>
          <w:rFonts w:ascii="Arial" w:hAnsi="Arial" w:cs="Arial"/>
          <w:lang w:eastAsia="en-US"/>
        </w:rPr>
        <w:t xml:space="preserve">Mason, J., Burton, L. and Stacey, K. (2010) </w:t>
      </w:r>
      <w:r w:rsidRPr="0010653E">
        <w:rPr>
          <w:rFonts w:ascii="Arial" w:hAnsi="Arial" w:cs="Arial"/>
          <w:i/>
          <w:lang w:eastAsia="en-US"/>
        </w:rPr>
        <w:t>Thinking Mathematically</w:t>
      </w:r>
      <w:r w:rsidRPr="0010653E">
        <w:rPr>
          <w:rFonts w:ascii="Arial" w:hAnsi="Arial" w:cs="Arial"/>
          <w:lang w:eastAsia="en-US"/>
        </w:rPr>
        <w:t>, 2nd edn. Harlow: Pearson Education.</w:t>
      </w:r>
    </w:p>
    <w:p w:rsidR="006A3830" w:rsidRPr="0010653E" w:rsidRDefault="006A3830" w:rsidP="0090278B">
      <w:pPr>
        <w:spacing w:after="120" w:line="276" w:lineRule="auto"/>
        <w:jc w:val="left"/>
        <w:rPr>
          <w:rFonts w:ascii="Arial" w:hAnsi="Arial" w:cs="Arial"/>
          <w:lang w:eastAsia="en-US"/>
        </w:rPr>
      </w:pPr>
      <w:r w:rsidRPr="0010653E">
        <w:rPr>
          <w:rFonts w:ascii="Arial" w:hAnsi="Arial" w:cs="Arial"/>
          <w:lang w:eastAsia="en-US"/>
        </w:rPr>
        <w:t xml:space="preserve">Nardi, E. and Steward, S. (2003) ‘Is mathematics T.I.R.E.D.? A profile of quiet disaffection in the secondary mathematics classroom’, </w:t>
      </w:r>
      <w:r w:rsidRPr="0010653E">
        <w:rPr>
          <w:rFonts w:ascii="Arial" w:hAnsi="Arial" w:cs="Arial"/>
          <w:i/>
          <w:lang w:eastAsia="en-US"/>
        </w:rPr>
        <w:t>British Educational Research Journal</w:t>
      </w:r>
      <w:r w:rsidRPr="0010653E">
        <w:rPr>
          <w:rFonts w:ascii="Arial" w:hAnsi="Arial" w:cs="Arial"/>
          <w:lang w:eastAsia="en-US"/>
        </w:rPr>
        <w:t xml:space="preserve">, vol. 29, no. 3, pp. 345–66. </w:t>
      </w:r>
    </w:p>
    <w:p w:rsidR="006A3830" w:rsidRPr="0010653E" w:rsidRDefault="006A3830" w:rsidP="0090278B">
      <w:pPr>
        <w:spacing w:after="120" w:line="276" w:lineRule="auto"/>
        <w:jc w:val="left"/>
        <w:rPr>
          <w:rFonts w:ascii="Arial" w:hAnsi="Arial" w:cs="Arial"/>
          <w:lang w:eastAsia="en-US"/>
        </w:rPr>
      </w:pPr>
      <w:r w:rsidRPr="0010653E">
        <w:rPr>
          <w:rFonts w:ascii="Arial" w:hAnsi="Arial" w:cs="Arial"/>
          <w:lang w:eastAsia="en-US"/>
        </w:rPr>
        <w:t xml:space="preserve">National Council of Educational Research and Training (2005) </w:t>
      </w:r>
      <w:r w:rsidRPr="0010653E">
        <w:rPr>
          <w:rFonts w:ascii="Arial" w:hAnsi="Arial" w:cs="Arial"/>
          <w:i/>
          <w:lang w:eastAsia="en-US"/>
        </w:rPr>
        <w:t>National Curriculum Framework (NCF)</w:t>
      </w:r>
      <w:r w:rsidRPr="0010653E">
        <w:rPr>
          <w:rFonts w:ascii="Arial" w:hAnsi="Arial" w:cs="Arial"/>
          <w:lang w:eastAsia="en-US"/>
        </w:rPr>
        <w:t xml:space="preserve">. New Delhi: NCERT. </w:t>
      </w:r>
    </w:p>
    <w:p w:rsidR="006A3830" w:rsidRPr="0010653E" w:rsidRDefault="006A3830" w:rsidP="0090278B">
      <w:pPr>
        <w:spacing w:after="120" w:line="276" w:lineRule="auto"/>
        <w:jc w:val="left"/>
        <w:rPr>
          <w:rFonts w:ascii="Arial" w:hAnsi="Arial" w:cs="Arial"/>
          <w:lang w:eastAsia="en-US"/>
        </w:rPr>
      </w:pPr>
      <w:r w:rsidRPr="0010653E">
        <w:rPr>
          <w:rFonts w:ascii="Arial" w:hAnsi="Arial" w:cs="Arial"/>
          <w:lang w:eastAsia="en-US"/>
        </w:rPr>
        <w:t xml:space="preserve">National Council of Educational Research and Training (2009) </w:t>
      </w:r>
      <w:r w:rsidRPr="0010653E">
        <w:rPr>
          <w:rFonts w:ascii="Arial" w:hAnsi="Arial" w:cs="Arial"/>
          <w:i/>
          <w:lang w:eastAsia="en-US"/>
        </w:rPr>
        <w:t>National Curriculum Framework for Teacher Education (NCFTE)</w:t>
      </w:r>
      <w:r w:rsidRPr="0010653E">
        <w:rPr>
          <w:rFonts w:ascii="Arial" w:hAnsi="Arial" w:cs="Arial"/>
          <w:lang w:eastAsia="en-US"/>
        </w:rPr>
        <w:t xml:space="preserve">. New Delhi: NCERT. </w:t>
      </w:r>
    </w:p>
    <w:p w:rsidR="006A3830" w:rsidRPr="0010653E" w:rsidRDefault="006A3830" w:rsidP="0090278B">
      <w:pPr>
        <w:spacing w:after="120" w:line="276" w:lineRule="auto"/>
        <w:jc w:val="left"/>
        <w:rPr>
          <w:rFonts w:ascii="Arial" w:hAnsi="Arial" w:cs="Arial"/>
          <w:lang w:eastAsia="en-US"/>
        </w:rPr>
      </w:pPr>
      <w:r w:rsidRPr="0010653E">
        <w:rPr>
          <w:rFonts w:ascii="Arial" w:hAnsi="Arial" w:cs="Arial"/>
          <w:lang w:eastAsia="en-US"/>
        </w:rPr>
        <w:t xml:space="preserve">National Council of Educational Research and Training (2012a) </w:t>
      </w:r>
      <w:r w:rsidRPr="0010653E">
        <w:rPr>
          <w:rFonts w:ascii="Arial" w:hAnsi="Arial" w:cs="Arial"/>
          <w:i/>
          <w:lang w:eastAsia="en-US"/>
        </w:rPr>
        <w:t>Mathematics Textbook for Class IX</w:t>
      </w:r>
      <w:r w:rsidRPr="0010653E">
        <w:rPr>
          <w:rFonts w:ascii="Arial" w:hAnsi="Arial" w:cs="Arial"/>
          <w:lang w:eastAsia="en-US"/>
        </w:rPr>
        <w:t xml:space="preserve">. New Delhi: NCERT. </w:t>
      </w:r>
    </w:p>
    <w:p w:rsidR="006A3830" w:rsidRPr="0010653E" w:rsidRDefault="006A3830" w:rsidP="0090278B">
      <w:pPr>
        <w:spacing w:after="120" w:line="276" w:lineRule="auto"/>
        <w:jc w:val="left"/>
        <w:rPr>
          <w:rFonts w:ascii="Arial" w:hAnsi="Arial" w:cs="Arial"/>
          <w:lang w:eastAsia="en-US"/>
        </w:rPr>
      </w:pPr>
      <w:r w:rsidRPr="0010653E">
        <w:rPr>
          <w:rFonts w:ascii="Arial" w:hAnsi="Arial" w:cs="Arial"/>
          <w:lang w:eastAsia="en-US"/>
        </w:rPr>
        <w:t xml:space="preserve">National Council of Educational Research and Training (2012b) </w:t>
      </w:r>
      <w:r w:rsidRPr="0010653E">
        <w:rPr>
          <w:rFonts w:ascii="Arial" w:hAnsi="Arial" w:cs="Arial"/>
          <w:i/>
          <w:lang w:eastAsia="en-US"/>
        </w:rPr>
        <w:t>Mathematics Textbook for Class X</w:t>
      </w:r>
      <w:r w:rsidRPr="0010653E">
        <w:rPr>
          <w:rFonts w:ascii="Arial" w:hAnsi="Arial" w:cs="Arial"/>
          <w:lang w:eastAsia="en-US"/>
        </w:rPr>
        <w:t xml:space="preserve">. New Delhi: NCERT. </w:t>
      </w:r>
    </w:p>
    <w:p w:rsidR="00961593" w:rsidRPr="0010653E" w:rsidRDefault="006A3830" w:rsidP="0090278B">
      <w:pPr>
        <w:spacing w:after="120" w:line="276" w:lineRule="auto"/>
        <w:jc w:val="left"/>
        <w:rPr>
          <w:rFonts w:ascii="Arial" w:hAnsi="Arial" w:cs="Arial"/>
          <w:lang w:eastAsia="en-US"/>
        </w:rPr>
      </w:pPr>
      <w:r w:rsidRPr="0010653E">
        <w:rPr>
          <w:rFonts w:ascii="Arial" w:hAnsi="Arial" w:cs="Arial"/>
          <w:lang w:eastAsia="en-US"/>
        </w:rPr>
        <w:t xml:space="preserve">Polya, G. (1962) </w:t>
      </w:r>
      <w:r w:rsidRPr="0010653E">
        <w:rPr>
          <w:rFonts w:ascii="Arial" w:hAnsi="Arial" w:cs="Arial"/>
          <w:i/>
          <w:lang w:eastAsia="en-US"/>
        </w:rPr>
        <w:t>Mathematical Discovery: On Understanding, Learning and Teaching Problem Solving</w:t>
      </w:r>
      <w:r w:rsidRPr="0010653E">
        <w:rPr>
          <w:rFonts w:ascii="Arial" w:hAnsi="Arial" w:cs="Arial"/>
          <w:lang w:eastAsia="en-US"/>
        </w:rPr>
        <w:t>, two volumes. New York, NY: John Wiley &amp; Sons.</w:t>
      </w:r>
    </w:p>
    <w:p w:rsidR="003B5CB5" w:rsidRPr="0010653E" w:rsidRDefault="003B5CB5" w:rsidP="003B5CB5">
      <w:pPr>
        <w:spacing w:after="120" w:line="276" w:lineRule="auto"/>
        <w:jc w:val="left"/>
        <w:rPr>
          <w:rFonts w:ascii="Arial" w:hAnsi="Arial" w:cs="Arial"/>
        </w:rPr>
      </w:pPr>
      <w:r w:rsidRPr="0010653E">
        <w:rPr>
          <w:rFonts w:ascii="Arial" w:hAnsi="Arial" w:cs="Arial"/>
        </w:rPr>
        <w:t xml:space="preserve">Watson, A., Jones, K. and Pratt, D. (2013) </w:t>
      </w:r>
      <w:r w:rsidRPr="0010653E">
        <w:rPr>
          <w:rFonts w:ascii="Arial" w:hAnsi="Arial" w:cs="Arial"/>
          <w:i/>
          <w:iCs/>
        </w:rPr>
        <w:t>Key Ideas in Teaching Mathematics</w:t>
      </w:r>
      <w:r w:rsidRPr="0010653E">
        <w:rPr>
          <w:rFonts w:ascii="Arial" w:hAnsi="Arial" w:cs="Arial"/>
        </w:rPr>
        <w:t xml:space="preserve">. Oxford: Oxford University Press. </w:t>
      </w:r>
    </w:p>
    <w:p w:rsidR="00FE6233" w:rsidRPr="0010653E" w:rsidRDefault="00E36845" w:rsidP="0090278B">
      <w:pPr>
        <w:pStyle w:val="SessionHeading"/>
        <w:spacing w:before="120" w:after="120" w:line="276" w:lineRule="auto"/>
        <w:rPr>
          <w:rFonts w:ascii="Arial" w:hAnsi="Arial" w:cs="Arial"/>
        </w:rPr>
      </w:pPr>
      <w:r w:rsidRPr="0010653E">
        <w:rPr>
          <w:rFonts w:ascii="Arial" w:hAnsi="Arial" w:cs="Arial"/>
        </w:rPr>
        <w:t>A</w:t>
      </w:r>
      <w:r w:rsidR="00FE6233" w:rsidRPr="0010653E">
        <w:rPr>
          <w:rFonts w:ascii="Arial" w:hAnsi="Arial" w:cs="Arial"/>
        </w:rPr>
        <w:t>cknowledgements</w:t>
      </w:r>
      <w:bookmarkEnd w:id="25"/>
    </w:p>
    <w:p w:rsidR="00BA2585" w:rsidRPr="0010653E" w:rsidRDefault="00BA2585" w:rsidP="00BA2585">
      <w:pPr>
        <w:autoSpaceDE w:val="0"/>
        <w:autoSpaceDN w:val="0"/>
        <w:spacing w:after="120" w:line="276" w:lineRule="auto"/>
        <w:jc w:val="left"/>
        <w:rPr>
          <w:rFonts w:ascii="Arial" w:hAnsi="Arial" w:cs="Arial"/>
          <w:color w:val="000000"/>
        </w:rPr>
      </w:pPr>
      <w:r w:rsidRPr="0010653E">
        <w:rPr>
          <w:rFonts w:ascii="Arial" w:hAnsi="Arial" w:cs="Arial"/>
          <w:color w:val="000000"/>
        </w:rPr>
        <w:t>This content is made available under a Creative Commons Attribution-ShareAlike licence (</w:t>
      </w:r>
      <w:hyperlink r:id="rId39" w:history="1">
        <w:r w:rsidRPr="0010653E">
          <w:rPr>
            <w:rStyle w:val="Hyperlink"/>
            <w:rFonts w:ascii="Arial" w:eastAsia="Arial Unicode MS" w:hAnsi="Arial" w:cs="Arial"/>
          </w:rPr>
          <w:t>http://creativecommons.org/licenses/by-sa/3.0/</w:t>
        </w:r>
      </w:hyperlink>
      <w:r w:rsidRPr="0010653E">
        <w:rPr>
          <w:rFonts w:ascii="Arial" w:hAnsi="Arial" w:cs="Arial"/>
        </w:rPr>
        <w:t xml:space="preserve">), </w:t>
      </w:r>
      <w:r w:rsidRPr="0010653E">
        <w:rPr>
          <w:rFonts w:ascii="Arial" w:hAnsi="Arial" w:cs="Arial"/>
          <w:color w:val="000000"/>
        </w:rPr>
        <w:t>unless identified otherwise. The licence excludes the use of the TESS-India, OU and UKAID logos, which may only be used unadapted within the TESS-India project.</w:t>
      </w:r>
    </w:p>
    <w:p w:rsidR="00BA2585" w:rsidRPr="0010653E" w:rsidRDefault="00BA2585" w:rsidP="00BA2585">
      <w:pPr>
        <w:autoSpaceDE w:val="0"/>
        <w:autoSpaceDN w:val="0"/>
        <w:spacing w:after="120" w:line="276" w:lineRule="auto"/>
        <w:jc w:val="left"/>
        <w:rPr>
          <w:rFonts w:ascii="Arial" w:hAnsi="Arial" w:cs="Arial"/>
        </w:rPr>
      </w:pPr>
      <w:r w:rsidRPr="0010653E">
        <w:rPr>
          <w:rFonts w:ascii="Arial" w:hAnsi="Arial" w:cs="Arial"/>
        </w:rPr>
        <w:t>Every effort has been made to contact copyright owners. If any have been inadvertently overlooked the publishers will be pleased to make the necessary arrangements at the first opportunity.</w:t>
      </w:r>
    </w:p>
    <w:p w:rsidR="00BA2585" w:rsidRPr="0010653E" w:rsidRDefault="00BA2585" w:rsidP="00BA2585">
      <w:pPr>
        <w:autoSpaceDE w:val="0"/>
        <w:autoSpaceDN w:val="0"/>
        <w:spacing w:after="120" w:line="276" w:lineRule="auto"/>
        <w:jc w:val="left"/>
        <w:rPr>
          <w:rFonts w:ascii="Arial" w:hAnsi="Arial" w:cs="Arial"/>
          <w:color w:val="000000"/>
        </w:rPr>
      </w:pPr>
      <w:r w:rsidRPr="0010653E">
        <w:rPr>
          <w:rFonts w:ascii="Arial" w:hAnsi="Arial" w:cs="Arial"/>
          <w:color w:val="000000"/>
        </w:rPr>
        <w:t>Video (including video stills): thanks are extended to the teacher educators, headteachers, teachers and students across India who worked with The Open University in the productions.</w:t>
      </w:r>
    </w:p>
    <w:sectPr w:rsidR="00BA2585" w:rsidRPr="0010653E" w:rsidSect="009C22E3">
      <w:headerReference w:type="even" r:id="rId40"/>
      <w:headerReference w:type="default" r:id="rId41"/>
      <w:footerReference w:type="even" r:id="rId42"/>
      <w:footerReference w:type="default" r:id="rId43"/>
      <w:headerReference w:type="first" r:id="rId44"/>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7A2D" w:rsidRDefault="00307A2D" w:rsidP="00B44EA4">
      <w:r>
        <w:separator/>
      </w:r>
    </w:p>
  </w:endnote>
  <w:endnote w:type="continuationSeparator" w:id="0">
    <w:p w:rsidR="00307A2D" w:rsidRDefault="00307A2D"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10653E" w:rsidRDefault="006F79EE">
    <w:pPr>
      <w:pStyle w:val="Footer"/>
      <w:rPr>
        <w:rFonts w:ascii="Arial" w:hAnsi="Arial" w:cs="Arial"/>
        <w:sz w:val="18"/>
        <w:szCs w:val="18"/>
      </w:rPr>
    </w:pPr>
    <w:r w:rsidRPr="0010653E">
      <w:rPr>
        <w:rFonts w:ascii="Arial" w:hAnsi="Arial" w:cs="Arial"/>
        <w:sz w:val="18"/>
        <w:szCs w:val="18"/>
      </w:rPr>
      <w:fldChar w:fldCharType="begin"/>
    </w:r>
    <w:r w:rsidRPr="0010653E">
      <w:rPr>
        <w:rFonts w:ascii="Arial" w:hAnsi="Arial" w:cs="Arial"/>
        <w:sz w:val="18"/>
        <w:szCs w:val="18"/>
      </w:rPr>
      <w:instrText xml:space="preserve"> PAGE   \* MERGEFORMAT </w:instrText>
    </w:r>
    <w:r w:rsidRPr="0010653E">
      <w:rPr>
        <w:rFonts w:ascii="Arial" w:hAnsi="Arial" w:cs="Arial"/>
        <w:sz w:val="18"/>
        <w:szCs w:val="18"/>
      </w:rPr>
      <w:fldChar w:fldCharType="separate"/>
    </w:r>
    <w:r w:rsidR="00C83B45">
      <w:rPr>
        <w:rFonts w:ascii="Arial" w:hAnsi="Arial" w:cs="Arial"/>
        <w:noProof/>
        <w:sz w:val="18"/>
        <w:szCs w:val="18"/>
      </w:rPr>
      <w:t>2</w:t>
    </w:r>
    <w:r w:rsidRPr="0010653E">
      <w:rPr>
        <w:rFonts w:ascii="Arial" w:hAnsi="Arial" w:cs="Arial"/>
        <w:noProof/>
        <w:sz w:val="18"/>
        <w:szCs w:val="18"/>
      </w:rPr>
      <w:fldChar w:fldCharType="end"/>
    </w:r>
    <w:r w:rsidRPr="0010653E">
      <w:rPr>
        <w:rFonts w:ascii="Arial" w:hAnsi="Arial" w:cs="Arial"/>
        <w:sz w:val="18"/>
        <w:szCs w:val="18"/>
      </w:rPr>
      <w:ptab w:relativeTo="margin" w:alignment="center" w:leader="none"/>
    </w:r>
    <w:r w:rsidRPr="0010653E">
      <w:rPr>
        <w:rFonts w:ascii="Arial" w:hAnsi="Arial" w:cs="Arial"/>
        <w:sz w:val="18"/>
        <w:szCs w:val="18"/>
      </w:rPr>
      <w:t>www.TESS-India.edu.in</w:t>
    </w:r>
    <w:r w:rsidRPr="0010653E">
      <w:rPr>
        <w:rFonts w:ascii="Arial" w:hAnsi="Arial" w:cs="Arial"/>
        <w:sz w:val="18"/>
        <w:szCs w:val="18"/>
      </w:rPr>
      <w:ptab w:relativeTo="margin" w:alignment="right" w:leader="none"/>
    </w:r>
    <w:r w:rsidRPr="0010653E">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10653E" w:rsidRDefault="006F79EE" w:rsidP="006F79EE">
    <w:pPr>
      <w:pStyle w:val="Footer"/>
      <w:rPr>
        <w:rFonts w:ascii="Arial" w:hAnsi="Arial" w:cs="Arial"/>
        <w:sz w:val="18"/>
        <w:szCs w:val="18"/>
      </w:rPr>
    </w:pPr>
    <w:r w:rsidRPr="0010653E">
      <w:rPr>
        <w:rFonts w:ascii="Arial" w:hAnsi="Arial" w:cs="Arial"/>
      </w:rPr>
      <w:t xml:space="preserve"> </w:t>
    </w:r>
    <w:r w:rsidRPr="0010653E">
      <w:rPr>
        <w:rFonts w:ascii="Arial" w:hAnsi="Arial" w:cs="Arial"/>
        <w:sz w:val="18"/>
        <w:szCs w:val="18"/>
      </w:rPr>
      <w:ptab w:relativeTo="margin" w:alignment="center" w:leader="none"/>
    </w:r>
    <w:r w:rsidRPr="0010653E">
      <w:rPr>
        <w:rFonts w:ascii="Arial" w:hAnsi="Arial" w:cs="Arial"/>
        <w:sz w:val="18"/>
        <w:szCs w:val="18"/>
      </w:rPr>
      <w:t>www.TESS-India.edu.in</w:t>
    </w:r>
    <w:r w:rsidRPr="0010653E">
      <w:rPr>
        <w:rFonts w:ascii="Arial" w:hAnsi="Arial" w:cs="Arial"/>
        <w:sz w:val="18"/>
        <w:szCs w:val="18"/>
      </w:rPr>
      <w:ptab w:relativeTo="margin" w:alignment="right" w:leader="none"/>
    </w:r>
    <w:r w:rsidRPr="0010653E">
      <w:rPr>
        <w:rFonts w:ascii="Arial" w:hAnsi="Arial" w:cs="Arial"/>
        <w:sz w:val="18"/>
        <w:szCs w:val="18"/>
      </w:rPr>
      <w:fldChar w:fldCharType="begin"/>
    </w:r>
    <w:r w:rsidRPr="0010653E">
      <w:rPr>
        <w:rFonts w:ascii="Arial" w:hAnsi="Arial" w:cs="Arial"/>
        <w:sz w:val="18"/>
        <w:szCs w:val="18"/>
      </w:rPr>
      <w:instrText xml:space="preserve"> PAGE   \* MERGEFORMAT </w:instrText>
    </w:r>
    <w:r w:rsidRPr="0010653E">
      <w:rPr>
        <w:rFonts w:ascii="Arial" w:hAnsi="Arial" w:cs="Arial"/>
        <w:sz w:val="18"/>
        <w:szCs w:val="18"/>
      </w:rPr>
      <w:fldChar w:fldCharType="separate"/>
    </w:r>
    <w:r w:rsidR="00C83B45">
      <w:rPr>
        <w:rFonts w:ascii="Arial" w:hAnsi="Arial" w:cs="Arial"/>
        <w:noProof/>
        <w:sz w:val="18"/>
        <w:szCs w:val="18"/>
      </w:rPr>
      <w:t>1</w:t>
    </w:r>
    <w:r w:rsidRPr="0010653E">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7A2D" w:rsidRDefault="00307A2D" w:rsidP="00B44EA4">
      <w:r>
        <w:separator/>
      </w:r>
    </w:p>
  </w:footnote>
  <w:footnote w:type="continuationSeparator" w:id="0">
    <w:p w:rsidR="00307A2D" w:rsidRDefault="00307A2D"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10653E" w:rsidRDefault="00307A2D" w:rsidP="0090278B">
    <w:pPr>
      <w:pStyle w:val="Header"/>
      <w:spacing w:before="0"/>
      <w:rPr>
        <w:rFonts w:ascii="Arial" w:hAnsi="Arial" w:cs="Arial"/>
        <w:sz w:val="18"/>
        <w:szCs w:val="18"/>
      </w:rPr>
    </w:pPr>
    <w:r w:rsidRPr="0010653E">
      <w:rPr>
        <w:rFonts w:ascii="Arial" w:hAnsi="Arial" w:cs="Arial"/>
        <w:sz w:val="18"/>
        <w:szCs w:val="18"/>
      </w:rPr>
      <w:t>Building mathematical resilience: similarity and congruency in triangles</w:t>
    </w:r>
  </w:p>
  <w:p w:rsidR="00307A2D" w:rsidRPr="0010653E" w:rsidRDefault="00307A2D" w:rsidP="0090278B">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10653E" w:rsidRDefault="00307A2D" w:rsidP="0090278B">
    <w:pPr>
      <w:pStyle w:val="Header"/>
      <w:spacing w:before="0"/>
      <w:jc w:val="right"/>
      <w:rPr>
        <w:rFonts w:ascii="Arial" w:hAnsi="Arial" w:cs="Arial"/>
        <w:sz w:val="18"/>
        <w:szCs w:val="18"/>
      </w:rPr>
    </w:pPr>
    <w:r w:rsidRPr="0010653E">
      <w:rPr>
        <w:rFonts w:ascii="Arial" w:hAnsi="Arial" w:cs="Arial"/>
        <w:sz w:val="18"/>
        <w:szCs w:val="18"/>
      </w:rPr>
      <w:t>Building mathematical resilience: similarity and congruency in triangles</w:t>
    </w:r>
  </w:p>
  <w:p w:rsidR="00307A2D" w:rsidRPr="0010653E" w:rsidRDefault="00307A2D" w:rsidP="0090278B">
    <w:pPr>
      <w:pStyle w:val="Header"/>
      <w:spacing w:before="0"/>
      <w:jc w:val="right"/>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085749"/>
    <w:multiLevelType w:val="hybridMultilevel"/>
    <w:tmpl w:val="1BE0A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02828E6"/>
    <w:multiLevelType w:val="multilevel"/>
    <w:tmpl w:val="6996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16539F0"/>
    <w:multiLevelType w:val="hybridMultilevel"/>
    <w:tmpl w:val="CE2E7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32E2056"/>
    <w:multiLevelType w:val="hybridMultilevel"/>
    <w:tmpl w:val="71CE78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4560C5B"/>
    <w:multiLevelType w:val="hybridMultilevel"/>
    <w:tmpl w:val="5F106682"/>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10" w15:restartNumberingAfterBreak="0">
    <w:nsid w:val="057175DA"/>
    <w:multiLevelType w:val="hybridMultilevel"/>
    <w:tmpl w:val="E646C97A"/>
    <w:lvl w:ilvl="0" w:tplc="6D501E86">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05D567A2"/>
    <w:multiLevelType w:val="multilevel"/>
    <w:tmpl w:val="FAF4F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406EB3"/>
    <w:multiLevelType w:val="hybridMultilevel"/>
    <w:tmpl w:val="0CDEE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BE637D5"/>
    <w:multiLevelType w:val="hybridMultilevel"/>
    <w:tmpl w:val="27E62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C264671"/>
    <w:multiLevelType w:val="hybridMultilevel"/>
    <w:tmpl w:val="23EED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2FB640B"/>
    <w:multiLevelType w:val="hybridMultilevel"/>
    <w:tmpl w:val="92AEB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FF62EF"/>
    <w:multiLevelType w:val="hybridMultilevel"/>
    <w:tmpl w:val="4A5AE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4AE1EA1"/>
    <w:multiLevelType w:val="hybridMultilevel"/>
    <w:tmpl w:val="62720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A3B7109"/>
    <w:multiLevelType w:val="hybridMultilevel"/>
    <w:tmpl w:val="8D58E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CB57418"/>
    <w:multiLevelType w:val="hybridMultilevel"/>
    <w:tmpl w:val="FF421B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1D131F37"/>
    <w:multiLevelType w:val="hybridMultilevel"/>
    <w:tmpl w:val="7A4E7540"/>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21" w15:restartNumberingAfterBreak="0">
    <w:nsid w:val="1D5044A3"/>
    <w:multiLevelType w:val="hybridMultilevel"/>
    <w:tmpl w:val="A776DB32"/>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22" w15:restartNumberingAfterBreak="0">
    <w:nsid w:val="1E5A2133"/>
    <w:multiLevelType w:val="hybridMultilevel"/>
    <w:tmpl w:val="C92E8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65C6438"/>
    <w:multiLevelType w:val="hybridMultilevel"/>
    <w:tmpl w:val="EFE81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78C7109"/>
    <w:multiLevelType w:val="hybridMultilevel"/>
    <w:tmpl w:val="65F85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A5B2455"/>
    <w:multiLevelType w:val="hybridMultilevel"/>
    <w:tmpl w:val="319C7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B370642"/>
    <w:multiLevelType w:val="hybridMultilevel"/>
    <w:tmpl w:val="62DAE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4334439"/>
    <w:multiLevelType w:val="multilevel"/>
    <w:tmpl w:val="20EA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6477A6A"/>
    <w:multiLevelType w:val="hybridMultilevel"/>
    <w:tmpl w:val="20A6C3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36713C37"/>
    <w:multiLevelType w:val="hybridMultilevel"/>
    <w:tmpl w:val="A252A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9814C6B"/>
    <w:multiLevelType w:val="hybridMultilevel"/>
    <w:tmpl w:val="E09C527A"/>
    <w:lvl w:ilvl="0" w:tplc="08090001">
      <w:start w:val="1"/>
      <w:numFmt w:val="bullet"/>
      <w:lvlText w:val=""/>
      <w:lvlJc w:val="left"/>
      <w:pPr>
        <w:ind w:left="576" w:hanging="360"/>
      </w:pPr>
      <w:rPr>
        <w:rFonts w:ascii="Symbol" w:hAnsi="Symbol" w:hint="default"/>
      </w:rPr>
    </w:lvl>
    <w:lvl w:ilvl="1" w:tplc="08090003">
      <w:start w:val="1"/>
      <w:numFmt w:val="bullet"/>
      <w:lvlText w:val="o"/>
      <w:lvlJc w:val="left"/>
      <w:pPr>
        <w:ind w:left="1296" w:hanging="360"/>
      </w:pPr>
      <w:rPr>
        <w:rFonts w:ascii="Courier New" w:hAnsi="Courier New" w:cs="Courier New" w:hint="default"/>
      </w:rPr>
    </w:lvl>
    <w:lvl w:ilvl="2" w:tplc="08090005">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31"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3D208A2"/>
    <w:multiLevelType w:val="hybridMultilevel"/>
    <w:tmpl w:val="A3F2E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8801DEB"/>
    <w:multiLevelType w:val="hybridMultilevel"/>
    <w:tmpl w:val="DBBA1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EC4779D"/>
    <w:multiLevelType w:val="multilevel"/>
    <w:tmpl w:val="1528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FAD7564"/>
    <w:multiLevelType w:val="hybridMultilevel"/>
    <w:tmpl w:val="B0F43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FEE2F3F"/>
    <w:multiLevelType w:val="hybridMultilevel"/>
    <w:tmpl w:val="9104D0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0521B31"/>
    <w:multiLevelType w:val="hybridMultilevel"/>
    <w:tmpl w:val="A36AA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099397A"/>
    <w:multiLevelType w:val="hybridMultilevel"/>
    <w:tmpl w:val="C834ECD8"/>
    <w:lvl w:ilvl="0" w:tplc="6C6A8D5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31E6A7C"/>
    <w:multiLevelType w:val="hybridMultilevel"/>
    <w:tmpl w:val="B3D22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44E7276"/>
    <w:multiLevelType w:val="multilevel"/>
    <w:tmpl w:val="E210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26162EF"/>
    <w:multiLevelType w:val="hybridMultilevel"/>
    <w:tmpl w:val="93105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760159A"/>
    <w:multiLevelType w:val="hybridMultilevel"/>
    <w:tmpl w:val="BD48E2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97A42E7"/>
    <w:multiLevelType w:val="hybridMultilevel"/>
    <w:tmpl w:val="D654D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A4057E3"/>
    <w:multiLevelType w:val="hybridMultilevel"/>
    <w:tmpl w:val="C3A2AC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A4358AC"/>
    <w:multiLevelType w:val="hybridMultilevel"/>
    <w:tmpl w:val="125EF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DB80444"/>
    <w:multiLevelType w:val="hybridMultilevel"/>
    <w:tmpl w:val="997E2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FC827AF"/>
    <w:multiLevelType w:val="hybridMultilevel"/>
    <w:tmpl w:val="3CF27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2D645B9"/>
    <w:multiLevelType w:val="hybridMultilevel"/>
    <w:tmpl w:val="3146C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9E22595"/>
    <w:multiLevelType w:val="multilevel"/>
    <w:tmpl w:val="006C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BD26C52"/>
    <w:multiLevelType w:val="hybridMultilevel"/>
    <w:tmpl w:val="BB5666A8"/>
    <w:lvl w:ilvl="0" w:tplc="08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51" w15:restartNumberingAfterBreak="0">
    <w:nsid w:val="7C744315"/>
    <w:multiLevelType w:val="hybridMultilevel"/>
    <w:tmpl w:val="8D6A9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EAE2F30"/>
    <w:multiLevelType w:val="hybridMultilevel"/>
    <w:tmpl w:val="FDA2B798"/>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53" w15:restartNumberingAfterBreak="0">
    <w:nsid w:val="7F13455C"/>
    <w:multiLevelType w:val="hybridMultilevel"/>
    <w:tmpl w:val="556C6E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2"/>
  </w:num>
  <w:num w:numId="3">
    <w:abstractNumId w:val="10"/>
  </w:num>
  <w:num w:numId="4">
    <w:abstractNumId w:val="45"/>
  </w:num>
  <w:num w:numId="5">
    <w:abstractNumId w:val="22"/>
  </w:num>
  <w:num w:numId="6">
    <w:abstractNumId w:val="5"/>
  </w:num>
  <w:num w:numId="7">
    <w:abstractNumId w:val="47"/>
  </w:num>
  <w:num w:numId="8">
    <w:abstractNumId w:val="46"/>
  </w:num>
  <w:num w:numId="9">
    <w:abstractNumId w:val="14"/>
  </w:num>
  <w:num w:numId="10">
    <w:abstractNumId w:val="24"/>
  </w:num>
  <w:num w:numId="11">
    <w:abstractNumId w:val="23"/>
  </w:num>
  <w:num w:numId="12">
    <w:abstractNumId w:val="17"/>
  </w:num>
  <w:num w:numId="13">
    <w:abstractNumId w:val="15"/>
  </w:num>
  <w:num w:numId="14">
    <w:abstractNumId w:val="7"/>
  </w:num>
  <w:num w:numId="15">
    <w:abstractNumId w:val="43"/>
  </w:num>
  <w:num w:numId="16">
    <w:abstractNumId w:val="42"/>
  </w:num>
  <w:num w:numId="17">
    <w:abstractNumId w:val="35"/>
  </w:num>
  <w:num w:numId="18">
    <w:abstractNumId w:val="36"/>
  </w:num>
  <w:num w:numId="19">
    <w:abstractNumId w:val="48"/>
  </w:num>
  <w:num w:numId="20">
    <w:abstractNumId w:val="27"/>
  </w:num>
  <w:num w:numId="21">
    <w:abstractNumId w:val="37"/>
  </w:num>
  <w:num w:numId="22">
    <w:abstractNumId w:val="53"/>
  </w:num>
  <w:num w:numId="23">
    <w:abstractNumId w:val="29"/>
  </w:num>
  <w:num w:numId="24">
    <w:abstractNumId w:val="8"/>
  </w:num>
  <w:num w:numId="25">
    <w:abstractNumId w:val="28"/>
  </w:num>
  <w:num w:numId="26">
    <w:abstractNumId w:val="41"/>
  </w:num>
  <w:num w:numId="27">
    <w:abstractNumId w:val="44"/>
  </w:num>
  <w:num w:numId="28">
    <w:abstractNumId w:val="39"/>
  </w:num>
  <w:num w:numId="29">
    <w:abstractNumId w:val="34"/>
  </w:num>
  <w:num w:numId="30">
    <w:abstractNumId w:val="11"/>
  </w:num>
  <w:num w:numId="31">
    <w:abstractNumId w:val="6"/>
  </w:num>
  <w:num w:numId="32">
    <w:abstractNumId w:val="49"/>
  </w:num>
  <w:num w:numId="33">
    <w:abstractNumId w:val="40"/>
  </w:num>
  <w:num w:numId="34">
    <w:abstractNumId w:val="32"/>
  </w:num>
  <w:num w:numId="35">
    <w:abstractNumId w:val="38"/>
  </w:num>
  <w:num w:numId="36">
    <w:abstractNumId w:val="25"/>
  </w:num>
  <w:num w:numId="37">
    <w:abstractNumId w:val="19"/>
  </w:num>
  <w:num w:numId="38">
    <w:abstractNumId w:val="33"/>
  </w:num>
  <w:num w:numId="39">
    <w:abstractNumId w:val="30"/>
  </w:num>
  <w:num w:numId="40">
    <w:abstractNumId w:val="9"/>
  </w:num>
  <w:num w:numId="41">
    <w:abstractNumId w:val="20"/>
  </w:num>
  <w:num w:numId="42">
    <w:abstractNumId w:val="21"/>
  </w:num>
  <w:num w:numId="43">
    <w:abstractNumId w:val="52"/>
  </w:num>
  <w:num w:numId="44">
    <w:abstractNumId w:val="18"/>
  </w:num>
  <w:num w:numId="45">
    <w:abstractNumId w:val="26"/>
  </w:num>
  <w:num w:numId="46">
    <w:abstractNumId w:val="13"/>
  </w:num>
  <w:num w:numId="47">
    <w:abstractNumId w:val="16"/>
  </w:num>
  <w:num w:numId="48">
    <w:abstractNumId w:val="31"/>
  </w:num>
  <w:num w:numId="49">
    <w:abstractNumId w:val="50"/>
  </w:num>
  <w:num w:numId="50">
    <w:abstractNumId w:val="5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A2D"/>
    <w:rsid w:val="0000066F"/>
    <w:rsid w:val="000009C8"/>
    <w:rsid w:val="00001660"/>
    <w:rsid w:val="000024E4"/>
    <w:rsid w:val="00003B30"/>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474"/>
    <w:rsid w:val="00080D58"/>
    <w:rsid w:val="00080EEE"/>
    <w:rsid w:val="00081AEF"/>
    <w:rsid w:val="000834B7"/>
    <w:rsid w:val="000839F5"/>
    <w:rsid w:val="000857E9"/>
    <w:rsid w:val="00086188"/>
    <w:rsid w:val="0009018A"/>
    <w:rsid w:val="0009041C"/>
    <w:rsid w:val="00093902"/>
    <w:rsid w:val="00093CD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28CE"/>
    <w:rsid w:val="001037F5"/>
    <w:rsid w:val="0010477C"/>
    <w:rsid w:val="0010568B"/>
    <w:rsid w:val="0010653E"/>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5BD"/>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2D"/>
    <w:rsid w:val="00307A36"/>
    <w:rsid w:val="00312EA2"/>
    <w:rsid w:val="00315C94"/>
    <w:rsid w:val="00315F53"/>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B5CB5"/>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5009"/>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5843"/>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5A0"/>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37EA5"/>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830"/>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C7B1C"/>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4ED"/>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278B"/>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0CEA"/>
    <w:rsid w:val="009315FC"/>
    <w:rsid w:val="009331C9"/>
    <w:rsid w:val="00933349"/>
    <w:rsid w:val="00933873"/>
    <w:rsid w:val="009355F6"/>
    <w:rsid w:val="00937901"/>
    <w:rsid w:val="00940C3A"/>
    <w:rsid w:val="00940E3A"/>
    <w:rsid w:val="00943385"/>
    <w:rsid w:val="0094508C"/>
    <w:rsid w:val="009456CA"/>
    <w:rsid w:val="00945AAF"/>
    <w:rsid w:val="00946C4B"/>
    <w:rsid w:val="009473A5"/>
    <w:rsid w:val="00950288"/>
    <w:rsid w:val="009524D4"/>
    <w:rsid w:val="00952ECB"/>
    <w:rsid w:val="009546FA"/>
    <w:rsid w:val="00954D07"/>
    <w:rsid w:val="0095593F"/>
    <w:rsid w:val="0095625E"/>
    <w:rsid w:val="00956937"/>
    <w:rsid w:val="00957CFC"/>
    <w:rsid w:val="00960936"/>
    <w:rsid w:val="009614D0"/>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22B"/>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47F64"/>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4E40"/>
    <w:rsid w:val="00AD5E5F"/>
    <w:rsid w:val="00AD5ED1"/>
    <w:rsid w:val="00AD5FC4"/>
    <w:rsid w:val="00AD5FD1"/>
    <w:rsid w:val="00AE280A"/>
    <w:rsid w:val="00AE2DCA"/>
    <w:rsid w:val="00AE3350"/>
    <w:rsid w:val="00AE7269"/>
    <w:rsid w:val="00AE7B4A"/>
    <w:rsid w:val="00AF0756"/>
    <w:rsid w:val="00AF2EA9"/>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585"/>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18F"/>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3B45"/>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399E"/>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21D"/>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507E"/>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302"/>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docId w15:val="{9B055560-7D8E-4509-B694-A558FC350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3B45"/>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C83B45"/>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C83B45"/>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C83B45"/>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C83B45"/>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C83B45"/>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C83B45"/>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C83B45"/>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C83B45"/>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C83B45"/>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C83B4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83B45"/>
  </w:style>
  <w:style w:type="character" w:customStyle="1" w:styleId="Heading1Char">
    <w:name w:val="Heading 1 Char"/>
    <w:link w:val="Heading1"/>
    <w:rsid w:val="00C83B45"/>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C83B45"/>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C83B45"/>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C83B45"/>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C83B45"/>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C83B45"/>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C83B45"/>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C83B45"/>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C83B45"/>
    <w:rPr>
      <w:rFonts w:ascii="Cambria" w:eastAsia="Times New Roman" w:hAnsi="Cambria"/>
      <w:i/>
      <w:iCs/>
      <w:color w:val="404040"/>
      <w:lang w:val="x-none" w:eastAsia="en-GB" w:bidi="ar-SA"/>
    </w:rPr>
  </w:style>
  <w:style w:type="character" w:customStyle="1" w:styleId="ListLabel1">
    <w:name w:val="ListLabel 1"/>
    <w:rsid w:val="00C83B45"/>
    <w:rPr>
      <w:sz w:val="20"/>
    </w:rPr>
  </w:style>
  <w:style w:type="paragraph" w:customStyle="1" w:styleId="Heading">
    <w:name w:val="Heading"/>
    <w:basedOn w:val="Normal"/>
    <w:next w:val="BodyText"/>
    <w:rsid w:val="00C83B45"/>
    <w:pPr>
      <w:keepNext/>
      <w:spacing w:before="240" w:after="120"/>
    </w:pPr>
    <w:rPr>
      <w:rFonts w:ascii="Arial" w:eastAsia="Microsoft YaHei" w:hAnsi="Arial" w:cs="Mangal"/>
      <w:sz w:val="28"/>
      <w:szCs w:val="28"/>
    </w:rPr>
  </w:style>
  <w:style w:type="paragraph" w:styleId="BodyText">
    <w:name w:val="Body Text"/>
    <w:basedOn w:val="Normal"/>
    <w:link w:val="BodyTextChar"/>
    <w:rsid w:val="00C83B45"/>
    <w:pPr>
      <w:spacing w:after="120"/>
    </w:pPr>
  </w:style>
  <w:style w:type="character" w:customStyle="1" w:styleId="BodyTextChar">
    <w:name w:val="Body Text Char"/>
    <w:basedOn w:val="DefaultParagraphFont"/>
    <w:link w:val="BodyText"/>
    <w:rsid w:val="00C83B45"/>
    <w:rPr>
      <w:rFonts w:asciiTheme="minorHAnsi" w:eastAsia="Times New Roman" w:hAnsiTheme="minorHAnsi"/>
      <w:sz w:val="22"/>
      <w:szCs w:val="24"/>
      <w:lang w:eastAsia="en-GB" w:bidi="ar-SA"/>
    </w:rPr>
  </w:style>
  <w:style w:type="paragraph" w:styleId="List">
    <w:name w:val="List"/>
    <w:basedOn w:val="BodyText"/>
    <w:rsid w:val="00C83B45"/>
    <w:rPr>
      <w:rFonts w:cs="Mangal"/>
    </w:rPr>
  </w:style>
  <w:style w:type="paragraph" w:styleId="Caption">
    <w:name w:val="caption"/>
    <w:basedOn w:val="Normal"/>
    <w:autoRedefine/>
    <w:qFormat/>
    <w:rsid w:val="00C83B45"/>
    <w:pPr>
      <w:suppressLineNumbers/>
      <w:spacing w:after="120"/>
    </w:pPr>
    <w:rPr>
      <w:rFonts w:cs="Mangal"/>
      <w:iCs/>
      <w:sz w:val="24"/>
    </w:rPr>
  </w:style>
  <w:style w:type="paragraph" w:customStyle="1" w:styleId="Index">
    <w:name w:val="Index"/>
    <w:basedOn w:val="Normal"/>
    <w:rsid w:val="00C83B45"/>
    <w:pPr>
      <w:suppressLineNumbers/>
    </w:pPr>
    <w:rPr>
      <w:rFonts w:cs="Mangal"/>
    </w:rPr>
  </w:style>
  <w:style w:type="paragraph" w:styleId="NormalWeb">
    <w:name w:val="Normal (Web)"/>
    <w:basedOn w:val="Normal"/>
    <w:link w:val="NormalWebChar"/>
    <w:rsid w:val="00C83B45"/>
    <w:pPr>
      <w:spacing w:before="28" w:line="360" w:lineRule="auto"/>
    </w:pPr>
    <w:rPr>
      <w:lang w:val="x-none"/>
    </w:rPr>
  </w:style>
  <w:style w:type="paragraph" w:styleId="Title">
    <w:name w:val="Title"/>
    <w:basedOn w:val="Normal"/>
    <w:next w:val="Normal"/>
    <w:link w:val="TitleChar"/>
    <w:uiPriority w:val="10"/>
    <w:qFormat/>
    <w:rsid w:val="00C83B45"/>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C83B45"/>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C83B45"/>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C83B45"/>
    <w:rPr>
      <w:rFonts w:ascii="ApexSansMediumT" w:eastAsiaTheme="majorEastAsia" w:hAnsi="ApexSansMediumT" w:cstheme="majorBidi"/>
      <w:sz w:val="28"/>
      <w:szCs w:val="24"/>
      <w:lang w:bidi="ar-SA"/>
    </w:rPr>
  </w:style>
  <w:style w:type="character" w:styleId="Strong">
    <w:name w:val="Strong"/>
    <w:aliases w:val="Activity header"/>
    <w:qFormat/>
    <w:rsid w:val="00C83B45"/>
    <w:rPr>
      <w:rFonts w:ascii="ApexSansMediumT" w:hAnsi="ApexSansMediumT"/>
      <w:b/>
      <w:bCs/>
      <w:color w:val="E36C0A" w:themeColor="accent6" w:themeShade="BF"/>
      <w:sz w:val="32"/>
    </w:rPr>
  </w:style>
  <w:style w:type="character" w:styleId="Emphasis">
    <w:name w:val="Emphasis"/>
    <w:qFormat/>
    <w:rsid w:val="00C83B45"/>
    <w:rPr>
      <w:b/>
      <w:i/>
      <w:iCs/>
    </w:rPr>
  </w:style>
  <w:style w:type="paragraph" w:styleId="NoSpacing">
    <w:name w:val="No Spacing"/>
    <w:basedOn w:val="Normal"/>
    <w:uiPriority w:val="1"/>
    <w:qFormat/>
    <w:rsid w:val="00C83B45"/>
  </w:style>
  <w:style w:type="paragraph" w:styleId="ListParagraph">
    <w:name w:val="List Paragraph"/>
    <w:basedOn w:val="Normal"/>
    <w:link w:val="ListParagraphChar"/>
    <w:uiPriority w:val="34"/>
    <w:qFormat/>
    <w:rsid w:val="00C83B45"/>
    <w:pPr>
      <w:ind w:left="720"/>
      <w:contextualSpacing/>
    </w:pPr>
    <w:rPr>
      <w:lang w:val="x-none"/>
    </w:rPr>
  </w:style>
  <w:style w:type="paragraph" w:styleId="Quote">
    <w:name w:val="Quote"/>
    <w:basedOn w:val="Normal"/>
    <w:next w:val="Normal"/>
    <w:link w:val="QuoteChar"/>
    <w:uiPriority w:val="29"/>
    <w:qFormat/>
    <w:rsid w:val="00C83B45"/>
    <w:rPr>
      <w:i/>
      <w:iCs/>
      <w:color w:val="000000"/>
      <w:lang w:val="x-none"/>
    </w:rPr>
  </w:style>
  <w:style w:type="character" w:customStyle="1" w:styleId="QuoteChar">
    <w:name w:val="Quote Char"/>
    <w:basedOn w:val="DefaultParagraphFont"/>
    <w:link w:val="Quote"/>
    <w:uiPriority w:val="29"/>
    <w:rsid w:val="00C83B45"/>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C83B45"/>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C83B45"/>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C83B45"/>
    <w:rPr>
      <w:i/>
      <w:iCs/>
      <w:color w:val="808080"/>
    </w:rPr>
  </w:style>
  <w:style w:type="character" w:styleId="IntenseEmphasis">
    <w:name w:val="Intense Emphasis"/>
    <w:uiPriority w:val="21"/>
    <w:qFormat/>
    <w:rsid w:val="00C83B45"/>
    <w:rPr>
      <w:b/>
      <w:bCs/>
      <w:i/>
      <w:iCs/>
      <w:color w:val="4F81BD"/>
    </w:rPr>
  </w:style>
  <w:style w:type="character" w:styleId="SubtleReference">
    <w:name w:val="Subtle Reference"/>
    <w:uiPriority w:val="31"/>
    <w:qFormat/>
    <w:rsid w:val="00C83B45"/>
    <w:rPr>
      <w:smallCaps/>
      <w:color w:val="C0504D"/>
      <w:u w:val="single"/>
    </w:rPr>
  </w:style>
  <w:style w:type="character" w:styleId="IntenseReference">
    <w:name w:val="Intense Reference"/>
    <w:uiPriority w:val="32"/>
    <w:qFormat/>
    <w:rsid w:val="00C83B45"/>
    <w:rPr>
      <w:b/>
      <w:bCs/>
      <w:smallCaps/>
      <w:color w:val="C0504D"/>
      <w:spacing w:val="5"/>
      <w:u w:val="single"/>
    </w:rPr>
  </w:style>
  <w:style w:type="character" w:styleId="BookTitle">
    <w:name w:val="Book Title"/>
    <w:uiPriority w:val="33"/>
    <w:qFormat/>
    <w:rsid w:val="00C83B45"/>
    <w:rPr>
      <w:b/>
      <w:bCs/>
      <w:smallCaps/>
      <w:spacing w:val="5"/>
    </w:rPr>
  </w:style>
  <w:style w:type="paragraph" w:styleId="TOCHeading">
    <w:name w:val="TOC Heading"/>
    <w:basedOn w:val="Heading1"/>
    <w:next w:val="Normal"/>
    <w:uiPriority w:val="39"/>
    <w:semiHidden/>
    <w:unhideWhenUsed/>
    <w:qFormat/>
    <w:rsid w:val="00C83B45"/>
    <w:pPr>
      <w:outlineLvl w:val="9"/>
    </w:pPr>
  </w:style>
  <w:style w:type="paragraph" w:customStyle="1" w:styleId="Style1">
    <w:name w:val="Style1"/>
    <w:basedOn w:val="NormalWeb"/>
    <w:link w:val="Style1Char"/>
    <w:qFormat/>
    <w:rsid w:val="00C83B45"/>
  </w:style>
  <w:style w:type="paragraph" w:customStyle="1" w:styleId="Style2">
    <w:name w:val="Style2"/>
    <w:basedOn w:val="NormalWeb"/>
    <w:rsid w:val="00C83B45"/>
    <w:pPr>
      <w:framePr w:wrap="around" w:vAnchor="text" w:hAnchor="text" w:y="1"/>
    </w:pPr>
  </w:style>
  <w:style w:type="character" w:customStyle="1" w:styleId="NormalWebChar">
    <w:name w:val="Normal (Web) Char"/>
    <w:link w:val="NormalWeb"/>
    <w:rsid w:val="00C83B45"/>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C83B45"/>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C83B45"/>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C83B45"/>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C83B45"/>
    <w:rPr>
      <w:rFonts w:asciiTheme="minorHAnsi" w:eastAsia="Times New Roman" w:hAnsiTheme="minorHAnsi"/>
      <w:sz w:val="22"/>
      <w:szCs w:val="24"/>
      <w:lang w:val="x-none" w:eastAsia="en-GB" w:bidi="ar-SA"/>
    </w:rPr>
  </w:style>
  <w:style w:type="character" w:customStyle="1" w:styleId="Style3Char">
    <w:name w:val="Style3 Char"/>
    <w:link w:val="Style3"/>
    <w:rsid w:val="00C83B45"/>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C83B45"/>
    <w:rPr>
      <w:color w:val="0000FF"/>
      <w:u w:val="single"/>
    </w:rPr>
  </w:style>
  <w:style w:type="paragraph" w:styleId="BalloonText">
    <w:name w:val="Balloon Text"/>
    <w:basedOn w:val="Normal"/>
    <w:link w:val="BalloonTextChar"/>
    <w:uiPriority w:val="99"/>
    <w:unhideWhenUsed/>
    <w:rsid w:val="00C83B45"/>
    <w:rPr>
      <w:rFonts w:ascii="Tahoma" w:hAnsi="Tahoma"/>
      <w:sz w:val="16"/>
      <w:szCs w:val="16"/>
    </w:rPr>
  </w:style>
  <w:style w:type="character" w:customStyle="1" w:styleId="BalloonTextChar">
    <w:name w:val="Balloon Text Char"/>
    <w:basedOn w:val="DefaultParagraphFont"/>
    <w:link w:val="BalloonText"/>
    <w:uiPriority w:val="99"/>
    <w:rsid w:val="00C83B45"/>
    <w:rPr>
      <w:rFonts w:ascii="Tahoma" w:eastAsia="Times New Roman" w:hAnsi="Tahoma"/>
      <w:sz w:val="16"/>
      <w:szCs w:val="16"/>
      <w:lang w:eastAsia="en-GB" w:bidi="ar-SA"/>
    </w:rPr>
  </w:style>
  <w:style w:type="character" w:styleId="CommentReference">
    <w:name w:val="annotation reference"/>
    <w:unhideWhenUsed/>
    <w:rsid w:val="00C83B45"/>
    <w:rPr>
      <w:sz w:val="16"/>
      <w:szCs w:val="16"/>
    </w:rPr>
  </w:style>
  <w:style w:type="paragraph" w:styleId="CommentText">
    <w:name w:val="annotation text"/>
    <w:basedOn w:val="Normal"/>
    <w:link w:val="CommentTextChar"/>
    <w:unhideWhenUsed/>
    <w:rsid w:val="00C83B45"/>
    <w:rPr>
      <w:sz w:val="20"/>
      <w:szCs w:val="20"/>
    </w:rPr>
  </w:style>
  <w:style w:type="character" w:customStyle="1" w:styleId="CommentTextChar">
    <w:name w:val="Comment Text Char"/>
    <w:basedOn w:val="DefaultParagraphFont"/>
    <w:link w:val="CommentText"/>
    <w:rsid w:val="00C83B45"/>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C83B45"/>
    <w:rPr>
      <w:b/>
      <w:bCs/>
    </w:rPr>
  </w:style>
  <w:style w:type="character" w:customStyle="1" w:styleId="CommentSubjectChar">
    <w:name w:val="Comment Subject Char"/>
    <w:basedOn w:val="CommentTextChar"/>
    <w:link w:val="CommentSubject"/>
    <w:uiPriority w:val="99"/>
    <w:rsid w:val="00C83B45"/>
    <w:rPr>
      <w:rFonts w:asciiTheme="minorHAnsi" w:eastAsia="Times New Roman" w:hAnsiTheme="minorHAnsi"/>
      <w:b/>
      <w:bCs/>
      <w:lang w:eastAsia="en-GB" w:bidi="ar-SA"/>
    </w:rPr>
  </w:style>
  <w:style w:type="character" w:styleId="FollowedHyperlink">
    <w:name w:val="FollowedHyperlink"/>
    <w:uiPriority w:val="99"/>
    <w:unhideWhenUsed/>
    <w:rsid w:val="00C83B45"/>
    <w:rPr>
      <w:color w:val="800080"/>
      <w:u w:val="single"/>
    </w:rPr>
  </w:style>
  <w:style w:type="paragraph" w:customStyle="1" w:styleId="StyleArialLeft026Hanging151After6ptLinespac">
    <w:name w:val="Style Arial Left:  0.26&quot; Hanging:  1.51&quot; After:  6 pt Line spac..."/>
    <w:basedOn w:val="Normal"/>
    <w:autoRedefine/>
    <w:rsid w:val="00C83B45"/>
    <w:pPr>
      <w:shd w:val="clear" w:color="auto" w:fill="DAEEF3"/>
      <w:spacing w:after="120" w:line="276" w:lineRule="auto"/>
      <w:ind w:left="2548" w:hanging="2174"/>
    </w:pPr>
    <w:rPr>
      <w:szCs w:val="20"/>
    </w:rPr>
  </w:style>
  <w:style w:type="paragraph" w:styleId="ListBullet">
    <w:name w:val="List Bullet"/>
    <w:basedOn w:val="Normal"/>
    <w:uiPriority w:val="99"/>
    <w:unhideWhenUsed/>
    <w:rsid w:val="00C83B45"/>
    <w:pPr>
      <w:numPr>
        <w:numId w:val="1"/>
      </w:numPr>
      <w:contextualSpacing/>
    </w:pPr>
  </w:style>
  <w:style w:type="paragraph" w:customStyle="1" w:styleId="Headingunnumbered">
    <w:name w:val="Heading unnumbered"/>
    <w:basedOn w:val="Normal"/>
    <w:autoRedefine/>
    <w:qFormat/>
    <w:rsid w:val="00C83B45"/>
    <w:rPr>
      <w:rFonts w:ascii="Arial" w:hAnsi="Arial"/>
      <w:sz w:val="28"/>
    </w:rPr>
  </w:style>
  <w:style w:type="paragraph" w:customStyle="1" w:styleId="SectionHeading">
    <w:name w:val="Section Heading"/>
    <w:basedOn w:val="Normal"/>
    <w:autoRedefine/>
    <w:qFormat/>
    <w:rsid w:val="00C83B45"/>
    <w:rPr>
      <w:rFonts w:ascii="ApexSansMediumT" w:hAnsi="ApexSansMediumT"/>
      <w:sz w:val="36"/>
    </w:rPr>
  </w:style>
  <w:style w:type="paragraph" w:customStyle="1" w:styleId="SessionHeading">
    <w:name w:val="Session Heading"/>
    <w:basedOn w:val="Heading1"/>
    <w:autoRedefine/>
    <w:qFormat/>
    <w:rsid w:val="00C83B45"/>
    <w:pPr>
      <w:jc w:val="left"/>
    </w:pPr>
  </w:style>
  <w:style w:type="paragraph" w:customStyle="1" w:styleId="CasestudyHeading">
    <w:name w:val="Casestudy Heading"/>
    <w:basedOn w:val="Normal"/>
    <w:autoRedefine/>
    <w:qFormat/>
    <w:rsid w:val="00C83B45"/>
    <w:rPr>
      <w:rFonts w:ascii="ApexSansMediumT" w:hAnsi="ApexSansMediumT"/>
      <w:b/>
      <w:color w:val="F79646" w:themeColor="accent6"/>
      <w:sz w:val="32"/>
    </w:rPr>
  </w:style>
  <w:style w:type="paragraph" w:customStyle="1" w:styleId="Pauseforthought">
    <w:name w:val="Pause for thought"/>
    <w:basedOn w:val="Heading"/>
    <w:autoRedefine/>
    <w:qFormat/>
    <w:rsid w:val="00C83B45"/>
    <w:pPr>
      <w:spacing w:before="120"/>
    </w:pPr>
    <w:rPr>
      <w:rFonts w:asciiTheme="minorHAnsi" w:hAnsiTheme="minorHAnsi"/>
    </w:rPr>
  </w:style>
  <w:style w:type="paragraph" w:customStyle="1" w:styleId="CCE">
    <w:name w:val="CCE"/>
    <w:basedOn w:val="Normal"/>
    <w:autoRedefine/>
    <w:qFormat/>
    <w:rsid w:val="00C83B45"/>
    <w:pPr>
      <w:jc w:val="center"/>
    </w:pPr>
    <w:rPr>
      <w:sz w:val="28"/>
      <w:u w:val="single"/>
    </w:rPr>
  </w:style>
  <w:style w:type="paragraph" w:styleId="TOC1">
    <w:name w:val="toc 1"/>
    <w:basedOn w:val="Normal"/>
    <w:next w:val="Normal"/>
    <w:autoRedefine/>
    <w:uiPriority w:val="39"/>
    <w:rsid w:val="00C83B45"/>
    <w:pPr>
      <w:spacing w:after="100"/>
    </w:pPr>
  </w:style>
  <w:style w:type="paragraph" w:styleId="TOC2">
    <w:name w:val="toc 2"/>
    <w:basedOn w:val="Normal"/>
    <w:next w:val="Normal"/>
    <w:autoRedefine/>
    <w:uiPriority w:val="39"/>
    <w:rsid w:val="00C83B45"/>
    <w:pPr>
      <w:spacing w:after="100"/>
      <w:ind w:left="220"/>
    </w:pPr>
  </w:style>
  <w:style w:type="paragraph" w:styleId="Header">
    <w:name w:val="header"/>
    <w:basedOn w:val="Normal"/>
    <w:link w:val="HeaderChar"/>
    <w:rsid w:val="00C83B45"/>
    <w:pPr>
      <w:tabs>
        <w:tab w:val="center" w:pos="4513"/>
        <w:tab w:val="right" w:pos="9026"/>
      </w:tabs>
    </w:pPr>
  </w:style>
  <w:style w:type="character" w:customStyle="1" w:styleId="HeaderChar">
    <w:name w:val="Header Char"/>
    <w:basedOn w:val="DefaultParagraphFont"/>
    <w:link w:val="Header"/>
    <w:rsid w:val="00C83B45"/>
    <w:rPr>
      <w:rFonts w:asciiTheme="minorHAnsi" w:eastAsia="Times New Roman" w:hAnsiTheme="minorHAnsi"/>
      <w:sz w:val="22"/>
      <w:szCs w:val="24"/>
      <w:lang w:eastAsia="en-GB" w:bidi="ar-SA"/>
    </w:rPr>
  </w:style>
  <w:style w:type="paragraph" w:styleId="Footer">
    <w:name w:val="footer"/>
    <w:basedOn w:val="Normal"/>
    <w:link w:val="FooterChar"/>
    <w:uiPriority w:val="99"/>
    <w:rsid w:val="00C83B45"/>
    <w:pPr>
      <w:tabs>
        <w:tab w:val="center" w:pos="4513"/>
        <w:tab w:val="right" w:pos="9026"/>
      </w:tabs>
    </w:pPr>
  </w:style>
  <w:style w:type="character" w:customStyle="1" w:styleId="FooterChar">
    <w:name w:val="Footer Char"/>
    <w:basedOn w:val="DefaultParagraphFont"/>
    <w:link w:val="Footer"/>
    <w:uiPriority w:val="99"/>
    <w:rsid w:val="00C83B45"/>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C83B45"/>
    <w:rPr>
      <w:color w:val="808080"/>
    </w:rPr>
  </w:style>
  <w:style w:type="table" w:customStyle="1" w:styleId="TableGrid1">
    <w:name w:val="Table Grid1"/>
    <w:basedOn w:val="TableNormal"/>
    <w:next w:val="TableGrid"/>
    <w:uiPriority w:val="59"/>
    <w:rsid w:val="006A3830"/>
    <w:pPr>
      <w:spacing w:before="0"/>
    </w:pPr>
    <w:rPr>
      <w:rFonts w:asciiTheme="minorHAnsi" w:eastAsiaTheme="minorEastAsia" w:hAnsiTheme="minorHAnsi" w:cstheme="minorBidi"/>
      <w:sz w:val="24"/>
      <w:szCs w:val="24"/>
      <w:lang w:val="en-US"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A3830"/>
    <w:pPr>
      <w:spacing w:before="0"/>
    </w:pPr>
    <w:rPr>
      <w:rFonts w:asciiTheme="minorHAnsi" w:eastAsiaTheme="minorEastAsia" w:hAnsiTheme="minorHAnsi" w:cstheme="minorBidi"/>
      <w:sz w:val="24"/>
      <w:szCs w:val="24"/>
      <w:lang w:val="en-US"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unnumberedLeftAfter6ptLinespacingMulti">
    <w:name w:val="Style Heading unnumbered + Left After:  6 pt Line spacing:  Multi..."/>
    <w:basedOn w:val="Headingunnumbered"/>
    <w:rsid w:val="0090278B"/>
    <w:pPr>
      <w:spacing w:after="120" w:line="276" w:lineRule="auto"/>
      <w:jc w:val="left"/>
    </w:pPr>
    <w:rPr>
      <w:rFonts w:ascii="ApexSansMediumT" w:hAnsi="ApexSansMediumT"/>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972164">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738407068">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hyperlink" Target="http://tinyurl.com/video-usinggroupwork" TargetMode="External"/><Relationship Id="rId26" Type="http://schemas.openxmlformats.org/officeDocument/2006/relationships/hyperlink" Target="http://www.nationalstemcentre.org.uk/" TargetMode="External"/><Relationship Id="rId39" Type="http://schemas.openxmlformats.org/officeDocument/2006/relationships/hyperlink" Target="http://creativecommons.org/licenses/by-sa/3.0/" TargetMode="External"/><Relationship Id="rId3" Type="http://schemas.openxmlformats.org/officeDocument/2006/relationships/styles" Target="styles.xml"/><Relationship Id="rId21" Type="http://schemas.openxmlformats.org/officeDocument/2006/relationships/image" Target="media/image5.tif"/><Relationship Id="rId34" Type="http://schemas.openxmlformats.org/officeDocument/2006/relationships/hyperlink" Target="http://www.mathsisfun.com/" TargetMode="External"/><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hyperlink" Target="http://tinyurl.com/video-usinglocalresources" TargetMode="External"/><Relationship Id="rId25" Type="http://schemas.openxmlformats.org/officeDocument/2006/relationships/hyperlink" Target="https://www.ncetm.org.uk/" TargetMode="External"/><Relationship Id="rId33" Type="http://schemas.openxmlformats.org/officeDocument/2006/relationships/hyperlink" Target="http://www.teach-nology.com/worksheets/math/" TargetMode="External"/><Relationship Id="rId38" Type="http://schemas.openxmlformats.org/officeDocument/2006/relationships/hyperlink" Target="http://cbse.nic.in/welcome.htm"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tinyurl.com/kr-usinggroupwork" TargetMode="External"/><Relationship Id="rId29" Type="http://schemas.openxmlformats.org/officeDocument/2006/relationships/hyperlink" Target="https://www.khanacademy.org/math"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zietmysore.org/stud_mats/X/maths.pdf" TargetMode="External"/><Relationship Id="rId32" Type="http://schemas.openxmlformats.org/officeDocument/2006/relationships/hyperlink" Target="http://www.artofproblemsolving.com/Resources/index.php" TargetMode="External"/><Relationship Id="rId37" Type="http://schemas.openxmlformats.org/officeDocument/2006/relationships/hyperlink" Target="http://azimpremjifoundation.org/Foundation_Publications" TargetMode="External"/><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karnatakaeducation.org.in/KOER/en/index.php/Portal:Mathematics" TargetMode="External"/><Relationship Id="rId28" Type="http://schemas.openxmlformats.org/officeDocument/2006/relationships/hyperlink" Target="http://www.bbc.co.uk/bitesize/" TargetMode="External"/><Relationship Id="rId36" Type="http://schemas.openxmlformats.org/officeDocument/2006/relationships/hyperlink" Target="http://www.ignou4ublog.com/2013/06/ignou-lmt-01-study-materialbooks.html" TargetMode="External"/><Relationship Id="rId10" Type="http://schemas.openxmlformats.org/officeDocument/2006/relationships/image" Target="media/image2.png"/><Relationship Id="rId19" Type="http://schemas.openxmlformats.org/officeDocument/2006/relationships/hyperlink" Target="http://tinyurl.com/kr-usinglocalresources" TargetMode="External"/><Relationship Id="rId31" Type="http://schemas.openxmlformats.org/officeDocument/2006/relationships/hyperlink" Target="http://www.mathcelebration.com/"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image" Target="media/image6.tif"/><Relationship Id="rId27" Type="http://schemas.openxmlformats.org/officeDocument/2006/relationships/hyperlink" Target="http://www.open.edu/openlearn/" TargetMode="External"/><Relationship Id="rId30" Type="http://schemas.openxmlformats.org/officeDocument/2006/relationships/hyperlink" Target="http://nrich.maths.org/frontpage" TargetMode="External"/><Relationship Id="rId35" Type="http://schemas.openxmlformats.org/officeDocument/2006/relationships/hyperlink" Target="http://www.ncert.nic.in/ncerts/textbook/textbook.htm" TargetMode="External"/><Relationship Id="rId43"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M\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3D86A-02AD-4C71-850A-A36E95455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205</TotalTime>
  <Pages>14</Pages>
  <Words>5173</Words>
  <Characters>29490</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34594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28</cp:revision>
  <cp:lastPrinted>2014-05-16T09:39:00Z</cp:lastPrinted>
  <dcterms:created xsi:type="dcterms:W3CDTF">2014-07-30T14:06:00Z</dcterms:created>
  <dcterms:modified xsi:type="dcterms:W3CDTF">2016-01-12T16:14:00Z</dcterms:modified>
</cp:coreProperties>
</file>