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5B1" w:rsidRPr="001629AF" w:rsidRDefault="00B625B1">
      <w:pPr>
        <w:jc w:val="left"/>
        <w:rPr>
          <w:rFonts w:ascii="Arial" w:hAnsi="Arial" w:cs="Arial"/>
          <w:i/>
          <w:iCs/>
        </w:rPr>
      </w:pPr>
      <w:r w:rsidRPr="001629AF">
        <w:rPr>
          <w:rFonts w:ascii="Arial" w:hAnsi="Arial" w:cs="Arial"/>
          <w:i/>
          <w:iCs/>
          <w:noProof/>
        </w:rPr>
        <w:drawing>
          <wp:anchor distT="0" distB="0" distL="114300" distR="114300" simplePos="0" relativeHeight="251658240" behindDoc="0" locked="0" layoutInCell="1" allowOverlap="1" wp14:anchorId="71AE1DAA" wp14:editId="3FB4E61D">
            <wp:simplePos x="0" y="0"/>
            <wp:positionH relativeFrom="column">
              <wp:posOffset>-457201</wp:posOffset>
            </wp:positionH>
            <wp:positionV relativeFrom="paragraph">
              <wp:posOffset>-100941</wp:posOffset>
            </wp:positionV>
            <wp:extent cx="7578191" cy="9714015"/>
            <wp:effectExtent l="0" t="0" r="381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07-Creating contexts for abstract mathemati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2808" cy="9719933"/>
                    </a:xfrm>
                    <a:prstGeom prst="rect">
                      <a:avLst/>
                    </a:prstGeom>
                  </pic:spPr>
                </pic:pic>
              </a:graphicData>
            </a:graphic>
            <wp14:sizeRelH relativeFrom="page">
              <wp14:pctWidth>0</wp14:pctWidth>
            </wp14:sizeRelH>
            <wp14:sizeRelV relativeFrom="page">
              <wp14:pctHeight>0</wp14:pctHeight>
            </wp14:sizeRelV>
          </wp:anchor>
        </w:drawing>
      </w:r>
      <w:r w:rsidRPr="001629AF">
        <w:rPr>
          <w:rFonts w:ascii="Arial" w:hAnsi="Arial" w:cs="Arial"/>
          <w:i/>
          <w:iCs/>
        </w:rPr>
        <w:br w:type="page"/>
      </w:r>
    </w:p>
    <w:p w:rsidR="00A7370B" w:rsidRPr="001629AF" w:rsidRDefault="00477FCA" w:rsidP="00D454DF">
      <w:pPr>
        <w:spacing w:after="120" w:line="276" w:lineRule="auto"/>
        <w:jc w:val="left"/>
        <w:rPr>
          <w:rFonts w:ascii="Arial" w:hAnsi="Arial" w:cs="Arial"/>
          <w:i/>
          <w:iCs/>
        </w:rPr>
      </w:pPr>
      <w:r w:rsidRPr="001629AF">
        <w:rPr>
          <w:rFonts w:ascii="Arial" w:hAnsi="Arial" w:cs="Arial"/>
          <w:i/>
          <w:iCs/>
        </w:rPr>
        <w:lastRenderedPageBreak/>
        <w:t>T</w:t>
      </w:r>
      <w:r w:rsidR="00A7370B" w:rsidRPr="001629AF">
        <w:rPr>
          <w:rFonts w:ascii="Arial" w:hAnsi="Arial" w:cs="Arial"/>
          <w:i/>
          <w:iCs/>
        </w:rPr>
        <w:t>ESS-India (</w:t>
      </w:r>
      <w:r w:rsidR="00A7370B" w:rsidRPr="001629AF">
        <w:rPr>
          <w:rFonts w:ascii="Arial" w:hAnsi="Arial" w:cs="Arial"/>
          <w:i/>
          <w:iCs/>
          <w:lang w:val="en-US"/>
        </w:rPr>
        <w:t>Teacher Education through School-based Support</w:t>
      </w:r>
      <w:r w:rsidR="00A7370B" w:rsidRPr="001629AF">
        <w:rPr>
          <w:rFonts w:ascii="Arial" w:hAnsi="Arial" w:cs="Arial"/>
          <w:i/>
          <w:iCs/>
        </w:rPr>
        <w:t>) aims to improve the classroom practices of elementary and secondary teachers in India through the provision of Open Educational Resources (OER</w:t>
      </w:r>
      <w:r w:rsidR="00933873" w:rsidRPr="001629AF">
        <w:rPr>
          <w:rFonts w:ascii="Arial" w:hAnsi="Arial" w:cs="Arial"/>
          <w:i/>
          <w:iCs/>
        </w:rPr>
        <w:t>s</w:t>
      </w:r>
      <w:r w:rsidR="00A7370B" w:rsidRPr="001629AF">
        <w:rPr>
          <w:rFonts w:ascii="Arial" w:hAnsi="Arial" w:cs="Arial"/>
          <w:i/>
          <w:iCs/>
        </w:rPr>
        <w:t>) to support</w:t>
      </w:r>
      <w:r w:rsidR="00CC3C32" w:rsidRPr="001629AF">
        <w:rPr>
          <w:rFonts w:ascii="Arial" w:hAnsi="Arial" w:cs="Arial"/>
          <w:i/>
          <w:iCs/>
        </w:rPr>
        <w:t xml:space="preserve"> teachers in developing student</w:t>
      </w:r>
      <w:r w:rsidR="00F573DE" w:rsidRPr="001629AF">
        <w:rPr>
          <w:rFonts w:ascii="Arial" w:hAnsi="Arial" w:cs="Arial"/>
          <w:i/>
          <w:iCs/>
        </w:rPr>
        <w:t>-</w:t>
      </w:r>
      <w:r w:rsidR="00A7370B" w:rsidRPr="001629AF">
        <w:rPr>
          <w:rFonts w:ascii="Arial" w:hAnsi="Arial" w:cs="Arial"/>
          <w:i/>
          <w:iCs/>
        </w:rPr>
        <w:t>centred, participatory approaches. The TESS-India OER</w:t>
      </w:r>
      <w:r w:rsidR="00933873" w:rsidRPr="001629AF">
        <w:rPr>
          <w:rFonts w:ascii="Arial" w:hAnsi="Arial" w:cs="Arial"/>
          <w:i/>
          <w:iCs/>
        </w:rPr>
        <w:t>s provide</w:t>
      </w:r>
      <w:r w:rsidR="00A7370B" w:rsidRPr="001629AF">
        <w:rPr>
          <w:rFonts w:ascii="Arial" w:hAnsi="Arial" w:cs="Arial"/>
          <w:i/>
          <w:iCs/>
        </w:rPr>
        <w:t xml:space="preserve"> teachers with</w:t>
      </w:r>
      <w:r w:rsidR="00DA0110" w:rsidRPr="001629AF">
        <w:rPr>
          <w:rFonts w:ascii="Arial" w:hAnsi="Arial" w:cs="Arial"/>
          <w:i/>
          <w:iCs/>
        </w:rPr>
        <w:t xml:space="preserve"> a companion to the school text</w:t>
      </w:r>
      <w:r w:rsidR="00A7370B" w:rsidRPr="001629AF">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1629AF" w:rsidRDefault="00A7370B" w:rsidP="00D454DF">
      <w:pPr>
        <w:spacing w:after="120" w:line="276" w:lineRule="auto"/>
        <w:jc w:val="left"/>
        <w:rPr>
          <w:rFonts w:ascii="Arial" w:hAnsi="Arial" w:cs="Arial"/>
          <w:i/>
          <w:iCs/>
        </w:rPr>
      </w:pPr>
      <w:r w:rsidRPr="001629AF">
        <w:rPr>
          <w:rFonts w:ascii="Arial" w:hAnsi="Arial" w:cs="Arial"/>
          <w:i/>
          <w:iCs/>
        </w:rPr>
        <w:t>TESS-India OER</w:t>
      </w:r>
      <w:r w:rsidR="00933873" w:rsidRPr="001629AF">
        <w:rPr>
          <w:rFonts w:ascii="Arial" w:hAnsi="Arial" w:cs="Arial"/>
          <w:i/>
          <w:iCs/>
        </w:rPr>
        <w:t>s</w:t>
      </w:r>
      <w:r w:rsidRPr="001629AF">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1629AF">
          <w:rPr>
            <w:rStyle w:val="Hyperlink"/>
            <w:rFonts w:ascii="Arial" w:hAnsi="Arial" w:cs="Arial"/>
            <w:i/>
          </w:rPr>
          <w:t>http://www.tess-india.edu.in/</w:t>
        </w:r>
      </w:hyperlink>
      <w:r w:rsidRPr="001629AF">
        <w:rPr>
          <w:rFonts w:ascii="Arial" w:hAnsi="Arial" w:cs="Arial"/>
          <w:i/>
          <w:iCs/>
        </w:rPr>
        <w:t>). The OER</w:t>
      </w:r>
      <w:r w:rsidR="00933873" w:rsidRPr="001629AF">
        <w:rPr>
          <w:rFonts w:ascii="Arial" w:hAnsi="Arial" w:cs="Arial"/>
          <w:i/>
          <w:iCs/>
        </w:rPr>
        <w:t>s</w:t>
      </w:r>
      <w:r w:rsidRPr="001629AF">
        <w:rPr>
          <w:rFonts w:ascii="Arial" w:hAnsi="Arial" w:cs="Arial"/>
          <w:i/>
          <w:iCs/>
        </w:rPr>
        <w:t xml:space="preserve"> are available in several versions, appropriate for each participating Indian state and users are invited to adapt and localise the OER</w:t>
      </w:r>
      <w:r w:rsidR="00933873" w:rsidRPr="001629AF">
        <w:rPr>
          <w:rFonts w:ascii="Arial" w:hAnsi="Arial" w:cs="Arial"/>
          <w:i/>
          <w:iCs/>
        </w:rPr>
        <w:t>s</w:t>
      </w:r>
      <w:r w:rsidRPr="001629AF">
        <w:rPr>
          <w:rFonts w:ascii="Arial" w:hAnsi="Arial" w:cs="Arial"/>
          <w:i/>
          <w:iCs/>
        </w:rPr>
        <w:t xml:space="preserve"> further to meet local needs and contexts.</w:t>
      </w:r>
    </w:p>
    <w:p w:rsidR="00B44EA4" w:rsidRPr="001629AF" w:rsidRDefault="008F25CB" w:rsidP="00D454DF">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CF7CC6" w:rsidRPr="001629AF" w:rsidRDefault="00CF7CC6" w:rsidP="00D454DF">
      <w:pPr>
        <w:spacing w:after="120" w:line="276" w:lineRule="auto"/>
        <w:jc w:val="left"/>
        <w:rPr>
          <w:rFonts w:ascii="Arial" w:hAnsi="Arial" w:cs="Arial"/>
          <w:b/>
          <w:bCs/>
          <w:i/>
          <w:iCs/>
        </w:rPr>
      </w:pPr>
      <w:r w:rsidRPr="001629AF">
        <w:rPr>
          <w:rFonts w:ascii="Arial" w:hAnsi="Arial" w:cs="Arial"/>
          <w:b/>
          <w:bCs/>
          <w:i/>
          <w:iCs/>
        </w:rPr>
        <w:t xml:space="preserve">Video resources </w:t>
      </w:r>
    </w:p>
    <w:p w:rsidR="00CF7CC6" w:rsidRPr="001629AF" w:rsidRDefault="00CF7CC6" w:rsidP="00D454DF">
      <w:pPr>
        <w:spacing w:after="120" w:line="276" w:lineRule="auto"/>
        <w:jc w:val="left"/>
        <w:rPr>
          <w:rFonts w:ascii="Arial" w:hAnsi="Arial" w:cs="Arial"/>
          <w:i/>
          <w:iCs/>
        </w:rPr>
      </w:pPr>
      <w:r w:rsidRPr="001629AF">
        <w:rPr>
          <w:rFonts w:ascii="Arial" w:hAnsi="Arial" w:cs="Arial"/>
          <w:i/>
          <w:iCs/>
        </w:rPr>
        <w:t xml:space="preserve">Some of the activities in this unit are accompanied by the following icon: </w:t>
      </w:r>
      <w:r w:rsidRPr="001629AF">
        <w:rPr>
          <w:rFonts w:ascii="Arial" w:hAnsi="Arial" w:cs="Arial"/>
          <w:i/>
          <w:noProof/>
          <w:position w:val="-4"/>
        </w:rPr>
        <w:drawing>
          <wp:inline distT="0" distB="0" distL="0" distR="0" wp14:anchorId="19ECBAD5" wp14:editId="29C83E1E">
            <wp:extent cx="464185" cy="300355"/>
            <wp:effectExtent l="0" t="0" r="0" b="4445"/>
            <wp:docPr id="6" name="Picture 6"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1629AF">
        <w:rPr>
          <w:rFonts w:ascii="Arial" w:hAnsi="Arial" w:cs="Arial"/>
          <w:i/>
          <w:iCs/>
        </w:rPr>
        <w:t xml:space="preserve">. This indicates that you will find it helpful to view the TESS-India video resources for the specified pedagogic theme. </w:t>
      </w:r>
    </w:p>
    <w:p w:rsidR="00CF7CC6" w:rsidRPr="001629AF" w:rsidRDefault="00CF7CC6" w:rsidP="00D454DF">
      <w:pPr>
        <w:spacing w:after="120" w:line="276" w:lineRule="auto"/>
        <w:jc w:val="left"/>
        <w:rPr>
          <w:rFonts w:ascii="Arial" w:hAnsi="Arial" w:cs="Arial"/>
          <w:i/>
          <w:iCs/>
        </w:rPr>
      </w:pPr>
      <w:r w:rsidRPr="001629AF">
        <w:rPr>
          <w:rFonts w:ascii="Arial" w:hAnsi="Arial" w:cs="Arial"/>
          <w:i/>
          <w:iCs/>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CF7CC6" w:rsidRPr="001629AF" w:rsidRDefault="00CF7CC6" w:rsidP="00D454DF">
      <w:pPr>
        <w:spacing w:after="120" w:line="276" w:lineRule="auto"/>
        <w:jc w:val="left"/>
        <w:rPr>
          <w:rFonts w:ascii="Arial" w:hAnsi="Arial" w:cs="Arial"/>
          <w:i/>
          <w:iCs/>
        </w:rPr>
      </w:pPr>
      <w:r w:rsidRPr="001629AF">
        <w:rPr>
          <w:rFonts w:ascii="Arial" w:hAnsi="Arial" w:cs="Arial"/>
          <w:i/>
          <w:iCs/>
        </w:rPr>
        <w:t xml:space="preserve">TESS-India video resources may be viewed online or downloaded from the TESS-India website, </w:t>
      </w:r>
      <w:hyperlink r:id="rId11" w:history="1">
        <w:r w:rsidRPr="001629AF">
          <w:rPr>
            <w:rStyle w:val="Hyperlink"/>
            <w:rFonts w:ascii="Arial" w:eastAsia="Arial Unicode MS" w:hAnsi="Arial" w:cs="Arial"/>
            <w:i/>
            <w:iCs/>
          </w:rPr>
          <w:t>http://www.tess-india.edu.in/</w:t>
        </w:r>
      </w:hyperlink>
      <w:r w:rsidRPr="001629AF">
        <w:rPr>
          <w:rFonts w:ascii="Arial" w:hAnsi="Arial" w:cs="Arial"/>
          <w:i/>
          <w:iCs/>
        </w:rPr>
        <w:t xml:space="preserve">). Alternatively, you may have access to these videos on a CD or memory card. </w:t>
      </w:r>
    </w:p>
    <w:p w:rsidR="005344F5" w:rsidRPr="001629AF" w:rsidRDefault="005344F5" w:rsidP="009A452F">
      <w:pPr>
        <w:spacing w:after="120" w:line="276" w:lineRule="auto"/>
        <w:jc w:val="left"/>
        <w:rPr>
          <w:rFonts w:ascii="Arial" w:hAnsi="Arial" w:cs="Arial"/>
          <w:i/>
          <w:lang w:val="en-US"/>
        </w:rPr>
      </w:pPr>
    </w:p>
    <w:p w:rsidR="005344F5" w:rsidRPr="001629AF" w:rsidRDefault="005344F5" w:rsidP="009A452F">
      <w:pPr>
        <w:spacing w:after="120" w:line="276" w:lineRule="auto"/>
        <w:jc w:val="left"/>
        <w:rPr>
          <w:rFonts w:ascii="Arial" w:hAnsi="Arial" w:cs="Arial"/>
          <w:i/>
          <w:lang w:val="en-US"/>
        </w:rPr>
      </w:pPr>
    </w:p>
    <w:p w:rsidR="005344F5" w:rsidRDefault="005344F5" w:rsidP="009A452F">
      <w:pPr>
        <w:spacing w:after="120" w:line="276" w:lineRule="auto"/>
        <w:jc w:val="left"/>
        <w:rPr>
          <w:rFonts w:ascii="Arial" w:hAnsi="Arial" w:cs="Arial"/>
          <w:i/>
          <w:lang w:val="en-US"/>
        </w:rPr>
      </w:pPr>
    </w:p>
    <w:p w:rsidR="001629AF" w:rsidRDefault="001629AF" w:rsidP="009A452F">
      <w:pPr>
        <w:spacing w:after="120" w:line="276" w:lineRule="auto"/>
        <w:jc w:val="left"/>
        <w:rPr>
          <w:rFonts w:ascii="Arial" w:hAnsi="Arial" w:cs="Arial"/>
          <w:i/>
          <w:lang w:val="en-US"/>
        </w:rPr>
      </w:pPr>
    </w:p>
    <w:p w:rsidR="001629AF" w:rsidRDefault="001629AF" w:rsidP="009A452F">
      <w:pPr>
        <w:spacing w:after="120" w:line="276" w:lineRule="auto"/>
        <w:jc w:val="left"/>
        <w:rPr>
          <w:rFonts w:ascii="Arial" w:hAnsi="Arial" w:cs="Arial"/>
          <w:i/>
          <w:lang w:val="en-US"/>
        </w:rPr>
      </w:pPr>
    </w:p>
    <w:p w:rsidR="001629AF" w:rsidRPr="001629AF" w:rsidRDefault="001629AF" w:rsidP="009A452F">
      <w:pPr>
        <w:spacing w:after="120" w:line="276" w:lineRule="auto"/>
        <w:jc w:val="left"/>
        <w:rPr>
          <w:rFonts w:ascii="Arial" w:hAnsi="Arial" w:cs="Arial"/>
          <w:i/>
          <w:lang w:val="en-US"/>
        </w:rPr>
      </w:pPr>
    </w:p>
    <w:p w:rsidR="005344F5" w:rsidRPr="001629AF" w:rsidRDefault="005344F5" w:rsidP="009A452F">
      <w:pPr>
        <w:spacing w:after="120" w:line="276" w:lineRule="auto"/>
        <w:jc w:val="left"/>
        <w:rPr>
          <w:rFonts w:ascii="Arial" w:hAnsi="Arial" w:cs="Arial"/>
          <w:i/>
          <w:lang w:val="en-US"/>
        </w:rPr>
      </w:pPr>
    </w:p>
    <w:p w:rsidR="005344F5" w:rsidRPr="001629AF" w:rsidRDefault="005344F5" w:rsidP="009A452F">
      <w:pPr>
        <w:spacing w:after="120" w:line="276" w:lineRule="auto"/>
        <w:jc w:val="left"/>
        <w:rPr>
          <w:rFonts w:ascii="Arial" w:hAnsi="Arial" w:cs="Arial"/>
          <w:i/>
          <w:lang w:val="en-US"/>
        </w:rPr>
      </w:pPr>
    </w:p>
    <w:p w:rsidR="005344F5" w:rsidRPr="001629AF" w:rsidRDefault="005344F5" w:rsidP="009A452F">
      <w:pPr>
        <w:spacing w:after="120" w:line="276" w:lineRule="auto"/>
        <w:jc w:val="left"/>
        <w:rPr>
          <w:rFonts w:ascii="Arial" w:hAnsi="Arial" w:cs="Arial"/>
          <w:i/>
          <w:lang w:eastAsia="en-US"/>
        </w:rPr>
      </w:pPr>
    </w:p>
    <w:p w:rsidR="00B44EA4" w:rsidRPr="001629AF" w:rsidRDefault="00B44EA4" w:rsidP="009A452F">
      <w:pPr>
        <w:spacing w:after="120" w:line="276" w:lineRule="auto"/>
        <w:jc w:val="left"/>
        <w:rPr>
          <w:rFonts w:ascii="Arial" w:hAnsi="Arial" w:cs="Arial"/>
          <w:i/>
          <w:lang w:eastAsia="en-US"/>
        </w:rPr>
      </w:pPr>
    </w:p>
    <w:p w:rsidR="00A7370B" w:rsidRPr="001629AF" w:rsidRDefault="00A7370B" w:rsidP="009A452F">
      <w:pPr>
        <w:spacing w:after="120" w:line="276" w:lineRule="auto"/>
        <w:jc w:val="left"/>
        <w:rPr>
          <w:rFonts w:ascii="Arial" w:hAnsi="Arial" w:cs="Arial"/>
          <w:i/>
          <w:lang w:eastAsia="en-US"/>
        </w:rPr>
      </w:pPr>
    </w:p>
    <w:p w:rsidR="00A7370B" w:rsidRPr="001629AF" w:rsidRDefault="00A7370B" w:rsidP="009A452F">
      <w:pPr>
        <w:spacing w:after="120" w:line="276" w:lineRule="auto"/>
        <w:jc w:val="left"/>
        <w:rPr>
          <w:rFonts w:ascii="Arial" w:hAnsi="Arial" w:cs="Arial"/>
          <w:i/>
          <w:lang w:eastAsia="en-US"/>
        </w:rPr>
      </w:pPr>
    </w:p>
    <w:p w:rsidR="00DA0110" w:rsidRPr="001629AF" w:rsidRDefault="00DA0110" w:rsidP="009A452F">
      <w:pPr>
        <w:spacing w:after="120" w:line="276" w:lineRule="auto"/>
        <w:jc w:val="left"/>
        <w:rPr>
          <w:rFonts w:ascii="Arial" w:hAnsi="Arial" w:cs="Arial"/>
          <w:i/>
          <w:lang w:eastAsia="en-US"/>
        </w:rPr>
      </w:pPr>
    </w:p>
    <w:p w:rsidR="00DA0110" w:rsidRPr="001629AF" w:rsidRDefault="00DA0110" w:rsidP="009A452F">
      <w:pPr>
        <w:spacing w:after="120" w:line="276" w:lineRule="auto"/>
        <w:jc w:val="left"/>
        <w:rPr>
          <w:rFonts w:ascii="Arial" w:hAnsi="Arial" w:cs="Arial"/>
          <w:i/>
          <w:lang w:eastAsia="en-US"/>
        </w:rPr>
      </w:pPr>
    </w:p>
    <w:p w:rsidR="00477FCA" w:rsidRPr="001629AF" w:rsidRDefault="00477FCA" w:rsidP="009A452F">
      <w:pPr>
        <w:spacing w:after="120" w:line="276" w:lineRule="auto"/>
        <w:jc w:val="left"/>
        <w:rPr>
          <w:rFonts w:ascii="Arial" w:hAnsi="Arial" w:cs="Arial"/>
          <w:i/>
          <w:lang w:eastAsia="en-US"/>
        </w:rPr>
      </w:pPr>
    </w:p>
    <w:p w:rsidR="00477FCA" w:rsidRPr="001629AF" w:rsidRDefault="00477FCA" w:rsidP="009A452F">
      <w:pPr>
        <w:spacing w:after="120" w:line="276" w:lineRule="auto"/>
        <w:jc w:val="left"/>
        <w:rPr>
          <w:rFonts w:ascii="Arial" w:hAnsi="Arial" w:cs="Arial"/>
          <w:i/>
          <w:lang w:eastAsia="en-US"/>
        </w:rPr>
      </w:pPr>
    </w:p>
    <w:p w:rsidR="00B44EA4" w:rsidRPr="001629AF" w:rsidRDefault="00B44EA4" w:rsidP="009A452F">
      <w:pPr>
        <w:spacing w:after="120" w:line="276" w:lineRule="auto"/>
        <w:jc w:val="left"/>
        <w:rPr>
          <w:rFonts w:ascii="Arial" w:hAnsi="Arial" w:cs="Arial"/>
          <w:i/>
          <w:lang w:eastAsia="en-US"/>
        </w:rPr>
      </w:pPr>
      <w:r w:rsidRPr="001629AF">
        <w:rPr>
          <w:rFonts w:ascii="Arial" w:hAnsi="Arial" w:cs="Arial"/>
          <w:i/>
          <w:lang w:eastAsia="en-US"/>
        </w:rPr>
        <w:t>Version 2.0</w:t>
      </w:r>
      <w:r w:rsidR="00363911" w:rsidRPr="001629AF">
        <w:rPr>
          <w:rFonts w:ascii="Arial" w:hAnsi="Arial" w:cs="Arial"/>
          <w:i/>
          <w:lang w:eastAsia="en-US"/>
        </w:rPr>
        <w:t xml:space="preserve"> </w:t>
      </w:r>
      <w:r w:rsidR="00363911" w:rsidRPr="001629AF">
        <w:rPr>
          <w:rFonts w:ascii="Arial" w:hAnsi="Arial" w:cs="Arial"/>
          <w:i/>
          <w:lang w:eastAsia="en-US"/>
        </w:rPr>
        <w:tab/>
        <w:t>SM07</w:t>
      </w:r>
      <w:r w:rsidR="006E5559" w:rsidRPr="001629AF">
        <w:rPr>
          <w:rFonts w:ascii="Arial" w:hAnsi="Arial" w:cs="Arial"/>
          <w:i/>
          <w:lang w:eastAsia="en-US"/>
        </w:rPr>
        <w:t>v1</w:t>
      </w:r>
    </w:p>
    <w:p w:rsidR="00B44EA4" w:rsidRPr="001629AF" w:rsidRDefault="008F25CB" w:rsidP="009A452F">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1629AF" w:rsidRDefault="00B44EA4" w:rsidP="009A452F">
      <w:pPr>
        <w:spacing w:after="120" w:line="276" w:lineRule="auto"/>
        <w:jc w:val="left"/>
        <w:rPr>
          <w:rStyle w:val="Hyperlink"/>
          <w:rFonts w:ascii="Arial" w:eastAsia="Arial Unicode MS" w:hAnsi="Arial" w:cs="Arial"/>
        </w:rPr>
      </w:pPr>
      <w:r w:rsidRPr="001629AF">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1629AF">
          <w:rPr>
            <w:rStyle w:val="Hyperlink"/>
            <w:rFonts w:ascii="Arial" w:eastAsia="Arial Unicode MS" w:hAnsi="Arial" w:cs="Arial"/>
            <w:i/>
            <w:iCs/>
          </w:rPr>
          <w:t>http://creativecommons.org/licenses/by-sa/3.0/</w:t>
        </w:r>
      </w:hyperlink>
    </w:p>
    <w:p w:rsidR="00F573DE" w:rsidRPr="001629AF" w:rsidRDefault="00F573DE" w:rsidP="009A452F">
      <w:pPr>
        <w:spacing w:after="120" w:line="276" w:lineRule="auto"/>
        <w:jc w:val="left"/>
        <w:rPr>
          <w:rStyle w:val="Hyperlink"/>
          <w:rFonts w:ascii="Arial" w:eastAsia="Arial Unicode MS" w:hAnsi="Arial" w:cs="Arial"/>
          <w:i/>
          <w:color w:val="auto"/>
          <w:sz w:val="24"/>
          <w:lang w:eastAsia="en-US"/>
        </w:rPr>
        <w:sectPr w:rsidR="00F573DE" w:rsidRPr="001629AF"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1629AF" w:rsidRDefault="00FE6233" w:rsidP="009A452F">
      <w:pPr>
        <w:pStyle w:val="SessionHeading"/>
        <w:spacing w:before="120" w:after="120" w:line="276" w:lineRule="auto"/>
        <w:rPr>
          <w:rFonts w:ascii="Arial" w:hAnsi="Arial" w:cs="Arial"/>
        </w:rPr>
      </w:pPr>
      <w:bookmarkStart w:id="1" w:name="_Toc387394868"/>
      <w:r w:rsidRPr="001629AF">
        <w:rPr>
          <w:rFonts w:ascii="Arial" w:hAnsi="Arial" w:cs="Arial"/>
        </w:rPr>
        <w:lastRenderedPageBreak/>
        <w:t>What this unit is about</w:t>
      </w:r>
      <w:bookmarkEnd w:id="1"/>
    </w:p>
    <w:p w:rsidR="00363911" w:rsidRPr="001629AF" w:rsidRDefault="00363911" w:rsidP="009A452F">
      <w:pPr>
        <w:spacing w:after="120" w:line="276" w:lineRule="auto"/>
        <w:jc w:val="left"/>
        <w:rPr>
          <w:rFonts w:ascii="Arial" w:hAnsi="Arial" w:cs="Arial"/>
        </w:rPr>
      </w:pPr>
      <w:r w:rsidRPr="001629AF">
        <w:rPr>
          <w:rFonts w:ascii="Arial" w:hAnsi="Arial" w:cs="Arial"/>
        </w:rPr>
        <w:t>Constructing, writing, reading and solving equations play an important role – not only in the school curriculum but also in the process of mathematical thinking. Equations are important in other subjects</w:t>
      </w:r>
      <w:r w:rsidR="00EF58EC" w:rsidRPr="001629AF">
        <w:rPr>
          <w:rFonts w:ascii="Arial" w:hAnsi="Arial" w:cs="Arial"/>
        </w:rPr>
        <w:t xml:space="preserve"> as well</w:t>
      </w:r>
      <w:r w:rsidRPr="001629AF">
        <w:rPr>
          <w:rFonts w:ascii="Arial" w:hAnsi="Arial" w:cs="Arial"/>
        </w:rPr>
        <w:t xml:space="preserve">, such as science, business and commerce. In school mathematics, the focus tends to be on solving equations, and students often see this as a mechanistic procedure without really understanding what equations are about. Thinking about equations can include the equation’s properties, how they come about and what they represent. </w:t>
      </w:r>
    </w:p>
    <w:p w:rsidR="00FE6233" w:rsidRPr="001629AF" w:rsidRDefault="00363911" w:rsidP="009A452F">
      <w:pPr>
        <w:spacing w:after="120" w:line="276" w:lineRule="auto"/>
        <w:jc w:val="left"/>
        <w:rPr>
          <w:rFonts w:ascii="Arial" w:hAnsi="Arial" w:cs="Arial"/>
        </w:rPr>
      </w:pPr>
      <w:r w:rsidRPr="001629AF">
        <w:rPr>
          <w:rFonts w:ascii="Arial" w:hAnsi="Arial" w:cs="Arial"/>
        </w:rPr>
        <w:t>This unit will address some of these ignored aspects by suggesting ways in which you can help your students in understanding equations by making links with graphical representations of algebraic equations and expressions, and by juxtaposing differences and sameness. The activities are also designed to elicit misconceptions and offer ways to discuss these. Concept and mind maps are used to help further with students’ understanding of these mathematical concepts.</w:t>
      </w:r>
    </w:p>
    <w:p w:rsidR="00FE6233" w:rsidRPr="001629AF" w:rsidRDefault="00FE6233" w:rsidP="009A452F">
      <w:pPr>
        <w:pStyle w:val="SessionHeading"/>
        <w:spacing w:before="120" w:after="120" w:line="276" w:lineRule="auto"/>
        <w:rPr>
          <w:rFonts w:ascii="Arial" w:hAnsi="Arial" w:cs="Arial"/>
        </w:rPr>
      </w:pPr>
      <w:bookmarkStart w:id="2" w:name="_Toc387394869"/>
      <w:r w:rsidRPr="001629AF">
        <w:rPr>
          <w:rFonts w:ascii="Arial" w:hAnsi="Arial" w:cs="Arial"/>
        </w:rPr>
        <w:t>What you can learn in this unit</w:t>
      </w:r>
      <w:bookmarkEnd w:id="2"/>
    </w:p>
    <w:p w:rsidR="00363911" w:rsidRPr="001629AF" w:rsidRDefault="00363911" w:rsidP="008E6EDC">
      <w:pPr>
        <w:pStyle w:val="ListParagraph"/>
        <w:numPr>
          <w:ilvl w:val="0"/>
          <w:numId w:val="2"/>
        </w:numPr>
        <w:spacing w:after="120" w:line="276" w:lineRule="auto"/>
        <w:jc w:val="left"/>
        <w:rPr>
          <w:rFonts w:ascii="Arial" w:hAnsi="Arial" w:cs="Arial"/>
        </w:rPr>
      </w:pPr>
      <w:r w:rsidRPr="001629AF">
        <w:rPr>
          <w:rFonts w:ascii="Arial" w:hAnsi="Arial" w:cs="Arial"/>
        </w:rPr>
        <w:t>How to work with your students on visualising and contextualising equations.</w:t>
      </w:r>
    </w:p>
    <w:p w:rsidR="00363911" w:rsidRPr="001629AF" w:rsidRDefault="00363911" w:rsidP="008E6EDC">
      <w:pPr>
        <w:pStyle w:val="ListParagraph"/>
        <w:numPr>
          <w:ilvl w:val="0"/>
          <w:numId w:val="2"/>
        </w:numPr>
        <w:spacing w:after="120" w:line="276" w:lineRule="auto"/>
        <w:jc w:val="left"/>
        <w:rPr>
          <w:rFonts w:ascii="Arial" w:hAnsi="Arial" w:cs="Arial"/>
        </w:rPr>
      </w:pPr>
      <w:r w:rsidRPr="001629AF">
        <w:rPr>
          <w:rFonts w:ascii="Arial" w:hAnsi="Arial" w:cs="Arial"/>
        </w:rPr>
        <w:t>Some ideas on how to use contexts to help your students to see the purpose in equations.</w:t>
      </w:r>
    </w:p>
    <w:p w:rsidR="00363911" w:rsidRPr="001629AF" w:rsidRDefault="00363911" w:rsidP="008E6EDC">
      <w:pPr>
        <w:pStyle w:val="ListParagraph"/>
        <w:numPr>
          <w:ilvl w:val="0"/>
          <w:numId w:val="2"/>
        </w:numPr>
        <w:spacing w:after="120" w:line="276" w:lineRule="auto"/>
        <w:jc w:val="left"/>
        <w:rPr>
          <w:rFonts w:ascii="Arial" w:hAnsi="Arial" w:cs="Arial"/>
        </w:rPr>
      </w:pPr>
      <w:r w:rsidRPr="001629AF">
        <w:rPr>
          <w:rFonts w:ascii="Arial" w:hAnsi="Arial" w:cs="Arial"/>
        </w:rPr>
        <w:t xml:space="preserve">How to use concept maps and mind maps to build </w:t>
      </w:r>
      <w:r w:rsidR="00EF58EC" w:rsidRPr="001629AF">
        <w:rPr>
          <w:rFonts w:ascii="Arial" w:hAnsi="Arial" w:cs="Arial"/>
          <w:lang w:val="en-GB"/>
        </w:rPr>
        <w:t xml:space="preserve">an </w:t>
      </w:r>
      <w:r w:rsidRPr="001629AF">
        <w:rPr>
          <w:rFonts w:ascii="Arial" w:hAnsi="Arial" w:cs="Arial"/>
        </w:rPr>
        <w:t xml:space="preserve">understanding of the mathematical concept of equations. </w:t>
      </w:r>
    </w:p>
    <w:p w:rsidR="00FE6233" w:rsidRPr="001629AF" w:rsidRDefault="00363911" w:rsidP="009A452F">
      <w:pPr>
        <w:spacing w:after="120" w:line="276" w:lineRule="auto"/>
        <w:jc w:val="left"/>
        <w:rPr>
          <w:rFonts w:ascii="Arial" w:hAnsi="Arial" w:cs="Arial"/>
        </w:rPr>
      </w:pPr>
      <w:r w:rsidRPr="001629AF">
        <w:rPr>
          <w:rFonts w:ascii="Arial" w:hAnsi="Arial" w:cs="Arial"/>
        </w:rPr>
        <w:t xml:space="preserve">This unit links to the teaching requirements of the NCF (2005) and NCFTE (2009) outlined in Resource </w:t>
      </w:r>
      <w:r w:rsidR="00D454DF" w:rsidRPr="001629AF">
        <w:rPr>
          <w:rFonts w:ascii="Arial" w:hAnsi="Arial" w:cs="Arial"/>
        </w:rPr>
        <w:t>1</w:t>
      </w:r>
      <w:r w:rsidRPr="001629AF">
        <w:rPr>
          <w:rFonts w:ascii="Arial" w:hAnsi="Arial" w:cs="Arial"/>
        </w:rPr>
        <w:t>.</w:t>
      </w:r>
    </w:p>
    <w:p w:rsidR="00363911" w:rsidRPr="001629AF" w:rsidRDefault="00EF58EC" w:rsidP="009A452F">
      <w:pPr>
        <w:pStyle w:val="SectionHeading"/>
        <w:spacing w:after="120" w:line="276" w:lineRule="auto"/>
        <w:jc w:val="left"/>
        <w:rPr>
          <w:rFonts w:ascii="Arial" w:hAnsi="Arial" w:cs="Arial"/>
        </w:rPr>
      </w:pPr>
      <w:r w:rsidRPr="001629AF">
        <w:rPr>
          <w:rFonts w:ascii="Arial" w:hAnsi="Arial" w:cs="Arial"/>
        </w:rPr>
        <w:t xml:space="preserve">Specialised mathematical </w:t>
      </w:r>
      <w:r w:rsidR="00363911" w:rsidRPr="001629AF">
        <w:rPr>
          <w:rFonts w:ascii="Arial" w:hAnsi="Arial" w:cs="Arial"/>
        </w:rPr>
        <w:t>vocabulary used in this unit</w:t>
      </w:r>
    </w:p>
    <w:p w:rsidR="00363911" w:rsidRPr="001629AF" w:rsidRDefault="00363911" w:rsidP="009A452F">
      <w:pPr>
        <w:spacing w:after="120" w:line="276" w:lineRule="auto"/>
        <w:jc w:val="left"/>
        <w:rPr>
          <w:rFonts w:ascii="Arial" w:hAnsi="Arial" w:cs="Arial"/>
        </w:rPr>
      </w:pPr>
      <w:r w:rsidRPr="001629AF">
        <w:rPr>
          <w:rFonts w:ascii="Arial" w:hAnsi="Arial" w:cs="Arial"/>
        </w:rPr>
        <w:t>An algebraic equation is of the form p(x) = q(x):</w:t>
      </w:r>
    </w:p>
    <w:p w:rsidR="00363911" w:rsidRPr="001629AF" w:rsidRDefault="00363911" w:rsidP="008E6EDC">
      <w:pPr>
        <w:pStyle w:val="ListParagraph"/>
        <w:numPr>
          <w:ilvl w:val="0"/>
          <w:numId w:val="2"/>
        </w:numPr>
        <w:spacing w:after="120" w:line="276" w:lineRule="auto"/>
        <w:jc w:val="left"/>
        <w:rPr>
          <w:rFonts w:ascii="Arial" w:hAnsi="Arial" w:cs="Arial"/>
        </w:rPr>
      </w:pPr>
      <w:r w:rsidRPr="001629AF">
        <w:rPr>
          <w:rFonts w:ascii="Arial" w:hAnsi="Arial" w:cs="Arial"/>
        </w:rPr>
        <w:t>‘p(x)’ and ‘q(x)’ are algebraic expressions.</w:t>
      </w:r>
    </w:p>
    <w:p w:rsidR="00363911" w:rsidRPr="001629AF" w:rsidRDefault="00363911" w:rsidP="008E6EDC">
      <w:pPr>
        <w:pStyle w:val="ListParagraph"/>
        <w:numPr>
          <w:ilvl w:val="0"/>
          <w:numId w:val="2"/>
        </w:numPr>
        <w:spacing w:after="120" w:line="276" w:lineRule="auto"/>
        <w:jc w:val="left"/>
        <w:rPr>
          <w:rFonts w:ascii="Arial" w:hAnsi="Arial" w:cs="Arial"/>
        </w:rPr>
      </w:pPr>
      <w:r w:rsidRPr="001629AF">
        <w:rPr>
          <w:rFonts w:ascii="Arial" w:hAnsi="Arial" w:cs="Arial"/>
        </w:rPr>
        <w:t>‘p(x)’ is the expression on the left-hand side (LHS) of the equation in this example.</w:t>
      </w:r>
    </w:p>
    <w:p w:rsidR="00363911" w:rsidRPr="001629AF" w:rsidRDefault="00363911" w:rsidP="008E6EDC">
      <w:pPr>
        <w:pStyle w:val="ListParagraph"/>
        <w:numPr>
          <w:ilvl w:val="0"/>
          <w:numId w:val="2"/>
        </w:numPr>
        <w:spacing w:after="120" w:line="276" w:lineRule="auto"/>
        <w:jc w:val="left"/>
        <w:rPr>
          <w:rFonts w:ascii="Arial" w:hAnsi="Arial" w:cs="Arial"/>
        </w:rPr>
      </w:pPr>
      <w:r w:rsidRPr="001629AF">
        <w:rPr>
          <w:rFonts w:ascii="Arial" w:hAnsi="Arial" w:cs="Arial"/>
        </w:rPr>
        <w:t>‘q(x)’ is the expression on the right-hand side (RHS) of the equation.</w:t>
      </w:r>
    </w:p>
    <w:p w:rsidR="00363911" w:rsidRPr="001629AF" w:rsidRDefault="00363911" w:rsidP="008E6EDC">
      <w:pPr>
        <w:pStyle w:val="ListParagraph"/>
        <w:numPr>
          <w:ilvl w:val="0"/>
          <w:numId w:val="2"/>
        </w:numPr>
        <w:spacing w:after="120" w:line="276" w:lineRule="auto"/>
        <w:jc w:val="left"/>
        <w:rPr>
          <w:rFonts w:ascii="Arial" w:hAnsi="Arial" w:cs="Arial"/>
        </w:rPr>
      </w:pPr>
      <w:r w:rsidRPr="001629AF">
        <w:rPr>
          <w:rFonts w:ascii="Arial" w:hAnsi="Arial" w:cs="Arial"/>
        </w:rPr>
        <w:t>‘=’ indicates that the LHS is equivalent to the RHS.</w:t>
      </w:r>
    </w:p>
    <w:p w:rsidR="000A01D9" w:rsidRPr="001629AF" w:rsidRDefault="00363911" w:rsidP="008E6EDC">
      <w:pPr>
        <w:pStyle w:val="ListParagraph"/>
        <w:numPr>
          <w:ilvl w:val="0"/>
          <w:numId w:val="2"/>
        </w:numPr>
        <w:spacing w:after="120" w:line="276" w:lineRule="auto"/>
        <w:jc w:val="left"/>
        <w:rPr>
          <w:rFonts w:ascii="Arial" w:hAnsi="Arial" w:cs="Arial"/>
        </w:rPr>
      </w:pPr>
      <w:r w:rsidRPr="001629AF">
        <w:rPr>
          <w:rFonts w:ascii="Arial" w:hAnsi="Arial" w:cs="Arial"/>
        </w:rPr>
        <w:t xml:space="preserve">A solution set is ‘s’, the set of values that satisfy a given set of equations or inequalities. The sign of equality in such an equation means that one side results in the same value as the other for the solution set </w:t>
      </w:r>
      <w:r w:rsidR="00EF58EC" w:rsidRPr="001629AF">
        <w:rPr>
          <w:rFonts w:ascii="Arial" w:hAnsi="Arial" w:cs="Arial"/>
          <w:lang w:val="en-GB"/>
        </w:rPr>
        <w:t>‘</w:t>
      </w:r>
      <w:r w:rsidRPr="001629AF">
        <w:rPr>
          <w:rFonts w:ascii="Arial" w:hAnsi="Arial" w:cs="Arial"/>
        </w:rPr>
        <w:t>s</w:t>
      </w:r>
      <w:r w:rsidR="00EF58EC" w:rsidRPr="001629AF">
        <w:rPr>
          <w:rFonts w:ascii="Arial" w:hAnsi="Arial" w:cs="Arial"/>
          <w:lang w:val="en-GB"/>
        </w:rPr>
        <w:t>’</w:t>
      </w:r>
      <w:r w:rsidRPr="001629AF">
        <w:rPr>
          <w:rFonts w:ascii="Arial" w:hAnsi="Arial" w:cs="Arial"/>
        </w:rPr>
        <w:t>.</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60"/>
        <w:gridCol w:w="9540"/>
      </w:tblGrid>
      <w:tr w:rsidR="000A01D9" w:rsidRPr="001629AF" w:rsidTr="00F02053">
        <w:tc>
          <w:tcPr>
            <w:tcW w:w="1260" w:type="dxa"/>
          </w:tcPr>
          <w:p w:rsidR="000A01D9" w:rsidRPr="001629AF" w:rsidRDefault="000A01D9" w:rsidP="009A452F">
            <w:pPr>
              <w:spacing w:after="120" w:line="276" w:lineRule="auto"/>
              <w:jc w:val="left"/>
              <w:outlineLvl w:val="3"/>
              <w:rPr>
                <w:rFonts w:ascii="Arial" w:hAnsi="Arial" w:cs="Arial"/>
                <w:b/>
                <w:bCs/>
                <w:color w:val="000000"/>
                <w:sz w:val="21"/>
                <w:szCs w:val="21"/>
              </w:rPr>
            </w:pPr>
            <w:r w:rsidRPr="001629AF">
              <w:rPr>
                <w:rFonts w:ascii="Arial" w:hAnsi="Arial" w:cs="Arial"/>
                <w:b/>
                <w:bCs/>
                <w:noProof/>
                <w:color w:val="000000"/>
                <w:sz w:val="21"/>
                <w:szCs w:val="21"/>
              </w:rPr>
              <w:drawing>
                <wp:inline distT="0" distB="0" distL="0" distR="0" wp14:anchorId="0203DC58" wp14:editId="6928CE78">
                  <wp:extent cx="636621" cy="58993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0A01D9" w:rsidRPr="001629AF" w:rsidRDefault="000A01D9" w:rsidP="009A452F">
            <w:pPr>
              <w:pStyle w:val="Pauseforthought"/>
              <w:spacing w:line="276" w:lineRule="auto"/>
              <w:jc w:val="left"/>
              <w:rPr>
                <w:rFonts w:ascii="Arial" w:hAnsi="Arial" w:cs="Arial"/>
              </w:rPr>
            </w:pPr>
            <w:r w:rsidRPr="001629AF">
              <w:rPr>
                <w:rFonts w:ascii="Arial" w:hAnsi="Arial" w:cs="Arial"/>
              </w:rPr>
              <w:t xml:space="preserve">Pause for thought </w:t>
            </w:r>
          </w:p>
          <w:p w:rsidR="000A01D9" w:rsidRPr="001629AF" w:rsidRDefault="000A01D9" w:rsidP="008E6EDC">
            <w:pPr>
              <w:pStyle w:val="ListParagraph"/>
              <w:numPr>
                <w:ilvl w:val="0"/>
                <w:numId w:val="2"/>
              </w:numPr>
              <w:spacing w:after="120" w:line="276" w:lineRule="auto"/>
              <w:jc w:val="left"/>
              <w:rPr>
                <w:rFonts w:ascii="Arial" w:hAnsi="Arial" w:cs="Arial"/>
              </w:rPr>
            </w:pPr>
            <w:r w:rsidRPr="001629AF">
              <w:rPr>
                <w:rFonts w:ascii="Arial" w:hAnsi="Arial" w:cs="Arial"/>
              </w:rPr>
              <w:t xml:space="preserve">Thinking about your </w:t>
            </w:r>
            <w:r w:rsidR="00EF58EC" w:rsidRPr="001629AF">
              <w:rPr>
                <w:rFonts w:ascii="Arial" w:hAnsi="Arial" w:cs="Arial"/>
                <w:lang w:val="en-GB"/>
              </w:rPr>
              <w:t xml:space="preserve">own </w:t>
            </w:r>
            <w:r w:rsidRPr="001629AF">
              <w:rPr>
                <w:rFonts w:ascii="Arial" w:hAnsi="Arial" w:cs="Arial"/>
              </w:rPr>
              <w:t>classroom, what are the common issues your students are struggling with when working on equations?</w:t>
            </w:r>
          </w:p>
          <w:p w:rsidR="000A01D9" w:rsidRPr="001629AF" w:rsidRDefault="000A01D9" w:rsidP="00EF58EC">
            <w:pPr>
              <w:pStyle w:val="ListParagraph"/>
              <w:numPr>
                <w:ilvl w:val="0"/>
                <w:numId w:val="2"/>
              </w:numPr>
              <w:spacing w:after="120" w:line="276" w:lineRule="auto"/>
              <w:jc w:val="left"/>
              <w:rPr>
                <w:rFonts w:ascii="Arial" w:hAnsi="Arial" w:cs="Arial"/>
                <w:u w:val="single"/>
              </w:rPr>
            </w:pPr>
            <w:r w:rsidRPr="001629AF">
              <w:rPr>
                <w:rFonts w:ascii="Arial" w:hAnsi="Arial" w:cs="Arial"/>
              </w:rPr>
              <w:t xml:space="preserve">Thinking back </w:t>
            </w:r>
            <w:r w:rsidR="00EF58EC" w:rsidRPr="001629AF">
              <w:rPr>
                <w:rFonts w:ascii="Arial" w:hAnsi="Arial" w:cs="Arial"/>
                <w:lang w:val="en-GB"/>
              </w:rPr>
              <w:t>to</w:t>
            </w:r>
            <w:r w:rsidRPr="001629AF">
              <w:rPr>
                <w:rFonts w:ascii="Arial" w:hAnsi="Arial" w:cs="Arial"/>
              </w:rPr>
              <w:t xml:space="preserve"> your experiences as a mathematics student, what were the common issues you struggled with when working on equations?</w:t>
            </w:r>
          </w:p>
        </w:tc>
      </w:tr>
    </w:tbl>
    <w:p w:rsidR="00FE6233" w:rsidRPr="001629AF" w:rsidRDefault="00FE6233" w:rsidP="001629AF">
      <w:pPr>
        <w:pStyle w:val="SessionHeading"/>
        <w:keepNext w:val="0"/>
        <w:spacing w:before="120" w:after="120" w:line="276" w:lineRule="auto"/>
        <w:rPr>
          <w:rFonts w:ascii="Arial" w:hAnsi="Arial" w:cs="Arial"/>
        </w:rPr>
      </w:pPr>
      <w:bookmarkStart w:id="3" w:name="section__learningoutcomes"/>
      <w:bookmarkStart w:id="4" w:name="section1"/>
      <w:bookmarkStart w:id="5" w:name="_Toc387394871"/>
      <w:bookmarkEnd w:id="3"/>
      <w:bookmarkEnd w:id="4"/>
      <w:r w:rsidRPr="001629AF">
        <w:rPr>
          <w:rFonts w:ascii="Arial" w:hAnsi="Arial" w:cs="Arial"/>
        </w:rPr>
        <w:t xml:space="preserve">1 </w:t>
      </w:r>
      <w:bookmarkEnd w:id="5"/>
      <w:r w:rsidR="00A5464E" w:rsidRPr="001629AF">
        <w:rPr>
          <w:rFonts w:ascii="Arial" w:hAnsi="Arial" w:cs="Arial"/>
        </w:rPr>
        <w:t>Thinking about the rules for solving equations</w:t>
      </w:r>
    </w:p>
    <w:p w:rsidR="00A5464E" w:rsidRPr="001629AF" w:rsidRDefault="00A5464E" w:rsidP="001629AF">
      <w:pPr>
        <w:spacing w:after="120" w:line="276" w:lineRule="auto"/>
        <w:jc w:val="left"/>
        <w:rPr>
          <w:rFonts w:ascii="Arial" w:hAnsi="Arial" w:cs="Arial"/>
        </w:rPr>
      </w:pPr>
      <w:r w:rsidRPr="001629AF">
        <w:rPr>
          <w:rFonts w:ascii="Arial" w:hAnsi="Arial" w:cs="Arial"/>
        </w:rPr>
        <w:t>To find a possible value (or values) of x, where p(x) is the same as q(x), we need to ‘solve’ the equation p(x) = q(x).</w:t>
      </w:r>
    </w:p>
    <w:p w:rsidR="00A5464E" w:rsidRPr="001629AF" w:rsidRDefault="00A5464E" w:rsidP="001629AF">
      <w:pPr>
        <w:spacing w:after="120" w:line="276" w:lineRule="auto"/>
        <w:jc w:val="left"/>
        <w:rPr>
          <w:rFonts w:ascii="Arial" w:hAnsi="Arial" w:cs="Arial"/>
        </w:rPr>
      </w:pPr>
      <w:r w:rsidRPr="001629AF">
        <w:rPr>
          <w:rFonts w:ascii="Arial" w:hAnsi="Arial" w:cs="Arial"/>
        </w:rPr>
        <w:t xml:space="preserve">There are certain rules that are sometimes helpful to solve equations. Those rules are often memorised by students – or partially and incorrectly memorised, and many mistakes are made in the process of applying these rules. Part 1 of Activity 1 is intended to make students think about where these rules come from, and why and when they can be used. Part 2 aims to make the students aware of different types of equations. </w:t>
      </w:r>
      <w:r w:rsidR="00EF58EC" w:rsidRPr="001629AF">
        <w:rPr>
          <w:rFonts w:ascii="Arial" w:hAnsi="Arial" w:cs="Arial"/>
        </w:rPr>
        <w:lastRenderedPageBreak/>
        <w:t>Students’ learn more effectively</w:t>
      </w:r>
      <w:r w:rsidRPr="001629AF">
        <w:rPr>
          <w:rFonts w:ascii="Arial" w:hAnsi="Arial" w:cs="Arial"/>
        </w:rPr>
        <w:t xml:space="preserve"> if they are able to talk to other students about their thinking. Asking them to ‘discuss this with your classmate’ is a good strategy to use. </w:t>
      </w:r>
    </w:p>
    <w:p w:rsidR="00FE6233" w:rsidRPr="001629AF" w:rsidRDefault="00A5464E" w:rsidP="001629AF">
      <w:pPr>
        <w:spacing w:after="120" w:line="276" w:lineRule="auto"/>
        <w:jc w:val="left"/>
        <w:rPr>
          <w:rFonts w:ascii="Arial" w:hAnsi="Arial" w:cs="Arial"/>
        </w:rPr>
      </w:pPr>
      <w:r w:rsidRPr="001629AF">
        <w:rPr>
          <w:rFonts w:ascii="Arial" w:hAnsi="Arial" w:cs="Arial"/>
        </w:rPr>
        <w:t>Before attempting to use the activities in this unit with your students, it would be a good idea to complete all (or at least part) of the activities yourself. It would be even better if you could try them out with a colleague, as that will help you when you reflect on the experience. Trying the activities yourself will mean that you get insights into learner</w:t>
      </w:r>
      <w:r w:rsidR="00EF58EC" w:rsidRPr="001629AF">
        <w:rPr>
          <w:rFonts w:ascii="Arial" w:hAnsi="Arial" w:cs="Arial"/>
        </w:rPr>
        <w:t>s</w:t>
      </w:r>
      <w:r w:rsidRPr="001629AF">
        <w:rPr>
          <w:rFonts w:ascii="Arial" w:hAnsi="Arial" w:cs="Arial"/>
        </w:rPr>
        <w:t>’ experiences that can in turn influence your teaching and your experiences as a teacher. When you are ready, use the activities with your students. After the lesson, think about the way that the activity went and the learning that happened. This will help you to develop a more learner-focused teaching environment.</w:t>
      </w:r>
    </w:p>
    <w:tbl>
      <w:tblPr>
        <w:tblStyle w:val="TableGrid"/>
        <w:tblW w:w="0" w:type="auto"/>
        <w:tblInd w:w="108" w:type="dxa"/>
        <w:tblLook w:val="04A0" w:firstRow="1" w:lastRow="0" w:firstColumn="1" w:lastColumn="0" w:noHBand="0" w:noVBand="1"/>
      </w:tblPr>
      <w:tblGrid>
        <w:gridCol w:w="10575"/>
      </w:tblGrid>
      <w:tr w:rsidR="006C12E4" w:rsidRPr="001629AF" w:rsidTr="00BF2B5E">
        <w:tc>
          <w:tcPr>
            <w:tcW w:w="10575" w:type="dxa"/>
            <w:tcBorders>
              <w:bottom w:val="single" w:sz="4" w:space="0" w:color="000000"/>
            </w:tcBorders>
            <w:shd w:val="clear" w:color="auto" w:fill="D9D9D9" w:themeFill="background1" w:themeFillShade="D9"/>
          </w:tcPr>
          <w:p w:rsidR="006C12E4" w:rsidRPr="001629AF" w:rsidRDefault="006C12E4" w:rsidP="009A452F">
            <w:pPr>
              <w:pStyle w:val="Heading2"/>
              <w:spacing w:before="120" w:after="120" w:line="276" w:lineRule="auto"/>
              <w:jc w:val="left"/>
              <w:outlineLvl w:val="1"/>
              <w:rPr>
                <w:rStyle w:val="Strong"/>
                <w:rFonts w:ascii="Arial" w:hAnsi="Arial" w:cs="Arial"/>
                <w:lang w:val="en-GB"/>
              </w:rPr>
            </w:pPr>
            <w:bookmarkStart w:id="6" w:name="_Toc387394872"/>
            <w:r w:rsidRPr="001629AF">
              <w:rPr>
                <w:rStyle w:val="Strong"/>
                <w:rFonts w:ascii="Arial" w:hAnsi="Arial" w:cs="Arial"/>
              </w:rPr>
              <w:t xml:space="preserve">Activity 1: </w:t>
            </w:r>
            <w:r w:rsidR="00A5464E" w:rsidRPr="001629AF">
              <w:rPr>
                <w:rStyle w:val="Strong"/>
                <w:rFonts w:ascii="Arial" w:hAnsi="Arial" w:cs="Arial"/>
              </w:rPr>
              <w:t>learning about equations</w:t>
            </w:r>
            <w:bookmarkEnd w:id="6"/>
          </w:p>
        </w:tc>
      </w:tr>
      <w:tr w:rsidR="006C12E4" w:rsidRPr="001629AF" w:rsidTr="00BF2B5E">
        <w:tc>
          <w:tcPr>
            <w:tcW w:w="10575" w:type="dxa"/>
            <w:tcBorders>
              <w:bottom w:val="nil"/>
            </w:tcBorders>
          </w:tcPr>
          <w:p w:rsidR="00A5464E" w:rsidRPr="001629AF" w:rsidRDefault="00A5464E" w:rsidP="00B748E1">
            <w:pPr>
              <w:pStyle w:val="StyleHeadingunnumberedLeftAfter6ptLinespacingMulti"/>
              <w:rPr>
                <w:rFonts w:ascii="Arial" w:hAnsi="Arial" w:cs="Arial"/>
              </w:rPr>
            </w:pPr>
            <w:r w:rsidRPr="001629AF">
              <w:rPr>
                <w:rFonts w:ascii="Arial" w:hAnsi="Arial" w:cs="Arial"/>
              </w:rPr>
              <w:t xml:space="preserve">Part 1: </w:t>
            </w:r>
            <w:r w:rsidR="00EF58EC" w:rsidRPr="001629AF">
              <w:rPr>
                <w:rFonts w:ascii="Arial" w:hAnsi="Arial" w:cs="Arial"/>
              </w:rPr>
              <w:t>R</w:t>
            </w:r>
            <w:r w:rsidRPr="001629AF">
              <w:rPr>
                <w:rFonts w:ascii="Arial" w:hAnsi="Arial" w:cs="Arial"/>
              </w:rPr>
              <w:t>ules of the solving equations game</w:t>
            </w:r>
          </w:p>
          <w:p w:rsidR="00A5464E" w:rsidRPr="001629AF" w:rsidRDefault="00A5464E" w:rsidP="009A452F">
            <w:pPr>
              <w:spacing w:after="120" w:line="276" w:lineRule="auto"/>
              <w:jc w:val="left"/>
              <w:rPr>
                <w:rFonts w:ascii="Arial" w:hAnsi="Arial" w:cs="Arial"/>
              </w:rPr>
            </w:pPr>
            <w:r w:rsidRPr="001629AF">
              <w:rPr>
                <w:rFonts w:ascii="Arial" w:hAnsi="Arial" w:cs="Arial"/>
              </w:rPr>
              <w:t>Tell your students the following</w:t>
            </w:r>
            <w:r w:rsidR="00EF58EC" w:rsidRPr="001629AF">
              <w:rPr>
                <w:rFonts w:ascii="Arial" w:hAnsi="Arial" w:cs="Arial"/>
              </w:rPr>
              <w:t>:</w:t>
            </w:r>
            <w:r w:rsidRPr="001629AF">
              <w:rPr>
                <w:rFonts w:ascii="Arial" w:hAnsi="Arial" w:cs="Arial"/>
              </w:rPr>
              <w:t xml:space="preserve"> </w:t>
            </w:r>
          </w:p>
          <w:p w:rsidR="00A5464E" w:rsidRPr="001629AF" w:rsidRDefault="00A5464E" w:rsidP="009A452F">
            <w:pPr>
              <w:spacing w:after="120" w:line="276" w:lineRule="auto"/>
              <w:jc w:val="left"/>
              <w:rPr>
                <w:rFonts w:ascii="Arial" w:hAnsi="Arial" w:cs="Arial"/>
              </w:rPr>
            </w:pPr>
            <w:r w:rsidRPr="001629AF">
              <w:rPr>
                <w:rFonts w:ascii="Arial" w:hAnsi="Arial" w:cs="Arial"/>
              </w:rPr>
              <w:t xml:space="preserve">When solving equations there are certain rules, or truths, that can be useful. You will probably know these already. The aim of this activity is for you to say where these rules come from, why and when they can be used. To help you make sense of these general statements it is useful to think of examples that fit these general statements. </w:t>
            </w:r>
          </w:p>
          <w:p w:rsidR="00A5464E" w:rsidRPr="001629AF" w:rsidRDefault="00A5464E" w:rsidP="009A452F">
            <w:pPr>
              <w:spacing w:after="120" w:line="276" w:lineRule="auto"/>
              <w:jc w:val="left"/>
              <w:rPr>
                <w:rFonts w:ascii="Arial" w:hAnsi="Arial" w:cs="Arial"/>
              </w:rPr>
            </w:pPr>
            <w:r w:rsidRPr="001629AF">
              <w:rPr>
                <w:rFonts w:ascii="Arial" w:hAnsi="Arial" w:cs="Arial"/>
              </w:rPr>
              <w:t xml:space="preserve">Which of the following rules can always, sometimes or never be used to solve equations? How do you know? </w:t>
            </w:r>
          </w:p>
          <w:p w:rsidR="00A5464E" w:rsidRPr="001629AF" w:rsidRDefault="00A5464E" w:rsidP="008E6EDC">
            <w:pPr>
              <w:pStyle w:val="ListParagraph"/>
              <w:numPr>
                <w:ilvl w:val="0"/>
                <w:numId w:val="2"/>
              </w:numPr>
              <w:spacing w:after="120" w:line="276" w:lineRule="auto"/>
              <w:jc w:val="left"/>
              <w:rPr>
                <w:rFonts w:ascii="Arial" w:hAnsi="Arial" w:cs="Arial"/>
              </w:rPr>
            </w:pPr>
            <w:r w:rsidRPr="001629AF">
              <w:rPr>
                <w:rFonts w:ascii="Arial" w:hAnsi="Arial" w:cs="Arial"/>
              </w:rPr>
              <w:t>If p(x) = q(x), then p(x) + c = q(x) + c.</w:t>
            </w:r>
          </w:p>
          <w:p w:rsidR="00A5464E" w:rsidRPr="001629AF" w:rsidRDefault="00A5464E" w:rsidP="008E6EDC">
            <w:pPr>
              <w:pStyle w:val="ListParagraph"/>
              <w:numPr>
                <w:ilvl w:val="0"/>
                <w:numId w:val="2"/>
              </w:numPr>
              <w:spacing w:after="120" w:line="276" w:lineRule="auto"/>
              <w:jc w:val="left"/>
              <w:rPr>
                <w:rFonts w:ascii="Arial" w:hAnsi="Arial" w:cs="Arial"/>
              </w:rPr>
            </w:pPr>
            <w:r w:rsidRPr="001629AF">
              <w:rPr>
                <w:rFonts w:ascii="Arial" w:hAnsi="Arial" w:cs="Arial"/>
              </w:rPr>
              <w:t>If p(x) = q(x), then p(x) – c = q(x) – c.</w:t>
            </w:r>
          </w:p>
          <w:p w:rsidR="00A5464E" w:rsidRPr="001629AF" w:rsidRDefault="00A5464E" w:rsidP="008E6EDC">
            <w:pPr>
              <w:pStyle w:val="ListParagraph"/>
              <w:numPr>
                <w:ilvl w:val="0"/>
                <w:numId w:val="2"/>
              </w:numPr>
              <w:spacing w:after="120" w:line="276" w:lineRule="auto"/>
              <w:jc w:val="left"/>
              <w:rPr>
                <w:rFonts w:ascii="Arial" w:hAnsi="Arial" w:cs="Arial"/>
              </w:rPr>
            </w:pPr>
            <w:r w:rsidRPr="001629AF">
              <w:rPr>
                <w:rFonts w:ascii="Arial" w:hAnsi="Arial" w:cs="Arial"/>
              </w:rPr>
              <w:t>If p(x) = q(x), then p(x) .c = q(x) .c.</w:t>
            </w:r>
          </w:p>
          <w:p w:rsidR="00A5464E" w:rsidRPr="001629AF" w:rsidRDefault="00A5464E" w:rsidP="008E6EDC">
            <w:pPr>
              <w:pStyle w:val="ListParagraph"/>
              <w:numPr>
                <w:ilvl w:val="0"/>
                <w:numId w:val="2"/>
              </w:numPr>
              <w:spacing w:after="120" w:line="276" w:lineRule="auto"/>
              <w:jc w:val="left"/>
              <w:rPr>
                <w:rFonts w:ascii="Arial" w:hAnsi="Arial" w:cs="Arial"/>
              </w:rPr>
            </w:pPr>
            <w:r w:rsidRPr="001629AF">
              <w:rPr>
                <w:rFonts w:ascii="Arial" w:hAnsi="Arial" w:cs="Arial"/>
              </w:rPr>
              <w:t>If p(x) = q(x), then p(x)/c = q(x)/c.</w:t>
            </w:r>
          </w:p>
          <w:p w:rsidR="00A5464E" w:rsidRPr="001629AF" w:rsidRDefault="00B748E1" w:rsidP="008E6EDC">
            <w:pPr>
              <w:pStyle w:val="ListParagraph"/>
              <w:numPr>
                <w:ilvl w:val="0"/>
                <w:numId w:val="2"/>
              </w:numPr>
              <w:spacing w:after="120" w:line="276" w:lineRule="auto"/>
              <w:jc w:val="left"/>
              <w:rPr>
                <w:rFonts w:ascii="Arial" w:hAnsi="Arial" w:cs="Arial"/>
              </w:rPr>
            </w:pPr>
            <w:r w:rsidRPr="001629AF">
              <w:rPr>
                <w:rFonts w:ascii="Arial" w:hAnsi="Arial" w:cs="Arial"/>
              </w:rPr>
              <w:t>If [p(x)]</w:t>
            </w:r>
            <w:r w:rsidRPr="001629AF">
              <w:rPr>
                <w:rFonts w:ascii="Arial" w:hAnsi="Arial" w:cs="Arial"/>
                <w:vertAlign w:val="superscript"/>
              </w:rPr>
              <w:t xml:space="preserve"> 2</w:t>
            </w:r>
            <w:r w:rsidR="00A5464E" w:rsidRPr="001629AF">
              <w:rPr>
                <w:rFonts w:ascii="Arial" w:hAnsi="Arial" w:cs="Arial"/>
              </w:rPr>
              <w:t xml:space="preserve"> = [q(x)]</w:t>
            </w:r>
            <w:r w:rsidR="00A5464E" w:rsidRPr="001629AF">
              <w:rPr>
                <w:rFonts w:ascii="Arial" w:hAnsi="Arial" w:cs="Arial"/>
                <w:vertAlign w:val="superscript"/>
              </w:rPr>
              <w:t>2</w:t>
            </w:r>
            <w:r w:rsidR="00A5464E" w:rsidRPr="001629AF">
              <w:rPr>
                <w:rFonts w:ascii="Arial" w:hAnsi="Arial" w:cs="Arial"/>
              </w:rPr>
              <w:t xml:space="preserve">, then p(x) = – q(x). </w:t>
            </w:r>
          </w:p>
          <w:p w:rsidR="00A5464E" w:rsidRPr="001629AF" w:rsidRDefault="00B748E1" w:rsidP="008E6EDC">
            <w:pPr>
              <w:pStyle w:val="ListParagraph"/>
              <w:numPr>
                <w:ilvl w:val="0"/>
                <w:numId w:val="2"/>
              </w:numPr>
              <w:spacing w:after="120" w:line="276" w:lineRule="auto"/>
              <w:jc w:val="left"/>
              <w:rPr>
                <w:rFonts w:ascii="Arial" w:hAnsi="Arial" w:cs="Arial"/>
              </w:rPr>
            </w:pPr>
            <w:r w:rsidRPr="001629AF">
              <w:rPr>
                <w:rFonts w:ascii="Arial" w:hAnsi="Arial" w:cs="Arial"/>
              </w:rPr>
              <w:t>If [p(x)]</w:t>
            </w:r>
            <w:r w:rsidRPr="001629AF">
              <w:rPr>
                <w:rFonts w:ascii="Arial" w:hAnsi="Arial" w:cs="Arial"/>
                <w:vertAlign w:val="superscript"/>
              </w:rPr>
              <w:t xml:space="preserve"> 2</w:t>
            </w:r>
            <w:r w:rsidRPr="001629AF">
              <w:rPr>
                <w:rFonts w:ascii="Arial" w:hAnsi="Arial" w:cs="Arial"/>
              </w:rPr>
              <w:t xml:space="preserve"> = [q(x)]</w:t>
            </w:r>
            <w:r w:rsidRPr="001629AF">
              <w:rPr>
                <w:rFonts w:ascii="Arial" w:hAnsi="Arial" w:cs="Arial"/>
                <w:vertAlign w:val="superscript"/>
              </w:rPr>
              <w:t xml:space="preserve"> 2</w:t>
            </w:r>
            <w:r w:rsidR="00A5464E" w:rsidRPr="001629AF">
              <w:rPr>
                <w:rFonts w:ascii="Arial" w:hAnsi="Arial" w:cs="Arial"/>
              </w:rPr>
              <w:t xml:space="preserve">, then p(x) = q(x). </w:t>
            </w:r>
          </w:p>
          <w:p w:rsidR="00A5464E" w:rsidRPr="001629AF" w:rsidRDefault="00A5464E" w:rsidP="009A452F">
            <w:pPr>
              <w:spacing w:after="120" w:line="276" w:lineRule="auto"/>
              <w:jc w:val="left"/>
              <w:rPr>
                <w:rFonts w:ascii="Arial" w:hAnsi="Arial" w:cs="Arial"/>
              </w:rPr>
            </w:pPr>
            <w:r w:rsidRPr="001629AF">
              <w:rPr>
                <w:rFonts w:ascii="Arial" w:hAnsi="Arial" w:cs="Arial"/>
              </w:rPr>
              <w:t>Create a graph of each of these rules and compare them with the original p(x) = q(x). Discuss with your classmate what has changed in these graphs and what stays the same.</w:t>
            </w:r>
          </w:p>
          <w:p w:rsidR="00A5464E" w:rsidRPr="001629AF" w:rsidRDefault="00A5464E" w:rsidP="00B748E1">
            <w:pPr>
              <w:pStyle w:val="StyleHeadingunnumberedLeftAfter6ptLinespacingMulti"/>
              <w:rPr>
                <w:rFonts w:ascii="Arial" w:hAnsi="Arial" w:cs="Arial"/>
              </w:rPr>
            </w:pPr>
            <w:r w:rsidRPr="001629AF">
              <w:rPr>
                <w:rFonts w:ascii="Arial" w:hAnsi="Arial" w:cs="Arial"/>
              </w:rPr>
              <w:t>Part 2: None, one and infinite solutions</w:t>
            </w:r>
          </w:p>
          <w:p w:rsidR="001629AF" w:rsidRDefault="00A5464E" w:rsidP="001629AF">
            <w:pPr>
              <w:spacing w:after="120" w:line="276" w:lineRule="auto"/>
              <w:jc w:val="left"/>
              <w:rPr>
                <w:rFonts w:ascii="Arial" w:hAnsi="Arial" w:cs="Arial"/>
              </w:rPr>
            </w:pPr>
            <w:r w:rsidRPr="001629AF">
              <w:rPr>
                <w:rFonts w:ascii="Arial" w:hAnsi="Arial" w:cs="Arial"/>
              </w:rPr>
              <w:t>Tell your students the following</w:t>
            </w:r>
            <w:r w:rsidR="00EF58EC" w:rsidRPr="001629AF">
              <w:rPr>
                <w:rFonts w:ascii="Arial" w:hAnsi="Arial" w:cs="Arial"/>
              </w:rPr>
              <w:t>:</w:t>
            </w:r>
          </w:p>
          <w:p w:rsidR="001629AF" w:rsidRDefault="00A5464E" w:rsidP="001629AF">
            <w:pPr>
              <w:spacing w:after="120" w:line="276" w:lineRule="auto"/>
              <w:jc w:val="left"/>
              <w:rPr>
                <w:rFonts w:ascii="Arial" w:hAnsi="Arial" w:cs="Arial"/>
              </w:rPr>
            </w:pPr>
            <w:r w:rsidRPr="001629AF">
              <w:rPr>
                <w:rFonts w:ascii="Arial" w:hAnsi="Arial" w:cs="Arial"/>
              </w:rPr>
              <w:t xml:space="preserve">Compare the answers for the three equations </w:t>
            </w:r>
            <w:r w:rsidR="00EF58EC" w:rsidRPr="001629AF">
              <w:rPr>
                <w:rFonts w:ascii="Arial" w:hAnsi="Arial" w:cs="Arial"/>
              </w:rPr>
              <w:t>below</w:t>
            </w:r>
            <w:r w:rsidRPr="001629AF">
              <w:rPr>
                <w:rFonts w:ascii="Arial" w:hAnsi="Arial" w:cs="Arial"/>
              </w:rPr>
              <w:t xml:space="preserve">. How are your results different? Why are they different? </w:t>
            </w:r>
          </w:p>
          <w:p w:rsidR="001629AF" w:rsidRPr="001629AF" w:rsidRDefault="001629AF" w:rsidP="001629AF">
            <w:pPr>
              <w:pStyle w:val="ListParagraph"/>
              <w:numPr>
                <w:ilvl w:val="0"/>
                <w:numId w:val="12"/>
              </w:numPr>
              <w:spacing w:after="120" w:line="276" w:lineRule="auto"/>
              <w:jc w:val="left"/>
              <w:rPr>
                <w:rFonts w:ascii="Arial" w:hAnsi="Arial" w:cs="Arial"/>
              </w:rPr>
            </w:pPr>
            <w:r w:rsidRPr="001629AF">
              <w:rPr>
                <w:rFonts w:ascii="Arial" w:hAnsi="Arial" w:cs="Arial"/>
              </w:rPr>
              <w:t>Find x, if 4(x – 8) = 4x – 32.</w:t>
            </w:r>
          </w:p>
          <w:p w:rsidR="001629AF" w:rsidRPr="001629AF" w:rsidRDefault="001629AF" w:rsidP="001629AF">
            <w:pPr>
              <w:pStyle w:val="ListParagraph"/>
              <w:numPr>
                <w:ilvl w:val="0"/>
                <w:numId w:val="2"/>
              </w:numPr>
              <w:spacing w:after="120" w:line="276" w:lineRule="auto"/>
              <w:jc w:val="left"/>
              <w:rPr>
                <w:rFonts w:ascii="Arial" w:hAnsi="Arial" w:cs="Arial"/>
              </w:rPr>
            </w:pPr>
            <w:r w:rsidRPr="001629AF">
              <w:rPr>
                <w:rFonts w:ascii="Arial" w:hAnsi="Arial" w:cs="Arial"/>
              </w:rPr>
              <w:t>Find x, if 4(x – 8) = 4x – 30.</w:t>
            </w:r>
          </w:p>
          <w:p w:rsidR="001629AF" w:rsidRPr="001629AF" w:rsidRDefault="001629AF" w:rsidP="001629AF">
            <w:pPr>
              <w:pStyle w:val="ListParagraph"/>
              <w:numPr>
                <w:ilvl w:val="0"/>
                <w:numId w:val="2"/>
              </w:numPr>
              <w:spacing w:after="120" w:line="276" w:lineRule="auto"/>
              <w:jc w:val="left"/>
              <w:rPr>
                <w:rFonts w:ascii="Arial" w:hAnsi="Arial" w:cs="Arial"/>
              </w:rPr>
            </w:pPr>
            <w:r w:rsidRPr="001629AF">
              <w:rPr>
                <w:rFonts w:ascii="Arial" w:hAnsi="Arial" w:cs="Arial"/>
              </w:rPr>
              <w:t>Find x, if 4(x – 8) = x – 32.</w:t>
            </w:r>
          </w:p>
          <w:p w:rsidR="001629AF" w:rsidRPr="001629AF" w:rsidRDefault="001629AF" w:rsidP="001629AF">
            <w:pPr>
              <w:spacing w:after="120" w:line="276" w:lineRule="auto"/>
              <w:jc w:val="left"/>
              <w:rPr>
                <w:rFonts w:ascii="Arial" w:hAnsi="Arial" w:cs="Arial"/>
              </w:rPr>
            </w:pPr>
            <w:r w:rsidRPr="001629AF">
              <w:rPr>
                <w:rFonts w:ascii="Arial" w:hAnsi="Arial" w:cs="Arial"/>
              </w:rPr>
              <w:t xml:space="preserve">Plot the LHS and RHS of each equation on the same graph and interpret your algebraic results graphically. What do you notice? </w:t>
            </w:r>
          </w:p>
          <w:p w:rsidR="001629AF" w:rsidRPr="001629AF" w:rsidRDefault="001629AF" w:rsidP="001629AF">
            <w:pPr>
              <w:spacing w:after="120" w:line="276" w:lineRule="auto"/>
              <w:jc w:val="left"/>
              <w:rPr>
                <w:rFonts w:ascii="Arial" w:hAnsi="Arial" w:cs="Arial"/>
              </w:rPr>
            </w:pPr>
            <w:r w:rsidRPr="001629AF">
              <w:rPr>
                <w:rFonts w:ascii="Arial" w:hAnsi="Arial" w:cs="Arial"/>
              </w:rPr>
              <w:t xml:space="preserve">Consider the equation 2x – 3y = 8. Create a graph of this equation. Now create a graph of another equation of the form ax + by = c, so that the two equations have: </w:t>
            </w:r>
          </w:p>
          <w:p w:rsidR="001629AF" w:rsidRPr="001629AF" w:rsidRDefault="001629AF" w:rsidP="001629AF">
            <w:pPr>
              <w:pStyle w:val="ListParagraph"/>
              <w:numPr>
                <w:ilvl w:val="0"/>
                <w:numId w:val="2"/>
              </w:numPr>
              <w:spacing w:after="120" w:line="276" w:lineRule="auto"/>
              <w:jc w:val="left"/>
              <w:rPr>
                <w:rFonts w:ascii="Arial" w:hAnsi="Arial" w:cs="Arial"/>
              </w:rPr>
            </w:pPr>
            <w:r w:rsidRPr="001629AF">
              <w:rPr>
                <w:rFonts w:ascii="Arial" w:hAnsi="Arial" w:cs="Arial"/>
              </w:rPr>
              <w:t>the same set of solutions</w:t>
            </w:r>
          </w:p>
          <w:p w:rsidR="001629AF" w:rsidRPr="001629AF" w:rsidRDefault="001629AF" w:rsidP="001629AF">
            <w:pPr>
              <w:pStyle w:val="ListParagraph"/>
              <w:numPr>
                <w:ilvl w:val="0"/>
                <w:numId w:val="2"/>
              </w:numPr>
              <w:spacing w:after="120" w:line="276" w:lineRule="auto"/>
              <w:jc w:val="left"/>
              <w:rPr>
                <w:rFonts w:ascii="Arial" w:hAnsi="Arial" w:cs="Arial"/>
              </w:rPr>
            </w:pPr>
            <w:r w:rsidRPr="001629AF">
              <w:rPr>
                <w:rFonts w:ascii="Arial" w:hAnsi="Arial" w:cs="Arial"/>
              </w:rPr>
              <w:t>no common solution</w:t>
            </w:r>
          </w:p>
          <w:p w:rsidR="001629AF" w:rsidRPr="001629AF" w:rsidRDefault="001629AF" w:rsidP="001629AF">
            <w:pPr>
              <w:pStyle w:val="ListParagraph"/>
              <w:numPr>
                <w:ilvl w:val="0"/>
                <w:numId w:val="2"/>
              </w:numPr>
              <w:spacing w:after="120" w:line="276" w:lineRule="auto"/>
              <w:jc w:val="left"/>
              <w:rPr>
                <w:rFonts w:ascii="Arial" w:hAnsi="Arial" w:cs="Arial"/>
              </w:rPr>
            </w:pPr>
            <w:r w:rsidRPr="001629AF">
              <w:rPr>
                <w:rFonts w:ascii="Arial" w:hAnsi="Arial" w:cs="Arial"/>
              </w:rPr>
              <w:t>only one common solution.</w:t>
            </w:r>
          </w:p>
          <w:p w:rsidR="006C12E4" w:rsidRPr="001629AF" w:rsidRDefault="006C12E4" w:rsidP="00BF2B5E">
            <w:pPr>
              <w:spacing w:after="120" w:line="276" w:lineRule="auto"/>
              <w:jc w:val="left"/>
              <w:rPr>
                <w:rFonts w:ascii="Arial" w:hAnsi="Arial" w:cs="Arial"/>
              </w:rPr>
            </w:pPr>
          </w:p>
        </w:tc>
      </w:tr>
      <w:tr w:rsidR="00BF2B5E" w:rsidRPr="001629AF" w:rsidTr="00BF2B5E">
        <w:tc>
          <w:tcPr>
            <w:tcW w:w="10575" w:type="dxa"/>
            <w:tcBorders>
              <w:top w:val="nil"/>
            </w:tcBorders>
          </w:tcPr>
          <w:p w:rsidR="00BF2B5E" w:rsidRPr="001629AF" w:rsidRDefault="00BF2B5E" w:rsidP="00BF2B5E">
            <w:pPr>
              <w:spacing w:after="120" w:line="276" w:lineRule="auto"/>
              <w:jc w:val="left"/>
              <w:rPr>
                <w:rFonts w:ascii="Arial" w:hAnsi="Arial" w:cs="Arial"/>
              </w:rPr>
            </w:pPr>
            <w:r w:rsidRPr="001629AF">
              <w:rPr>
                <w:rFonts w:ascii="Arial" w:hAnsi="Arial" w:cs="Arial"/>
              </w:rPr>
              <w:t xml:space="preserve">Consider again the equation 2x – 3y = 8. Now write another equation of the form ax + by = c, so that the two equations have: </w:t>
            </w:r>
          </w:p>
          <w:p w:rsidR="00BF2B5E" w:rsidRPr="001629AF" w:rsidRDefault="00BF2B5E" w:rsidP="00BF2B5E">
            <w:pPr>
              <w:pStyle w:val="ListParagraph"/>
              <w:numPr>
                <w:ilvl w:val="0"/>
                <w:numId w:val="2"/>
              </w:numPr>
              <w:spacing w:after="120" w:line="276" w:lineRule="auto"/>
              <w:jc w:val="left"/>
              <w:rPr>
                <w:rFonts w:ascii="Arial" w:hAnsi="Arial" w:cs="Arial"/>
              </w:rPr>
            </w:pPr>
            <w:r w:rsidRPr="001629AF">
              <w:rPr>
                <w:rFonts w:ascii="Arial" w:hAnsi="Arial" w:cs="Arial"/>
              </w:rPr>
              <w:t>the same set of solutions</w:t>
            </w:r>
          </w:p>
          <w:p w:rsidR="00BF2B5E" w:rsidRPr="001629AF" w:rsidRDefault="00BF2B5E" w:rsidP="00BF2B5E">
            <w:pPr>
              <w:pStyle w:val="ListParagraph"/>
              <w:numPr>
                <w:ilvl w:val="0"/>
                <w:numId w:val="2"/>
              </w:numPr>
              <w:spacing w:after="120" w:line="276" w:lineRule="auto"/>
              <w:jc w:val="left"/>
              <w:rPr>
                <w:rFonts w:ascii="Arial" w:hAnsi="Arial" w:cs="Arial"/>
              </w:rPr>
            </w:pPr>
            <w:r w:rsidRPr="001629AF">
              <w:rPr>
                <w:rFonts w:ascii="Arial" w:hAnsi="Arial" w:cs="Arial"/>
              </w:rPr>
              <w:t>no common solution</w:t>
            </w:r>
          </w:p>
          <w:p w:rsidR="00BF2B5E" w:rsidRPr="001629AF" w:rsidRDefault="00BF2B5E" w:rsidP="00BF2B5E">
            <w:pPr>
              <w:pStyle w:val="ListParagraph"/>
              <w:numPr>
                <w:ilvl w:val="0"/>
                <w:numId w:val="2"/>
              </w:numPr>
              <w:spacing w:after="120" w:line="276" w:lineRule="auto"/>
              <w:jc w:val="left"/>
              <w:rPr>
                <w:rFonts w:ascii="Arial" w:hAnsi="Arial" w:cs="Arial"/>
              </w:rPr>
            </w:pPr>
            <w:r w:rsidRPr="001629AF">
              <w:rPr>
                <w:rFonts w:ascii="Arial" w:hAnsi="Arial" w:cs="Arial"/>
              </w:rPr>
              <w:t>only one common solution.</w:t>
            </w:r>
          </w:p>
          <w:p w:rsidR="00BF2B5E" w:rsidRPr="001629AF" w:rsidRDefault="00BF2B5E" w:rsidP="00BF2B5E">
            <w:pPr>
              <w:spacing w:after="120" w:line="276" w:lineRule="auto"/>
              <w:jc w:val="left"/>
              <w:rPr>
                <w:rFonts w:ascii="Arial" w:hAnsi="Arial" w:cs="Arial"/>
              </w:rPr>
            </w:pPr>
            <w:r w:rsidRPr="001629AF">
              <w:rPr>
                <w:rFonts w:ascii="Arial" w:hAnsi="Arial" w:cs="Arial"/>
              </w:rPr>
              <w:t>During this activity, encourage your students to talk to each other about their ideas and to help each other.</w:t>
            </w:r>
          </w:p>
        </w:tc>
      </w:tr>
    </w:tbl>
    <w:p w:rsidR="000C27B3" w:rsidRPr="001629AF" w:rsidRDefault="000C27B3" w:rsidP="00B748E1">
      <w:pPr>
        <w:spacing w:before="0"/>
        <w:jc w:val="left"/>
        <w:rPr>
          <w:rFonts w:ascii="Arial" w:hAnsi="Arial" w:cs="Arial"/>
          <w:sz w:val="16"/>
          <w:szCs w:val="16"/>
        </w:rPr>
      </w:pP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2349CB" w:rsidRPr="001629AF" w:rsidTr="0012256C">
        <w:tc>
          <w:tcPr>
            <w:tcW w:w="10575" w:type="dxa"/>
          </w:tcPr>
          <w:p w:rsidR="002349CB" w:rsidRPr="001629AF" w:rsidRDefault="002349CB" w:rsidP="009A452F">
            <w:pPr>
              <w:pStyle w:val="CasestudyHeading"/>
              <w:spacing w:after="120" w:line="276" w:lineRule="auto"/>
              <w:jc w:val="left"/>
              <w:rPr>
                <w:rFonts w:ascii="Arial" w:hAnsi="Arial" w:cs="Arial"/>
              </w:rPr>
            </w:pPr>
            <w:r w:rsidRPr="001629AF">
              <w:rPr>
                <w:rFonts w:ascii="Arial" w:hAnsi="Arial" w:cs="Arial"/>
              </w:rPr>
              <w:t xml:space="preserve">Case Study 1: </w:t>
            </w:r>
            <w:r w:rsidR="00EF58EC" w:rsidRPr="001629AF">
              <w:rPr>
                <w:rFonts w:ascii="Arial" w:hAnsi="Arial" w:cs="Arial"/>
              </w:rPr>
              <w:t>Mrs Rawool</w:t>
            </w:r>
            <w:r w:rsidRPr="001629AF">
              <w:rPr>
                <w:rFonts w:ascii="Arial" w:hAnsi="Arial" w:cs="Arial"/>
              </w:rPr>
              <w:t xml:space="preserve"> reflects on using Activity 1</w:t>
            </w:r>
          </w:p>
          <w:p w:rsidR="002349CB" w:rsidRPr="001629AF" w:rsidRDefault="002349CB" w:rsidP="009A452F">
            <w:pPr>
              <w:spacing w:after="120" w:line="276" w:lineRule="auto"/>
              <w:jc w:val="left"/>
              <w:rPr>
                <w:rFonts w:ascii="Arial" w:hAnsi="Arial" w:cs="Arial"/>
                <w:i/>
              </w:rPr>
            </w:pPr>
            <w:r w:rsidRPr="001629AF">
              <w:rPr>
                <w:rFonts w:ascii="Arial" w:hAnsi="Arial" w:cs="Arial"/>
                <w:i/>
              </w:rPr>
              <w:t>This is the account of a teacher who tried Activity 1 with her secondary students.</w:t>
            </w:r>
          </w:p>
          <w:p w:rsidR="002349CB" w:rsidRPr="001629AF" w:rsidRDefault="002349CB" w:rsidP="009A452F">
            <w:pPr>
              <w:spacing w:after="120" w:line="276" w:lineRule="auto"/>
              <w:jc w:val="left"/>
              <w:rPr>
                <w:rFonts w:ascii="Arial" w:hAnsi="Arial" w:cs="Arial"/>
              </w:rPr>
            </w:pPr>
            <w:r w:rsidRPr="001629AF">
              <w:rPr>
                <w:rFonts w:ascii="Arial" w:hAnsi="Arial" w:cs="Arial"/>
              </w:rPr>
              <w:t xml:space="preserve">It was a good idea to have done Part 1 before embarking on the next one. The students at first found it hard in Part 1 to make sense of the general statements. The hint of using examples to understand what the statement was saying worked well. </w:t>
            </w:r>
          </w:p>
          <w:p w:rsidR="002349CB" w:rsidRPr="001629AF" w:rsidRDefault="002349CB" w:rsidP="009A452F">
            <w:pPr>
              <w:spacing w:after="120" w:line="276" w:lineRule="auto"/>
              <w:jc w:val="left"/>
              <w:rPr>
                <w:rFonts w:ascii="Arial" w:hAnsi="Arial" w:cs="Arial"/>
              </w:rPr>
            </w:pPr>
            <w:r w:rsidRPr="001629AF">
              <w:rPr>
                <w:rFonts w:ascii="Arial" w:hAnsi="Arial" w:cs="Arial"/>
              </w:rPr>
              <w:t xml:space="preserve">I walked around the classroom observing how the students tackled Part 2 of the activity. I noticed they had several misconceptions. I thought about how I would deal with this. I took a decision: I asked them all to give their solutions and wrote all of them on the blackboard, whether they were correct or incorrect. I then asked, ‘How do you know this is the correct answer? Discuss it with a classmate.’ Most of the mistakes related to manipulation of the equation. Because we had just done Part 1, this could now be discussed. I noticed, though, that although the students might now know why the ‘rules’ of manipulation are what they are, they needed some practice to recognise these in the setting of solving equations. The other misconception, and this surprised me, was that several students did not know the role of brackets in </w:t>
            </w:r>
            <w:r w:rsidR="00C812E4" w:rsidRPr="001629AF">
              <w:rPr>
                <w:rFonts w:ascii="Arial" w:hAnsi="Arial" w:cs="Arial"/>
              </w:rPr>
              <w:br/>
            </w:r>
            <w:r w:rsidRPr="001629AF">
              <w:rPr>
                <w:rFonts w:ascii="Arial" w:hAnsi="Arial" w:cs="Arial"/>
              </w:rPr>
              <w:t xml:space="preserve">4(x – 8). They simply removed the bracket and wrote 4x – 8. So we had a discussion as to why a bracket is given and what it implies. </w:t>
            </w:r>
          </w:p>
          <w:p w:rsidR="002349CB" w:rsidRPr="001629AF" w:rsidRDefault="002349CB" w:rsidP="0012256C">
            <w:pPr>
              <w:spacing w:after="120" w:line="276" w:lineRule="auto"/>
              <w:jc w:val="left"/>
              <w:rPr>
                <w:rFonts w:ascii="Arial" w:hAnsi="Arial" w:cs="Arial"/>
              </w:rPr>
            </w:pPr>
            <w:r w:rsidRPr="001629AF">
              <w:rPr>
                <w:rFonts w:ascii="Arial" w:hAnsi="Arial" w:cs="Arial"/>
              </w:rPr>
              <w:t xml:space="preserve">Creating graphs really helped to make sense of the equations. Renu was the first to finish, so I asked her to help some of the others who were struggling to get a solution. It actually surprised them that the </w:t>
            </w:r>
            <w:r w:rsidR="0012256C" w:rsidRPr="001629AF">
              <w:rPr>
                <w:rFonts w:ascii="Arial" w:hAnsi="Arial" w:cs="Arial"/>
              </w:rPr>
              <w:t xml:space="preserve">graphs </w:t>
            </w:r>
            <w:r w:rsidRPr="001629AF">
              <w:rPr>
                <w:rFonts w:ascii="Arial" w:hAnsi="Arial" w:cs="Arial"/>
              </w:rPr>
              <w:t>looked different. They became much more confident in their discussions about what was the same and what was different in the three equations.</w:t>
            </w:r>
          </w:p>
        </w:tc>
      </w:tr>
    </w:tbl>
    <w:p w:rsidR="00D454DF" w:rsidRPr="001629AF" w:rsidRDefault="00D454DF" w:rsidP="00D454DF">
      <w:pPr>
        <w:spacing w:before="0"/>
        <w:jc w:val="left"/>
        <w:rPr>
          <w:rFonts w:ascii="Arial" w:hAnsi="Arial" w:cs="Arial"/>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2256C" w:rsidRPr="001629AF" w:rsidTr="0012256C">
        <w:tc>
          <w:tcPr>
            <w:tcW w:w="1266" w:type="dxa"/>
          </w:tcPr>
          <w:p w:rsidR="0012256C" w:rsidRPr="001629AF" w:rsidRDefault="0012256C" w:rsidP="00D454DF">
            <w:pPr>
              <w:pStyle w:val="Pauseforthought"/>
              <w:keepNext w:val="0"/>
              <w:spacing w:line="276" w:lineRule="auto"/>
              <w:jc w:val="left"/>
              <w:rPr>
                <w:rFonts w:ascii="Arial" w:hAnsi="Arial" w:cs="Arial"/>
                <w:lang w:bidi="hi-IN"/>
              </w:rPr>
            </w:pPr>
            <w:bookmarkStart w:id="7" w:name="longdesc_idp17061904"/>
            <w:bookmarkStart w:id="8" w:name="thumbnail_idp17056880"/>
            <w:bookmarkStart w:id="9" w:name="section2"/>
            <w:bookmarkStart w:id="10" w:name="_Toc387394873"/>
            <w:bookmarkEnd w:id="7"/>
            <w:bookmarkEnd w:id="8"/>
            <w:bookmarkEnd w:id="9"/>
            <w:r w:rsidRPr="001629AF">
              <w:rPr>
                <w:rFonts w:ascii="Arial" w:hAnsi="Arial" w:cs="Arial"/>
                <w:noProof/>
              </w:rPr>
              <w:drawing>
                <wp:inline distT="0" distB="0" distL="0" distR="0" wp14:anchorId="625FFDD7" wp14:editId="179A025D">
                  <wp:extent cx="663575" cy="663575"/>
                  <wp:effectExtent l="0" t="0" r="3175" b="0"/>
                  <wp:docPr id="10" name="Picture 10" descr="C:\Users\kn887\AppData\Local\Microsoft\Windows\Temporary Internet Files\Content.IE5\EPOMWXLY\MC900432653[1].png"/>
                  <wp:cNvGraphicFramePr/>
                  <a:graphic xmlns:a="http://schemas.openxmlformats.org/drawingml/2006/main">
                    <a:graphicData uri="http://schemas.openxmlformats.org/drawingml/2006/picture">
                      <pic:pic xmlns:pic="http://schemas.openxmlformats.org/drawingml/2006/picture">
                        <pic:nvPicPr>
                          <pic:cNvPr id="6" name="Picture 6" descr="C:\Users\kn887\AppData\Local\Microsoft\Windows\Temporary Internet Files\Content.IE5\EPOMWXLY\MC900432653[1].pn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75" cy="663575"/>
                          </a:xfrm>
                          <a:prstGeom prst="rect">
                            <a:avLst/>
                          </a:prstGeom>
                          <a:noFill/>
                          <a:extLst/>
                        </pic:spPr>
                      </pic:pic>
                    </a:graphicData>
                  </a:graphic>
                </wp:inline>
              </w:drawing>
            </w:r>
          </w:p>
        </w:tc>
        <w:tc>
          <w:tcPr>
            <w:tcW w:w="9309" w:type="dxa"/>
          </w:tcPr>
          <w:p w:rsidR="0012256C" w:rsidRDefault="0012256C" w:rsidP="00D454DF">
            <w:pPr>
              <w:pStyle w:val="Pauseforthought"/>
              <w:keepNext w:val="0"/>
              <w:spacing w:line="276" w:lineRule="auto"/>
              <w:jc w:val="left"/>
              <w:rPr>
                <w:rFonts w:ascii="Arial" w:hAnsi="Arial" w:cs="Arial"/>
                <w:lang w:bidi="hi-IN"/>
              </w:rPr>
            </w:pPr>
            <w:r w:rsidRPr="001629AF">
              <w:rPr>
                <w:rFonts w:ascii="Arial" w:hAnsi="Arial" w:cs="Arial"/>
                <w:lang w:bidi="hi-IN"/>
              </w:rPr>
              <w:t>Video: Using questioning to promote thinking</w:t>
            </w:r>
          </w:p>
          <w:p w:rsidR="00AD1826" w:rsidRPr="00AD1826" w:rsidRDefault="008F25CB" w:rsidP="00D454DF">
            <w:pPr>
              <w:pStyle w:val="Pauseforthought"/>
              <w:keepNext w:val="0"/>
              <w:spacing w:line="276" w:lineRule="auto"/>
              <w:jc w:val="left"/>
              <w:rPr>
                <w:rFonts w:ascii="Arial" w:hAnsi="Arial" w:cs="Arial"/>
                <w:sz w:val="22"/>
                <w:szCs w:val="22"/>
                <w:lang w:bidi="hi-IN"/>
              </w:rPr>
            </w:pPr>
            <w:hyperlink r:id="rId17" w:history="1">
              <w:r w:rsidR="00AD1826" w:rsidRPr="00AD1826">
                <w:rPr>
                  <w:rStyle w:val="Hyperlink"/>
                  <w:rFonts w:ascii="Arial" w:hAnsi="Arial" w:cs="Arial"/>
                  <w:sz w:val="22"/>
                  <w:szCs w:val="22"/>
                </w:rPr>
                <w:t>http://tinyurl.com/video-usingquestioning</w:t>
              </w:r>
            </w:hyperlink>
            <w:r w:rsidR="00AD1826" w:rsidRPr="00AD1826">
              <w:rPr>
                <w:rFonts w:ascii="Arial" w:hAnsi="Arial" w:cs="Arial"/>
                <w:sz w:val="22"/>
                <w:szCs w:val="22"/>
              </w:rPr>
              <w:t xml:space="preserve"> </w:t>
            </w:r>
          </w:p>
        </w:tc>
      </w:tr>
    </w:tbl>
    <w:p w:rsidR="0012256C" w:rsidRPr="001629AF" w:rsidRDefault="0012256C" w:rsidP="00D454DF">
      <w:pPr>
        <w:spacing w:after="120" w:line="276" w:lineRule="auto"/>
        <w:jc w:val="left"/>
        <w:rPr>
          <w:rFonts w:ascii="Arial" w:eastAsia="Arial Unicode MS" w:hAnsi="Arial" w:cs="Arial"/>
        </w:rPr>
      </w:pPr>
      <w:r w:rsidRPr="001629AF">
        <w:rPr>
          <w:rFonts w:ascii="Arial" w:eastAsia="Arial Unicode MS" w:hAnsi="Arial" w:cs="Arial"/>
        </w:rPr>
        <w:t>You may also want to have a look at the key resource</w:t>
      </w:r>
      <w:r w:rsidR="00D454DF" w:rsidRPr="001629AF">
        <w:rPr>
          <w:rFonts w:ascii="Arial" w:eastAsia="Arial Unicode MS" w:hAnsi="Arial" w:cs="Arial"/>
        </w:rPr>
        <w:t>s</w:t>
      </w:r>
      <w:r w:rsidRPr="001629AF">
        <w:rPr>
          <w:rFonts w:ascii="Arial" w:eastAsia="Arial Unicode MS" w:hAnsi="Arial" w:cs="Arial"/>
        </w:rPr>
        <w:t xml:space="preserve"> ‘Using questioning to promote thinking’ </w:t>
      </w:r>
      <w:r w:rsidR="00AA34CE">
        <w:rPr>
          <w:rFonts w:ascii="Arial" w:eastAsia="Arial Unicode MS" w:hAnsi="Arial" w:cs="Arial"/>
        </w:rPr>
        <w:t>(</w:t>
      </w:r>
      <w:hyperlink r:id="rId18" w:history="1">
        <w:r w:rsidR="00AA34CE" w:rsidRPr="003B5139">
          <w:rPr>
            <w:rStyle w:val="Hyperlink"/>
            <w:rFonts w:ascii="Arial" w:hAnsi="Arial" w:cs="Arial"/>
          </w:rPr>
          <w:t>http://tinyurl.com/kr-usingquestioning</w:t>
        </w:r>
      </w:hyperlink>
      <w:r w:rsidR="00AA34CE">
        <w:rPr>
          <w:rFonts w:ascii="Arial" w:eastAsia="Arial Unicode MS" w:hAnsi="Arial" w:cs="Arial"/>
        </w:rPr>
        <w:t xml:space="preserve">) </w:t>
      </w:r>
      <w:r w:rsidRPr="001629AF">
        <w:rPr>
          <w:rFonts w:ascii="Arial" w:eastAsia="Arial Unicode MS" w:hAnsi="Arial" w:cs="Arial"/>
        </w:rPr>
        <w:t>and ‘Talk for learning’</w:t>
      </w:r>
      <w:r w:rsidR="00AA34CE">
        <w:rPr>
          <w:rFonts w:ascii="Arial" w:eastAsia="Arial Unicode MS" w:hAnsi="Arial" w:cs="Arial"/>
        </w:rPr>
        <w:t xml:space="preserve"> (</w:t>
      </w:r>
      <w:hyperlink r:id="rId19" w:history="1">
        <w:r w:rsidR="00AA34CE" w:rsidRPr="003B5139">
          <w:rPr>
            <w:rStyle w:val="Hyperlink"/>
            <w:rFonts w:ascii="Arial" w:hAnsi="Arial" w:cs="Arial"/>
          </w:rPr>
          <w:t>http://tinyurl.com/kr-talkforlearning</w:t>
        </w:r>
      </w:hyperlink>
      <w:r w:rsidR="00AA34CE">
        <w:rPr>
          <w:rFonts w:ascii="Arial" w:hAnsi="Arial" w:cs="Arial"/>
        </w:rPr>
        <w:t>)</w:t>
      </w:r>
      <w:r w:rsidRPr="001629AF">
        <w:rPr>
          <w:rFonts w:ascii="Arial" w:eastAsia="Arial Unicode MS" w:hAnsi="Arial" w:cs="Arial"/>
        </w:rPr>
        <w:t>.</w:t>
      </w:r>
      <w:r w:rsidR="00AA34CE">
        <w:rPr>
          <w:rFonts w:ascii="Arial" w:eastAsia="Arial Unicode MS" w:hAnsi="Arial" w:cs="Arial"/>
        </w:rPr>
        <w:t xml:space="preserve"> </w:t>
      </w:r>
    </w:p>
    <w:p w:rsidR="000E1A78" w:rsidRPr="001629AF" w:rsidRDefault="000E1A78" w:rsidP="009A452F">
      <w:pPr>
        <w:pStyle w:val="SectionHeading"/>
        <w:spacing w:after="120" w:line="276" w:lineRule="auto"/>
        <w:jc w:val="left"/>
        <w:rPr>
          <w:rFonts w:ascii="Arial" w:hAnsi="Arial" w:cs="Arial"/>
        </w:rPr>
      </w:pPr>
      <w:r w:rsidRPr="001629AF">
        <w:rPr>
          <w:rFonts w:ascii="Arial" w:hAnsi="Arial" w:cs="Arial"/>
        </w:rPr>
        <w:t>Reflecting on your teaching practice</w:t>
      </w:r>
    </w:p>
    <w:p w:rsidR="000E1A78" w:rsidRPr="001629AF" w:rsidRDefault="000E1A78" w:rsidP="009A452F">
      <w:pPr>
        <w:spacing w:after="120" w:line="276" w:lineRule="auto"/>
        <w:jc w:val="left"/>
        <w:rPr>
          <w:rFonts w:ascii="Arial" w:hAnsi="Arial" w:cs="Arial"/>
        </w:rPr>
      </w:pPr>
      <w:r w:rsidRPr="001629AF">
        <w:rPr>
          <w:rFonts w:ascii="Arial" w:eastAsia="Arial Unicode MS" w:hAnsi="Arial" w:cs="Arial"/>
        </w:rPr>
        <w:t>When you do such an exercise with your class, reflect afterwards on what went well and what went less well. Consider the questions that led to the students being interested and being able to get on and those where you needed to clarify. Such reflection always helps with finding a ‘script’ that helps you engage the students to find mathematics interesting and enjoyable. If they do not understand and cannot do something, they are less likely to become involved. Use this reflective exercise every time you undertake the activities, noting</w:t>
      </w:r>
      <w:r w:rsidR="00EF58EC" w:rsidRPr="001629AF">
        <w:rPr>
          <w:rFonts w:ascii="Arial" w:eastAsia="Arial Unicode MS" w:hAnsi="Arial" w:cs="Arial"/>
        </w:rPr>
        <w:t>,</w:t>
      </w:r>
      <w:r w:rsidRPr="001629AF">
        <w:rPr>
          <w:rFonts w:ascii="Arial" w:eastAsia="Arial Unicode MS" w:hAnsi="Arial" w:cs="Arial"/>
        </w:rPr>
        <w:t xml:space="preserve"> as </w:t>
      </w:r>
      <w:r w:rsidR="00EF58EC" w:rsidRPr="001629AF">
        <w:rPr>
          <w:rFonts w:ascii="Arial" w:eastAsia="Arial Unicode MS" w:hAnsi="Arial" w:cs="Arial"/>
        </w:rPr>
        <w:t>Mrs Rawool</w:t>
      </w:r>
      <w:r w:rsidRPr="001629AF">
        <w:rPr>
          <w:rFonts w:ascii="Arial" w:eastAsia="Arial Unicode MS" w:hAnsi="Arial" w:cs="Arial"/>
        </w:rPr>
        <w:t xml:space="preserve"> did</w:t>
      </w:r>
      <w:r w:rsidR="00EF58EC" w:rsidRPr="001629AF">
        <w:rPr>
          <w:rFonts w:ascii="Arial" w:eastAsia="Arial Unicode MS" w:hAnsi="Arial" w:cs="Arial"/>
        </w:rPr>
        <w:t>,</w:t>
      </w:r>
      <w:r w:rsidRPr="001629AF">
        <w:rPr>
          <w:rFonts w:ascii="Arial" w:eastAsia="Arial Unicode MS" w:hAnsi="Arial" w:cs="Arial"/>
        </w:rPr>
        <w:t xml:space="preserve"> some quite small things which made a difference.</w:t>
      </w: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0E1A78" w:rsidRPr="001629AF" w:rsidTr="00F02053">
        <w:tc>
          <w:tcPr>
            <w:tcW w:w="1260" w:type="dxa"/>
          </w:tcPr>
          <w:p w:rsidR="000E1A78" w:rsidRPr="001629AF" w:rsidRDefault="000E1A78" w:rsidP="009A452F">
            <w:pPr>
              <w:pStyle w:val="Pauseforthought"/>
              <w:spacing w:line="276" w:lineRule="auto"/>
              <w:jc w:val="left"/>
              <w:rPr>
                <w:rFonts w:ascii="Arial" w:hAnsi="Arial" w:cs="Arial"/>
              </w:rPr>
            </w:pPr>
            <w:r w:rsidRPr="001629AF">
              <w:rPr>
                <w:rFonts w:ascii="Arial" w:hAnsi="Arial" w:cs="Arial"/>
              </w:rPr>
              <w:br w:type="page"/>
            </w:r>
            <w:r w:rsidRPr="001629AF">
              <w:rPr>
                <w:rFonts w:ascii="Arial" w:hAnsi="Arial" w:cs="Arial"/>
                <w:noProof/>
              </w:rPr>
              <w:drawing>
                <wp:inline distT="0" distB="0" distL="0" distR="0" wp14:anchorId="0A597AC9" wp14:editId="25C8320F">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0E1A78" w:rsidRPr="001629AF" w:rsidRDefault="000E1A78" w:rsidP="009A452F">
            <w:pPr>
              <w:pStyle w:val="Pauseforthought"/>
              <w:spacing w:line="276" w:lineRule="auto"/>
              <w:jc w:val="left"/>
              <w:rPr>
                <w:rFonts w:ascii="Arial" w:hAnsi="Arial" w:cs="Arial"/>
              </w:rPr>
            </w:pPr>
            <w:r w:rsidRPr="001629AF">
              <w:rPr>
                <w:rFonts w:ascii="Arial" w:hAnsi="Arial" w:cs="Arial"/>
              </w:rPr>
              <w:t>Pause for thought</w:t>
            </w:r>
          </w:p>
          <w:p w:rsidR="000E1A78" w:rsidRPr="001629AF" w:rsidRDefault="000E1A78" w:rsidP="00EF58EC">
            <w:pPr>
              <w:spacing w:after="120" w:line="276" w:lineRule="auto"/>
              <w:jc w:val="left"/>
              <w:rPr>
                <w:rFonts w:ascii="Arial" w:hAnsi="Arial" w:cs="Arial"/>
              </w:rPr>
            </w:pPr>
            <w:r w:rsidRPr="001629AF">
              <w:rPr>
                <w:rFonts w:ascii="Arial" w:hAnsi="Arial" w:cs="Arial"/>
              </w:rPr>
              <w:t xml:space="preserve">Good questions to trigger this reflection are: </w:t>
            </w:r>
          </w:p>
          <w:p w:rsidR="000E1A78" w:rsidRPr="001629AF" w:rsidRDefault="000E1A78" w:rsidP="008E6EDC">
            <w:pPr>
              <w:pStyle w:val="ListParagraph"/>
              <w:numPr>
                <w:ilvl w:val="0"/>
                <w:numId w:val="3"/>
              </w:numPr>
              <w:spacing w:after="120" w:line="276" w:lineRule="auto"/>
              <w:jc w:val="left"/>
              <w:rPr>
                <w:rFonts w:ascii="Arial" w:hAnsi="Arial" w:cs="Arial"/>
              </w:rPr>
            </w:pPr>
            <w:r w:rsidRPr="001629AF">
              <w:rPr>
                <w:rFonts w:ascii="Arial" w:hAnsi="Arial" w:cs="Arial"/>
              </w:rPr>
              <w:t xml:space="preserve">How did </w:t>
            </w:r>
            <w:r w:rsidR="00EF58EC" w:rsidRPr="001629AF">
              <w:rPr>
                <w:rFonts w:ascii="Arial" w:hAnsi="Arial" w:cs="Arial"/>
                <w:lang w:val="en-GB"/>
              </w:rPr>
              <w:t>this a</w:t>
            </w:r>
            <w:r w:rsidR="00D454DF" w:rsidRPr="001629AF">
              <w:rPr>
                <w:rFonts w:ascii="Arial" w:hAnsi="Arial" w:cs="Arial"/>
                <w:lang w:val="en-GB"/>
              </w:rPr>
              <w:t>c</w:t>
            </w:r>
            <w:r w:rsidR="00EF58EC" w:rsidRPr="001629AF">
              <w:rPr>
                <w:rFonts w:ascii="Arial" w:hAnsi="Arial" w:cs="Arial"/>
                <w:lang w:val="en-GB"/>
              </w:rPr>
              <w:t>tivity</w:t>
            </w:r>
            <w:r w:rsidRPr="001629AF">
              <w:rPr>
                <w:rFonts w:ascii="Arial" w:hAnsi="Arial" w:cs="Arial"/>
              </w:rPr>
              <w:t xml:space="preserve"> go with your class? </w:t>
            </w:r>
          </w:p>
          <w:p w:rsidR="000E1A78" w:rsidRPr="001629AF" w:rsidRDefault="000E1A78" w:rsidP="008E6EDC">
            <w:pPr>
              <w:pStyle w:val="ListParagraph"/>
              <w:numPr>
                <w:ilvl w:val="0"/>
                <w:numId w:val="3"/>
              </w:numPr>
              <w:spacing w:after="120" w:line="276" w:lineRule="auto"/>
              <w:jc w:val="left"/>
              <w:rPr>
                <w:rFonts w:ascii="Arial" w:hAnsi="Arial" w:cs="Arial"/>
              </w:rPr>
            </w:pPr>
            <w:r w:rsidRPr="001629AF">
              <w:rPr>
                <w:rFonts w:ascii="Arial" w:hAnsi="Arial" w:cs="Arial"/>
              </w:rPr>
              <w:t>What responses from students were unexpected? Why?</w:t>
            </w:r>
          </w:p>
          <w:p w:rsidR="000E1A78" w:rsidRPr="001629AF" w:rsidRDefault="000E1A78" w:rsidP="008E6EDC">
            <w:pPr>
              <w:pStyle w:val="ListParagraph"/>
              <w:numPr>
                <w:ilvl w:val="0"/>
                <w:numId w:val="3"/>
              </w:numPr>
              <w:spacing w:after="120" w:line="276" w:lineRule="auto"/>
              <w:jc w:val="left"/>
              <w:rPr>
                <w:rFonts w:ascii="Arial" w:hAnsi="Arial" w:cs="Arial"/>
              </w:rPr>
            </w:pPr>
            <w:r w:rsidRPr="001629AF">
              <w:rPr>
                <w:rFonts w:ascii="Arial" w:hAnsi="Arial" w:cs="Arial"/>
              </w:rPr>
              <w:t xml:space="preserve">What questions did you use to probe your students’ understanding? </w:t>
            </w:r>
          </w:p>
          <w:p w:rsidR="000E1A78" w:rsidRPr="001629AF" w:rsidRDefault="000E1A78" w:rsidP="008E6EDC">
            <w:pPr>
              <w:pStyle w:val="ListParagraph"/>
              <w:numPr>
                <w:ilvl w:val="0"/>
                <w:numId w:val="3"/>
              </w:numPr>
              <w:spacing w:after="120" w:line="276" w:lineRule="auto"/>
              <w:jc w:val="left"/>
              <w:rPr>
                <w:rFonts w:ascii="Arial" w:hAnsi="Arial" w:cs="Arial"/>
              </w:rPr>
            </w:pPr>
            <w:r w:rsidRPr="001629AF">
              <w:rPr>
                <w:rFonts w:ascii="Arial" w:hAnsi="Arial" w:cs="Arial"/>
              </w:rPr>
              <w:t xml:space="preserve">Did all your students participate in the activity? Were there any students who were less confident about the graphs? How will you support their learning in the next lesson? </w:t>
            </w:r>
          </w:p>
          <w:p w:rsidR="000E1A78" w:rsidRPr="001629AF" w:rsidRDefault="000E1A78" w:rsidP="008E6EDC">
            <w:pPr>
              <w:pStyle w:val="ListParagraph"/>
              <w:numPr>
                <w:ilvl w:val="0"/>
                <w:numId w:val="3"/>
              </w:numPr>
              <w:spacing w:after="120" w:line="276" w:lineRule="auto"/>
              <w:jc w:val="left"/>
              <w:rPr>
                <w:rFonts w:ascii="Arial" w:hAnsi="Arial" w:cs="Arial"/>
              </w:rPr>
            </w:pPr>
            <w:r w:rsidRPr="001629AF">
              <w:rPr>
                <w:rFonts w:ascii="Arial" w:hAnsi="Arial" w:cs="Arial"/>
              </w:rPr>
              <w:t>What points did you feel you had to reinforce at the end of the lesson</w:t>
            </w:r>
            <w:r w:rsidRPr="001629AF">
              <w:rPr>
                <w:rFonts w:ascii="Arial" w:hAnsi="Arial" w:cs="Arial"/>
                <w:lang w:val="en-GB"/>
              </w:rPr>
              <w:t>?</w:t>
            </w:r>
          </w:p>
        </w:tc>
      </w:tr>
    </w:tbl>
    <w:p w:rsidR="0012256C" w:rsidRPr="001629AF" w:rsidRDefault="0012256C" w:rsidP="00D454DF">
      <w:pPr>
        <w:spacing w:after="120" w:line="276" w:lineRule="auto"/>
        <w:jc w:val="left"/>
        <w:rPr>
          <w:rFonts w:ascii="Arial" w:eastAsia="Arial Unicode MS" w:hAnsi="Arial" w:cs="Arial"/>
        </w:rPr>
      </w:pPr>
      <w:r w:rsidRPr="001629AF">
        <w:rPr>
          <w:rFonts w:ascii="Arial" w:eastAsia="Arial Unicode MS" w:hAnsi="Arial" w:cs="Arial"/>
        </w:rPr>
        <w:t>If you have access to the internet, there are some mathematics graphing software packages available</w:t>
      </w:r>
      <w:r w:rsidR="00D454DF" w:rsidRPr="001629AF">
        <w:rPr>
          <w:rFonts w:ascii="Arial" w:eastAsia="Arial Unicode MS" w:hAnsi="Arial" w:cs="Arial"/>
        </w:rPr>
        <w:t xml:space="preserve"> such as Autograph. </w:t>
      </w:r>
      <w:r w:rsidRPr="001629AF">
        <w:rPr>
          <w:rFonts w:ascii="Arial" w:eastAsia="Arial Unicode MS" w:hAnsi="Arial" w:cs="Arial"/>
        </w:rPr>
        <w:t xml:space="preserve">They can help your students </w:t>
      </w:r>
      <w:r w:rsidR="00D454DF" w:rsidRPr="001629AF">
        <w:rPr>
          <w:rFonts w:ascii="Arial" w:eastAsia="Arial Unicode MS" w:hAnsi="Arial" w:cs="Arial"/>
        </w:rPr>
        <w:t>to visualise</w:t>
      </w:r>
      <w:r w:rsidRPr="001629AF">
        <w:rPr>
          <w:rFonts w:ascii="Arial" w:eastAsia="Arial Unicode MS" w:hAnsi="Arial" w:cs="Arial"/>
        </w:rPr>
        <w:t xml:space="preserve"> the graphs of equations. </w:t>
      </w:r>
    </w:p>
    <w:p w:rsidR="00FE6233" w:rsidRPr="001629AF" w:rsidRDefault="00FE6233" w:rsidP="009A452F">
      <w:pPr>
        <w:pStyle w:val="SessionHeading"/>
        <w:spacing w:before="120" w:after="120" w:line="276" w:lineRule="auto"/>
        <w:rPr>
          <w:rFonts w:ascii="Arial" w:hAnsi="Arial" w:cs="Arial"/>
        </w:rPr>
      </w:pPr>
      <w:r w:rsidRPr="001629AF">
        <w:rPr>
          <w:rFonts w:ascii="Arial" w:hAnsi="Arial" w:cs="Arial"/>
        </w:rPr>
        <w:t xml:space="preserve">2 </w:t>
      </w:r>
      <w:bookmarkEnd w:id="10"/>
      <w:r w:rsidR="00297F96" w:rsidRPr="001629AF">
        <w:rPr>
          <w:rFonts w:ascii="Arial" w:hAnsi="Arial" w:cs="Arial"/>
        </w:rPr>
        <w:t>Contextualising equations</w:t>
      </w:r>
    </w:p>
    <w:p w:rsidR="00297F96" w:rsidRPr="001629AF" w:rsidRDefault="00297F96" w:rsidP="009A452F">
      <w:pPr>
        <w:spacing w:after="120" w:line="276" w:lineRule="auto"/>
        <w:jc w:val="left"/>
        <w:rPr>
          <w:rFonts w:ascii="Arial" w:hAnsi="Arial" w:cs="Arial"/>
        </w:rPr>
      </w:pPr>
      <w:r w:rsidRPr="001629AF">
        <w:rPr>
          <w:rFonts w:ascii="Arial" w:hAnsi="Arial" w:cs="Arial"/>
        </w:rPr>
        <w:t xml:space="preserve">As discussed earlier, equations are thought of as purely symbolic expressions </w:t>
      </w:r>
      <w:r w:rsidR="00EF58EC" w:rsidRPr="001629AF">
        <w:rPr>
          <w:rFonts w:ascii="Arial" w:hAnsi="Arial" w:cs="Arial"/>
        </w:rPr>
        <w:t xml:space="preserve">for </w:t>
      </w:r>
      <w:r w:rsidRPr="001629AF">
        <w:rPr>
          <w:rFonts w:ascii="Arial" w:hAnsi="Arial" w:cs="Arial"/>
        </w:rPr>
        <w:t xml:space="preserve">most of the time. The idea is almost always to find a solution of the equation through symbolic manipulation. Each manipulation, if done in accordance with conventional rules, leads to an equivalent equation that is simpler (easier to solve) than the previous one. More meaning can be given to the algebraic notations of equations by linking them with their graphical representation, as </w:t>
      </w:r>
      <w:r w:rsidR="00EF58EC" w:rsidRPr="001629AF">
        <w:rPr>
          <w:rFonts w:ascii="Arial" w:hAnsi="Arial" w:cs="Arial"/>
        </w:rPr>
        <w:t>in</w:t>
      </w:r>
      <w:r w:rsidRPr="001629AF">
        <w:rPr>
          <w:rFonts w:ascii="Arial" w:hAnsi="Arial" w:cs="Arial"/>
        </w:rPr>
        <w:t xml:space="preserve"> Activity 1. </w:t>
      </w:r>
    </w:p>
    <w:p w:rsidR="00297F96" w:rsidRPr="001629AF" w:rsidRDefault="00297F96" w:rsidP="009A452F">
      <w:pPr>
        <w:spacing w:after="120" w:line="276" w:lineRule="auto"/>
        <w:jc w:val="left"/>
        <w:rPr>
          <w:rFonts w:ascii="Arial" w:hAnsi="Arial" w:cs="Arial"/>
        </w:rPr>
      </w:pPr>
      <w:r w:rsidRPr="001629AF">
        <w:rPr>
          <w:rFonts w:ascii="Arial" w:hAnsi="Arial" w:cs="Arial"/>
        </w:rPr>
        <w:t xml:space="preserve">This however is still a symbolic approach </w:t>
      </w:r>
      <w:r w:rsidR="00EF58EC" w:rsidRPr="001629AF">
        <w:rPr>
          <w:rFonts w:ascii="Arial" w:hAnsi="Arial" w:cs="Arial"/>
        </w:rPr>
        <w:t>to</w:t>
      </w:r>
      <w:r w:rsidRPr="001629AF">
        <w:rPr>
          <w:rFonts w:ascii="Arial" w:hAnsi="Arial" w:cs="Arial"/>
        </w:rPr>
        <w:t xml:space="preserve"> seeing and solving equations. It does not address the concept that each equation can be seen as a representation, or model, of a real-life situation. </w:t>
      </w:r>
    </w:p>
    <w:p w:rsidR="00297F96" w:rsidRPr="001629AF" w:rsidRDefault="00297F96" w:rsidP="009A452F">
      <w:pPr>
        <w:spacing w:after="120" w:line="276" w:lineRule="auto"/>
        <w:jc w:val="left"/>
        <w:rPr>
          <w:rFonts w:ascii="Arial" w:hAnsi="Arial" w:cs="Arial"/>
        </w:rPr>
      </w:pPr>
      <w:r w:rsidRPr="001629AF">
        <w:rPr>
          <w:rFonts w:ascii="Arial" w:hAnsi="Arial" w:cs="Arial"/>
        </w:rPr>
        <w:t xml:space="preserve">You can think up a story for each equation to explain it. Working on developing such stories helps to: </w:t>
      </w:r>
    </w:p>
    <w:p w:rsidR="00297F96" w:rsidRPr="001629AF" w:rsidRDefault="00297F96" w:rsidP="008E6EDC">
      <w:pPr>
        <w:pStyle w:val="ListParagraph"/>
        <w:numPr>
          <w:ilvl w:val="0"/>
          <w:numId w:val="4"/>
        </w:numPr>
        <w:spacing w:after="120" w:line="276" w:lineRule="auto"/>
        <w:jc w:val="left"/>
        <w:rPr>
          <w:rFonts w:ascii="Arial" w:hAnsi="Arial" w:cs="Arial"/>
        </w:rPr>
      </w:pPr>
      <w:r w:rsidRPr="001629AF">
        <w:rPr>
          <w:rFonts w:ascii="Arial" w:hAnsi="Arial" w:cs="Arial"/>
        </w:rPr>
        <w:t>enliven mathematics</w:t>
      </w:r>
    </w:p>
    <w:p w:rsidR="00297F96" w:rsidRPr="001629AF" w:rsidRDefault="00297F96" w:rsidP="008E6EDC">
      <w:pPr>
        <w:pStyle w:val="ListParagraph"/>
        <w:numPr>
          <w:ilvl w:val="0"/>
          <w:numId w:val="4"/>
        </w:numPr>
        <w:spacing w:after="120" w:line="276" w:lineRule="auto"/>
        <w:jc w:val="left"/>
        <w:rPr>
          <w:rFonts w:ascii="Arial" w:hAnsi="Arial" w:cs="Arial"/>
        </w:rPr>
      </w:pPr>
      <w:r w:rsidRPr="001629AF">
        <w:rPr>
          <w:rFonts w:ascii="Arial" w:hAnsi="Arial" w:cs="Arial"/>
        </w:rPr>
        <w:t>allow students to think about the mathematical processes involved in making sense of a situation</w:t>
      </w:r>
    </w:p>
    <w:p w:rsidR="00297F96" w:rsidRPr="001629AF" w:rsidRDefault="00297F96" w:rsidP="008E6EDC">
      <w:pPr>
        <w:pStyle w:val="ListParagraph"/>
        <w:numPr>
          <w:ilvl w:val="0"/>
          <w:numId w:val="4"/>
        </w:numPr>
        <w:spacing w:after="120" w:line="276" w:lineRule="auto"/>
        <w:jc w:val="left"/>
        <w:rPr>
          <w:rFonts w:ascii="Arial" w:hAnsi="Arial" w:cs="Arial"/>
        </w:rPr>
      </w:pPr>
      <w:r w:rsidRPr="001629AF">
        <w:rPr>
          <w:rFonts w:ascii="Arial" w:hAnsi="Arial" w:cs="Arial"/>
        </w:rPr>
        <w:t xml:space="preserve">make the students actually think about the distinction between variables and constants, and how that relationship can be changed if they decide to change your assumptions. </w:t>
      </w:r>
    </w:p>
    <w:p w:rsidR="00297F96" w:rsidRPr="001629AF" w:rsidRDefault="00297F96" w:rsidP="009A452F">
      <w:pPr>
        <w:spacing w:after="120" w:line="276" w:lineRule="auto"/>
        <w:jc w:val="left"/>
        <w:rPr>
          <w:rFonts w:ascii="Arial" w:hAnsi="Arial" w:cs="Arial"/>
        </w:rPr>
      </w:pPr>
      <w:r w:rsidRPr="001629AF">
        <w:rPr>
          <w:rFonts w:ascii="Arial" w:hAnsi="Arial" w:cs="Arial"/>
        </w:rPr>
        <w:t>The next activity offers a gradual introduction to thinking of stories to contextualise equations. This will prepare your students for more complex problems later in their mathematical learning.</w:t>
      </w:r>
    </w:p>
    <w:tbl>
      <w:tblPr>
        <w:tblStyle w:val="TableGrid"/>
        <w:tblW w:w="0" w:type="auto"/>
        <w:tblInd w:w="108" w:type="dxa"/>
        <w:tblLook w:val="04A0" w:firstRow="1" w:lastRow="0" w:firstColumn="1" w:lastColumn="0" w:noHBand="0" w:noVBand="1"/>
      </w:tblPr>
      <w:tblGrid>
        <w:gridCol w:w="10575"/>
      </w:tblGrid>
      <w:tr w:rsidR="00D16C1B" w:rsidRPr="001629AF" w:rsidTr="00BF2B5E">
        <w:tc>
          <w:tcPr>
            <w:tcW w:w="10575" w:type="dxa"/>
            <w:tcBorders>
              <w:bottom w:val="single" w:sz="4" w:space="0" w:color="000000"/>
            </w:tcBorders>
            <w:shd w:val="clear" w:color="auto" w:fill="D9D9D9" w:themeFill="background1" w:themeFillShade="D9"/>
          </w:tcPr>
          <w:p w:rsidR="00D16C1B" w:rsidRPr="001629AF" w:rsidRDefault="00D16C1B" w:rsidP="001629AF">
            <w:pPr>
              <w:pStyle w:val="Heading2"/>
              <w:keepNext w:val="0"/>
              <w:keepLines w:val="0"/>
              <w:spacing w:before="120" w:after="120" w:line="276" w:lineRule="auto"/>
              <w:jc w:val="left"/>
              <w:outlineLvl w:val="1"/>
              <w:rPr>
                <w:rStyle w:val="Strong"/>
                <w:rFonts w:ascii="Arial" w:hAnsi="Arial" w:cs="Arial"/>
                <w:lang w:val="en-GB"/>
              </w:rPr>
            </w:pPr>
            <w:bookmarkStart w:id="11" w:name="_Toc387394874"/>
            <w:r w:rsidRPr="001629AF">
              <w:rPr>
                <w:rStyle w:val="Strong"/>
                <w:rFonts w:ascii="Arial" w:hAnsi="Arial" w:cs="Arial"/>
              </w:rPr>
              <w:t xml:space="preserve">Activity 2: </w:t>
            </w:r>
            <w:r w:rsidR="00297F96" w:rsidRPr="001629AF">
              <w:rPr>
                <w:rStyle w:val="Strong"/>
                <w:rFonts w:ascii="Arial" w:hAnsi="Arial" w:cs="Arial"/>
              </w:rPr>
              <w:t>Thinking of contexts</w:t>
            </w:r>
            <w:bookmarkEnd w:id="11"/>
          </w:p>
        </w:tc>
      </w:tr>
      <w:tr w:rsidR="00D16C1B" w:rsidRPr="001629AF" w:rsidTr="00BF2B5E">
        <w:tc>
          <w:tcPr>
            <w:tcW w:w="10575" w:type="dxa"/>
            <w:tcBorders>
              <w:bottom w:val="nil"/>
            </w:tcBorders>
          </w:tcPr>
          <w:p w:rsidR="00297F96" w:rsidRPr="001629AF" w:rsidRDefault="00297F96" w:rsidP="001629AF">
            <w:pPr>
              <w:pStyle w:val="StyleHeadingunnumberedLeftAfter6ptLinespacingMulti"/>
              <w:rPr>
                <w:rFonts w:ascii="Arial" w:hAnsi="Arial" w:cs="Arial"/>
              </w:rPr>
            </w:pPr>
            <w:r w:rsidRPr="001629AF">
              <w:rPr>
                <w:rFonts w:ascii="Arial" w:hAnsi="Arial" w:cs="Arial"/>
              </w:rPr>
              <w:t>Part 1: Changing a story</w:t>
            </w:r>
          </w:p>
          <w:p w:rsidR="00297F96" w:rsidRPr="001629AF" w:rsidRDefault="00297F96" w:rsidP="001629AF">
            <w:pPr>
              <w:spacing w:after="120" w:line="276" w:lineRule="auto"/>
              <w:jc w:val="left"/>
              <w:rPr>
                <w:rFonts w:ascii="Arial" w:hAnsi="Arial" w:cs="Arial"/>
              </w:rPr>
            </w:pPr>
            <w:r w:rsidRPr="001629AF">
              <w:rPr>
                <w:rFonts w:ascii="Arial" w:hAnsi="Arial" w:cs="Arial"/>
              </w:rPr>
              <w:t>Tell your students the following</w:t>
            </w:r>
            <w:r w:rsidR="00EF58EC" w:rsidRPr="001629AF">
              <w:rPr>
                <w:rFonts w:ascii="Arial" w:hAnsi="Arial" w:cs="Arial"/>
              </w:rPr>
              <w:t>:</w:t>
            </w:r>
          </w:p>
          <w:p w:rsidR="00297F96" w:rsidRPr="001629AF" w:rsidRDefault="00297F96" w:rsidP="001629AF">
            <w:pPr>
              <w:spacing w:after="120" w:line="276" w:lineRule="auto"/>
              <w:jc w:val="left"/>
              <w:rPr>
                <w:rFonts w:ascii="Arial" w:hAnsi="Arial" w:cs="Arial"/>
              </w:rPr>
            </w:pPr>
            <w:r w:rsidRPr="001629AF">
              <w:rPr>
                <w:rFonts w:ascii="Arial" w:hAnsi="Arial" w:cs="Arial"/>
              </w:rPr>
              <w:t>Imagine if Mohan participated in a quiz show where he won a certain amount of money for every question that he answered correctly, with the rule that for each correct answer he gets twice the amount he got for the previous question. If</w:t>
            </w:r>
            <w:r w:rsidR="00EF58EC" w:rsidRPr="001629AF">
              <w:rPr>
                <w:rFonts w:ascii="Arial" w:hAnsi="Arial" w:cs="Arial"/>
              </w:rPr>
              <w:t>,</w:t>
            </w:r>
            <w:r w:rsidRPr="001629AF">
              <w:rPr>
                <w:rFonts w:ascii="Arial" w:hAnsi="Arial" w:cs="Arial"/>
              </w:rPr>
              <w:t xml:space="preserve"> before attempting the fifth question he had already won Rs. 30,000, the equation 15x = 30,000 can be formed, where x is the amount he won to answer the first question correctly</w:t>
            </w:r>
            <w:r w:rsidR="00EF58EC" w:rsidRPr="001629AF">
              <w:rPr>
                <w:rFonts w:ascii="Arial" w:hAnsi="Arial" w:cs="Arial"/>
              </w:rPr>
              <w:t>.</w:t>
            </w:r>
          </w:p>
          <w:p w:rsidR="00297F96" w:rsidRPr="001629AF" w:rsidRDefault="00297F96" w:rsidP="001629AF">
            <w:pPr>
              <w:spacing w:after="120" w:line="276" w:lineRule="auto"/>
              <w:jc w:val="left"/>
              <w:rPr>
                <w:rFonts w:ascii="Arial" w:hAnsi="Arial" w:cs="Arial"/>
              </w:rPr>
            </w:pPr>
            <w:r w:rsidRPr="001629AF">
              <w:rPr>
                <w:rFonts w:ascii="Arial" w:hAnsi="Arial" w:cs="Arial"/>
              </w:rPr>
              <w:t>Can you find another context – another story – that is represented by the equation 15x = 30,000?</w:t>
            </w:r>
          </w:p>
          <w:p w:rsidR="00297F96" w:rsidRPr="001629AF" w:rsidRDefault="00297F96" w:rsidP="001629AF">
            <w:pPr>
              <w:pStyle w:val="StyleHeadingunnumberedLeftAfter6ptLinespacingMulti"/>
              <w:rPr>
                <w:rFonts w:ascii="Arial" w:hAnsi="Arial" w:cs="Arial"/>
              </w:rPr>
            </w:pPr>
            <w:r w:rsidRPr="001629AF">
              <w:rPr>
                <w:rFonts w:ascii="Arial" w:hAnsi="Arial" w:cs="Arial"/>
              </w:rPr>
              <w:t>Part 2: Thinking of a story</w:t>
            </w:r>
          </w:p>
          <w:p w:rsidR="00297F96" w:rsidRPr="001629AF" w:rsidRDefault="00297F96" w:rsidP="001629AF">
            <w:pPr>
              <w:spacing w:after="120" w:line="276" w:lineRule="auto"/>
              <w:jc w:val="left"/>
              <w:rPr>
                <w:rFonts w:ascii="Arial" w:hAnsi="Arial" w:cs="Arial"/>
                <w:b/>
              </w:rPr>
            </w:pPr>
            <w:r w:rsidRPr="001629AF">
              <w:rPr>
                <w:rFonts w:ascii="Arial" w:hAnsi="Arial" w:cs="Arial"/>
                <w:b/>
              </w:rPr>
              <w:t>Preparation</w:t>
            </w:r>
          </w:p>
          <w:p w:rsidR="00297F96" w:rsidRPr="001629AF" w:rsidRDefault="00297F96" w:rsidP="001629AF">
            <w:pPr>
              <w:spacing w:after="120" w:line="276" w:lineRule="auto"/>
              <w:jc w:val="left"/>
              <w:rPr>
                <w:rFonts w:ascii="Arial" w:hAnsi="Arial" w:cs="Arial"/>
              </w:rPr>
            </w:pPr>
            <w:r w:rsidRPr="001629AF">
              <w:rPr>
                <w:rFonts w:ascii="Arial" w:hAnsi="Arial" w:cs="Arial"/>
              </w:rPr>
              <w:t xml:space="preserve">It is not important whether the students’ answers are right or wrong. Focus on (and encourage) your students’ ability to come up with a creative and imaginative context to embed the mathematics and then share how they figured out the context. A good trigger word is ‘Imagine …’ </w:t>
            </w:r>
          </w:p>
          <w:p w:rsidR="00D16C1B" w:rsidRPr="001629AF" w:rsidRDefault="00297F96" w:rsidP="001629AF">
            <w:pPr>
              <w:spacing w:after="120" w:line="276" w:lineRule="auto"/>
              <w:jc w:val="left"/>
              <w:rPr>
                <w:rFonts w:ascii="Arial" w:hAnsi="Arial" w:cs="Arial"/>
              </w:rPr>
            </w:pPr>
            <w:r w:rsidRPr="001629AF">
              <w:rPr>
                <w:rFonts w:ascii="Arial" w:hAnsi="Arial" w:cs="Arial"/>
              </w:rPr>
              <w:t xml:space="preserve">Write the equation 2x + 5 = 12 on the blackboard. </w:t>
            </w:r>
            <w:bookmarkStart w:id="12" w:name="section3"/>
            <w:bookmarkEnd w:id="12"/>
          </w:p>
        </w:tc>
      </w:tr>
      <w:tr w:rsidR="00BF2B5E" w:rsidRPr="001629AF" w:rsidTr="00BF2B5E">
        <w:tc>
          <w:tcPr>
            <w:tcW w:w="10575" w:type="dxa"/>
            <w:tcBorders>
              <w:top w:val="nil"/>
            </w:tcBorders>
          </w:tcPr>
          <w:p w:rsidR="001629AF" w:rsidRPr="001629AF" w:rsidRDefault="001629AF" w:rsidP="001629AF">
            <w:pPr>
              <w:spacing w:after="120" w:line="276" w:lineRule="auto"/>
              <w:jc w:val="left"/>
              <w:rPr>
                <w:rFonts w:ascii="Arial" w:hAnsi="Arial" w:cs="Arial"/>
                <w:b/>
              </w:rPr>
            </w:pPr>
            <w:r w:rsidRPr="001629AF">
              <w:rPr>
                <w:rFonts w:ascii="Arial" w:hAnsi="Arial" w:cs="Arial"/>
                <w:b/>
              </w:rPr>
              <w:t>The activity</w:t>
            </w:r>
          </w:p>
          <w:p w:rsidR="001629AF" w:rsidRPr="001629AF" w:rsidRDefault="001629AF" w:rsidP="001629AF">
            <w:pPr>
              <w:spacing w:after="120" w:line="276" w:lineRule="auto"/>
              <w:jc w:val="left"/>
              <w:rPr>
                <w:rFonts w:ascii="Arial" w:hAnsi="Arial" w:cs="Arial"/>
              </w:rPr>
            </w:pPr>
            <w:r w:rsidRPr="001629AF">
              <w:rPr>
                <w:rFonts w:ascii="Arial" w:hAnsi="Arial" w:cs="Arial"/>
              </w:rPr>
              <w:t xml:space="preserve">Tell your students to use their imagination to write a word problem that contextualises this equation. Ask them to share their ideas with the rest of the classroom. </w:t>
            </w:r>
          </w:p>
          <w:p w:rsidR="001629AF" w:rsidRPr="001629AF" w:rsidRDefault="001629AF" w:rsidP="001629AF">
            <w:pPr>
              <w:pStyle w:val="StyleHeadingunnumberedLeftAfter6ptLinespacingMulti"/>
              <w:rPr>
                <w:rFonts w:ascii="Arial" w:hAnsi="Arial" w:cs="Arial"/>
              </w:rPr>
            </w:pPr>
            <w:r w:rsidRPr="001629AF">
              <w:rPr>
                <w:rFonts w:ascii="Arial" w:hAnsi="Arial" w:cs="Arial"/>
              </w:rPr>
              <w:t>Part 3: Creating equations and then thinking of a story</w:t>
            </w:r>
          </w:p>
          <w:p w:rsidR="001629AF" w:rsidRPr="001629AF" w:rsidRDefault="001629AF" w:rsidP="001629AF">
            <w:pPr>
              <w:spacing w:after="120" w:line="276" w:lineRule="auto"/>
              <w:jc w:val="left"/>
              <w:rPr>
                <w:rFonts w:ascii="Arial" w:hAnsi="Arial" w:cs="Arial"/>
                <w:b/>
              </w:rPr>
            </w:pPr>
            <w:r w:rsidRPr="001629AF">
              <w:rPr>
                <w:rFonts w:ascii="Arial" w:hAnsi="Arial" w:cs="Arial"/>
                <w:b/>
              </w:rPr>
              <w:t>Preparation</w:t>
            </w:r>
          </w:p>
          <w:p w:rsidR="001629AF" w:rsidRPr="001629AF" w:rsidRDefault="001629AF" w:rsidP="001629AF">
            <w:pPr>
              <w:spacing w:after="120" w:line="276" w:lineRule="auto"/>
              <w:jc w:val="left"/>
              <w:rPr>
                <w:rFonts w:ascii="Arial" w:hAnsi="Arial" w:cs="Arial"/>
              </w:rPr>
            </w:pPr>
            <w:r w:rsidRPr="001629AF">
              <w:rPr>
                <w:rFonts w:ascii="Arial" w:hAnsi="Arial" w:cs="Arial"/>
              </w:rPr>
              <w:t xml:space="preserve">This is a continuation of Parts 1 and 2, which focused on contextualising word problems. You will now ask your students to first create equations and then think of word problems that fit these equations. </w:t>
            </w:r>
          </w:p>
          <w:p w:rsidR="001629AF" w:rsidRPr="001629AF" w:rsidRDefault="001629AF" w:rsidP="001629AF">
            <w:pPr>
              <w:spacing w:after="120" w:line="276" w:lineRule="auto"/>
              <w:jc w:val="left"/>
              <w:rPr>
                <w:rFonts w:ascii="Arial" w:hAnsi="Arial" w:cs="Arial"/>
              </w:rPr>
            </w:pPr>
            <w:r w:rsidRPr="001629AF">
              <w:rPr>
                <w:rFonts w:ascii="Arial" w:hAnsi="Arial" w:cs="Arial"/>
              </w:rPr>
              <w:t>Write Table 1 on the blackboard:</w:t>
            </w:r>
          </w:p>
          <w:p w:rsidR="001629AF" w:rsidRPr="001629AF" w:rsidRDefault="001629AF" w:rsidP="001629AF">
            <w:pPr>
              <w:tabs>
                <w:tab w:val="left" w:pos="4130"/>
              </w:tabs>
              <w:spacing w:after="120" w:line="276" w:lineRule="auto"/>
              <w:jc w:val="left"/>
              <w:rPr>
                <w:rFonts w:ascii="Arial" w:hAnsi="Arial" w:cs="Arial"/>
                <w:i/>
              </w:rPr>
            </w:pPr>
            <w:r w:rsidRPr="001629AF">
              <w:rPr>
                <w:rFonts w:ascii="Arial" w:hAnsi="Arial" w:cs="Arial"/>
                <w:b/>
                <w:i/>
              </w:rPr>
              <w:t>Table 1</w:t>
            </w:r>
            <w:r w:rsidRPr="001629AF">
              <w:rPr>
                <w:rFonts w:ascii="Arial" w:hAnsi="Arial" w:cs="Arial"/>
                <w:i/>
              </w:rPr>
              <w:t xml:space="preserve"> A collection of expressions. </w:t>
            </w:r>
            <w:r w:rsidRPr="001629AF">
              <w:rPr>
                <w:rFonts w:ascii="Arial" w:hAnsi="Arial" w:cs="Arial"/>
                <w:i/>
              </w:rPr>
              <w:tab/>
            </w:r>
          </w:p>
          <w:tbl>
            <w:tblPr>
              <w:tblW w:w="0" w:type="auto"/>
              <w:tblCellMar>
                <w:top w:w="15" w:type="dxa"/>
                <w:left w:w="15" w:type="dxa"/>
                <w:bottom w:w="15" w:type="dxa"/>
                <w:right w:w="15" w:type="dxa"/>
              </w:tblCellMar>
              <w:tblLook w:val="0000" w:firstRow="0" w:lastRow="0" w:firstColumn="0" w:lastColumn="0" w:noHBand="0" w:noVBand="0"/>
            </w:tblPr>
            <w:tblGrid>
              <w:gridCol w:w="792"/>
              <w:gridCol w:w="1037"/>
              <w:gridCol w:w="1165"/>
              <w:gridCol w:w="1305"/>
            </w:tblGrid>
            <w:tr w:rsidR="001629AF" w:rsidRPr="001629AF" w:rsidTr="00CE1169">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2</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29</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10.50</w:t>
                  </w:r>
                </w:p>
              </w:tc>
              <w:tc>
                <w:tcPr>
                  <w:tcW w:w="0" w:type="auto"/>
                  <w:tcBorders>
                    <w:top w:val="single" w:sz="6" w:space="0" w:color="000000"/>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3/5</w:t>
                  </w:r>
                </w:p>
              </w:tc>
            </w:tr>
            <w:tr w:rsidR="001629AF" w:rsidRPr="001629AF" w:rsidTr="00CE1169">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x</w:t>
                  </w:r>
                </w:p>
              </w:tc>
              <w:tc>
                <w:tcPr>
                  <w:tcW w:w="0" w:type="auto"/>
                  <w:tcBorders>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3x</w:t>
                  </w:r>
                </w:p>
              </w:tc>
              <w:tc>
                <w:tcPr>
                  <w:tcW w:w="0" w:type="auto"/>
                  <w:tcBorders>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2.5x</w:t>
                  </w:r>
                </w:p>
              </w:tc>
              <w:tc>
                <w:tcPr>
                  <w:tcW w:w="0" w:type="auto"/>
                  <w:tcBorders>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5x/6</w:t>
                  </w:r>
                </w:p>
              </w:tc>
            </w:tr>
            <w:tr w:rsidR="001629AF" w:rsidRPr="001629AF" w:rsidTr="00CE1169">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5x – 8</w:t>
                  </w:r>
                </w:p>
              </w:tc>
              <w:tc>
                <w:tcPr>
                  <w:tcW w:w="0" w:type="auto"/>
                  <w:tcBorders>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 xml:space="preserve">34x – 12 </w:t>
                  </w:r>
                </w:p>
              </w:tc>
              <w:tc>
                <w:tcPr>
                  <w:tcW w:w="0" w:type="auto"/>
                  <w:tcBorders>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5.5x + 1.7</w:t>
                  </w:r>
                </w:p>
              </w:tc>
              <w:tc>
                <w:tcPr>
                  <w:tcW w:w="0" w:type="auto"/>
                  <w:tcBorders>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(2/3)x – 4/5</w:t>
                  </w:r>
                </w:p>
              </w:tc>
            </w:tr>
            <w:tr w:rsidR="001629AF" w:rsidRPr="001629AF" w:rsidTr="00CE1169">
              <w:tc>
                <w:tcPr>
                  <w:tcW w:w="0" w:type="auto"/>
                  <w:tcBorders>
                    <w:left w:val="single" w:sz="6" w:space="0" w:color="000000"/>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x</w:t>
                  </w:r>
                  <w:r w:rsidRPr="001629AF">
                    <w:rPr>
                      <w:rFonts w:ascii="Arial" w:hAnsi="Arial" w:cs="Arial"/>
                      <w:vertAlign w:val="superscript"/>
                    </w:rPr>
                    <w:t>2</w:t>
                  </w:r>
                </w:p>
              </w:tc>
              <w:tc>
                <w:tcPr>
                  <w:tcW w:w="0" w:type="auto"/>
                  <w:tcBorders>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2x</w:t>
                  </w:r>
                  <w:r w:rsidRPr="001629AF">
                    <w:rPr>
                      <w:rFonts w:ascii="Arial" w:hAnsi="Arial" w:cs="Arial"/>
                      <w:vertAlign w:val="superscript"/>
                    </w:rPr>
                    <w:t>2</w:t>
                  </w:r>
                </w:p>
              </w:tc>
              <w:tc>
                <w:tcPr>
                  <w:tcW w:w="0" w:type="auto"/>
                  <w:tcBorders>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x</w:t>
                  </w:r>
                  <w:r w:rsidRPr="001629AF">
                    <w:rPr>
                      <w:rFonts w:ascii="Arial" w:hAnsi="Arial" w:cs="Arial"/>
                      <w:vertAlign w:val="superscript"/>
                    </w:rPr>
                    <w:t>2</w:t>
                  </w:r>
                  <w:r w:rsidRPr="001629AF">
                    <w:rPr>
                      <w:rFonts w:ascii="Arial" w:hAnsi="Arial" w:cs="Arial"/>
                    </w:rPr>
                    <w:t xml:space="preserve"> + 1 </w:t>
                  </w:r>
                </w:p>
              </w:tc>
              <w:tc>
                <w:tcPr>
                  <w:tcW w:w="0" w:type="auto"/>
                  <w:tcBorders>
                    <w:bottom w:val="single" w:sz="6" w:space="0" w:color="000000"/>
                    <w:right w:val="single" w:sz="6" w:space="0" w:color="000000"/>
                  </w:tcBorders>
                  <w:tcMar>
                    <w:top w:w="48" w:type="dxa"/>
                    <w:left w:w="96" w:type="dxa"/>
                    <w:bottom w:w="48" w:type="dxa"/>
                    <w:right w:w="96" w:type="dxa"/>
                  </w:tcMar>
                </w:tcPr>
                <w:p w:rsidR="001629AF" w:rsidRPr="001629AF" w:rsidRDefault="001629AF" w:rsidP="00CE1169">
                  <w:pPr>
                    <w:spacing w:after="120" w:line="276" w:lineRule="auto"/>
                    <w:jc w:val="left"/>
                    <w:rPr>
                      <w:rFonts w:ascii="Arial" w:hAnsi="Arial" w:cs="Arial"/>
                    </w:rPr>
                  </w:pPr>
                  <w:r w:rsidRPr="001629AF">
                    <w:rPr>
                      <w:rFonts w:ascii="Arial" w:hAnsi="Arial" w:cs="Arial"/>
                    </w:rPr>
                    <w:t>x</w:t>
                  </w:r>
                  <w:r w:rsidRPr="001629AF">
                    <w:rPr>
                      <w:rFonts w:ascii="Arial" w:hAnsi="Arial" w:cs="Arial"/>
                      <w:vertAlign w:val="superscript"/>
                    </w:rPr>
                    <w:t>2</w:t>
                  </w:r>
                  <w:r w:rsidRPr="001629AF">
                    <w:rPr>
                      <w:rFonts w:ascii="Arial" w:hAnsi="Arial" w:cs="Arial"/>
                    </w:rPr>
                    <w:t xml:space="preserve"> – 2 </w:t>
                  </w:r>
                </w:p>
              </w:tc>
            </w:tr>
          </w:tbl>
          <w:p w:rsidR="001629AF" w:rsidRPr="001629AF" w:rsidRDefault="001629AF" w:rsidP="001629AF">
            <w:pPr>
              <w:spacing w:after="120" w:line="276" w:lineRule="auto"/>
              <w:jc w:val="left"/>
              <w:rPr>
                <w:rFonts w:ascii="Arial" w:hAnsi="Arial" w:cs="Arial"/>
                <w:b/>
              </w:rPr>
            </w:pPr>
            <w:r w:rsidRPr="001629AF">
              <w:rPr>
                <w:rFonts w:ascii="Arial" w:hAnsi="Arial" w:cs="Arial"/>
                <w:b/>
              </w:rPr>
              <w:t>The activity</w:t>
            </w:r>
          </w:p>
          <w:p w:rsidR="001629AF" w:rsidRPr="001629AF" w:rsidRDefault="001629AF" w:rsidP="001629AF">
            <w:pPr>
              <w:spacing w:after="120" w:line="276" w:lineRule="auto"/>
              <w:jc w:val="left"/>
              <w:rPr>
                <w:rFonts w:ascii="Arial" w:hAnsi="Arial" w:cs="Arial"/>
              </w:rPr>
            </w:pPr>
            <w:r w:rsidRPr="001629AF">
              <w:rPr>
                <w:rFonts w:ascii="Arial" w:hAnsi="Arial" w:cs="Arial"/>
              </w:rPr>
              <w:t>First create an equation from Table 1 by selecting a collection of expressions with the following rules:</w:t>
            </w:r>
          </w:p>
          <w:p w:rsidR="001629AF" w:rsidRPr="001629AF" w:rsidRDefault="001629AF" w:rsidP="001629AF">
            <w:pPr>
              <w:pStyle w:val="ListParagraph"/>
              <w:numPr>
                <w:ilvl w:val="0"/>
                <w:numId w:val="2"/>
              </w:numPr>
              <w:spacing w:after="120" w:line="276" w:lineRule="auto"/>
              <w:jc w:val="left"/>
              <w:rPr>
                <w:rFonts w:ascii="Arial" w:hAnsi="Arial" w:cs="Arial"/>
              </w:rPr>
            </w:pPr>
            <w:r w:rsidRPr="001629AF">
              <w:rPr>
                <w:rFonts w:ascii="Arial" w:hAnsi="Arial" w:cs="Arial"/>
              </w:rPr>
              <w:t>Two or more expressions chosen from the same row are always added and must lie on the same side of the ‘=’ sign.</w:t>
            </w:r>
          </w:p>
          <w:p w:rsidR="001629AF" w:rsidRPr="001629AF" w:rsidRDefault="001629AF" w:rsidP="001629AF">
            <w:pPr>
              <w:pStyle w:val="ListParagraph"/>
              <w:numPr>
                <w:ilvl w:val="0"/>
                <w:numId w:val="2"/>
              </w:numPr>
              <w:spacing w:after="120" w:line="276" w:lineRule="auto"/>
              <w:jc w:val="left"/>
              <w:rPr>
                <w:rFonts w:ascii="Arial" w:hAnsi="Arial" w:cs="Arial"/>
              </w:rPr>
            </w:pPr>
            <w:r w:rsidRPr="001629AF">
              <w:rPr>
                <w:rFonts w:ascii="Arial" w:hAnsi="Arial" w:cs="Arial"/>
              </w:rPr>
              <w:t>Expressions from different rows should be on different sides of the ‘=’ sign.</w:t>
            </w:r>
          </w:p>
          <w:p w:rsidR="00BF2B5E" w:rsidRPr="001629AF" w:rsidRDefault="00BF2B5E" w:rsidP="001629AF">
            <w:pPr>
              <w:keepNext/>
              <w:keepLines/>
              <w:spacing w:after="120" w:line="276" w:lineRule="auto"/>
              <w:jc w:val="left"/>
              <w:rPr>
                <w:rFonts w:ascii="Arial" w:hAnsi="Arial" w:cs="Arial"/>
              </w:rPr>
            </w:pPr>
            <w:r w:rsidRPr="001629AF">
              <w:rPr>
                <w:rFonts w:ascii="Arial" w:hAnsi="Arial" w:cs="Arial"/>
              </w:rPr>
              <w:t>Then frame a word problem that describes the equation.</w:t>
            </w:r>
          </w:p>
          <w:p w:rsidR="00BF2B5E" w:rsidRPr="001629AF" w:rsidRDefault="00BF2B5E" w:rsidP="00BF2B5E">
            <w:pPr>
              <w:keepNext/>
              <w:keepLines/>
              <w:spacing w:after="120" w:line="276" w:lineRule="auto"/>
              <w:jc w:val="left"/>
              <w:rPr>
                <w:rFonts w:ascii="Arial" w:hAnsi="Arial" w:cs="Arial"/>
              </w:rPr>
            </w:pPr>
            <w:r w:rsidRPr="001629AF">
              <w:rPr>
                <w:rFonts w:ascii="Arial" w:hAnsi="Arial" w:cs="Arial"/>
              </w:rPr>
              <w:t>For example, if you chose 2 and 10.50 from the first row, and 3x and 2.5x from the second, you get:</w:t>
            </w:r>
          </w:p>
          <w:p w:rsidR="00BF2B5E" w:rsidRPr="001629AF" w:rsidRDefault="00BF2B5E" w:rsidP="00BF2B5E">
            <w:pPr>
              <w:keepNext/>
              <w:keepLines/>
              <w:spacing w:after="120" w:line="276" w:lineRule="auto"/>
              <w:jc w:val="left"/>
              <w:rPr>
                <w:rFonts w:ascii="Arial" w:hAnsi="Arial" w:cs="Arial"/>
              </w:rPr>
            </w:pPr>
            <w:r w:rsidRPr="001629AF">
              <w:rPr>
                <w:rFonts w:ascii="Arial" w:hAnsi="Arial" w:cs="Arial"/>
              </w:rPr>
              <w:t xml:space="preserve">       3x + 2.5x = 2 + 10.50 </w:t>
            </w:r>
          </w:p>
          <w:p w:rsidR="00BF2B5E" w:rsidRPr="001629AF" w:rsidRDefault="00BF2B5E" w:rsidP="00BF2B5E">
            <w:pPr>
              <w:keepNext/>
              <w:keepLines/>
              <w:spacing w:after="120" w:line="276" w:lineRule="auto"/>
              <w:jc w:val="left"/>
              <w:rPr>
                <w:rFonts w:ascii="Arial" w:hAnsi="Arial" w:cs="Arial"/>
              </w:rPr>
            </w:pPr>
            <w:r w:rsidRPr="001629AF">
              <w:rPr>
                <w:rFonts w:ascii="Arial" w:hAnsi="Arial" w:cs="Arial"/>
              </w:rPr>
              <w:t xml:space="preserve">  </w:t>
            </w:r>
            <w:r w:rsidRPr="001629AF">
              <w:rPr>
                <w:rFonts w:ascii="Arial" w:hAnsi="Arial" w:cs="Arial"/>
              </w:rPr>
              <w:tab/>
              <w:t xml:space="preserve"> 5.5x = 12.50. </w:t>
            </w:r>
          </w:p>
          <w:p w:rsidR="00BF2B5E" w:rsidRPr="001629AF" w:rsidRDefault="00BF2B5E" w:rsidP="00BF2B5E">
            <w:pPr>
              <w:keepNext/>
              <w:keepLines/>
              <w:spacing w:after="120" w:line="276" w:lineRule="auto"/>
              <w:jc w:val="left"/>
              <w:rPr>
                <w:rFonts w:ascii="Arial" w:hAnsi="Arial" w:cs="Arial"/>
              </w:rPr>
            </w:pPr>
            <w:r w:rsidRPr="001629AF">
              <w:rPr>
                <w:rFonts w:ascii="Arial" w:hAnsi="Arial" w:cs="Arial"/>
              </w:rPr>
              <w:t>A sample word problem might be: ‘The area of a rectangle of length 5.5 cm and width x cm is 12.5 cm</w:t>
            </w:r>
            <w:r w:rsidRPr="001629AF">
              <w:rPr>
                <w:rFonts w:ascii="Arial" w:hAnsi="Arial" w:cs="Arial"/>
                <w:vertAlign w:val="superscript"/>
              </w:rPr>
              <w:t>2</w:t>
            </w:r>
            <w:r w:rsidRPr="001629AF">
              <w:rPr>
                <w:rFonts w:ascii="Arial" w:hAnsi="Arial" w:cs="Arial"/>
              </w:rPr>
              <w:t xml:space="preserve">.’ </w:t>
            </w:r>
          </w:p>
          <w:p w:rsidR="00BF2B5E" w:rsidRPr="001629AF" w:rsidRDefault="00BF2B5E" w:rsidP="00BF2B5E">
            <w:pPr>
              <w:keepNext/>
              <w:keepLines/>
              <w:spacing w:after="120" w:line="276" w:lineRule="auto"/>
              <w:jc w:val="left"/>
              <w:rPr>
                <w:rFonts w:ascii="Arial" w:hAnsi="Arial" w:cs="Arial"/>
              </w:rPr>
            </w:pPr>
            <w:r w:rsidRPr="001629AF">
              <w:rPr>
                <w:rFonts w:ascii="Arial" w:hAnsi="Arial" w:cs="Arial"/>
              </w:rPr>
              <w:t>If you have access to large pieces of paper ask your students to write their problems on this paper and display it around your classroom. Ask students to walk round and read each other’s word problems. You could ask them to identify word problems that they like, copy them down and check them, giving feedback to the students who wrote them.</w:t>
            </w:r>
          </w:p>
        </w:tc>
      </w:tr>
    </w:tbl>
    <w:p w:rsidR="00301958" w:rsidRPr="001629AF" w:rsidRDefault="00301958" w:rsidP="00B748E1">
      <w:pPr>
        <w:spacing w:before="0"/>
        <w:jc w:val="left"/>
        <w:rPr>
          <w:rFonts w:ascii="Arial" w:hAnsi="Arial" w:cs="Arial"/>
          <w:sz w:val="16"/>
          <w:szCs w:val="16"/>
        </w:rPr>
      </w:pPr>
      <w:bookmarkStart w:id="13" w:name="_Toc387394875"/>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2256C" w:rsidRPr="001629AF" w:rsidTr="0012256C">
        <w:tc>
          <w:tcPr>
            <w:tcW w:w="1266" w:type="dxa"/>
          </w:tcPr>
          <w:p w:rsidR="0012256C" w:rsidRPr="001629AF" w:rsidRDefault="0012256C" w:rsidP="00C95B48">
            <w:pPr>
              <w:pStyle w:val="Pauseforthought"/>
              <w:spacing w:line="276" w:lineRule="auto"/>
              <w:jc w:val="left"/>
              <w:rPr>
                <w:rFonts w:ascii="Arial" w:hAnsi="Arial" w:cs="Arial"/>
              </w:rPr>
            </w:pPr>
            <w:r w:rsidRPr="001629AF">
              <w:rPr>
                <w:rFonts w:ascii="Arial" w:hAnsi="Arial" w:cs="Arial"/>
                <w:noProof/>
              </w:rPr>
              <w:drawing>
                <wp:inline distT="0" distB="0" distL="0" distR="0" wp14:anchorId="0C353667" wp14:editId="7074D5CC">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12256C" w:rsidRDefault="0012256C" w:rsidP="0012256C">
            <w:pPr>
              <w:pStyle w:val="Pauseforthought"/>
              <w:spacing w:line="276" w:lineRule="auto"/>
              <w:jc w:val="left"/>
              <w:rPr>
                <w:rFonts w:ascii="Arial" w:hAnsi="Arial" w:cs="Arial"/>
              </w:rPr>
            </w:pPr>
            <w:r w:rsidRPr="001629AF">
              <w:rPr>
                <w:rFonts w:ascii="Arial" w:hAnsi="Arial" w:cs="Arial"/>
              </w:rPr>
              <w:t>Video: Storytelling, songs, role play and drama</w:t>
            </w:r>
          </w:p>
          <w:p w:rsidR="00AD1826" w:rsidRPr="00AD1826" w:rsidRDefault="008F25CB" w:rsidP="0012256C">
            <w:pPr>
              <w:pStyle w:val="Pauseforthought"/>
              <w:spacing w:line="276" w:lineRule="auto"/>
              <w:jc w:val="left"/>
              <w:rPr>
                <w:rFonts w:ascii="Arial" w:hAnsi="Arial" w:cs="Arial"/>
                <w:sz w:val="22"/>
                <w:szCs w:val="22"/>
              </w:rPr>
            </w:pPr>
            <w:hyperlink r:id="rId20" w:history="1">
              <w:r w:rsidR="00AD1826" w:rsidRPr="00AD1826">
                <w:rPr>
                  <w:rStyle w:val="Hyperlink"/>
                  <w:rFonts w:ascii="Arial" w:hAnsi="Arial" w:cs="Arial"/>
                  <w:sz w:val="22"/>
                  <w:szCs w:val="22"/>
                </w:rPr>
                <w:t>http://tinyurl.com/video-ssrpd</w:t>
              </w:r>
            </w:hyperlink>
            <w:r w:rsidR="00AD1826" w:rsidRPr="00AD1826">
              <w:rPr>
                <w:rFonts w:ascii="Arial" w:hAnsi="Arial" w:cs="Arial"/>
                <w:sz w:val="22"/>
                <w:szCs w:val="22"/>
              </w:rPr>
              <w:t xml:space="preserve"> </w:t>
            </w:r>
          </w:p>
        </w:tc>
      </w:tr>
    </w:tbl>
    <w:p w:rsidR="0012256C" w:rsidRPr="001629AF" w:rsidRDefault="0012256C" w:rsidP="00E5261F">
      <w:pPr>
        <w:spacing w:after="120" w:line="276" w:lineRule="auto"/>
        <w:jc w:val="left"/>
        <w:rPr>
          <w:rFonts w:ascii="Arial" w:hAnsi="Arial" w:cs="Arial"/>
        </w:rPr>
      </w:pPr>
      <w:r w:rsidRPr="001629AF">
        <w:rPr>
          <w:rFonts w:ascii="Arial" w:hAnsi="Arial" w:cs="Arial"/>
        </w:rPr>
        <w:t>For more information</w:t>
      </w:r>
      <w:r w:rsidR="00E5261F" w:rsidRPr="001629AF">
        <w:rPr>
          <w:rFonts w:ascii="Arial" w:hAnsi="Arial" w:cs="Arial"/>
        </w:rPr>
        <w:t xml:space="preserve"> read Resource 2, </w:t>
      </w:r>
      <w:r w:rsidRPr="001629AF">
        <w:rPr>
          <w:rFonts w:ascii="Arial" w:hAnsi="Arial" w:cs="Arial"/>
        </w:rPr>
        <w:t>‘Storytelling</w:t>
      </w:r>
      <w:r w:rsidR="00E5261F" w:rsidRPr="001629AF">
        <w:rPr>
          <w:rFonts w:ascii="Arial" w:hAnsi="Arial" w:cs="Arial"/>
        </w:rPr>
        <w:t>’</w:t>
      </w:r>
      <w:r w:rsidRPr="001629AF">
        <w:rPr>
          <w:rFonts w:ascii="Arial" w:hAnsi="Arial" w:cs="Arial"/>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01958" w:rsidRPr="001629AF" w:rsidTr="006F61AE">
        <w:tc>
          <w:tcPr>
            <w:tcW w:w="10575" w:type="dxa"/>
          </w:tcPr>
          <w:p w:rsidR="00301958" w:rsidRPr="001629AF" w:rsidRDefault="00301958" w:rsidP="001629AF">
            <w:pPr>
              <w:pStyle w:val="CasestudyHeading"/>
              <w:keepNext/>
              <w:keepLines/>
              <w:spacing w:after="120" w:line="276" w:lineRule="auto"/>
              <w:jc w:val="left"/>
              <w:rPr>
                <w:rFonts w:ascii="Arial" w:hAnsi="Arial" w:cs="Arial"/>
              </w:rPr>
            </w:pPr>
            <w:r w:rsidRPr="001629AF">
              <w:rPr>
                <w:rFonts w:ascii="Arial" w:hAnsi="Arial" w:cs="Arial"/>
              </w:rPr>
              <w:t xml:space="preserve">Case Study 2: </w:t>
            </w:r>
            <w:r w:rsidR="00EF58EC" w:rsidRPr="001629AF">
              <w:rPr>
                <w:rFonts w:ascii="Arial" w:hAnsi="Arial" w:cs="Arial"/>
              </w:rPr>
              <w:t>Mrs Mohanty</w:t>
            </w:r>
            <w:r w:rsidRPr="001629AF">
              <w:rPr>
                <w:rFonts w:ascii="Arial" w:hAnsi="Arial" w:cs="Arial"/>
              </w:rPr>
              <w:t xml:space="preserve"> reflects on using Activity 2</w:t>
            </w:r>
          </w:p>
          <w:p w:rsidR="00301958" w:rsidRPr="001629AF" w:rsidRDefault="00301958" w:rsidP="001629AF">
            <w:pPr>
              <w:keepNext/>
              <w:keepLines/>
              <w:spacing w:after="120" w:line="276" w:lineRule="auto"/>
              <w:jc w:val="left"/>
              <w:rPr>
                <w:rFonts w:ascii="Arial" w:hAnsi="Arial" w:cs="Arial"/>
              </w:rPr>
            </w:pPr>
            <w:r w:rsidRPr="001629AF">
              <w:rPr>
                <w:rFonts w:ascii="Arial" w:hAnsi="Arial" w:cs="Arial"/>
              </w:rPr>
              <w:t>There was a lot of hesitation initially in doing Parts 1 and 2, as the students had never made up such kinds of questions. They needed some prompting and reassurance that any kind of story that would fit was fine</w:t>
            </w:r>
            <w:r w:rsidR="00EF58EC" w:rsidRPr="001629AF">
              <w:rPr>
                <w:rFonts w:ascii="Arial" w:hAnsi="Arial" w:cs="Arial"/>
              </w:rPr>
              <w:t>;</w:t>
            </w:r>
            <w:r w:rsidRPr="001629AF">
              <w:rPr>
                <w:rFonts w:ascii="Arial" w:hAnsi="Arial" w:cs="Arial"/>
              </w:rPr>
              <w:t xml:space="preserve"> that it did not need to be plausible, or that it might help to start their story with ‘Imagine …’. For the equation 15x = 30,000, Meena said that if 15 things were bought and the total price paid was Rs. 30,000, then x would be the price of each. Sharad suggested that x could be the number of days worked and Rs. 30,000 the money earned. </w:t>
            </w:r>
          </w:p>
          <w:p w:rsidR="00301958" w:rsidRPr="001629AF" w:rsidRDefault="00301958" w:rsidP="001629AF">
            <w:pPr>
              <w:keepNext/>
              <w:keepLines/>
              <w:spacing w:after="120" w:line="276" w:lineRule="auto"/>
              <w:jc w:val="left"/>
              <w:rPr>
                <w:rFonts w:ascii="Arial" w:hAnsi="Arial" w:cs="Arial"/>
              </w:rPr>
            </w:pPr>
            <w:r w:rsidRPr="001629AF">
              <w:rPr>
                <w:rFonts w:ascii="Arial" w:hAnsi="Arial" w:cs="Arial"/>
              </w:rPr>
              <w:t>Now I told them to try the one that was given in Part 2 – that is, 2x + 5 = 12. There were no takers. I decided to simply wait, without saying anything. After about 90 seconds, which seemed like a lifetime but was actually not that long, Rohit</w:t>
            </w:r>
            <w:r w:rsidR="0012256C" w:rsidRPr="001629AF">
              <w:rPr>
                <w:rFonts w:ascii="Arial" w:hAnsi="Arial" w:cs="Arial"/>
              </w:rPr>
              <w:t xml:space="preserve"> very hesitantly said if he was</w:t>
            </w:r>
            <w:r w:rsidRPr="001629AF">
              <w:rPr>
                <w:rFonts w:ascii="Arial" w:hAnsi="Arial" w:cs="Arial"/>
              </w:rPr>
              <w:t xml:space="preserve"> going </w:t>
            </w:r>
            <w:r w:rsidR="0012256C" w:rsidRPr="001629AF">
              <w:rPr>
                <w:rFonts w:ascii="Arial" w:hAnsi="Arial" w:cs="Arial"/>
              </w:rPr>
              <w:t xml:space="preserve">to travel by </w:t>
            </w:r>
            <w:r w:rsidRPr="001629AF">
              <w:rPr>
                <w:rFonts w:ascii="Arial" w:hAnsi="Arial" w:cs="Arial"/>
              </w:rPr>
              <w:t>autorickshaw and Rs. 5 was the minimum amount for the first kilometre and Rs. 2 for every subsequent kilometre, then x km would be the distance he had travelled. Meena at once said no</w:t>
            </w:r>
            <w:r w:rsidR="00EF58EC" w:rsidRPr="001629AF">
              <w:rPr>
                <w:rFonts w:ascii="Arial" w:hAnsi="Arial" w:cs="Arial"/>
              </w:rPr>
              <w:t>,</w:t>
            </w:r>
            <w:r w:rsidRPr="001629AF">
              <w:rPr>
                <w:rFonts w:ascii="Arial" w:hAnsi="Arial" w:cs="Arial"/>
              </w:rPr>
              <w:t xml:space="preserve"> you would have travelled x +1 km. Anju came up with the example that there were two groups of children on the playground and then five more children arrived and there were now 12 children in total – how many had been in the groups? Because the answer would be 3.5 children, a discussion followed about the difference between natural numbers and non-rational numbers, which was interesting. </w:t>
            </w:r>
          </w:p>
          <w:p w:rsidR="00301958" w:rsidRPr="001629AF" w:rsidRDefault="00301958" w:rsidP="001629AF">
            <w:pPr>
              <w:keepNext/>
              <w:keepLines/>
              <w:spacing w:after="120" w:line="276" w:lineRule="auto"/>
              <w:jc w:val="left"/>
              <w:rPr>
                <w:rFonts w:ascii="Arial" w:hAnsi="Arial" w:cs="Arial"/>
              </w:rPr>
            </w:pPr>
            <w:r w:rsidRPr="001629AF">
              <w:rPr>
                <w:rFonts w:ascii="Arial" w:hAnsi="Arial" w:cs="Arial"/>
              </w:rPr>
              <w:t xml:space="preserve">The discussion of Part 3 was mainly that they could form an equation easily but could not always find a realistic enough situation to describe all of them. </w:t>
            </w:r>
          </w:p>
        </w:tc>
      </w:tr>
    </w:tbl>
    <w:p w:rsidR="00EF58EC" w:rsidRPr="001629AF" w:rsidRDefault="00EF58EC" w:rsidP="00EF58EC">
      <w:pPr>
        <w:spacing w:after="120" w:line="276" w:lineRule="auto"/>
        <w:jc w:val="left"/>
        <w:rPr>
          <w:rFonts w:ascii="Arial" w:hAnsi="Arial" w:cs="Arial"/>
        </w:rPr>
      </w:pPr>
      <w:r w:rsidRPr="001629AF">
        <w:rPr>
          <w:rFonts w:ascii="Arial" w:hAnsi="Arial" w:cs="Arial"/>
        </w:rPr>
        <w:t>Like Mrs Mohanty your students may find these activities unfamiliar and need practice to become confident at thinking to word problems. Try to use this technique in more maths topics, as it will help your students to make sense of the mathematics equations.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F61AE" w:rsidRPr="001629AF" w:rsidTr="006F61AE">
        <w:tc>
          <w:tcPr>
            <w:tcW w:w="1266" w:type="dxa"/>
          </w:tcPr>
          <w:p w:rsidR="006F61AE" w:rsidRPr="001629AF" w:rsidRDefault="006F61AE" w:rsidP="00E5261F">
            <w:pPr>
              <w:keepNext/>
              <w:keepLines/>
              <w:spacing w:after="120" w:line="276" w:lineRule="auto"/>
              <w:jc w:val="left"/>
              <w:outlineLvl w:val="3"/>
              <w:rPr>
                <w:rFonts w:ascii="Arial" w:hAnsi="Arial" w:cs="Arial"/>
                <w:b/>
                <w:bCs/>
                <w:color w:val="000000"/>
                <w:sz w:val="21"/>
                <w:szCs w:val="21"/>
              </w:rPr>
            </w:pPr>
            <w:r w:rsidRPr="001629AF">
              <w:rPr>
                <w:rFonts w:ascii="Arial" w:hAnsi="Arial" w:cs="Arial"/>
                <w:b/>
                <w:bCs/>
                <w:noProof/>
                <w:color w:val="000000"/>
                <w:sz w:val="21"/>
                <w:szCs w:val="21"/>
              </w:rPr>
              <w:drawing>
                <wp:inline distT="0" distB="0" distL="0" distR="0" wp14:anchorId="4D3ADEC8" wp14:editId="6681793E">
                  <wp:extent cx="636621" cy="589935"/>
                  <wp:effectExtent l="0" t="0" r="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6F61AE" w:rsidRPr="001629AF" w:rsidRDefault="006F61AE" w:rsidP="00E5261F">
            <w:pPr>
              <w:pStyle w:val="Pauseforthought"/>
              <w:keepLines/>
              <w:spacing w:line="276" w:lineRule="auto"/>
              <w:jc w:val="left"/>
              <w:rPr>
                <w:rFonts w:ascii="Arial" w:hAnsi="Arial" w:cs="Arial"/>
              </w:rPr>
            </w:pPr>
            <w:r w:rsidRPr="001629AF">
              <w:rPr>
                <w:rFonts w:ascii="Arial" w:hAnsi="Arial" w:cs="Arial"/>
              </w:rPr>
              <w:t xml:space="preserve">Pause for thought </w:t>
            </w:r>
          </w:p>
          <w:p w:rsidR="006F61AE" w:rsidRPr="001629AF" w:rsidRDefault="006F61AE" w:rsidP="00E5261F">
            <w:pPr>
              <w:pStyle w:val="ListParagraph"/>
              <w:keepNext/>
              <w:keepLines/>
              <w:numPr>
                <w:ilvl w:val="0"/>
                <w:numId w:val="5"/>
              </w:numPr>
              <w:spacing w:after="120" w:line="276" w:lineRule="auto"/>
              <w:jc w:val="left"/>
              <w:rPr>
                <w:rFonts w:ascii="Arial" w:hAnsi="Arial" w:cs="Arial"/>
              </w:rPr>
            </w:pPr>
            <w:r w:rsidRPr="001629AF">
              <w:rPr>
                <w:rFonts w:ascii="Arial" w:hAnsi="Arial" w:cs="Arial"/>
              </w:rPr>
              <w:t xml:space="preserve">What questions did you use to probe your students’ understanding? </w:t>
            </w:r>
          </w:p>
          <w:p w:rsidR="006F61AE" w:rsidRPr="001629AF" w:rsidRDefault="006F61AE" w:rsidP="00E5261F">
            <w:pPr>
              <w:pStyle w:val="ListParagraph"/>
              <w:keepNext/>
              <w:keepLines/>
              <w:numPr>
                <w:ilvl w:val="0"/>
                <w:numId w:val="5"/>
              </w:numPr>
              <w:spacing w:after="120" w:line="276" w:lineRule="auto"/>
              <w:jc w:val="left"/>
              <w:rPr>
                <w:rFonts w:ascii="Arial" w:hAnsi="Arial" w:cs="Arial"/>
              </w:rPr>
            </w:pPr>
            <w:r w:rsidRPr="001629AF">
              <w:rPr>
                <w:rFonts w:ascii="Arial" w:hAnsi="Arial" w:cs="Arial"/>
              </w:rPr>
              <w:t xml:space="preserve">Did you feel you had to intervene at any point? What points did you feel you had to reinforce? </w:t>
            </w:r>
          </w:p>
          <w:p w:rsidR="006F61AE" w:rsidRPr="001629AF" w:rsidRDefault="006F61AE" w:rsidP="00E5261F">
            <w:pPr>
              <w:pStyle w:val="ListParagraph"/>
              <w:keepNext/>
              <w:keepLines/>
              <w:numPr>
                <w:ilvl w:val="0"/>
                <w:numId w:val="5"/>
              </w:numPr>
              <w:spacing w:after="120" w:line="276" w:lineRule="auto"/>
              <w:jc w:val="left"/>
              <w:rPr>
                <w:rFonts w:ascii="Arial" w:hAnsi="Arial" w:cs="Arial"/>
              </w:rPr>
            </w:pPr>
            <w:r w:rsidRPr="001629AF">
              <w:rPr>
                <w:rFonts w:ascii="Arial" w:hAnsi="Arial" w:cs="Arial"/>
              </w:rPr>
              <w:t xml:space="preserve">Did you modify the task in any way? If so, what was your reasoning for </w:t>
            </w:r>
            <w:r w:rsidR="00EF58EC" w:rsidRPr="001629AF">
              <w:rPr>
                <w:rFonts w:ascii="Arial" w:hAnsi="Arial" w:cs="Arial"/>
                <w:lang w:val="en-GB"/>
              </w:rPr>
              <w:t>this</w:t>
            </w:r>
            <w:r w:rsidRPr="001629AF">
              <w:rPr>
                <w:rFonts w:ascii="Arial" w:hAnsi="Arial" w:cs="Arial"/>
              </w:rPr>
              <w:t>?</w:t>
            </w:r>
          </w:p>
        </w:tc>
      </w:tr>
    </w:tbl>
    <w:p w:rsidR="00FE6233" w:rsidRPr="001629AF" w:rsidRDefault="00FE6233" w:rsidP="009A452F">
      <w:pPr>
        <w:pStyle w:val="SessionHeading"/>
        <w:spacing w:before="120" w:after="120" w:line="276" w:lineRule="auto"/>
        <w:rPr>
          <w:rFonts w:ascii="Arial" w:hAnsi="Arial" w:cs="Arial"/>
        </w:rPr>
      </w:pPr>
      <w:r w:rsidRPr="001629AF">
        <w:rPr>
          <w:rFonts w:ascii="Arial" w:hAnsi="Arial" w:cs="Arial"/>
        </w:rPr>
        <w:t xml:space="preserve">3 </w:t>
      </w:r>
      <w:bookmarkEnd w:id="13"/>
      <w:r w:rsidR="006C60F4" w:rsidRPr="001629AF">
        <w:rPr>
          <w:rFonts w:ascii="Arial" w:hAnsi="Arial" w:cs="Arial"/>
        </w:rPr>
        <w:t>Using pictures to make students think about related variables</w:t>
      </w:r>
    </w:p>
    <w:p w:rsidR="006C60F4" w:rsidRPr="001629AF" w:rsidRDefault="006C60F4" w:rsidP="009A452F">
      <w:pPr>
        <w:spacing w:after="120" w:line="276" w:lineRule="auto"/>
        <w:jc w:val="left"/>
        <w:rPr>
          <w:rFonts w:ascii="Arial" w:hAnsi="Arial" w:cs="Arial"/>
          <w:spacing w:val="-2"/>
        </w:rPr>
      </w:pPr>
      <w:r w:rsidRPr="001629AF">
        <w:rPr>
          <w:rFonts w:ascii="Arial" w:hAnsi="Arial" w:cs="Arial"/>
          <w:spacing w:val="-2"/>
        </w:rPr>
        <w:t xml:space="preserve">Equations relate variables and constants. Apart from identifying which is which, another interesting question in mathematics is to what extent variables in a given context </w:t>
      </w:r>
      <w:r w:rsidR="00EF58EC" w:rsidRPr="001629AF">
        <w:rPr>
          <w:rFonts w:ascii="Arial" w:hAnsi="Arial" w:cs="Arial"/>
          <w:spacing w:val="-2"/>
        </w:rPr>
        <w:t>relate</w:t>
      </w:r>
      <w:r w:rsidRPr="001629AF">
        <w:rPr>
          <w:rFonts w:ascii="Arial" w:hAnsi="Arial" w:cs="Arial"/>
          <w:spacing w:val="-2"/>
        </w:rPr>
        <w:t xml:space="preserve"> to each other. A good way to help students understand this is by asking them to look at pictures and come up with their own ideas of related variables. </w:t>
      </w:r>
    </w:p>
    <w:p w:rsidR="004E0DD1" w:rsidRPr="001629AF" w:rsidRDefault="006C60F4" w:rsidP="009A452F">
      <w:pPr>
        <w:spacing w:after="120" w:line="276" w:lineRule="auto"/>
        <w:jc w:val="left"/>
        <w:rPr>
          <w:rFonts w:ascii="Arial" w:hAnsi="Arial" w:cs="Arial"/>
        </w:rPr>
      </w:pPr>
      <w:r w:rsidRPr="001629AF">
        <w:rPr>
          <w:rFonts w:ascii="Arial" w:hAnsi="Arial" w:cs="Arial"/>
        </w:rPr>
        <w:t>In the next activity, students are presented with four situations. They need to identify all the variables they can think of and then determine the pairs that may be related.</w:t>
      </w:r>
    </w:p>
    <w:tbl>
      <w:tblPr>
        <w:tblStyle w:val="TableGrid"/>
        <w:tblW w:w="0" w:type="auto"/>
        <w:tblInd w:w="108" w:type="dxa"/>
        <w:tblLook w:val="04A0" w:firstRow="1" w:lastRow="0" w:firstColumn="1" w:lastColumn="0" w:noHBand="0" w:noVBand="1"/>
      </w:tblPr>
      <w:tblGrid>
        <w:gridCol w:w="10575"/>
      </w:tblGrid>
      <w:tr w:rsidR="004E0DD1" w:rsidRPr="001629AF" w:rsidTr="00BF2B5E">
        <w:tc>
          <w:tcPr>
            <w:tcW w:w="10575" w:type="dxa"/>
            <w:tcBorders>
              <w:bottom w:val="single" w:sz="4" w:space="0" w:color="000000"/>
            </w:tcBorders>
            <w:shd w:val="clear" w:color="auto" w:fill="D9D9D9" w:themeFill="background1" w:themeFillShade="D9"/>
          </w:tcPr>
          <w:p w:rsidR="004E0DD1" w:rsidRPr="001629AF" w:rsidRDefault="004E0DD1" w:rsidP="00C812E4">
            <w:pPr>
              <w:pStyle w:val="Heading2"/>
              <w:spacing w:before="120" w:after="120" w:line="276" w:lineRule="auto"/>
              <w:jc w:val="left"/>
              <w:outlineLvl w:val="1"/>
              <w:rPr>
                <w:rStyle w:val="Strong"/>
                <w:rFonts w:ascii="Arial" w:hAnsi="Arial" w:cs="Arial"/>
                <w:lang w:val="en-GB"/>
              </w:rPr>
            </w:pPr>
            <w:r w:rsidRPr="001629AF">
              <w:rPr>
                <w:rStyle w:val="Strong"/>
                <w:rFonts w:ascii="Arial" w:hAnsi="Arial" w:cs="Arial"/>
              </w:rPr>
              <w:t xml:space="preserve">Activity </w:t>
            </w:r>
            <w:r w:rsidR="00C812E4" w:rsidRPr="001629AF">
              <w:rPr>
                <w:rStyle w:val="Strong"/>
                <w:rFonts w:ascii="Arial" w:hAnsi="Arial" w:cs="Arial"/>
                <w:lang w:val="en-GB"/>
              </w:rPr>
              <w:t>3</w:t>
            </w:r>
            <w:r w:rsidRPr="001629AF">
              <w:rPr>
                <w:rStyle w:val="Strong"/>
                <w:rFonts w:ascii="Arial" w:hAnsi="Arial" w:cs="Arial"/>
              </w:rPr>
              <w:t>: Finding related variables</w:t>
            </w:r>
          </w:p>
        </w:tc>
      </w:tr>
      <w:tr w:rsidR="004E0DD1" w:rsidRPr="001629AF" w:rsidTr="00BF2B5E">
        <w:tc>
          <w:tcPr>
            <w:tcW w:w="10575" w:type="dxa"/>
            <w:tcBorders>
              <w:bottom w:val="nil"/>
            </w:tcBorders>
          </w:tcPr>
          <w:p w:rsidR="004E0DD1" w:rsidRPr="001629AF" w:rsidRDefault="004E0DD1" w:rsidP="00B748E1">
            <w:pPr>
              <w:pStyle w:val="StyleHeadingunnumberedLeftAfter6ptLinespacingMulti"/>
              <w:rPr>
                <w:rFonts w:ascii="Arial" w:hAnsi="Arial" w:cs="Arial"/>
              </w:rPr>
            </w:pPr>
            <w:r w:rsidRPr="001629AF">
              <w:rPr>
                <w:rFonts w:ascii="Arial" w:hAnsi="Arial" w:cs="Arial"/>
              </w:rPr>
              <w:t>Preparation</w:t>
            </w:r>
          </w:p>
          <w:p w:rsidR="004E0DD1" w:rsidRPr="001629AF" w:rsidRDefault="004E0DD1" w:rsidP="001629AF">
            <w:pPr>
              <w:spacing w:after="120" w:line="276" w:lineRule="auto"/>
              <w:jc w:val="left"/>
              <w:rPr>
                <w:rFonts w:ascii="Arial" w:hAnsi="Arial" w:cs="Arial"/>
              </w:rPr>
            </w:pPr>
            <w:r w:rsidRPr="001629AF">
              <w:rPr>
                <w:rFonts w:ascii="Arial" w:hAnsi="Arial" w:cs="Arial"/>
              </w:rPr>
              <w:t xml:space="preserve">For this exercise, divide the class into small groups (pairs, threes, or fours) and ask them to work collaboratively. Decide how you will organise the groups. It is important to do this before the lesson to save </w:t>
            </w:r>
            <w:r w:rsidR="00EF58EC" w:rsidRPr="001629AF">
              <w:rPr>
                <w:rFonts w:ascii="Arial" w:hAnsi="Arial" w:cs="Arial"/>
              </w:rPr>
              <w:t xml:space="preserve">time </w:t>
            </w:r>
            <w:r w:rsidRPr="001629AF">
              <w:rPr>
                <w:rFonts w:ascii="Arial" w:hAnsi="Arial" w:cs="Arial"/>
              </w:rPr>
              <w:t xml:space="preserve">during the lesson. Use the images from Figure 1 </w:t>
            </w:r>
            <w:r w:rsidR="00EF58EC" w:rsidRPr="001629AF">
              <w:rPr>
                <w:rFonts w:ascii="Arial" w:hAnsi="Arial" w:cs="Arial"/>
              </w:rPr>
              <w:t xml:space="preserve">below </w:t>
            </w:r>
            <w:r w:rsidRPr="001629AF">
              <w:rPr>
                <w:rFonts w:ascii="Arial" w:hAnsi="Arial" w:cs="Arial"/>
              </w:rPr>
              <w:t>or use your own similar images, for example from newspapers.</w:t>
            </w:r>
          </w:p>
        </w:tc>
      </w:tr>
      <w:tr w:rsidR="00BF2B5E" w:rsidRPr="001629AF" w:rsidTr="00BF2B5E">
        <w:tc>
          <w:tcPr>
            <w:tcW w:w="10575" w:type="dxa"/>
            <w:tcBorders>
              <w:top w:val="nil"/>
            </w:tcBorders>
          </w:tcPr>
          <w:p w:rsidR="001629AF" w:rsidRPr="001629AF" w:rsidRDefault="001629AF" w:rsidP="001629AF">
            <w:pPr>
              <w:pStyle w:val="StyleHeadingunnumberedLeftAfter6ptLinespacingMulti"/>
              <w:rPr>
                <w:rFonts w:ascii="Arial" w:hAnsi="Arial" w:cs="Arial"/>
              </w:rPr>
            </w:pPr>
            <w:r w:rsidRPr="001629AF">
              <w:rPr>
                <w:rFonts w:ascii="Arial" w:hAnsi="Arial" w:cs="Arial"/>
              </w:rPr>
              <w:t>The activity</w:t>
            </w:r>
          </w:p>
          <w:p w:rsidR="001629AF" w:rsidRPr="001629AF" w:rsidRDefault="001629AF" w:rsidP="001629AF">
            <w:pPr>
              <w:spacing w:after="120" w:line="276" w:lineRule="auto"/>
              <w:rPr>
                <w:rFonts w:ascii="Arial" w:hAnsi="Arial" w:cs="Arial"/>
              </w:rPr>
            </w:pPr>
            <w:r w:rsidRPr="001629AF">
              <w:rPr>
                <w:rFonts w:ascii="Arial" w:hAnsi="Arial" w:cs="Arial"/>
              </w:rPr>
              <w:t xml:space="preserve">Tell your students to look at the four images in Figure 1. In each case, make a list of variables that may depict any aspect relating to the image. </w:t>
            </w:r>
          </w:p>
          <w:p w:rsidR="001629AF" w:rsidRPr="001629AF" w:rsidRDefault="001629AF" w:rsidP="001629AF">
            <w:pPr>
              <w:spacing w:after="120" w:line="276" w:lineRule="auto"/>
              <w:jc w:val="center"/>
              <w:rPr>
                <w:rFonts w:ascii="Arial" w:hAnsi="Arial" w:cs="Arial"/>
              </w:rPr>
            </w:pPr>
            <w:r w:rsidRPr="001629AF">
              <w:rPr>
                <w:rFonts w:ascii="Arial" w:hAnsi="Arial" w:cs="Arial"/>
                <w:noProof/>
              </w:rPr>
              <w:drawing>
                <wp:inline distT="0" distB="0" distL="0" distR="0" wp14:anchorId="10153085" wp14:editId="17F30E80">
                  <wp:extent cx="3294864" cy="2688609"/>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07_fig006sketch.tif"/>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23281" cy="2711798"/>
                          </a:xfrm>
                          <a:prstGeom prst="rect">
                            <a:avLst/>
                          </a:prstGeom>
                        </pic:spPr>
                      </pic:pic>
                    </a:graphicData>
                  </a:graphic>
                </wp:inline>
              </w:drawing>
            </w:r>
          </w:p>
          <w:p w:rsidR="001629AF" w:rsidRDefault="001629AF" w:rsidP="001629AF">
            <w:pPr>
              <w:spacing w:after="120" w:line="276" w:lineRule="auto"/>
              <w:jc w:val="center"/>
              <w:rPr>
                <w:rFonts w:ascii="Arial" w:hAnsi="Arial" w:cs="Arial"/>
              </w:rPr>
            </w:pPr>
            <w:r w:rsidRPr="001629AF">
              <w:rPr>
                <w:rFonts w:ascii="Arial" w:hAnsi="Arial" w:cs="Arial"/>
                <w:b/>
              </w:rPr>
              <w:t>Figure 1</w:t>
            </w:r>
            <w:r w:rsidRPr="001629AF">
              <w:rPr>
                <w:rFonts w:ascii="Arial" w:hAnsi="Arial" w:cs="Arial"/>
              </w:rPr>
              <w:t xml:space="preserve"> Four photos: what are the related variables?</w:t>
            </w:r>
          </w:p>
          <w:p w:rsidR="00BF2B5E" w:rsidRPr="001629AF" w:rsidRDefault="00BF2B5E" w:rsidP="001629AF">
            <w:pPr>
              <w:spacing w:after="120" w:line="276" w:lineRule="auto"/>
              <w:jc w:val="left"/>
              <w:rPr>
                <w:rFonts w:ascii="Arial" w:hAnsi="Arial" w:cs="Arial"/>
              </w:rPr>
            </w:pPr>
            <w:r w:rsidRPr="001629AF">
              <w:rPr>
                <w:rFonts w:ascii="Arial" w:hAnsi="Arial" w:cs="Arial"/>
              </w:rPr>
              <w:t xml:space="preserve">For each list, prepare pairs of variables that you think may be related. Create a specific context involving these variables and represent that context as an equation. Use your imagination! </w:t>
            </w:r>
          </w:p>
          <w:p w:rsidR="00BF2B5E" w:rsidRPr="001629AF" w:rsidRDefault="00BF2B5E" w:rsidP="00BF2B5E">
            <w:pPr>
              <w:spacing w:after="120" w:line="276" w:lineRule="auto"/>
              <w:jc w:val="left"/>
              <w:rPr>
                <w:rFonts w:ascii="Arial" w:hAnsi="Arial" w:cs="Arial"/>
              </w:rPr>
            </w:pPr>
            <w:r w:rsidRPr="001629AF">
              <w:rPr>
                <w:rFonts w:ascii="Arial" w:hAnsi="Arial" w:cs="Arial"/>
              </w:rPr>
              <w:t>At the end of the activity, ask groups to share their thoughts and then evaluate them.</w:t>
            </w:r>
          </w:p>
        </w:tc>
      </w:tr>
    </w:tbl>
    <w:p w:rsidR="006C60F4" w:rsidRPr="001629AF" w:rsidRDefault="006C60F4" w:rsidP="00B748E1">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5625FF" w:rsidRPr="001629AF" w:rsidTr="00703E73">
        <w:tc>
          <w:tcPr>
            <w:tcW w:w="10575" w:type="dxa"/>
            <w:gridSpan w:val="2"/>
          </w:tcPr>
          <w:p w:rsidR="005625FF" w:rsidRPr="001629AF" w:rsidRDefault="005625FF" w:rsidP="009A452F">
            <w:pPr>
              <w:pStyle w:val="CasestudyHeading"/>
              <w:spacing w:after="120" w:line="276" w:lineRule="auto"/>
              <w:jc w:val="left"/>
              <w:rPr>
                <w:rFonts w:ascii="Arial" w:hAnsi="Arial" w:cs="Arial"/>
              </w:rPr>
            </w:pPr>
            <w:r w:rsidRPr="001629AF">
              <w:rPr>
                <w:rFonts w:ascii="Arial" w:hAnsi="Arial" w:cs="Arial"/>
              </w:rPr>
              <w:t xml:space="preserve">Case Study </w:t>
            </w:r>
            <w:r w:rsidR="00703E73" w:rsidRPr="001629AF">
              <w:rPr>
                <w:rFonts w:ascii="Arial" w:hAnsi="Arial" w:cs="Arial"/>
              </w:rPr>
              <w:t xml:space="preserve">3: </w:t>
            </w:r>
            <w:r w:rsidR="00EF58EC" w:rsidRPr="001629AF">
              <w:rPr>
                <w:rFonts w:ascii="Arial" w:hAnsi="Arial" w:cs="Arial"/>
              </w:rPr>
              <w:t>Mr Bhatia</w:t>
            </w:r>
            <w:r w:rsidR="00703E73" w:rsidRPr="001629AF">
              <w:rPr>
                <w:rFonts w:ascii="Arial" w:hAnsi="Arial" w:cs="Arial"/>
              </w:rPr>
              <w:t xml:space="preserve"> reflects on using Activity 3</w:t>
            </w:r>
          </w:p>
          <w:p w:rsidR="00703E73" w:rsidRPr="001629AF" w:rsidRDefault="00703E73" w:rsidP="009A452F">
            <w:pPr>
              <w:spacing w:after="120" w:line="276" w:lineRule="auto"/>
              <w:jc w:val="left"/>
              <w:rPr>
                <w:rFonts w:ascii="Arial" w:hAnsi="Arial" w:cs="Arial"/>
              </w:rPr>
            </w:pPr>
            <w:r w:rsidRPr="001629AF">
              <w:rPr>
                <w:rFonts w:ascii="Arial" w:hAnsi="Arial" w:cs="Arial"/>
              </w:rPr>
              <w:t xml:space="preserve">I decided that the work would be done in groups of fours. We made 11 groups, and pictures were assigned to each group with the instruction to work out the different variables and produce equations. </w:t>
            </w:r>
          </w:p>
          <w:p w:rsidR="00703E73" w:rsidRPr="001629AF" w:rsidRDefault="00703E73" w:rsidP="009A452F">
            <w:pPr>
              <w:spacing w:after="120" w:line="276" w:lineRule="auto"/>
              <w:jc w:val="left"/>
              <w:rPr>
                <w:rFonts w:ascii="Arial" w:hAnsi="Arial" w:cs="Arial"/>
              </w:rPr>
            </w:pPr>
            <w:r w:rsidRPr="001629AF">
              <w:rPr>
                <w:rFonts w:ascii="Arial" w:hAnsi="Arial" w:cs="Arial"/>
              </w:rPr>
              <w:t xml:space="preserve">They all came up very enthusiastically with the different variables in the pictures. Without further prompting they could also, to some extent, identify the ones that they thought were related and those they thought were not. Then some groups seemed to get stuck. They could not think of how to form connections. </w:t>
            </w:r>
          </w:p>
          <w:p w:rsidR="00703E73" w:rsidRPr="001629AF" w:rsidRDefault="00703E73" w:rsidP="009A452F">
            <w:pPr>
              <w:spacing w:after="120" w:line="276" w:lineRule="auto"/>
              <w:jc w:val="left"/>
              <w:rPr>
                <w:rFonts w:ascii="Arial" w:hAnsi="Arial" w:cs="Arial"/>
              </w:rPr>
            </w:pPr>
            <w:r w:rsidRPr="001629AF">
              <w:rPr>
                <w:rFonts w:ascii="Arial" w:hAnsi="Arial" w:cs="Arial"/>
              </w:rPr>
              <w:t xml:space="preserve">I had been circulating around the class but I paused the activity at this point and asked for some examples. I said even a tiny idea would help all others to get unstuck. </w:t>
            </w:r>
          </w:p>
          <w:p w:rsidR="00703E73" w:rsidRPr="001629AF" w:rsidRDefault="00703E73" w:rsidP="009A452F">
            <w:pPr>
              <w:spacing w:after="120" w:line="276" w:lineRule="auto"/>
              <w:jc w:val="left"/>
              <w:rPr>
                <w:rFonts w:ascii="Arial" w:hAnsi="Arial" w:cs="Arial"/>
              </w:rPr>
            </w:pPr>
            <w:r w:rsidRPr="001629AF">
              <w:rPr>
                <w:rFonts w:ascii="Arial" w:hAnsi="Arial" w:cs="Arial"/>
              </w:rPr>
              <w:t xml:space="preserve">Shobha and her group were working on the picture of the lady frying something and said that if there were ‘y’ people in the house and each ate ‘x’ puris, then if the lady made 40 puris, xy = 40. Mona from the second group was working on the same picture and came up with a context related to the material used. They decided that the lady was making pakoras. So if she used ‘x’ kg of besan (gram flour) and ‘y’ kg of potatoes, and if ‘a’ was the cost per kg of besan and ‘b’ was the cost per kg of potatoes, her expense would be ax + by. </w:t>
            </w:r>
          </w:p>
          <w:p w:rsidR="005625FF" w:rsidRPr="001629AF" w:rsidRDefault="00703E73" w:rsidP="009A452F">
            <w:pPr>
              <w:spacing w:after="120" w:line="276" w:lineRule="auto"/>
              <w:jc w:val="left"/>
              <w:rPr>
                <w:rFonts w:ascii="Arial" w:hAnsi="Arial" w:cs="Arial"/>
              </w:rPr>
            </w:pPr>
            <w:r w:rsidRPr="001629AF">
              <w:rPr>
                <w:rFonts w:ascii="Arial" w:hAnsi="Arial" w:cs="Arial"/>
              </w:rPr>
              <w:t>I praised these two volunteers and saw that their examples were enough to move the other groups on in their discussions. After a while I asked each group to make a presentation of one of their ideas and we had some good presentations. I was actually very impressed with how easily and naturally the students introduced several variables within an equation – something I would have been reluctant to expose them to from the textbook.</w:t>
            </w:r>
          </w:p>
        </w:tc>
      </w:tr>
      <w:tr w:rsidR="00703E73" w:rsidRPr="001629AF" w:rsidTr="00703E73">
        <w:tblPrEx>
          <w:tblBorders>
            <w:left w:val="none" w:sz="0" w:space="0" w:color="auto"/>
          </w:tblBorders>
        </w:tblPrEx>
        <w:tc>
          <w:tcPr>
            <w:tcW w:w="1266" w:type="dxa"/>
          </w:tcPr>
          <w:p w:rsidR="00703E73" w:rsidRPr="001629AF" w:rsidRDefault="00703E73" w:rsidP="00B748E1">
            <w:pPr>
              <w:keepNext/>
              <w:spacing w:after="120" w:line="276" w:lineRule="auto"/>
              <w:jc w:val="left"/>
              <w:outlineLvl w:val="3"/>
              <w:rPr>
                <w:rFonts w:ascii="Arial" w:hAnsi="Arial" w:cs="Arial"/>
                <w:b/>
                <w:bCs/>
                <w:color w:val="000000"/>
                <w:sz w:val="21"/>
                <w:szCs w:val="21"/>
              </w:rPr>
            </w:pPr>
            <w:r w:rsidRPr="001629AF">
              <w:rPr>
                <w:rFonts w:ascii="Arial" w:hAnsi="Arial" w:cs="Arial"/>
                <w:b/>
                <w:bCs/>
                <w:noProof/>
                <w:color w:val="000000"/>
                <w:sz w:val="21"/>
                <w:szCs w:val="21"/>
              </w:rPr>
              <w:drawing>
                <wp:inline distT="0" distB="0" distL="0" distR="0" wp14:anchorId="627FF01B" wp14:editId="612B3112">
                  <wp:extent cx="636621" cy="58993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703E73" w:rsidRPr="001629AF" w:rsidRDefault="00703E73" w:rsidP="00B748E1">
            <w:pPr>
              <w:pStyle w:val="Pauseforthought"/>
              <w:spacing w:line="276" w:lineRule="auto"/>
              <w:jc w:val="left"/>
              <w:rPr>
                <w:rFonts w:ascii="Arial" w:hAnsi="Arial" w:cs="Arial"/>
              </w:rPr>
            </w:pPr>
            <w:r w:rsidRPr="001629AF">
              <w:rPr>
                <w:rFonts w:ascii="Arial" w:hAnsi="Arial" w:cs="Arial"/>
              </w:rPr>
              <w:t xml:space="preserve">Pause for thought </w:t>
            </w:r>
          </w:p>
          <w:p w:rsidR="00703E73" w:rsidRPr="001629AF" w:rsidRDefault="00703E73" w:rsidP="008E6EDC">
            <w:pPr>
              <w:pStyle w:val="ListParagraph"/>
              <w:keepNext/>
              <w:numPr>
                <w:ilvl w:val="0"/>
                <w:numId w:val="6"/>
              </w:numPr>
              <w:spacing w:after="120" w:line="276" w:lineRule="auto"/>
              <w:jc w:val="left"/>
              <w:rPr>
                <w:rFonts w:ascii="Arial" w:hAnsi="Arial" w:cs="Arial"/>
              </w:rPr>
            </w:pPr>
            <w:r w:rsidRPr="001629AF">
              <w:rPr>
                <w:rFonts w:ascii="Arial" w:hAnsi="Arial" w:cs="Arial"/>
              </w:rPr>
              <w:t>What questions did you use to probe your students’ understanding?</w:t>
            </w:r>
          </w:p>
          <w:p w:rsidR="00703E73" w:rsidRPr="001629AF" w:rsidRDefault="00703E73" w:rsidP="008E6EDC">
            <w:pPr>
              <w:pStyle w:val="ListParagraph"/>
              <w:keepNext/>
              <w:numPr>
                <w:ilvl w:val="0"/>
                <w:numId w:val="6"/>
              </w:numPr>
              <w:spacing w:after="120" w:line="276" w:lineRule="auto"/>
              <w:jc w:val="left"/>
              <w:rPr>
                <w:rFonts w:ascii="Arial" w:hAnsi="Arial" w:cs="Arial"/>
              </w:rPr>
            </w:pPr>
            <w:r w:rsidRPr="001629AF">
              <w:rPr>
                <w:rFonts w:ascii="Arial" w:hAnsi="Arial" w:cs="Arial"/>
              </w:rPr>
              <w:t>What responses from students were unexpected? Why?</w:t>
            </w:r>
          </w:p>
          <w:p w:rsidR="00703E73" w:rsidRPr="001629AF" w:rsidRDefault="00703E73" w:rsidP="008E6EDC">
            <w:pPr>
              <w:pStyle w:val="ListParagraph"/>
              <w:keepNext/>
              <w:numPr>
                <w:ilvl w:val="0"/>
                <w:numId w:val="6"/>
              </w:numPr>
              <w:spacing w:after="120" w:line="276" w:lineRule="auto"/>
              <w:jc w:val="left"/>
              <w:rPr>
                <w:rFonts w:ascii="Arial" w:hAnsi="Arial" w:cs="Arial"/>
              </w:rPr>
            </w:pPr>
            <w:r w:rsidRPr="001629AF">
              <w:rPr>
                <w:rFonts w:ascii="Arial" w:hAnsi="Arial" w:cs="Arial"/>
              </w:rPr>
              <w:t xml:space="preserve">Did you feel you had to intervene at any point? What points did you feel you had to reinforce? </w:t>
            </w:r>
          </w:p>
          <w:p w:rsidR="00703E73" w:rsidRPr="001629AF" w:rsidRDefault="00703E73" w:rsidP="008E6EDC">
            <w:pPr>
              <w:pStyle w:val="ListParagraph"/>
              <w:keepNext/>
              <w:numPr>
                <w:ilvl w:val="0"/>
                <w:numId w:val="6"/>
              </w:numPr>
              <w:spacing w:after="120" w:line="276" w:lineRule="auto"/>
              <w:jc w:val="left"/>
              <w:rPr>
                <w:rFonts w:ascii="Arial" w:hAnsi="Arial" w:cs="Arial"/>
              </w:rPr>
            </w:pPr>
            <w:r w:rsidRPr="001629AF">
              <w:rPr>
                <w:rFonts w:ascii="Arial" w:hAnsi="Arial" w:cs="Arial"/>
              </w:rPr>
              <w:t xml:space="preserve">How did you evaluate your students’ learning in this activity? </w:t>
            </w:r>
          </w:p>
        </w:tc>
      </w:tr>
    </w:tbl>
    <w:p w:rsidR="00FE6233" w:rsidRPr="001629AF" w:rsidRDefault="00FE6233" w:rsidP="009A452F">
      <w:pPr>
        <w:pStyle w:val="SessionHeading"/>
        <w:spacing w:before="120" w:after="120" w:line="276" w:lineRule="auto"/>
        <w:rPr>
          <w:rFonts w:ascii="Arial" w:hAnsi="Arial" w:cs="Arial"/>
        </w:rPr>
      </w:pPr>
      <w:bookmarkStart w:id="14" w:name="section4"/>
      <w:bookmarkStart w:id="15" w:name="_Toc387394876"/>
      <w:bookmarkEnd w:id="14"/>
      <w:r w:rsidRPr="001629AF">
        <w:rPr>
          <w:rFonts w:ascii="Arial" w:hAnsi="Arial" w:cs="Arial"/>
        </w:rPr>
        <w:t xml:space="preserve">4 </w:t>
      </w:r>
      <w:bookmarkEnd w:id="15"/>
      <w:r w:rsidR="00357714" w:rsidRPr="001629AF">
        <w:rPr>
          <w:rFonts w:ascii="Arial" w:hAnsi="Arial" w:cs="Arial"/>
        </w:rPr>
        <w:t xml:space="preserve">Concept </w:t>
      </w:r>
      <w:r w:rsidR="00EF58EC" w:rsidRPr="001629AF">
        <w:rPr>
          <w:rFonts w:ascii="Arial" w:hAnsi="Arial" w:cs="Arial"/>
        </w:rPr>
        <w:t xml:space="preserve">maps </w:t>
      </w:r>
      <w:r w:rsidR="00357714" w:rsidRPr="001629AF">
        <w:rPr>
          <w:rFonts w:ascii="Arial" w:hAnsi="Arial" w:cs="Arial"/>
        </w:rPr>
        <w:t>and mind maps</w:t>
      </w:r>
    </w:p>
    <w:p w:rsidR="00357714" w:rsidRPr="001629AF" w:rsidRDefault="00357714" w:rsidP="009A452F">
      <w:pPr>
        <w:spacing w:after="120" w:line="276" w:lineRule="auto"/>
        <w:jc w:val="left"/>
        <w:rPr>
          <w:rFonts w:ascii="Arial" w:hAnsi="Arial" w:cs="Arial"/>
          <w:spacing w:val="-2"/>
        </w:rPr>
      </w:pPr>
      <w:r w:rsidRPr="001629AF">
        <w:rPr>
          <w:rFonts w:ascii="Arial" w:hAnsi="Arial" w:cs="Arial"/>
          <w:spacing w:val="-2"/>
        </w:rPr>
        <w:t>A good tool to help students see mathematical connections is a concept map. A concept map can be seen as a representation of a person’s knowledge about relati</w:t>
      </w:r>
      <w:r w:rsidR="00EF58EC" w:rsidRPr="001629AF">
        <w:rPr>
          <w:rFonts w:ascii="Arial" w:hAnsi="Arial" w:cs="Arial"/>
          <w:spacing w:val="-2"/>
        </w:rPr>
        <w:t>onships between concepts relating</w:t>
      </w:r>
      <w:r w:rsidRPr="001629AF">
        <w:rPr>
          <w:rFonts w:ascii="Arial" w:hAnsi="Arial" w:cs="Arial"/>
          <w:spacing w:val="-2"/>
        </w:rPr>
        <w:t xml:space="preserve"> to a specific topic (Novak and Gowin, 1984). Typically, it is a series of words or phrases to represent the concept (as a node), and a line joining it (a link) to another concept to express </w:t>
      </w:r>
      <w:r w:rsidR="00EF58EC" w:rsidRPr="001629AF">
        <w:rPr>
          <w:rFonts w:ascii="Arial" w:hAnsi="Arial" w:cs="Arial"/>
          <w:spacing w:val="-2"/>
        </w:rPr>
        <w:t>the</w:t>
      </w:r>
      <w:r w:rsidRPr="001629AF">
        <w:rPr>
          <w:rFonts w:ascii="Arial" w:hAnsi="Arial" w:cs="Arial"/>
          <w:spacing w:val="-2"/>
        </w:rPr>
        <w:t xml:space="preserve"> relationship </w:t>
      </w:r>
      <w:r w:rsidR="00EF58EC" w:rsidRPr="001629AF">
        <w:rPr>
          <w:rFonts w:ascii="Arial" w:hAnsi="Arial" w:cs="Arial"/>
          <w:spacing w:val="-2"/>
        </w:rPr>
        <w:t>between</w:t>
      </w:r>
      <w:r w:rsidRPr="001629AF">
        <w:rPr>
          <w:rFonts w:ascii="Arial" w:hAnsi="Arial" w:cs="Arial"/>
          <w:spacing w:val="-2"/>
        </w:rPr>
        <w:t xml:space="preserve"> the two. </w:t>
      </w:r>
      <w:r w:rsidR="00EF58EC" w:rsidRPr="001629AF">
        <w:rPr>
          <w:rFonts w:ascii="Arial" w:hAnsi="Arial" w:cs="Arial"/>
          <w:spacing w:val="-2"/>
        </w:rPr>
        <w:t>This</w:t>
      </w:r>
      <w:r w:rsidRPr="001629AF">
        <w:rPr>
          <w:rFonts w:ascii="Arial" w:hAnsi="Arial" w:cs="Arial"/>
          <w:spacing w:val="-2"/>
        </w:rPr>
        <w:t xml:space="preserve"> is a good tool and strategy to help students explore and review their own understanding. It can also be used as an assessment tool to find out what the students know and what their misconceptions are. A mind map is similar to a concept map, but mind maps have a centre whereas concept maps can be linear. There are lots of examples and information on concept and mind maps on the internet</w:t>
      </w:r>
      <w:r w:rsidR="006B388B" w:rsidRPr="001629AF">
        <w:rPr>
          <w:rFonts w:ascii="Arial" w:hAnsi="Arial" w:cs="Arial"/>
          <w:spacing w:val="-2"/>
        </w:rPr>
        <w:t xml:space="preserve"> –</w:t>
      </w:r>
      <w:r w:rsidRPr="001629AF">
        <w:rPr>
          <w:rFonts w:ascii="Arial" w:hAnsi="Arial" w:cs="Arial"/>
          <w:spacing w:val="-2"/>
        </w:rPr>
        <w:t xml:space="preserve"> </w:t>
      </w:r>
      <w:r w:rsidR="006B388B" w:rsidRPr="001629AF">
        <w:rPr>
          <w:rFonts w:ascii="Arial" w:hAnsi="Arial" w:cs="Arial"/>
          <w:spacing w:val="-2"/>
        </w:rPr>
        <w:t xml:space="preserve">an example of a mind map is in Resource </w:t>
      </w:r>
      <w:r w:rsidR="00D454DF" w:rsidRPr="001629AF">
        <w:rPr>
          <w:rFonts w:ascii="Arial" w:hAnsi="Arial" w:cs="Arial"/>
          <w:spacing w:val="-2"/>
        </w:rPr>
        <w:t>3</w:t>
      </w:r>
      <w:r w:rsidR="006B388B" w:rsidRPr="001629AF">
        <w:rPr>
          <w:rFonts w:ascii="Arial" w:hAnsi="Arial" w:cs="Arial"/>
          <w:spacing w:val="-2"/>
        </w:rPr>
        <w:t>.</w:t>
      </w:r>
    </w:p>
    <w:p w:rsidR="00357714" w:rsidRPr="001629AF" w:rsidRDefault="00357714" w:rsidP="009A452F">
      <w:pPr>
        <w:spacing w:after="120" w:line="276" w:lineRule="auto"/>
        <w:jc w:val="left"/>
        <w:rPr>
          <w:rFonts w:ascii="Arial" w:hAnsi="Arial" w:cs="Arial"/>
        </w:rPr>
      </w:pPr>
      <w:r w:rsidRPr="001629AF">
        <w:rPr>
          <w:rFonts w:ascii="Arial" w:hAnsi="Arial" w:cs="Arial"/>
        </w:rPr>
        <w:t>The next activity asks the students to make a concept map to help them consolidate their learning.</w:t>
      </w:r>
    </w:p>
    <w:tbl>
      <w:tblPr>
        <w:tblStyle w:val="TableGrid"/>
        <w:tblW w:w="0" w:type="auto"/>
        <w:tblInd w:w="108" w:type="dxa"/>
        <w:tblLook w:val="04A0" w:firstRow="1" w:lastRow="0" w:firstColumn="1" w:lastColumn="0" w:noHBand="0" w:noVBand="1"/>
      </w:tblPr>
      <w:tblGrid>
        <w:gridCol w:w="10575"/>
      </w:tblGrid>
      <w:tr w:rsidR="00357714" w:rsidRPr="001629AF" w:rsidTr="00F02053">
        <w:tc>
          <w:tcPr>
            <w:tcW w:w="10575" w:type="dxa"/>
            <w:shd w:val="clear" w:color="auto" w:fill="D9D9D9" w:themeFill="background1" w:themeFillShade="D9"/>
          </w:tcPr>
          <w:p w:rsidR="00357714" w:rsidRPr="001629AF" w:rsidRDefault="00357714" w:rsidP="009A452F">
            <w:pPr>
              <w:pStyle w:val="Heading2"/>
              <w:spacing w:before="120" w:after="120" w:line="276" w:lineRule="auto"/>
              <w:jc w:val="left"/>
              <w:outlineLvl w:val="1"/>
              <w:rPr>
                <w:rStyle w:val="Strong"/>
                <w:rFonts w:ascii="Arial" w:hAnsi="Arial" w:cs="Arial"/>
                <w:lang w:val="en-GB"/>
              </w:rPr>
            </w:pPr>
            <w:r w:rsidRPr="001629AF">
              <w:rPr>
                <w:rStyle w:val="Strong"/>
                <w:rFonts w:ascii="Arial" w:hAnsi="Arial" w:cs="Arial"/>
              </w:rPr>
              <w:t xml:space="preserve">Activity 4: Making a concept </w:t>
            </w:r>
            <w:r w:rsidR="00EF58EC" w:rsidRPr="001629AF">
              <w:rPr>
                <w:rStyle w:val="Strong"/>
                <w:rFonts w:ascii="Arial" w:hAnsi="Arial" w:cs="Arial"/>
                <w:lang w:val="en-GB"/>
              </w:rPr>
              <w:t xml:space="preserve">map </w:t>
            </w:r>
            <w:r w:rsidRPr="001629AF">
              <w:rPr>
                <w:rStyle w:val="Strong"/>
                <w:rFonts w:ascii="Arial" w:hAnsi="Arial" w:cs="Arial"/>
              </w:rPr>
              <w:t xml:space="preserve">or </w:t>
            </w:r>
            <w:r w:rsidR="00EF58EC" w:rsidRPr="001629AF">
              <w:rPr>
                <w:rStyle w:val="Strong"/>
                <w:rFonts w:ascii="Arial" w:hAnsi="Arial" w:cs="Arial"/>
                <w:lang w:val="en-GB"/>
              </w:rPr>
              <w:t xml:space="preserve">a </w:t>
            </w:r>
            <w:r w:rsidRPr="001629AF">
              <w:rPr>
                <w:rStyle w:val="Strong"/>
                <w:rFonts w:ascii="Arial" w:hAnsi="Arial" w:cs="Arial"/>
              </w:rPr>
              <w:t>mind map</w:t>
            </w:r>
          </w:p>
        </w:tc>
      </w:tr>
      <w:tr w:rsidR="00357714" w:rsidRPr="001629AF" w:rsidTr="00F02053">
        <w:tc>
          <w:tcPr>
            <w:tcW w:w="10575" w:type="dxa"/>
          </w:tcPr>
          <w:p w:rsidR="00357714" w:rsidRPr="001629AF" w:rsidRDefault="00357714" w:rsidP="008E6EDC">
            <w:pPr>
              <w:pStyle w:val="ListParagraph"/>
              <w:numPr>
                <w:ilvl w:val="0"/>
                <w:numId w:val="7"/>
              </w:numPr>
              <w:spacing w:after="120" w:line="276" w:lineRule="auto"/>
              <w:jc w:val="left"/>
              <w:rPr>
                <w:rFonts w:ascii="Arial" w:hAnsi="Arial" w:cs="Arial"/>
              </w:rPr>
            </w:pPr>
            <w:r w:rsidRPr="001629AF">
              <w:rPr>
                <w:rFonts w:ascii="Arial" w:hAnsi="Arial" w:cs="Arial"/>
              </w:rPr>
              <w:t>Divide the class into smaller groups of three or four.</w:t>
            </w:r>
          </w:p>
          <w:p w:rsidR="00357714" w:rsidRPr="001629AF" w:rsidRDefault="00357714" w:rsidP="008E6EDC">
            <w:pPr>
              <w:pStyle w:val="ListParagraph"/>
              <w:numPr>
                <w:ilvl w:val="0"/>
                <w:numId w:val="7"/>
              </w:numPr>
              <w:spacing w:after="120" w:line="276" w:lineRule="auto"/>
              <w:jc w:val="left"/>
              <w:rPr>
                <w:rFonts w:ascii="Arial" w:hAnsi="Arial" w:cs="Arial"/>
              </w:rPr>
            </w:pPr>
            <w:r w:rsidRPr="001629AF">
              <w:rPr>
                <w:rFonts w:ascii="Arial" w:hAnsi="Arial" w:cs="Arial"/>
              </w:rPr>
              <w:t xml:space="preserve">On the blackboard, write the word ‘Equations’ and put a circle around it. </w:t>
            </w:r>
          </w:p>
          <w:p w:rsidR="00357714" w:rsidRPr="001629AF" w:rsidRDefault="00357714" w:rsidP="008E6EDC">
            <w:pPr>
              <w:pStyle w:val="ListParagraph"/>
              <w:numPr>
                <w:ilvl w:val="0"/>
                <w:numId w:val="7"/>
              </w:numPr>
              <w:spacing w:after="120" w:line="276" w:lineRule="auto"/>
              <w:jc w:val="left"/>
              <w:rPr>
                <w:rFonts w:ascii="Arial" w:hAnsi="Arial" w:cs="Arial"/>
              </w:rPr>
            </w:pPr>
            <w:r w:rsidRPr="001629AF">
              <w:rPr>
                <w:rFonts w:ascii="Arial" w:hAnsi="Arial" w:cs="Arial"/>
              </w:rPr>
              <w:t>Ask every group to think of anything that relates to equations.</w:t>
            </w:r>
          </w:p>
          <w:p w:rsidR="00357714" w:rsidRPr="001629AF" w:rsidRDefault="00357714" w:rsidP="008E6EDC">
            <w:pPr>
              <w:pStyle w:val="ListParagraph"/>
              <w:numPr>
                <w:ilvl w:val="0"/>
                <w:numId w:val="7"/>
              </w:numPr>
              <w:spacing w:after="120" w:line="276" w:lineRule="auto"/>
              <w:jc w:val="left"/>
              <w:rPr>
                <w:rFonts w:ascii="Arial" w:hAnsi="Arial" w:cs="Arial"/>
              </w:rPr>
            </w:pPr>
            <w:r w:rsidRPr="001629AF">
              <w:rPr>
                <w:rFonts w:ascii="Arial" w:hAnsi="Arial" w:cs="Arial"/>
              </w:rPr>
              <w:t xml:space="preserve">Ask them to create a list of all such things (the more the better). </w:t>
            </w:r>
          </w:p>
          <w:p w:rsidR="00357714" w:rsidRPr="001629AF" w:rsidRDefault="00357714" w:rsidP="008E6EDC">
            <w:pPr>
              <w:pStyle w:val="ListParagraph"/>
              <w:numPr>
                <w:ilvl w:val="0"/>
                <w:numId w:val="7"/>
              </w:numPr>
              <w:spacing w:after="120" w:line="276" w:lineRule="auto"/>
              <w:jc w:val="left"/>
              <w:rPr>
                <w:rFonts w:ascii="Arial" w:hAnsi="Arial" w:cs="Arial"/>
              </w:rPr>
            </w:pPr>
            <w:r w:rsidRPr="001629AF">
              <w:rPr>
                <w:rFonts w:ascii="Arial" w:hAnsi="Arial" w:cs="Arial"/>
              </w:rPr>
              <w:t xml:space="preserve">Ask one group to read out one of the things from their list. </w:t>
            </w:r>
          </w:p>
          <w:p w:rsidR="00357714" w:rsidRPr="001629AF" w:rsidRDefault="00357714" w:rsidP="008E6EDC">
            <w:pPr>
              <w:pStyle w:val="ListParagraph"/>
              <w:numPr>
                <w:ilvl w:val="0"/>
                <w:numId w:val="7"/>
              </w:numPr>
              <w:spacing w:after="120" w:line="276" w:lineRule="auto"/>
              <w:jc w:val="left"/>
              <w:rPr>
                <w:rFonts w:ascii="Arial" w:hAnsi="Arial" w:cs="Arial"/>
              </w:rPr>
            </w:pPr>
            <w:r w:rsidRPr="001629AF">
              <w:rPr>
                <w:rFonts w:ascii="Arial" w:hAnsi="Arial" w:cs="Arial"/>
              </w:rPr>
              <w:t>Write it on the blackboard, connecting it to the word ‘Equations’.</w:t>
            </w:r>
          </w:p>
          <w:p w:rsidR="00357714" w:rsidRPr="001629AF" w:rsidRDefault="00357714" w:rsidP="008E6EDC">
            <w:pPr>
              <w:pStyle w:val="ListParagraph"/>
              <w:numPr>
                <w:ilvl w:val="0"/>
                <w:numId w:val="7"/>
              </w:numPr>
              <w:spacing w:after="120" w:line="276" w:lineRule="auto"/>
              <w:jc w:val="left"/>
              <w:rPr>
                <w:rFonts w:ascii="Arial" w:hAnsi="Arial" w:cs="Arial"/>
              </w:rPr>
            </w:pPr>
            <w:r w:rsidRPr="001629AF">
              <w:rPr>
                <w:rFonts w:ascii="Arial" w:hAnsi="Arial" w:cs="Arial"/>
              </w:rPr>
              <w:t xml:space="preserve">Ask one student in each group to raise a hand if this item was on their list. </w:t>
            </w:r>
          </w:p>
          <w:p w:rsidR="00357714" w:rsidRPr="001629AF" w:rsidRDefault="00357714" w:rsidP="008E6EDC">
            <w:pPr>
              <w:pStyle w:val="ListParagraph"/>
              <w:numPr>
                <w:ilvl w:val="0"/>
                <w:numId w:val="7"/>
              </w:numPr>
              <w:spacing w:after="120" w:line="276" w:lineRule="auto"/>
              <w:jc w:val="left"/>
              <w:rPr>
                <w:rFonts w:ascii="Arial" w:hAnsi="Arial" w:cs="Arial"/>
              </w:rPr>
            </w:pPr>
            <w:r w:rsidRPr="001629AF">
              <w:rPr>
                <w:rFonts w:ascii="Arial" w:hAnsi="Arial" w:cs="Arial"/>
              </w:rPr>
              <w:t xml:space="preserve">Ask them to </w:t>
            </w:r>
            <w:r w:rsidR="00E02417" w:rsidRPr="001629AF">
              <w:rPr>
                <w:rFonts w:ascii="Arial" w:hAnsi="Arial" w:cs="Arial"/>
                <w:lang w:val="en-GB"/>
              </w:rPr>
              <w:t>delete</w:t>
            </w:r>
            <w:r w:rsidRPr="001629AF">
              <w:rPr>
                <w:rFonts w:ascii="Arial" w:hAnsi="Arial" w:cs="Arial"/>
              </w:rPr>
              <w:t xml:space="preserve"> this item from their list. </w:t>
            </w:r>
          </w:p>
          <w:p w:rsidR="00357714" w:rsidRPr="001629AF" w:rsidRDefault="00357714" w:rsidP="008E6EDC">
            <w:pPr>
              <w:pStyle w:val="ListParagraph"/>
              <w:numPr>
                <w:ilvl w:val="0"/>
                <w:numId w:val="7"/>
              </w:numPr>
              <w:spacing w:after="120" w:line="276" w:lineRule="auto"/>
              <w:jc w:val="left"/>
              <w:rPr>
                <w:rFonts w:ascii="Arial" w:hAnsi="Arial" w:cs="Arial"/>
              </w:rPr>
            </w:pPr>
            <w:r w:rsidRPr="001629AF">
              <w:rPr>
                <w:rFonts w:ascii="Arial" w:hAnsi="Arial" w:cs="Arial"/>
              </w:rPr>
              <w:t xml:space="preserve">Ask any groups that had not written this item whether they agree that it is related to ‘Equations’. </w:t>
            </w:r>
          </w:p>
          <w:p w:rsidR="00357714" w:rsidRPr="001629AF" w:rsidRDefault="00357714" w:rsidP="008E6EDC">
            <w:pPr>
              <w:pStyle w:val="ListParagraph"/>
              <w:numPr>
                <w:ilvl w:val="0"/>
                <w:numId w:val="7"/>
              </w:numPr>
              <w:spacing w:after="120" w:line="276" w:lineRule="auto"/>
              <w:jc w:val="left"/>
              <w:rPr>
                <w:rFonts w:ascii="Arial" w:hAnsi="Arial" w:cs="Arial"/>
              </w:rPr>
            </w:pPr>
            <w:r w:rsidRPr="001629AF">
              <w:rPr>
                <w:rFonts w:ascii="Arial" w:hAnsi="Arial" w:cs="Arial"/>
              </w:rPr>
              <w:t>Groups take it in turns to offer up other words that you add to your concept map, being careful to group words together and connect them with lines where appropriate</w:t>
            </w:r>
          </w:p>
        </w:tc>
      </w:tr>
    </w:tbl>
    <w:p w:rsidR="00357714" w:rsidRPr="001629AF" w:rsidRDefault="00357714" w:rsidP="00B748E1">
      <w:pPr>
        <w:spacing w:before="0"/>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021257" w:rsidRPr="001629AF" w:rsidTr="000847E7">
        <w:tc>
          <w:tcPr>
            <w:tcW w:w="10575" w:type="dxa"/>
          </w:tcPr>
          <w:p w:rsidR="00021257" w:rsidRPr="001629AF" w:rsidRDefault="00021257" w:rsidP="009A452F">
            <w:pPr>
              <w:pStyle w:val="CasestudyHeading"/>
              <w:spacing w:after="120" w:line="276" w:lineRule="auto"/>
              <w:jc w:val="left"/>
              <w:rPr>
                <w:rFonts w:ascii="Arial" w:hAnsi="Arial" w:cs="Arial"/>
              </w:rPr>
            </w:pPr>
            <w:r w:rsidRPr="001629AF">
              <w:rPr>
                <w:rFonts w:ascii="Arial" w:hAnsi="Arial" w:cs="Arial"/>
              </w:rPr>
              <w:t xml:space="preserve">Case Study 4: </w:t>
            </w:r>
            <w:r w:rsidR="00E02417" w:rsidRPr="001629AF">
              <w:rPr>
                <w:rFonts w:ascii="Arial" w:hAnsi="Arial" w:cs="Arial"/>
              </w:rPr>
              <w:t>Mrs Mehta</w:t>
            </w:r>
            <w:r w:rsidRPr="001629AF">
              <w:rPr>
                <w:rFonts w:ascii="Arial" w:hAnsi="Arial" w:cs="Arial"/>
              </w:rPr>
              <w:t xml:space="preserve"> reflects on using Activity 4</w:t>
            </w:r>
          </w:p>
          <w:p w:rsidR="00021257" w:rsidRPr="001629AF" w:rsidRDefault="00021257" w:rsidP="009A452F">
            <w:pPr>
              <w:spacing w:after="120" w:line="276" w:lineRule="auto"/>
              <w:jc w:val="left"/>
              <w:rPr>
                <w:rFonts w:ascii="Arial" w:hAnsi="Arial" w:cs="Arial"/>
              </w:rPr>
            </w:pPr>
            <w:r w:rsidRPr="001629AF">
              <w:rPr>
                <w:rFonts w:ascii="Arial" w:hAnsi="Arial" w:cs="Arial"/>
              </w:rPr>
              <w:t xml:space="preserve">I kind of dreaded this activity because I didn’t think I fully understood how these concept maps worked, although I did look them up on the internet by searching for ‘concept maps for learning’. As all the websites proclaimed, this is a really good approach. I thought I just had to bite the bullet and have a go at this with my students. </w:t>
            </w:r>
          </w:p>
          <w:p w:rsidR="00021257" w:rsidRPr="001629AF" w:rsidRDefault="00021257" w:rsidP="009A452F">
            <w:pPr>
              <w:spacing w:after="120" w:line="276" w:lineRule="auto"/>
              <w:jc w:val="left"/>
              <w:rPr>
                <w:rFonts w:ascii="Arial" w:hAnsi="Arial" w:cs="Arial"/>
                <w:color w:val="333333"/>
                <w:sz w:val="21"/>
                <w:szCs w:val="21"/>
              </w:rPr>
            </w:pPr>
            <w:r w:rsidRPr="001629AF">
              <w:rPr>
                <w:rFonts w:ascii="Arial" w:hAnsi="Arial" w:cs="Arial"/>
              </w:rPr>
              <w:t>I am sure it was far from perfect – however, it turned out that they had used this in other subjects as well (and thus knew more about it than me!). In terms of mathematics learning it did allow us to make connections, see relationships and become aware of the complexity, which is not the same as complicatedness of equations.</w:t>
            </w:r>
          </w:p>
        </w:tc>
      </w:tr>
    </w:tbl>
    <w:p w:rsidR="007829C2" w:rsidRPr="001629AF" w:rsidRDefault="007829C2" w:rsidP="007829C2">
      <w:pPr>
        <w:spacing w:before="0"/>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847E7" w:rsidRPr="001629AF" w:rsidTr="00F02053">
        <w:tc>
          <w:tcPr>
            <w:tcW w:w="1266" w:type="dxa"/>
          </w:tcPr>
          <w:p w:rsidR="000847E7" w:rsidRPr="001629AF" w:rsidRDefault="000847E7" w:rsidP="009A452F">
            <w:pPr>
              <w:spacing w:after="120" w:line="276" w:lineRule="auto"/>
              <w:jc w:val="left"/>
              <w:outlineLvl w:val="3"/>
              <w:rPr>
                <w:rFonts w:ascii="Arial" w:hAnsi="Arial" w:cs="Arial"/>
                <w:b/>
                <w:bCs/>
                <w:color w:val="000000"/>
                <w:sz w:val="21"/>
                <w:szCs w:val="21"/>
              </w:rPr>
            </w:pPr>
            <w:bookmarkStart w:id="16" w:name="section5"/>
            <w:bookmarkStart w:id="17" w:name="section7"/>
            <w:bookmarkStart w:id="18" w:name="_Toc387394880"/>
            <w:bookmarkEnd w:id="16"/>
            <w:bookmarkEnd w:id="17"/>
            <w:r w:rsidRPr="001629AF">
              <w:rPr>
                <w:rFonts w:ascii="Arial" w:hAnsi="Arial" w:cs="Arial"/>
                <w:b/>
                <w:bCs/>
                <w:noProof/>
                <w:color w:val="000000"/>
                <w:sz w:val="21"/>
                <w:szCs w:val="21"/>
              </w:rPr>
              <w:drawing>
                <wp:inline distT="0" distB="0" distL="0" distR="0" wp14:anchorId="510663A4" wp14:editId="7D297E30">
                  <wp:extent cx="636621" cy="589935"/>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0847E7" w:rsidRPr="001629AF" w:rsidRDefault="000847E7" w:rsidP="009A452F">
            <w:pPr>
              <w:pStyle w:val="Pauseforthought"/>
              <w:spacing w:line="276" w:lineRule="auto"/>
              <w:jc w:val="left"/>
              <w:rPr>
                <w:rFonts w:ascii="Arial" w:hAnsi="Arial" w:cs="Arial"/>
              </w:rPr>
            </w:pPr>
            <w:r w:rsidRPr="001629AF">
              <w:rPr>
                <w:rFonts w:ascii="Arial" w:hAnsi="Arial" w:cs="Arial"/>
              </w:rPr>
              <w:t xml:space="preserve">Pause for thought </w:t>
            </w:r>
          </w:p>
          <w:p w:rsidR="000847E7" w:rsidRPr="001629AF" w:rsidRDefault="000847E7" w:rsidP="008E6EDC">
            <w:pPr>
              <w:pStyle w:val="ListParagraph"/>
              <w:numPr>
                <w:ilvl w:val="0"/>
                <w:numId w:val="8"/>
              </w:numPr>
              <w:spacing w:after="120" w:line="276" w:lineRule="auto"/>
              <w:jc w:val="left"/>
              <w:rPr>
                <w:rFonts w:ascii="Arial" w:hAnsi="Arial" w:cs="Arial"/>
              </w:rPr>
            </w:pPr>
            <w:r w:rsidRPr="001629AF">
              <w:rPr>
                <w:rFonts w:ascii="Arial" w:hAnsi="Arial" w:cs="Arial"/>
              </w:rPr>
              <w:t xml:space="preserve">When you did this activity with your class, how did it go? </w:t>
            </w:r>
          </w:p>
          <w:p w:rsidR="000847E7" w:rsidRPr="001629AF" w:rsidRDefault="000847E7" w:rsidP="008E6EDC">
            <w:pPr>
              <w:pStyle w:val="ListParagraph"/>
              <w:numPr>
                <w:ilvl w:val="0"/>
                <w:numId w:val="8"/>
              </w:numPr>
              <w:spacing w:after="120" w:line="276" w:lineRule="auto"/>
              <w:jc w:val="left"/>
              <w:rPr>
                <w:rFonts w:ascii="Arial" w:hAnsi="Arial" w:cs="Arial"/>
              </w:rPr>
            </w:pPr>
            <w:r w:rsidRPr="001629AF">
              <w:rPr>
                <w:rFonts w:ascii="Arial" w:hAnsi="Arial" w:cs="Arial"/>
              </w:rPr>
              <w:t xml:space="preserve">What questions did you use to probe your students’ understanding? </w:t>
            </w:r>
          </w:p>
          <w:p w:rsidR="000847E7" w:rsidRPr="001629AF" w:rsidRDefault="000847E7" w:rsidP="008E6EDC">
            <w:pPr>
              <w:pStyle w:val="ListParagraph"/>
              <w:numPr>
                <w:ilvl w:val="0"/>
                <w:numId w:val="8"/>
              </w:numPr>
              <w:spacing w:after="120" w:line="276" w:lineRule="auto"/>
              <w:jc w:val="left"/>
              <w:rPr>
                <w:rFonts w:ascii="Arial" w:hAnsi="Arial" w:cs="Arial"/>
              </w:rPr>
            </w:pPr>
            <w:r w:rsidRPr="001629AF">
              <w:rPr>
                <w:rFonts w:ascii="Arial" w:hAnsi="Arial" w:cs="Arial"/>
              </w:rPr>
              <w:t xml:space="preserve">Did you feel you had to intervene at any point? </w:t>
            </w:r>
          </w:p>
          <w:p w:rsidR="000847E7" w:rsidRPr="001629AF" w:rsidRDefault="000847E7" w:rsidP="008E6EDC">
            <w:pPr>
              <w:pStyle w:val="ListParagraph"/>
              <w:numPr>
                <w:ilvl w:val="0"/>
                <w:numId w:val="8"/>
              </w:numPr>
              <w:spacing w:after="120" w:line="276" w:lineRule="auto"/>
              <w:jc w:val="left"/>
              <w:rPr>
                <w:rFonts w:ascii="Arial" w:hAnsi="Arial" w:cs="Arial"/>
              </w:rPr>
            </w:pPr>
            <w:r w:rsidRPr="001629AF">
              <w:rPr>
                <w:rFonts w:ascii="Arial" w:hAnsi="Arial" w:cs="Arial"/>
              </w:rPr>
              <w:t>What points did you feel you had to reinforce?</w:t>
            </w:r>
          </w:p>
        </w:tc>
      </w:tr>
    </w:tbl>
    <w:p w:rsidR="00FE6233" w:rsidRPr="001629AF" w:rsidRDefault="000847E7" w:rsidP="009A452F">
      <w:pPr>
        <w:pStyle w:val="SessionHeading"/>
        <w:spacing w:before="120" w:after="120" w:line="276" w:lineRule="auto"/>
        <w:rPr>
          <w:rFonts w:ascii="Arial" w:hAnsi="Arial" w:cs="Arial"/>
        </w:rPr>
      </w:pPr>
      <w:r w:rsidRPr="001629AF">
        <w:rPr>
          <w:rFonts w:ascii="Arial" w:hAnsi="Arial" w:cs="Arial"/>
        </w:rPr>
        <w:t>5</w:t>
      </w:r>
      <w:r w:rsidR="00FE6233" w:rsidRPr="001629AF">
        <w:rPr>
          <w:rFonts w:ascii="Arial" w:hAnsi="Arial" w:cs="Arial"/>
        </w:rPr>
        <w:t xml:space="preserve"> Summary</w:t>
      </w:r>
      <w:bookmarkEnd w:id="18"/>
    </w:p>
    <w:p w:rsidR="000847E7" w:rsidRPr="001629AF" w:rsidRDefault="000847E7" w:rsidP="009A452F">
      <w:pPr>
        <w:spacing w:after="120" w:line="276" w:lineRule="auto"/>
        <w:jc w:val="left"/>
        <w:rPr>
          <w:rFonts w:ascii="Arial" w:hAnsi="Arial" w:cs="Arial"/>
        </w:rPr>
      </w:pPr>
      <w:r w:rsidRPr="001629AF">
        <w:rPr>
          <w:rFonts w:ascii="Arial" w:hAnsi="Arial" w:cs="Arial"/>
        </w:rPr>
        <w:t xml:space="preserve">In this unit you have explored equations, looking at both their symbolic and graphical representations in order to understand the similarities and differences between different types of equations. The unit has also looked at the idea of forming an equation from a story or a picture, and forming a story from an equation. This allows students to understand that equations model the world in a way that allows solutions to be found. The use of concept maps and mind maps were also explored as tools to enable students to think around the ideas associated with equations. </w:t>
      </w:r>
    </w:p>
    <w:p w:rsidR="00956937" w:rsidRPr="001629AF" w:rsidRDefault="000847E7" w:rsidP="009A452F">
      <w:pPr>
        <w:spacing w:after="120" w:line="276" w:lineRule="auto"/>
        <w:jc w:val="left"/>
        <w:rPr>
          <w:rFonts w:ascii="Arial" w:hAnsi="Arial" w:cs="Arial"/>
        </w:rPr>
      </w:pPr>
      <w:r w:rsidRPr="001629AF">
        <w:rPr>
          <w:rFonts w:ascii="Arial" w:hAnsi="Arial" w:cs="Arial"/>
        </w:rPr>
        <w:t>Many of the ideas and techniques in this unit will work when teaching other topics. Make a note now of two topics you have to teach soon where those ideas can be used with some small adjustments.</w:t>
      </w:r>
    </w:p>
    <w:p w:rsidR="00FE6233" w:rsidRPr="001629AF" w:rsidRDefault="00933873" w:rsidP="009A452F">
      <w:pPr>
        <w:pStyle w:val="SessionHeading"/>
        <w:spacing w:before="120" w:after="120" w:line="276" w:lineRule="auto"/>
        <w:rPr>
          <w:rFonts w:ascii="Arial" w:hAnsi="Arial" w:cs="Arial"/>
        </w:rPr>
      </w:pPr>
      <w:bookmarkStart w:id="19" w:name="section8"/>
      <w:bookmarkStart w:id="20" w:name="longdesc_idp17217376"/>
      <w:bookmarkStart w:id="21" w:name="thumbnail_idp17212352"/>
      <w:bookmarkStart w:id="22" w:name="section__acknowledgements"/>
      <w:bookmarkStart w:id="23" w:name="_Toc387394881"/>
      <w:bookmarkEnd w:id="19"/>
      <w:bookmarkEnd w:id="20"/>
      <w:bookmarkEnd w:id="21"/>
      <w:bookmarkEnd w:id="22"/>
      <w:r w:rsidRPr="001629AF">
        <w:rPr>
          <w:rFonts w:ascii="Arial" w:hAnsi="Arial" w:cs="Arial"/>
        </w:rPr>
        <w:t>Re</w:t>
      </w:r>
      <w:r w:rsidR="00FE6233" w:rsidRPr="001629AF">
        <w:rPr>
          <w:rFonts w:ascii="Arial" w:hAnsi="Arial" w:cs="Arial"/>
        </w:rPr>
        <w:t>sources</w:t>
      </w:r>
      <w:bookmarkEnd w:id="23"/>
    </w:p>
    <w:p w:rsidR="00D454DF" w:rsidRPr="001629AF" w:rsidRDefault="00D454DF" w:rsidP="00D454DF">
      <w:pPr>
        <w:pStyle w:val="SectionHeading"/>
        <w:spacing w:after="120" w:line="276" w:lineRule="auto"/>
        <w:jc w:val="left"/>
        <w:rPr>
          <w:rFonts w:ascii="Arial" w:hAnsi="Arial" w:cs="Arial"/>
        </w:rPr>
      </w:pPr>
      <w:r w:rsidRPr="001629AF">
        <w:rPr>
          <w:rFonts w:ascii="Arial" w:hAnsi="Arial" w:cs="Arial"/>
        </w:rPr>
        <w:t>Resource 1: NCF/NCFTE teaching requirements</w:t>
      </w:r>
    </w:p>
    <w:p w:rsidR="00D454DF" w:rsidRPr="001629AF" w:rsidRDefault="00D454DF" w:rsidP="00D454DF">
      <w:pPr>
        <w:spacing w:after="120" w:line="276" w:lineRule="auto"/>
        <w:jc w:val="left"/>
        <w:rPr>
          <w:rFonts w:ascii="Arial" w:hAnsi="Arial" w:cs="Arial"/>
        </w:rPr>
      </w:pPr>
      <w:r w:rsidRPr="001629AF">
        <w:rPr>
          <w:rFonts w:ascii="Arial" w:hAnsi="Arial" w:cs="Arial"/>
        </w:rPr>
        <w:t>The learning in this unit links to the following NCF (2005) and NCFTE (2009) teaching requirements:</w:t>
      </w:r>
    </w:p>
    <w:p w:rsidR="00D454DF" w:rsidRPr="001629AF" w:rsidRDefault="00D454DF" w:rsidP="00D454DF">
      <w:pPr>
        <w:pStyle w:val="ListParagraph"/>
        <w:numPr>
          <w:ilvl w:val="0"/>
          <w:numId w:val="9"/>
        </w:numPr>
        <w:spacing w:after="120" w:line="276" w:lineRule="auto"/>
        <w:jc w:val="left"/>
        <w:rPr>
          <w:rFonts w:ascii="Arial" w:hAnsi="Arial" w:cs="Arial"/>
        </w:rPr>
      </w:pPr>
      <w:r w:rsidRPr="001629AF">
        <w:rPr>
          <w:rFonts w:ascii="Arial" w:hAnsi="Arial" w:cs="Arial"/>
        </w:rPr>
        <w:t xml:space="preserve">Encourage the students capacity to construct knowledge; ensure that learning shifts away from rote methods; and to view learning as a search for meaning out of personal experiences and knowledge. </w:t>
      </w:r>
    </w:p>
    <w:p w:rsidR="00D454DF" w:rsidRPr="001629AF" w:rsidRDefault="00D454DF" w:rsidP="00D454DF">
      <w:pPr>
        <w:pStyle w:val="ListParagraph"/>
        <w:numPr>
          <w:ilvl w:val="0"/>
          <w:numId w:val="9"/>
        </w:numPr>
        <w:spacing w:after="120" w:line="276" w:lineRule="auto"/>
        <w:jc w:val="left"/>
        <w:rPr>
          <w:rFonts w:ascii="Arial" w:hAnsi="Arial" w:cs="Arial"/>
        </w:rPr>
      </w:pPr>
      <w:r w:rsidRPr="001629AF">
        <w:rPr>
          <w:rFonts w:ascii="Arial" w:hAnsi="Arial" w:cs="Arial"/>
        </w:rPr>
        <w:t>Organise student-centred, activity-based, participatory learning experiences.</w:t>
      </w:r>
    </w:p>
    <w:p w:rsidR="00D454DF" w:rsidRPr="001629AF" w:rsidRDefault="00D454DF" w:rsidP="00D454DF">
      <w:pPr>
        <w:pStyle w:val="ListParagraph"/>
        <w:numPr>
          <w:ilvl w:val="0"/>
          <w:numId w:val="9"/>
        </w:numPr>
        <w:spacing w:after="120" w:line="276" w:lineRule="auto"/>
        <w:jc w:val="left"/>
        <w:rPr>
          <w:rFonts w:ascii="Arial" w:hAnsi="Arial" w:cs="Arial"/>
        </w:rPr>
      </w:pPr>
      <w:r w:rsidRPr="001629AF">
        <w:rPr>
          <w:rFonts w:ascii="Arial" w:hAnsi="Arial" w:cs="Arial"/>
        </w:rPr>
        <w:t xml:space="preserve">See mathematics as something to talk about, to communicate through, to discuss among themselves, to work together on. </w:t>
      </w:r>
    </w:p>
    <w:p w:rsidR="00D454DF" w:rsidRPr="001629AF" w:rsidRDefault="00D454DF" w:rsidP="00D454DF">
      <w:pPr>
        <w:pStyle w:val="ListParagraph"/>
        <w:numPr>
          <w:ilvl w:val="0"/>
          <w:numId w:val="9"/>
        </w:numPr>
        <w:spacing w:after="120" w:line="276" w:lineRule="auto"/>
        <w:jc w:val="left"/>
        <w:rPr>
          <w:rFonts w:ascii="Arial" w:hAnsi="Arial" w:cs="Arial"/>
        </w:rPr>
      </w:pPr>
      <w:r w:rsidRPr="001629AF">
        <w:rPr>
          <w:rFonts w:ascii="Arial" w:hAnsi="Arial" w:cs="Arial"/>
        </w:rPr>
        <w:t>Help students pose and solve meaningful problems.</w:t>
      </w:r>
    </w:p>
    <w:p w:rsidR="00D454DF" w:rsidRPr="001629AF" w:rsidRDefault="00D454DF" w:rsidP="00D454DF">
      <w:pPr>
        <w:pStyle w:val="ListParagraph"/>
        <w:numPr>
          <w:ilvl w:val="0"/>
          <w:numId w:val="9"/>
        </w:numPr>
        <w:spacing w:after="120" w:line="276" w:lineRule="auto"/>
        <w:jc w:val="left"/>
        <w:rPr>
          <w:rFonts w:ascii="Arial" w:hAnsi="Arial" w:cs="Arial"/>
        </w:rPr>
      </w:pPr>
      <w:r w:rsidRPr="001629AF">
        <w:rPr>
          <w:rFonts w:ascii="Arial" w:hAnsi="Arial" w:cs="Arial"/>
        </w:rPr>
        <w:t>Help students use abstractions to perceive relationships, to see structures, to reason out things, to argue the truth or falsity of statements.</w:t>
      </w:r>
    </w:p>
    <w:p w:rsidR="0012256C" w:rsidRPr="001629AF" w:rsidRDefault="0012256C" w:rsidP="0012256C">
      <w:pPr>
        <w:pStyle w:val="SectionHeading"/>
        <w:spacing w:after="120" w:line="276" w:lineRule="auto"/>
        <w:jc w:val="left"/>
        <w:rPr>
          <w:rFonts w:ascii="Arial" w:hAnsi="Arial" w:cs="Arial"/>
        </w:rPr>
      </w:pPr>
      <w:bookmarkStart w:id="24" w:name="_Toc387394882"/>
      <w:r w:rsidRPr="001629AF">
        <w:rPr>
          <w:rFonts w:ascii="Arial" w:hAnsi="Arial" w:cs="Arial"/>
        </w:rPr>
        <w:t xml:space="preserve">Resource </w:t>
      </w:r>
      <w:r w:rsidR="00D454DF" w:rsidRPr="001629AF">
        <w:rPr>
          <w:rFonts w:ascii="Arial" w:hAnsi="Arial" w:cs="Arial"/>
        </w:rPr>
        <w:t>2</w:t>
      </w:r>
      <w:r w:rsidRPr="001629AF">
        <w:rPr>
          <w:rFonts w:ascii="Arial" w:hAnsi="Arial" w:cs="Arial"/>
        </w:rPr>
        <w:t>: Storytelling</w:t>
      </w:r>
    </w:p>
    <w:p w:rsidR="0012256C" w:rsidRPr="001629AF" w:rsidRDefault="0012256C" w:rsidP="0012256C">
      <w:pPr>
        <w:spacing w:after="120" w:line="276" w:lineRule="auto"/>
        <w:jc w:val="left"/>
        <w:rPr>
          <w:rFonts w:ascii="Arial" w:hAnsi="Arial" w:cs="Arial"/>
          <w:lang w:val="en-AU"/>
        </w:rPr>
      </w:pPr>
      <w:r w:rsidRPr="001629AF">
        <w:rPr>
          <w:rFonts w:ascii="Arial" w:hAnsi="Arial" w:cs="Arial"/>
          <w:lang w:val="en-AU"/>
        </w:rPr>
        <w:t xml:space="preserve">Stories help us make sense of our lives. Many traditional stories have been passed down from generation to generation. They were told to us when we were young and explain some of the rules and values of the society that we were born into. </w:t>
      </w:r>
    </w:p>
    <w:p w:rsidR="0012256C" w:rsidRPr="001629AF" w:rsidRDefault="0012256C" w:rsidP="0012256C">
      <w:pPr>
        <w:spacing w:after="120" w:line="276" w:lineRule="auto"/>
        <w:jc w:val="left"/>
        <w:rPr>
          <w:rFonts w:ascii="Arial" w:hAnsi="Arial" w:cs="Arial"/>
          <w:lang w:val="en-AU"/>
        </w:rPr>
      </w:pPr>
      <w:r w:rsidRPr="001629AF">
        <w:rPr>
          <w:rFonts w:ascii="Arial" w:hAnsi="Arial" w:cs="Arial"/>
          <w:lang w:val="en-AU"/>
        </w:rPr>
        <w:t xml:space="preserve">Stories are a very powerful medium in the classroom: they can: </w:t>
      </w:r>
    </w:p>
    <w:p w:rsidR="0012256C" w:rsidRPr="001629AF" w:rsidRDefault="0012256C" w:rsidP="0012256C">
      <w:pPr>
        <w:pStyle w:val="ListParagraph"/>
        <w:numPr>
          <w:ilvl w:val="0"/>
          <w:numId w:val="11"/>
        </w:numPr>
        <w:spacing w:after="120" w:line="276" w:lineRule="auto"/>
        <w:ind w:left="714" w:hanging="357"/>
        <w:jc w:val="left"/>
        <w:rPr>
          <w:rFonts w:ascii="Arial" w:hAnsi="Arial" w:cs="Arial"/>
          <w:szCs w:val="22"/>
          <w:lang w:val="en-GB"/>
        </w:rPr>
      </w:pPr>
      <w:r w:rsidRPr="001629AF">
        <w:rPr>
          <w:rFonts w:ascii="Arial" w:hAnsi="Arial" w:cs="Arial"/>
          <w:szCs w:val="22"/>
          <w:lang w:val="en-GB"/>
        </w:rPr>
        <w:t>be entertaining, exciting and stimulating</w:t>
      </w:r>
    </w:p>
    <w:p w:rsidR="0012256C" w:rsidRPr="001629AF" w:rsidRDefault="0012256C" w:rsidP="0012256C">
      <w:pPr>
        <w:pStyle w:val="ListParagraph"/>
        <w:numPr>
          <w:ilvl w:val="0"/>
          <w:numId w:val="11"/>
        </w:numPr>
        <w:spacing w:after="120" w:line="276" w:lineRule="auto"/>
        <w:ind w:left="714" w:hanging="357"/>
        <w:jc w:val="left"/>
        <w:rPr>
          <w:rFonts w:ascii="Arial" w:hAnsi="Arial" w:cs="Arial"/>
          <w:szCs w:val="22"/>
          <w:lang w:val="en-GB"/>
        </w:rPr>
      </w:pPr>
      <w:r w:rsidRPr="001629AF">
        <w:rPr>
          <w:rFonts w:ascii="Arial" w:hAnsi="Arial" w:cs="Arial"/>
          <w:szCs w:val="22"/>
          <w:lang w:val="en-GB"/>
        </w:rPr>
        <w:t>take us from everyday life into fantasy worlds</w:t>
      </w:r>
    </w:p>
    <w:p w:rsidR="0012256C" w:rsidRPr="001629AF" w:rsidRDefault="0012256C" w:rsidP="0012256C">
      <w:pPr>
        <w:pStyle w:val="ListParagraph"/>
        <w:numPr>
          <w:ilvl w:val="0"/>
          <w:numId w:val="11"/>
        </w:numPr>
        <w:spacing w:after="120" w:line="276" w:lineRule="auto"/>
        <w:ind w:left="714" w:hanging="357"/>
        <w:jc w:val="left"/>
        <w:rPr>
          <w:rFonts w:ascii="Arial" w:hAnsi="Arial" w:cs="Arial"/>
          <w:szCs w:val="22"/>
          <w:lang w:val="en-GB"/>
        </w:rPr>
      </w:pPr>
      <w:r w:rsidRPr="001629AF">
        <w:rPr>
          <w:rFonts w:ascii="Arial" w:hAnsi="Arial" w:cs="Arial"/>
          <w:szCs w:val="22"/>
          <w:lang w:val="en-GB"/>
        </w:rPr>
        <w:t xml:space="preserve">be challenging </w:t>
      </w:r>
    </w:p>
    <w:p w:rsidR="0012256C" w:rsidRPr="001629AF" w:rsidRDefault="0012256C" w:rsidP="0012256C">
      <w:pPr>
        <w:pStyle w:val="ListParagraph"/>
        <w:numPr>
          <w:ilvl w:val="0"/>
          <w:numId w:val="11"/>
        </w:numPr>
        <w:spacing w:after="120" w:line="276" w:lineRule="auto"/>
        <w:ind w:left="714" w:hanging="357"/>
        <w:jc w:val="left"/>
        <w:rPr>
          <w:rFonts w:ascii="Arial" w:hAnsi="Arial" w:cs="Arial"/>
          <w:szCs w:val="22"/>
          <w:lang w:val="en-GB"/>
        </w:rPr>
      </w:pPr>
      <w:r w:rsidRPr="001629AF">
        <w:rPr>
          <w:rFonts w:ascii="Arial" w:hAnsi="Arial" w:cs="Arial"/>
          <w:szCs w:val="22"/>
          <w:lang w:val="en-GB"/>
        </w:rPr>
        <w:t>stimulate thinking about new ideas</w:t>
      </w:r>
    </w:p>
    <w:p w:rsidR="0012256C" w:rsidRPr="001629AF" w:rsidRDefault="0012256C" w:rsidP="0012256C">
      <w:pPr>
        <w:pStyle w:val="ListParagraph"/>
        <w:numPr>
          <w:ilvl w:val="0"/>
          <w:numId w:val="11"/>
        </w:numPr>
        <w:spacing w:after="120" w:line="276" w:lineRule="auto"/>
        <w:ind w:left="714" w:hanging="357"/>
        <w:jc w:val="left"/>
        <w:rPr>
          <w:rFonts w:ascii="Arial" w:hAnsi="Arial" w:cs="Arial"/>
          <w:szCs w:val="22"/>
          <w:lang w:val="en-GB"/>
        </w:rPr>
      </w:pPr>
      <w:r w:rsidRPr="001629AF">
        <w:rPr>
          <w:rFonts w:ascii="Arial" w:hAnsi="Arial" w:cs="Arial"/>
          <w:szCs w:val="22"/>
          <w:lang w:val="en-GB"/>
        </w:rPr>
        <w:t xml:space="preserve">help explore feelings </w:t>
      </w:r>
    </w:p>
    <w:p w:rsidR="0012256C" w:rsidRPr="001629AF" w:rsidRDefault="0012256C" w:rsidP="0012256C">
      <w:pPr>
        <w:pStyle w:val="ListParagraph"/>
        <w:numPr>
          <w:ilvl w:val="0"/>
          <w:numId w:val="11"/>
        </w:numPr>
        <w:spacing w:after="120" w:line="276" w:lineRule="auto"/>
        <w:ind w:left="714" w:hanging="357"/>
        <w:jc w:val="left"/>
        <w:rPr>
          <w:rFonts w:ascii="Arial" w:hAnsi="Arial" w:cs="Arial"/>
          <w:szCs w:val="22"/>
          <w:lang w:val="en-GB"/>
        </w:rPr>
      </w:pPr>
      <w:r w:rsidRPr="001629AF">
        <w:rPr>
          <w:rFonts w:ascii="Arial" w:hAnsi="Arial" w:cs="Arial"/>
          <w:szCs w:val="22"/>
          <w:lang w:val="en-GB"/>
        </w:rPr>
        <w:t>help to think through problems in a context that is detached from reality and therefore less threatening.</w:t>
      </w:r>
    </w:p>
    <w:p w:rsidR="0012256C" w:rsidRPr="001629AF" w:rsidRDefault="0012256C" w:rsidP="0012256C">
      <w:pPr>
        <w:spacing w:after="120" w:line="276" w:lineRule="auto"/>
        <w:jc w:val="left"/>
        <w:rPr>
          <w:rFonts w:ascii="Arial" w:hAnsi="Arial" w:cs="Arial"/>
          <w:lang w:val="en-AU"/>
        </w:rPr>
      </w:pPr>
      <w:r w:rsidRPr="001629AF">
        <w:rPr>
          <w:rFonts w:ascii="Arial" w:hAnsi="Arial" w:cs="Arial"/>
          <w:lang w:val="en-AU"/>
        </w:rPr>
        <w:t>When you tell stories, be sure to make eye contact with students. They will enjoy it if you use different voices for different characters and vary the volume and tone of your voice by whispering or shouting at appropriate times, for example. Practise the key events of the story so that you can tell it orally, without a book, in your own words. You can bring in props such as objects or clothes to bring the story to life in the classroom. When you introduce a story, be sure to explain its purpose and alert students to what they might learn. You may need to introduce key vocabulary or alert them to the concepts that underpin the story. You may also consider bringing a traditional storyteller into school, but remember to ensure that what is to be learnt is clear to both the storyteller and the students.</w:t>
      </w:r>
    </w:p>
    <w:p w:rsidR="0012256C" w:rsidRPr="001629AF" w:rsidRDefault="0012256C" w:rsidP="0012256C">
      <w:pPr>
        <w:spacing w:after="120" w:line="276" w:lineRule="auto"/>
        <w:jc w:val="left"/>
        <w:rPr>
          <w:rFonts w:ascii="Arial" w:hAnsi="Arial" w:cs="Arial"/>
          <w:lang w:val="en-AU"/>
        </w:rPr>
      </w:pPr>
      <w:r w:rsidRPr="001629AF">
        <w:rPr>
          <w:rFonts w:ascii="Arial" w:hAnsi="Arial" w:cs="Arial"/>
          <w:lang w:val="en-AU"/>
        </w:rPr>
        <w:t>Storytelling can prompt a number of student activities beyond listening. Students can be asked to note down all the colours mentioned in the story, draw pictures, recall key events, generate dialogue or change the ending. They can be divided into groups and given pictures or props to retell the story from another perspective. By analysing a story, students can be asked to identify fact from fiction, debate scientific explanations for phenomena or solve mathematical problems.</w:t>
      </w:r>
    </w:p>
    <w:p w:rsidR="0012256C" w:rsidRPr="001629AF" w:rsidRDefault="0012256C" w:rsidP="0012256C">
      <w:pPr>
        <w:spacing w:after="120" w:line="276" w:lineRule="auto"/>
        <w:jc w:val="left"/>
        <w:rPr>
          <w:rFonts w:ascii="Arial" w:hAnsi="Arial" w:cs="Arial"/>
          <w:lang w:val="en-AU"/>
        </w:rPr>
      </w:pPr>
      <w:r w:rsidRPr="001629AF">
        <w:rPr>
          <w:rFonts w:ascii="Arial" w:hAnsi="Arial" w:cs="Arial"/>
          <w:lang w:val="en-AU"/>
        </w:rPr>
        <w:t>Asking the students to devise their own stories is a very powerful tool. If you give them structure, content and language to work within, the students can tell their own stories, even about quite difficult ideas in maths and science. In effect they are playing with ideas, exploring meaning and making the abstract understandable through the metaphor of their stories.</w:t>
      </w:r>
    </w:p>
    <w:p w:rsidR="00D454DF" w:rsidRPr="001629AF" w:rsidRDefault="00D454DF" w:rsidP="00D454DF">
      <w:pPr>
        <w:pStyle w:val="SectionHeading"/>
        <w:spacing w:after="120" w:line="276" w:lineRule="auto"/>
        <w:jc w:val="left"/>
        <w:rPr>
          <w:rFonts w:ascii="Arial" w:hAnsi="Arial" w:cs="Arial"/>
        </w:rPr>
      </w:pPr>
      <w:r w:rsidRPr="001629AF">
        <w:rPr>
          <w:rFonts w:ascii="Arial" w:hAnsi="Arial" w:cs="Arial"/>
        </w:rPr>
        <w:t>Resource 3: An example of a mind map</w:t>
      </w:r>
    </w:p>
    <w:p w:rsidR="00D454DF" w:rsidRPr="001629AF" w:rsidRDefault="00D454DF" w:rsidP="00D454DF">
      <w:pPr>
        <w:spacing w:after="120" w:line="276" w:lineRule="auto"/>
        <w:jc w:val="center"/>
        <w:rPr>
          <w:rFonts w:ascii="Arial" w:hAnsi="Arial" w:cs="Arial"/>
        </w:rPr>
      </w:pPr>
      <w:r w:rsidRPr="001629AF">
        <w:rPr>
          <w:rFonts w:ascii="Arial" w:hAnsi="Arial" w:cs="Arial"/>
          <w:noProof/>
        </w:rPr>
        <w:drawing>
          <wp:inline distT="0" distB="0" distL="0" distR="0" wp14:anchorId="25FE15DD" wp14:editId="1F9977C9">
            <wp:extent cx="5105400" cy="433083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m_07_fig001.tif"/>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104825" cy="4330347"/>
                    </a:xfrm>
                    <a:prstGeom prst="rect">
                      <a:avLst/>
                    </a:prstGeom>
                  </pic:spPr>
                </pic:pic>
              </a:graphicData>
            </a:graphic>
          </wp:inline>
        </w:drawing>
      </w:r>
    </w:p>
    <w:p w:rsidR="00D454DF" w:rsidRPr="001629AF" w:rsidRDefault="00D454DF" w:rsidP="00D454DF">
      <w:pPr>
        <w:spacing w:after="120" w:line="276" w:lineRule="auto"/>
        <w:jc w:val="center"/>
        <w:rPr>
          <w:rFonts w:ascii="Arial" w:hAnsi="Arial" w:cs="Arial"/>
        </w:rPr>
      </w:pPr>
      <w:r w:rsidRPr="001629AF">
        <w:rPr>
          <w:rFonts w:ascii="Arial" w:hAnsi="Arial" w:cs="Arial"/>
          <w:b/>
        </w:rPr>
        <w:t>Figure R1.1</w:t>
      </w:r>
      <w:r w:rsidRPr="001629AF">
        <w:rPr>
          <w:rFonts w:ascii="Arial" w:hAnsi="Arial" w:cs="Arial"/>
        </w:rPr>
        <w:t xml:space="preserve"> An example of a mind map. </w:t>
      </w:r>
    </w:p>
    <w:p w:rsidR="00BC679B" w:rsidRPr="001629AF" w:rsidRDefault="00BC679B" w:rsidP="00BC679B">
      <w:pPr>
        <w:pStyle w:val="Heading1"/>
        <w:spacing w:before="120" w:after="120" w:line="276" w:lineRule="auto"/>
        <w:jc w:val="left"/>
        <w:rPr>
          <w:rFonts w:ascii="Arial" w:hAnsi="Arial" w:cs="Arial"/>
        </w:rPr>
      </w:pPr>
      <w:r w:rsidRPr="001629AF">
        <w:rPr>
          <w:rFonts w:ascii="Arial" w:hAnsi="Arial" w:cs="Arial"/>
        </w:rPr>
        <w:t>Additional resources</w:t>
      </w:r>
    </w:p>
    <w:p w:rsidR="00BC679B" w:rsidRPr="001629AF" w:rsidRDefault="00BC679B" w:rsidP="00BC679B">
      <w:pPr>
        <w:pStyle w:val="ListParagraph"/>
        <w:numPr>
          <w:ilvl w:val="0"/>
          <w:numId w:val="10"/>
        </w:numPr>
        <w:spacing w:after="120" w:line="276" w:lineRule="auto"/>
        <w:ind w:left="714" w:hanging="357"/>
        <w:jc w:val="left"/>
        <w:rPr>
          <w:rFonts w:ascii="Arial" w:hAnsi="Arial" w:cs="Arial"/>
        </w:rPr>
      </w:pPr>
      <w:r w:rsidRPr="001629AF">
        <w:rPr>
          <w:rFonts w:ascii="Arial" w:hAnsi="Arial" w:cs="Arial"/>
          <w:lang w:val="en-US"/>
        </w:rPr>
        <w:t>A newly developed maths portal by the Karnataka government</w:t>
      </w:r>
      <w:r w:rsidRPr="001629AF">
        <w:rPr>
          <w:rFonts w:ascii="Arial" w:hAnsi="Arial" w:cs="Arial"/>
        </w:rPr>
        <w:t>:</w:t>
      </w:r>
      <w:r w:rsidRPr="001629AF">
        <w:rPr>
          <w:rFonts w:ascii="Arial" w:hAnsi="Arial" w:cs="Arial"/>
          <w:lang w:val="en-GB"/>
        </w:rPr>
        <w:t xml:space="preserve"> </w:t>
      </w:r>
      <w:hyperlink r:id="rId23" w:history="1">
        <w:r w:rsidRPr="001629AF">
          <w:rPr>
            <w:rStyle w:val="Hyperlink"/>
            <w:rFonts w:ascii="Arial" w:eastAsia="Arial Unicode MS" w:hAnsi="Arial" w:cs="Arial"/>
          </w:rPr>
          <w:t>http://karnatakaeducation.org.in/KOER/en/index.php/Portal:Mathematics</w:t>
        </w:r>
      </w:hyperlink>
      <w:r w:rsidRPr="001629AF">
        <w:rPr>
          <w:rFonts w:ascii="Arial" w:hAnsi="Arial" w:cs="Arial"/>
        </w:rPr>
        <w:t xml:space="preserve"> </w:t>
      </w:r>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GB"/>
        </w:rPr>
        <w:t xml:space="preserve">Class X maths study material: </w:t>
      </w:r>
      <w:hyperlink r:id="rId24" w:history="1">
        <w:r w:rsidRPr="001629AF">
          <w:rPr>
            <w:rStyle w:val="Hyperlink"/>
            <w:rFonts w:ascii="Arial" w:eastAsia="Arial Unicode MS" w:hAnsi="Arial" w:cs="Arial"/>
            <w:lang w:val="en-GB"/>
          </w:rPr>
          <w:t>http://www.zietmysore.org/stud_mats/X/maths.pdf</w:t>
        </w:r>
      </w:hyperlink>
      <w:r w:rsidRPr="001629AF">
        <w:rPr>
          <w:rFonts w:ascii="Arial" w:hAnsi="Arial" w:cs="Arial"/>
          <w:lang w:val="en-GB"/>
        </w:rPr>
        <w:t xml:space="preserve"> </w:t>
      </w:r>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GB"/>
        </w:rPr>
        <w:t xml:space="preserve">National Centre for Excellence in the Teaching of Mathematics: </w:t>
      </w:r>
      <w:hyperlink r:id="rId25" w:history="1">
        <w:r w:rsidRPr="001629AF">
          <w:rPr>
            <w:rStyle w:val="Hyperlink"/>
            <w:rFonts w:ascii="Arial" w:eastAsia="Arial Unicode MS" w:hAnsi="Arial" w:cs="Arial"/>
            <w:lang w:val="en-GB"/>
          </w:rPr>
          <w:t>https://www.ncetm.org.uk/</w:t>
        </w:r>
      </w:hyperlink>
      <w:r w:rsidRPr="001629AF">
        <w:rPr>
          <w:rFonts w:ascii="Arial" w:hAnsi="Arial" w:cs="Arial"/>
          <w:lang w:val="en-GB"/>
        </w:rPr>
        <w:t xml:space="preserve"> </w:t>
      </w:r>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GB"/>
        </w:rPr>
        <w:t xml:space="preserve">National STEM Centre: </w:t>
      </w:r>
      <w:hyperlink r:id="rId26" w:history="1">
        <w:r w:rsidRPr="001629AF">
          <w:rPr>
            <w:rStyle w:val="Hyperlink"/>
            <w:rFonts w:ascii="Arial" w:eastAsia="Arial Unicode MS" w:hAnsi="Arial" w:cs="Arial"/>
            <w:lang w:val="en-GB"/>
          </w:rPr>
          <w:t>http://www.nationalstemcentre.org.uk/</w:t>
        </w:r>
      </w:hyperlink>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GB"/>
        </w:rPr>
        <w:t xml:space="preserve">OpenLearn: </w:t>
      </w:r>
      <w:hyperlink r:id="rId27" w:history="1">
        <w:r w:rsidRPr="001629AF">
          <w:rPr>
            <w:rStyle w:val="Hyperlink"/>
            <w:rFonts w:ascii="Arial" w:eastAsia="Arial Unicode MS" w:hAnsi="Arial" w:cs="Arial"/>
            <w:lang w:val="en-GB"/>
          </w:rPr>
          <w:t>http://www.open.edu/openlearn/</w:t>
        </w:r>
      </w:hyperlink>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GB"/>
        </w:rPr>
        <w:t xml:space="preserve">BBC Bitesize: </w:t>
      </w:r>
      <w:hyperlink r:id="rId28" w:history="1">
        <w:r w:rsidRPr="001629AF">
          <w:rPr>
            <w:rStyle w:val="Hyperlink"/>
            <w:rFonts w:ascii="Arial" w:eastAsia="Arial Unicode MS" w:hAnsi="Arial" w:cs="Arial"/>
            <w:lang w:val="en-US"/>
          </w:rPr>
          <w:t>http://www.bbc.co.uk/bitesize/</w:t>
        </w:r>
      </w:hyperlink>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GB"/>
        </w:rPr>
        <w:t xml:space="preserve">Khan Academy’s math section: </w:t>
      </w:r>
      <w:hyperlink r:id="rId29" w:history="1">
        <w:r w:rsidRPr="001629AF">
          <w:rPr>
            <w:rStyle w:val="Hyperlink"/>
            <w:rFonts w:ascii="Arial" w:eastAsia="Arial Unicode MS" w:hAnsi="Arial" w:cs="Arial"/>
            <w:lang w:val="en-GB"/>
          </w:rPr>
          <w:t>https://www.khanacademy.org/math</w:t>
        </w:r>
      </w:hyperlink>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GB"/>
        </w:rPr>
        <w:t xml:space="preserve">NRICH: </w:t>
      </w:r>
      <w:hyperlink r:id="rId30" w:history="1">
        <w:r w:rsidRPr="001629AF">
          <w:rPr>
            <w:rStyle w:val="Hyperlink"/>
            <w:rFonts w:ascii="Arial" w:eastAsia="Arial Unicode MS" w:hAnsi="Arial" w:cs="Arial"/>
            <w:lang w:val="en-GB"/>
          </w:rPr>
          <w:t>http://nrich.maths.org/frontpage</w:t>
        </w:r>
      </w:hyperlink>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GB"/>
        </w:rPr>
        <w:t xml:space="preserve">Mathcelebration: </w:t>
      </w:r>
      <w:hyperlink r:id="rId31" w:history="1">
        <w:r w:rsidRPr="001629AF">
          <w:rPr>
            <w:rStyle w:val="Hyperlink"/>
            <w:rFonts w:ascii="Arial" w:eastAsia="Arial Unicode MS" w:hAnsi="Arial" w:cs="Arial"/>
            <w:lang w:val="en-GB"/>
          </w:rPr>
          <w:t>http://www.mathcelebration.com/</w:t>
        </w:r>
      </w:hyperlink>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GB"/>
        </w:rPr>
        <w:t xml:space="preserve">Art of Problem Solving’s resources page: </w:t>
      </w:r>
      <w:hyperlink r:id="rId32" w:history="1">
        <w:r w:rsidRPr="001629AF">
          <w:rPr>
            <w:rStyle w:val="Hyperlink"/>
            <w:rFonts w:ascii="Arial" w:eastAsia="Arial Unicode MS" w:hAnsi="Arial" w:cs="Arial"/>
            <w:lang w:val="en-GB"/>
          </w:rPr>
          <w:t>http://www.artofproblemsolving.com/Resources/index.php</w:t>
        </w:r>
      </w:hyperlink>
      <w:r w:rsidRPr="001629AF">
        <w:rPr>
          <w:rFonts w:ascii="Arial" w:hAnsi="Arial" w:cs="Arial"/>
          <w:lang w:val="en-GB"/>
        </w:rPr>
        <w:t xml:space="preserve"> </w:t>
      </w:r>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GB"/>
        </w:rPr>
        <w:t xml:space="preserve">Teachnology: </w:t>
      </w:r>
      <w:hyperlink r:id="rId33" w:history="1">
        <w:r w:rsidRPr="001629AF">
          <w:rPr>
            <w:rStyle w:val="Hyperlink"/>
            <w:rFonts w:ascii="Arial" w:eastAsia="Arial Unicode MS" w:hAnsi="Arial" w:cs="Arial"/>
            <w:lang w:val="en-GB"/>
          </w:rPr>
          <w:t>http://www.teach-nology.com/worksheets/math/</w:t>
        </w:r>
      </w:hyperlink>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GB"/>
        </w:rPr>
        <w:t xml:space="preserve">Maths is Fun: </w:t>
      </w:r>
      <w:hyperlink r:id="rId34" w:history="1">
        <w:r w:rsidRPr="001629AF">
          <w:rPr>
            <w:rStyle w:val="Hyperlink"/>
            <w:rFonts w:ascii="Arial" w:eastAsia="Arial Unicode MS" w:hAnsi="Arial" w:cs="Arial"/>
            <w:lang w:val="en-GB"/>
          </w:rPr>
          <w:t>http://www.mathsisfun.com/</w:t>
        </w:r>
      </w:hyperlink>
      <w:r w:rsidRPr="001629AF">
        <w:rPr>
          <w:rFonts w:ascii="Arial" w:hAnsi="Arial" w:cs="Arial"/>
          <w:lang w:val="en-GB"/>
        </w:rPr>
        <w:t xml:space="preserve"> </w:t>
      </w:r>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GB"/>
        </w:rPr>
        <w:t xml:space="preserve">National Council of Educational Research and Training’s </w:t>
      </w:r>
      <w:r w:rsidRPr="001629AF">
        <w:rPr>
          <w:rFonts w:ascii="Arial" w:hAnsi="Arial" w:cs="Arial"/>
          <w:lang w:val="en-US"/>
        </w:rPr>
        <w:t>textbooks for teaching mathematics and for teacher training of mathematics</w:t>
      </w:r>
      <w:r w:rsidRPr="001629AF">
        <w:rPr>
          <w:rFonts w:ascii="Arial" w:hAnsi="Arial" w:cs="Arial"/>
          <w:lang w:val="en-GB"/>
        </w:rPr>
        <w:t xml:space="preserve">: </w:t>
      </w:r>
      <w:hyperlink r:id="rId35" w:history="1">
        <w:r w:rsidRPr="001629AF">
          <w:rPr>
            <w:rStyle w:val="Hyperlink"/>
            <w:rFonts w:ascii="Arial" w:eastAsia="Arial Unicode MS" w:hAnsi="Arial" w:cs="Arial"/>
            <w:lang w:val="en-US"/>
          </w:rPr>
          <w:t>http://www.ncert.nic.in/ncerts/textbook/textbook.htm</w:t>
        </w:r>
      </w:hyperlink>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US"/>
        </w:rPr>
        <w:t xml:space="preserve">AMT-01 </w:t>
      </w:r>
      <w:r w:rsidRPr="001629AF">
        <w:rPr>
          <w:rFonts w:ascii="Arial" w:hAnsi="Arial" w:cs="Arial"/>
          <w:i/>
          <w:lang w:val="en-US"/>
        </w:rPr>
        <w:t>Aspects of Teaching Primary School Mathematics</w:t>
      </w:r>
      <w:r w:rsidRPr="001629AF">
        <w:rPr>
          <w:rFonts w:ascii="Arial" w:hAnsi="Arial" w:cs="Arial"/>
          <w:lang w:val="en-US"/>
        </w:rPr>
        <w:t xml:space="preserve">, Block 3 (‘Numbers (II)’): </w:t>
      </w:r>
      <w:hyperlink r:id="rId36" w:history="1">
        <w:r w:rsidRPr="001629AF">
          <w:rPr>
            <w:rStyle w:val="Hyperlink"/>
            <w:rFonts w:ascii="Arial" w:eastAsia="Arial Unicode MS" w:hAnsi="Arial" w:cs="Arial"/>
            <w:lang w:val="en-US"/>
          </w:rPr>
          <w:t>http://www.ignou4ublog.com/2013/06/ignou-amt-01-study-materialbooks.html</w:t>
        </w:r>
      </w:hyperlink>
      <w:r w:rsidRPr="001629AF">
        <w:rPr>
          <w:rFonts w:ascii="Arial" w:hAnsi="Arial" w:cs="Arial"/>
          <w:lang w:val="en-US"/>
        </w:rPr>
        <w:t xml:space="preserve"> </w:t>
      </w:r>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GB"/>
        </w:rPr>
        <w:t xml:space="preserve">LMT-01 </w:t>
      </w:r>
      <w:r w:rsidRPr="001629AF">
        <w:rPr>
          <w:rFonts w:ascii="Arial" w:hAnsi="Arial" w:cs="Arial"/>
          <w:i/>
          <w:lang w:val="en-GB"/>
        </w:rPr>
        <w:t>Learning Mathematics</w:t>
      </w:r>
      <w:r w:rsidRPr="001629AF">
        <w:rPr>
          <w:rFonts w:ascii="Arial" w:hAnsi="Arial" w:cs="Arial"/>
          <w:lang w:val="en-GB"/>
        </w:rPr>
        <w:t xml:space="preserve">, Block 1 (‘Approaches to Learning’) Block 2 (‘Encouraging Learning in the Classroom’), Block 6 (‘Thinking Mathematically’): </w:t>
      </w:r>
      <w:hyperlink r:id="rId37" w:history="1">
        <w:r w:rsidRPr="001629AF">
          <w:rPr>
            <w:rStyle w:val="Hyperlink"/>
            <w:rFonts w:ascii="Arial" w:eastAsia="Arial Unicode MS" w:hAnsi="Arial" w:cs="Arial"/>
            <w:lang w:val="en-GB"/>
          </w:rPr>
          <w:t>http://www.ignou4ublog.com/2013/06/ignou-lmt-01-study-materialbooks.html</w:t>
        </w:r>
      </w:hyperlink>
      <w:r w:rsidRPr="001629AF">
        <w:rPr>
          <w:rFonts w:ascii="Arial" w:hAnsi="Arial" w:cs="Arial"/>
          <w:lang w:val="en-GB"/>
        </w:rPr>
        <w:t xml:space="preserve"> </w:t>
      </w:r>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i/>
          <w:lang w:val="en-GB"/>
        </w:rPr>
        <w:t>Learning Curve</w:t>
      </w:r>
      <w:r w:rsidRPr="001629AF">
        <w:rPr>
          <w:rFonts w:ascii="Arial" w:hAnsi="Arial" w:cs="Arial"/>
          <w:lang w:val="en-GB"/>
        </w:rPr>
        <w:t xml:space="preserve"> and </w:t>
      </w:r>
      <w:r w:rsidRPr="001629AF">
        <w:rPr>
          <w:rFonts w:ascii="Arial" w:hAnsi="Arial" w:cs="Arial"/>
          <w:i/>
          <w:lang w:val="en-GB"/>
        </w:rPr>
        <w:t>At Right Angles</w:t>
      </w:r>
      <w:r w:rsidRPr="001629AF">
        <w:rPr>
          <w:rFonts w:ascii="Arial" w:hAnsi="Arial" w:cs="Arial"/>
          <w:lang w:val="en-GB"/>
        </w:rPr>
        <w:t xml:space="preserve">, periodicals about mathematics and its teaching: </w:t>
      </w:r>
      <w:hyperlink r:id="rId38" w:history="1">
        <w:r w:rsidRPr="001629AF">
          <w:rPr>
            <w:rStyle w:val="Hyperlink"/>
            <w:rFonts w:ascii="Arial" w:eastAsia="Arial Unicode MS" w:hAnsi="Arial" w:cs="Arial"/>
            <w:lang w:val="en-US"/>
          </w:rPr>
          <w:t>http://azimpremjifoundation.org/Foundation_Publications</w:t>
        </w:r>
      </w:hyperlink>
    </w:p>
    <w:p w:rsidR="00BC679B" w:rsidRPr="001629AF" w:rsidRDefault="00BC679B" w:rsidP="00BC679B">
      <w:pPr>
        <w:pStyle w:val="ListParagraph"/>
        <w:numPr>
          <w:ilvl w:val="0"/>
          <w:numId w:val="10"/>
        </w:numPr>
        <w:spacing w:after="120" w:line="276" w:lineRule="auto"/>
        <w:jc w:val="left"/>
        <w:rPr>
          <w:rFonts w:ascii="Arial" w:hAnsi="Arial" w:cs="Arial"/>
        </w:rPr>
      </w:pPr>
      <w:r w:rsidRPr="001629AF">
        <w:rPr>
          <w:rFonts w:ascii="Arial" w:hAnsi="Arial" w:cs="Arial"/>
          <w:lang w:val="en-GB"/>
        </w:rPr>
        <w:t xml:space="preserve">Central Board of Secondary Education’s books and support material (also including the </w:t>
      </w:r>
      <w:r w:rsidRPr="001629AF">
        <w:rPr>
          <w:rFonts w:ascii="Arial" w:hAnsi="Arial" w:cs="Arial"/>
          <w:i/>
          <w:lang w:val="en-GB"/>
        </w:rPr>
        <w:t>Teachers Manual for Formative Assessment – Mathematics (Class IX)</w:t>
      </w:r>
      <w:r w:rsidRPr="001629AF">
        <w:rPr>
          <w:rFonts w:ascii="Arial" w:hAnsi="Arial" w:cs="Arial"/>
          <w:lang w:val="en-GB"/>
        </w:rPr>
        <w:t xml:space="preserve">) – select ‘CBSE publications’, then ‘Books and support material’: </w:t>
      </w:r>
      <w:hyperlink r:id="rId39" w:history="1">
        <w:r w:rsidRPr="001629AF">
          <w:rPr>
            <w:rStyle w:val="Hyperlink"/>
            <w:rFonts w:ascii="Arial" w:eastAsia="Arial Unicode MS" w:hAnsi="Arial" w:cs="Arial"/>
            <w:lang w:val="en-GB"/>
          </w:rPr>
          <w:t>http://cbse.nic.in/welcome.htm</w:t>
        </w:r>
      </w:hyperlink>
      <w:r w:rsidRPr="001629AF">
        <w:rPr>
          <w:rFonts w:ascii="Arial" w:hAnsi="Arial" w:cs="Arial"/>
          <w:lang w:val="en-GB"/>
        </w:rPr>
        <w:t xml:space="preserve"> </w:t>
      </w:r>
    </w:p>
    <w:p w:rsidR="006E5559" w:rsidRPr="001629AF" w:rsidRDefault="006E5559" w:rsidP="009A452F">
      <w:pPr>
        <w:pStyle w:val="SessionHeading"/>
        <w:spacing w:before="120" w:after="120" w:line="276" w:lineRule="auto"/>
        <w:rPr>
          <w:rFonts w:ascii="Arial" w:hAnsi="Arial" w:cs="Arial"/>
        </w:rPr>
      </w:pPr>
      <w:r w:rsidRPr="001629AF">
        <w:rPr>
          <w:rFonts w:ascii="Arial" w:hAnsi="Arial" w:cs="Arial"/>
        </w:rPr>
        <w:t>References</w:t>
      </w:r>
    </w:p>
    <w:p w:rsidR="000847E7" w:rsidRPr="001629AF" w:rsidRDefault="000847E7" w:rsidP="009A452F">
      <w:pPr>
        <w:spacing w:after="120" w:line="276" w:lineRule="auto"/>
        <w:jc w:val="left"/>
        <w:rPr>
          <w:rFonts w:ascii="Arial" w:hAnsi="Arial" w:cs="Arial"/>
          <w:lang w:eastAsia="en-US"/>
        </w:rPr>
      </w:pPr>
      <w:r w:rsidRPr="001629AF">
        <w:rPr>
          <w:rFonts w:ascii="Arial" w:hAnsi="Arial" w:cs="Arial"/>
          <w:lang w:eastAsia="en-US"/>
        </w:rPr>
        <w:t xml:space="preserve">Bouvier, A. (1987) ‘The right to make mistakes’, </w:t>
      </w:r>
      <w:r w:rsidRPr="001629AF">
        <w:rPr>
          <w:rFonts w:ascii="Arial" w:hAnsi="Arial" w:cs="Arial"/>
          <w:i/>
          <w:lang w:eastAsia="en-US"/>
        </w:rPr>
        <w:t>For the Learning of Mathematics</w:t>
      </w:r>
      <w:r w:rsidRPr="001629AF">
        <w:rPr>
          <w:rFonts w:ascii="Arial" w:hAnsi="Arial" w:cs="Arial"/>
          <w:lang w:eastAsia="en-US"/>
        </w:rPr>
        <w:t>, vol 7, no. 3, pp. 17–25.</w:t>
      </w:r>
    </w:p>
    <w:p w:rsidR="000847E7" w:rsidRPr="001629AF" w:rsidRDefault="000847E7" w:rsidP="009A452F">
      <w:pPr>
        <w:spacing w:after="120" w:line="276" w:lineRule="auto"/>
        <w:jc w:val="left"/>
        <w:rPr>
          <w:rFonts w:ascii="Arial" w:hAnsi="Arial" w:cs="Arial"/>
          <w:lang w:eastAsia="en-US"/>
        </w:rPr>
      </w:pPr>
      <w:r w:rsidRPr="001629AF">
        <w:rPr>
          <w:rFonts w:ascii="Arial" w:hAnsi="Arial" w:cs="Arial"/>
          <w:lang w:eastAsia="en-US"/>
        </w:rPr>
        <w:t xml:space="preserve">Bruner, J. (1986) </w:t>
      </w:r>
      <w:r w:rsidRPr="001629AF">
        <w:rPr>
          <w:rFonts w:ascii="Arial" w:hAnsi="Arial" w:cs="Arial"/>
          <w:i/>
          <w:lang w:eastAsia="en-US"/>
        </w:rPr>
        <w:t>Actual Minds, Possible Worlds</w:t>
      </w:r>
      <w:r w:rsidRPr="001629AF">
        <w:rPr>
          <w:rFonts w:ascii="Arial" w:hAnsi="Arial" w:cs="Arial"/>
          <w:lang w:eastAsia="en-US"/>
        </w:rPr>
        <w:t xml:space="preserve">. Cambridge, MA: Harvard University Press. </w:t>
      </w:r>
    </w:p>
    <w:p w:rsidR="000847E7" w:rsidRPr="001629AF" w:rsidRDefault="000847E7" w:rsidP="009A452F">
      <w:pPr>
        <w:spacing w:after="120" w:line="276" w:lineRule="auto"/>
        <w:jc w:val="left"/>
        <w:rPr>
          <w:rFonts w:ascii="Arial" w:hAnsi="Arial" w:cs="Arial"/>
          <w:lang w:eastAsia="en-US"/>
        </w:rPr>
      </w:pPr>
      <w:r w:rsidRPr="001629AF">
        <w:rPr>
          <w:rFonts w:ascii="Arial" w:hAnsi="Arial" w:cs="Arial"/>
          <w:lang w:eastAsia="en-US"/>
        </w:rPr>
        <w:t xml:space="preserve">Egan, K. (1986) </w:t>
      </w:r>
      <w:r w:rsidRPr="001629AF">
        <w:rPr>
          <w:rFonts w:ascii="Arial" w:hAnsi="Arial" w:cs="Arial"/>
          <w:i/>
          <w:lang w:eastAsia="en-US"/>
        </w:rPr>
        <w:t>Teaching as Story Telling: An Alternative Approach to Teaching and Curriculum in the Elementary School</w:t>
      </w:r>
      <w:r w:rsidRPr="001629AF">
        <w:rPr>
          <w:rFonts w:ascii="Arial" w:hAnsi="Arial" w:cs="Arial"/>
          <w:lang w:eastAsia="en-US"/>
        </w:rPr>
        <w:t>. Chicago, IL: University of Chicago Press.</w:t>
      </w:r>
    </w:p>
    <w:p w:rsidR="000847E7" w:rsidRPr="001629AF" w:rsidRDefault="000847E7" w:rsidP="009A452F">
      <w:pPr>
        <w:spacing w:after="120" w:line="276" w:lineRule="auto"/>
        <w:jc w:val="left"/>
        <w:rPr>
          <w:rFonts w:ascii="Arial" w:hAnsi="Arial" w:cs="Arial"/>
          <w:lang w:eastAsia="en-US"/>
        </w:rPr>
      </w:pPr>
      <w:r w:rsidRPr="001629AF">
        <w:rPr>
          <w:rFonts w:ascii="Arial" w:hAnsi="Arial" w:cs="Arial"/>
          <w:lang w:eastAsia="en-US"/>
        </w:rPr>
        <w:t xml:space="preserve">National Council of Educational Research and Training (2005) </w:t>
      </w:r>
      <w:r w:rsidRPr="001629AF">
        <w:rPr>
          <w:rFonts w:ascii="Arial" w:hAnsi="Arial" w:cs="Arial"/>
          <w:i/>
          <w:lang w:eastAsia="en-US"/>
        </w:rPr>
        <w:t>National Curriculum Framework (NCF)</w:t>
      </w:r>
      <w:r w:rsidRPr="001629AF">
        <w:rPr>
          <w:rFonts w:ascii="Arial" w:hAnsi="Arial" w:cs="Arial"/>
          <w:lang w:eastAsia="en-US"/>
        </w:rPr>
        <w:t xml:space="preserve">. New Delhi: NCERT. </w:t>
      </w:r>
    </w:p>
    <w:p w:rsidR="000847E7" w:rsidRPr="001629AF" w:rsidRDefault="000847E7" w:rsidP="009A452F">
      <w:pPr>
        <w:spacing w:after="120" w:line="276" w:lineRule="auto"/>
        <w:jc w:val="left"/>
        <w:rPr>
          <w:rFonts w:ascii="Arial" w:hAnsi="Arial" w:cs="Arial"/>
          <w:lang w:eastAsia="en-US"/>
        </w:rPr>
      </w:pPr>
      <w:r w:rsidRPr="001629AF">
        <w:rPr>
          <w:rFonts w:ascii="Arial" w:hAnsi="Arial" w:cs="Arial"/>
          <w:lang w:eastAsia="en-US"/>
        </w:rPr>
        <w:t xml:space="preserve">National Council of Educational Research and Training (2009) </w:t>
      </w:r>
      <w:r w:rsidRPr="001629AF">
        <w:rPr>
          <w:rFonts w:ascii="Arial" w:hAnsi="Arial" w:cs="Arial"/>
          <w:i/>
          <w:lang w:eastAsia="en-US"/>
        </w:rPr>
        <w:t>National Curriculum Framework for Teacher Education (NCFTE)</w:t>
      </w:r>
      <w:r w:rsidRPr="001629AF">
        <w:rPr>
          <w:rFonts w:ascii="Arial" w:hAnsi="Arial" w:cs="Arial"/>
          <w:lang w:eastAsia="en-US"/>
        </w:rPr>
        <w:t xml:space="preserve">. New Delhi: NCERT. </w:t>
      </w:r>
    </w:p>
    <w:p w:rsidR="000847E7" w:rsidRPr="001629AF" w:rsidRDefault="000847E7" w:rsidP="009A452F">
      <w:pPr>
        <w:spacing w:after="120" w:line="276" w:lineRule="auto"/>
        <w:jc w:val="left"/>
        <w:rPr>
          <w:rFonts w:ascii="Arial" w:hAnsi="Arial" w:cs="Arial"/>
          <w:lang w:eastAsia="en-US"/>
        </w:rPr>
      </w:pPr>
      <w:r w:rsidRPr="001629AF">
        <w:rPr>
          <w:rFonts w:ascii="Arial" w:hAnsi="Arial" w:cs="Arial"/>
          <w:lang w:eastAsia="en-US"/>
        </w:rPr>
        <w:t xml:space="preserve">National Council of Educational Research and Training (2012a) </w:t>
      </w:r>
      <w:r w:rsidRPr="001629AF">
        <w:rPr>
          <w:rFonts w:ascii="Arial" w:hAnsi="Arial" w:cs="Arial"/>
          <w:i/>
          <w:lang w:eastAsia="en-US"/>
        </w:rPr>
        <w:t>Mathematics Textbook for Class IX</w:t>
      </w:r>
      <w:r w:rsidRPr="001629AF">
        <w:rPr>
          <w:rFonts w:ascii="Arial" w:hAnsi="Arial" w:cs="Arial"/>
          <w:lang w:eastAsia="en-US"/>
        </w:rPr>
        <w:t xml:space="preserve">. New Delhi: NCERT. </w:t>
      </w:r>
    </w:p>
    <w:p w:rsidR="000847E7" w:rsidRPr="001629AF" w:rsidRDefault="000847E7" w:rsidP="009A452F">
      <w:pPr>
        <w:spacing w:after="120" w:line="276" w:lineRule="auto"/>
        <w:jc w:val="left"/>
        <w:rPr>
          <w:rFonts w:ascii="Arial" w:hAnsi="Arial" w:cs="Arial"/>
          <w:lang w:eastAsia="en-US"/>
        </w:rPr>
      </w:pPr>
      <w:r w:rsidRPr="001629AF">
        <w:rPr>
          <w:rFonts w:ascii="Arial" w:hAnsi="Arial" w:cs="Arial"/>
          <w:lang w:eastAsia="en-US"/>
        </w:rPr>
        <w:t xml:space="preserve">National Council of Educational Research and Training (2012b) </w:t>
      </w:r>
      <w:r w:rsidRPr="001629AF">
        <w:rPr>
          <w:rFonts w:ascii="Arial" w:hAnsi="Arial" w:cs="Arial"/>
          <w:i/>
          <w:lang w:eastAsia="en-US"/>
        </w:rPr>
        <w:t>Mathematics Textbook for Class X</w:t>
      </w:r>
      <w:r w:rsidRPr="001629AF">
        <w:rPr>
          <w:rFonts w:ascii="Arial" w:hAnsi="Arial" w:cs="Arial"/>
          <w:lang w:eastAsia="en-US"/>
        </w:rPr>
        <w:t xml:space="preserve">. New Delhi: NCERT. </w:t>
      </w:r>
    </w:p>
    <w:p w:rsidR="00961593" w:rsidRPr="001629AF" w:rsidRDefault="000847E7" w:rsidP="009A452F">
      <w:pPr>
        <w:spacing w:after="120" w:line="276" w:lineRule="auto"/>
        <w:jc w:val="left"/>
        <w:rPr>
          <w:rFonts w:ascii="Arial" w:hAnsi="Arial" w:cs="Arial"/>
          <w:lang w:eastAsia="en-US"/>
        </w:rPr>
      </w:pPr>
      <w:r w:rsidRPr="001629AF">
        <w:rPr>
          <w:rFonts w:ascii="Arial" w:hAnsi="Arial" w:cs="Arial"/>
          <w:lang w:eastAsia="en-US"/>
        </w:rPr>
        <w:t xml:space="preserve">Novak, J.D. and Gowin, D.B. (1984) </w:t>
      </w:r>
      <w:r w:rsidRPr="001629AF">
        <w:rPr>
          <w:rFonts w:ascii="Arial" w:hAnsi="Arial" w:cs="Arial"/>
          <w:i/>
          <w:lang w:eastAsia="en-US"/>
        </w:rPr>
        <w:t>Learning How to Learn</w:t>
      </w:r>
      <w:r w:rsidRPr="001629AF">
        <w:rPr>
          <w:rFonts w:ascii="Arial" w:hAnsi="Arial" w:cs="Arial"/>
          <w:lang w:eastAsia="en-US"/>
        </w:rPr>
        <w:t>. New York, NY: Cambridge University Press.</w:t>
      </w:r>
    </w:p>
    <w:p w:rsidR="00BC679B" w:rsidRPr="001629AF" w:rsidRDefault="00BC679B" w:rsidP="00BC679B">
      <w:pPr>
        <w:spacing w:after="120" w:line="276" w:lineRule="auto"/>
        <w:jc w:val="left"/>
        <w:rPr>
          <w:rFonts w:ascii="Arial" w:hAnsi="Arial" w:cs="Arial"/>
        </w:rPr>
      </w:pPr>
      <w:r w:rsidRPr="001629AF">
        <w:rPr>
          <w:rFonts w:ascii="Arial" w:hAnsi="Arial" w:cs="Arial"/>
        </w:rPr>
        <w:t xml:space="preserve">Watson, A., Jones, K. and Pratt, D. (2013) </w:t>
      </w:r>
      <w:r w:rsidRPr="001629AF">
        <w:rPr>
          <w:rFonts w:ascii="Arial" w:hAnsi="Arial" w:cs="Arial"/>
          <w:i/>
          <w:iCs/>
        </w:rPr>
        <w:t>Key Ideas in Teaching Mathematics</w:t>
      </w:r>
      <w:r w:rsidRPr="001629AF">
        <w:rPr>
          <w:rFonts w:ascii="Arial" w:hAnsi="Arial" w:cs="Arial"/>
        </w:rPr>
        <w:t xml:space="preserve">. Oxford: Oxford University Press. </w:t>
      </w:r>
    </w:p>
    <w:p w:rsidR="00FE6233" w:rsidRPr="001629AF" w:rsidRDefault="00E36845" w:rsidP="009A452F">
      <w:pPr>
        <w:pStyle w:val="SessionHeading"/>
        <w:spacing w:before="120" w:after="120" w:line="276" w:lineRule="auto"/>
        <w:rPr>
          <w:rFonts w:ascii="Arial" w:hAnsi="Arial" w:cs="Arial"/>
        </w:rPr>
      </w:pPr>
      <w:r w:rsidRPr="001629AF">
        <w:rPr>
          <w:rFonts w:ascii="Arial" w:hAnsi="Arial" w:cs="Arial"/>
        </w:rPr>
        <w:t>A</w:t>
      </w:r>
      <w:r w:rsidR="00FE6233" w:rsidRPr="001629AF">
        <w:rPr>
          <w:rFonts w:ascii="Arial" w:hAnsi="Arial" w:cs="Arial"/>
        </w:rPr>
        <w:t>cknowledgements</w:t>
      </w:r>
      <w:bookmarkEnd w:id="24"/>
    </w:p>
    <w:p w:rsidR="00D454DF" w:rsidRPr="001629AF" w:rsidRDefault="00D454DF" w:rsidP="00D454DF">
      <w:pPr>
        <w:autoSpaceDE w:val="0"/>
        <w:autoSpaceDN w:val="0"/>
        <w:spacing w:after="120" w:line="276" w:lineRule="auto"/>
        <w:jc w:val="left"/>
        <w:rPr>
          <w:rFonts w:ascii="Arial" w:hAnsi="Arial" w:cs="Arial"/>
        </w:rPr>
      </w:pPr>
      <w:r w:rsidRPr="001629AF">
        <w:rPr>
          <w:rFonts w:ascii="Arial" w:hAnsi="Arial" w:cs="Arial"/>
          <w:color w:val="000000"/>
        </w:rPr>
        <w:t xml:space="preserve">Except for third party materials and otherwise stated below, this content is made available under a Creative Commons Attribution-ShareAlike licence </w:t>
      </w:r>
      <w:r w:rsidRPr="001629AF">
        <w:rPr>
          <w:rFonts w:ascii="Arial" w:hAnsi="Arial" w:cs="Arial"/>
        </w:rPr>
        <w:t>(</w:t>
      </w:r>
      <w:hyperlink r:id="rId40" w:history="1">
        <w:r w:rsidRPr="001629AF">
          <w:rPr>
            <w:rStyle w:val="Hyperlink"/>
            <w:rFonts w:ascii="Arial" w:eastAsia="Arial Unicode MS" w:hAnsi="Arial" w:cs="Arial"/>
          </w:rPr>
          <w:t>http://creativecommons.org/licenses/by-sa/3.0/</w:t>
        </w:r>
      </w:hyperlink>
      <w:r w:rsidRPr="001629AF">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D454DF" w:rsidRPr="001629AF" w:rsidRDefault="00D454DF" w:rsidP="00D454DF">
      <w:pPr>
        <w:autoSpaceDE w:val="0"/>
        <w:autoSpaceDN w:val="0"/>
        <w:spacing w:after="120" w:line="276" w:lineRule="auto"/>
        <w:jc w:val="left"/>
        <w:rPr>
          <w:rFonts w:ascii="Arial" w:hAnsi="Arial" w:cs="Arial"/>
        </w:rPr>
      </w:pPr>
      <w:r w:rsidRPr="001629AF">
        <w:rPr>
          <w:rFonts w:ascii="Arial" w:hAnsi="Arial" w:cs="Arial"/>
        </w:rPr>
        <w:t>Grateful acknowledgement is made to the following sources for permission to reproduce the material in this unit:</w:t>
      </w:r>
    </w:p>
    <w:p w:rsidR="00D454DF" w:rsidRPr="001629AF" w:rsidRDefault="00D454DF" w:rsidP="00D454DF">
      <w:pPr>
        <w:spacing w:after="120" w:line="276" w:lineRule="auto"/>
        <w:jc w:val="left"/>
        <w:rPr>
          <w:rFonts w:ascii="Arial" w:hAnsi="Arial" w:cs="Arial"/>
        </w:rPr>
      </w:pPr>
      <w:r w:rsidRPr="001629AF">
        <w:rPr>
          <w:rFonts w:ascii="Arial" w:hAnsi="Arial" w:cs="Arial"/>
        </w:rPr>
        <w:t xml:space="preserve">Figure 1: top left: © Rick212: </w:t>
      </w:r>
      <w:hyperlink r:id="rId41" w:history="1">
        <w:r w:rsidRPr="001629AF">
          <w:rPr>
            <w:rStyle w:val="Hyperlink"/>
            <w:rFonts w:ascii="Arial" w:eastAsia="Arial Unicode MS" w:hAnsi="Arial" w:cs="Arial"/>
          </w:rPr>
          <w:t>http://commons.wikimedia.org/wiki/File:Australia_vs_India.jpg</w:t>
        </w:r>
      </w:hyperlink>
      <w:r w:rsidRPr="001629AF">
        <w:rPr>
          <w:rFonts w:ascii="Arial" w:hAnsi="Arial" w:cs="Arial"/>
        </w:rPr>
        <w:t xml:space="preserve"> – this file is licensed under the </w:t>
      </w:r>
      <w:hyperlink r:id="rId42" w:history="1">
        <w:r w:rsidRPr="001629AF">
          <w:rPr>
            <w:rStyle w:val="Hyperlink"/>
            <w:rFonts w:ascii="Arial" w:eastAsia="Arial Unicode MS" w:hAnsi="Arial" w:cs="Arial"/>
          </w:rPr>
          <w:t>Creative Commons</w:t>
        </w:r>
      </w:hyperlink>
      <w:r w:rsidRPr="001629AF">
        <w:rPr>
          <w:rFonts w:ascii="Arial" w:hAnsi="Arial" w:cs="Arial"/>
        </w:rPr>
        <w:t xml:space="preserve"> </w:t>
      </w:r>
      <w:hyperlink r:id="rId43" w:history="1">
        <w:r w:rsidRPr="001629AF">
          <w:rPr>
            <w:rStyle w:val="Hyperlink"/>
            <w:rFonts w:ascii="Arial" w:eastAsia="Arial Unicode MS" w:hAnsi="Arial" w:cs="Arial"/>
          </w:rPr>
          <w:t>Attribution 2.0 Generic</w:t>
        </w:r>
      </w:hyperlink>
      <w:r w:rsidRPr="001629AF">
        <w:rPr>
          <w:rFonts w:ascii="Arial" w:hAnsi="Arial" w:cs="Arial"/>
        </w:rPr>
        <w:t xml:space="preserve"> licence; top right: © Yosarian: </w:t>
      </w:r>
      <w:hyperlink r:id="rId44" w:history="1">
        <w:r w:rsidRPr="001629AF">
          <w:rPr>
            <w:rStyle w:val="Hyperlink"/>
            <w:rFonts w:ascii="Arial" w:eastAsia="Arial Unicode MS" w:hAnsi="Arial" w:cs="Arial"/>
          </w:rPr>
          <w:t>http://commons.wikimedia.org/wiki/File:Indian_sweet_shop.jpg</w:t>
        </w:r>
      </w:hyperlink>
      <w:r w:rsidRPr="001629AF">
        <w:rPr>
          <w:rFonts w:ascii="Arial" w:hAnsi="Arial" w:cs="Arial"/>
        </w:rPr>
        <w:t xml:space="preserve"> – this file is licensed under the </w:t>
      </w:r>
      <w:hyperlink r:id="rId45" w:history="1">
        <w:r w:rsidRPr="001629AF">
          <w:rPr>
            <w:rStyle w:val="Hyperlink"/>
            <w:rFonts w:ascii="Arial" w:eastAsia="Arial Unicode MS" w:hAnsi="Arial" w:cs="Arial"/>
          </w:rPr>
          <w:t>Creative Commons</w:t>
        </w:r>
      </w:hyperlink>
      <w:r w:rsidRPr="001629AF">
        <w:rPr>
          <w:rFonts w:ascii="Arial" w:hAnsi="Arial" w:cs="Arial"/>
        </w:rPr>
        <w:t xml:space="preserve"> </w:t>
      </w:r>
      <w:hyperlink r:id="rId46" w:history="1">
        <w:r w:rsidRPr="001629AF">
          <w:rPr>
            <w:rStyle w:val="Hyperlink"/>
            <w:rFonts w:ascii="Arial" w:eastAsia="Arial Unicode MS" w:hAnsi="Arial" w:cs="Arial"/>
          </w:rPr>
          <w:t>Attribution-Share Alike 3.0 Unported</w:t>
        </w:r>
      </w:hyperlink>
      <w:r w:rsidRPr="001629AF">
        <w:rPr>
          <w:rFonts w:ascii="Arial" w:hAnsi="Arial" w:cs="Arial"/>
        </w:rPr>
        <w:t xml:space="preserve"> licence; bottom left: © Sanyambahga </w:t>
      </w:r>
      <w:hyperlink r:id="rId47" w:history="1">
        <w:r w:rsidRPr="001629AF">
          <w:rPr>
            <w:rStyle w:val="Hyperlink"/>
            <w:rFonts w:ascii="Arial" w:eastAsia="Arial Unicode MS" w:hAnsi="Arial" w:cs="Arial"/>
          </w:rPr>
          <w:t>http://commons.wikimedia.org/wiki/File:Punjabi_woman_in_kitchen.jpg</w:t>
        </w:r>
      </w:hyperlink>
      <w:r w:rsidRPr="001629AF">
        <w:rPr>
          <w:rFonts w:ascii="Arial" w:hAnsi="Arial" w:cs="Arial"/>
        </w:rPr>
        <w:t xml:space="preserve"> – this file is licensed under the </w:t>
      </w:r>
      <w:hyperlink r:id="rId48" w:history="1">
        <w:r w:rsidRPr="001629AF">
          <w:rPr>
            <w:rStyle w:val="Hyperlink"/>
            <w:rFonts w:ascii="Arial" w:eastAsia="Arial Unicode MS" w:hAnsi="Arial" w:cs="Arial"/>
          </w:rPr>
          <w:t>Creative Commons</w:t>
        </w:r>
      </w:hyperlink>
      <w:r w:rsidRPr="001629AF">
        <w:rPr>
          <w:rFonts w:ascii="Arial" w:hAnsi="Arial" w:cs="Arial"/>
        </w:rPr>
        <w:t xml:space="preserve"> </w:t>
      </w:r>
      <w:hyperlink r:id="rId49" w:history="1">
        <w:r w:rsidRPr="001629AF">
          <w:rPr>
            <w:rStyle w:val="Hyperlink"/>
            <w:rFonts w:ascii="Arial" w:eastAsia="Arial Unicode MS" w:hAnsi="Arial" w:cs="Arial"/>
          </w:rPr>
          <w:t>Attribution-Share Alike 3.0 Unported</w:t>
        </w:r>
      </w:hyperlink>
      <w:r w:rsidRPr="001629AF">
        <w:rPr>
          <w:rFonts w:ascii="Arial" w:hAnsi="Arial" w:cs="Arial"/>
        </w:rPr>
        <w:t xml:space="preserve"> licence; bottom right: © Prattheepps </w:t>
      </w:r>
      <w:hyperlink r:id="rId50" w:history="1">
        <w:r w:rsidRPr="001629AF">
          <w:rPr>
            <w:rStyle w:val="Hyperlink"/>
            <w:rFonts w:ascii="Arial" w:eastAsia="Arial Unicode MS" w:hAnsi="Arial" w:cs="Arial"/>
          </w:rPr>
          <w:t>http://commons.wikimedia.org/wiki/File:Nilgiri_ooty_railway_station_.JPG</w:t>
        </w:r>
      </w:hyperlink>
      <w:r w:rsidRPr="001629AF">
        <w:rPr>
          <w:rFonts w:ascii="Arial" w:hAnsi="Arial" w:cs="Arial"/>
        </w:rPr>
        <w:t xml:space="preserve">. </w:t>
      </w:r>
      <w:bookmarkStart w:id="25" w:name="u001_s001_desc001"/>
      <w:bookmarkStart w:id="26" w:name="u001_s001_desc002"/>
      <w:bookmarkStart w:id="27" w:name="u001_s004_desc003"/>
      <w:bookmarkStart w:id="28" w:name="u001_s004_desc004"/>
      <w:bookmarkStart w:id="29" w:name="u001_s004_desc005"/>
      <w:bookmarkStart w:id="30" w:name="u001_s004_desc006"/>
      <w:bookmarkStart w:id="31" w:name="u001_s006_desc007"/>
      <w:bookmarkEnd w:id="25"/>
      <w:bookmarkEnd w:id="26"/>
      <w:bookmarkEnd w:id="27"/>
      <w:bookmarkEnd w:id="28"/>
      <w:bookmarkEnd w:id="29"/>
      <w:bookmarkEnd w:id="30"/>
      <w:bookmarkEnd w:id="31"/>
    </w:p>
    <w:p w:rsidR="00D454DF" w:rsidRPr="001629AF" w:rsidRDefault="00D454DF" w:rsidP="00D454DF">
      <w:pPr>
        <w:autoSpaceDE w:val="0"/>
        <w:autoSpaceDN w:val="0"/>
        <w:spacing w:after="120" w:line="276" w:lineRule="auto"/>
        <w:jc w:val="left"/>
        <w:rPr>
          <w:rFonts w:ascii="Arial" w:hAnsi="Arial" w:cs="Arial"/>
        </w:rPr>
      </w:pPr>
      <w:r w:rsidRPr="001629AF">
        <w:rPr>
          <w:rFonts w:ascii="Arial" w:hAnsi="Arial" w:cs="Arial"/>
        </w:rPr>
        <w:t>Every effort has been made to contact copyright owners. If any have been inadvertently overlooked the publishers will be pleased to make the necessary arrangements at the first opportunity.</w:t>
      </w:r>
    </w:p>
    <w:p w:rsidR="00D454DF" w:rsidRPr="001629AF" w:rsidRDefault="00D454DF" w:rsidP="00D454DF">
      <w:pPr>
        <w:autoSpaceDE w:val="0"/>
        <w:autoSpaceDN w:val="0"/>
        <w:spacing w:after="120" w:line="276" w:lineRule="auto"/>
        <w:jc w:val="left"/>
        <w:rPr>
          <w:rFonts w:ascii="Arial" w:hAnsi="Arial" w:cs="Arial"/>
          <w:color w:val="000000"/>
        </w:rPr>
      </w:pPr>
      <w:r w:rsidRPr="001629AF">
        <w:rPr>
          <w:rFonts w:ascii="Arial" w:hAnsi="Arial" w:cs="Arial"/>
          <w:color w:val="000000"/>
        </w:rPr>
        <w:t>Video (including video stills): thanks are extended to the teacher educators, headteachers, teachers and students across India who worked with The Open University in the productions.</w:t>
      </w:r>
    </w:p>
    <w:sectPr w:rsidR="00D454DF" w:rsidRPr="001629AF" w:rsidSect="009C22E3">
      <w:headerReference w:type="even" r:id="rId51"/>
      <w:headerReference w:type="default" r:id="rId52"/>
      <w:footerReference w:type="even" r:id="rId53"/>
      <w:footerReference w:type="default" r:id="rId54"/>
      <w:headerReference w:type="first" r:id="rId55"/>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A8C" w:rsidRDefault="00D74A8C" w:rsidP="00B44EA4">
      <w:r>
        <w:separator/>
      </w:r>
    </w:p>
  </w:endnote>
  <w:endnote w:type="continuationSeparator" w:id="0">
    <w:p w:rsidR="00D74A8C" w:rsidRDefault="00D74A8C"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1629AF" w:rsidRDefault="006F79EE">
    <w:pPr>
      <w:pStyle w:val="Footer"/>
      <w:rPr>
        <w:rFonts w:ascii="Arial" w:hAnsi="Arial" w:cs="Arial"/>
        <w:sz w:val="18"/>
        <w:szCs w:val="18"/>
      </w:rPr>
    </w:pPr>
    <w:r w:rsidRPr="001629AF">
      <w:rPr>
        <w:rFonts w:ascii="Arial" w:hAnsi="Arial" w:cs="Arial"/>
        <w:sz w:val="18"/>
        <w:szCs w:val="18"/>
      </w:rPr>
      <w:fldChar w:fldCharType="begin"/>
    </w:r>
    <w:r w:rsidRPr="001629AF">
      <w:rPr>
        <w:rFonts w:ascii="Arial" w:hAnsi="Arial" w:cs="Arial"/>
        <w:sz w:val="18"/>
        <w:szCs w:val="18"/>
      </w:rPr>
      <w:instrText xml:space="preserve"> PAGE   \* MERGEFORMAT </w:instrText>
    </w:r>
    <w:r w:rsidRPr="001629AF">
      <w:rPr>
        <w:rFonts w:ascii="Arial" w:hAnsi="Arial" w:cs="Arial"/>
        <w:sz w:val="18"/>
        <w:szCs w:val="18"/>
      </w:rPr>
      <w:fldChar w:fldCharType="separate"/>
    </w:r>
    <w:r w:rsidR="008F25CB">
      <w:rPr>
        <w:rFonts w:ascii="Arial" w:hAnsi="Arial" w:cs="Arial"/>
        <w:noProof/>
        <w:sz w:val="18"/>
        <w:szCs w:val="18"/>
      </w:rPr>
      <w:t>2</w:t>
    </w:r>
    <w:r w:rsidRPr="001629AF">
      <w:rPr>
        <w:rFonts w:ascii="Arial" w:hAnsi="Arial" w:cs="Arial"/>
        <w:noProof/>
        <w:sz w:val="18"/>
        <w:szCs w:val="18"/>
      </w:rPr>
      <w:fldChar w:fldCharType="end"/>
    </w:r>
    <w:r w:rsidRPr="001629AF">
      <w:rPr>
        <w:rFonts w:ascii="Arial" w:hAnsi="Arial" w:cs="Arial"/>
        <w:sz w:val="18"/>
        <w:szCs w:val="18"/>
      </w:rPr>
      <w:ptab w:relativeTo="margin" w:alignment="center" w:leader="none"/>
    </w:r>
    <w:r w:rsidRPr="001629AF">
      <w:rPr>
        <w:rFonts w:ascii="Arial" w:hAnsi="Arial" w:cs="Arial"/>
        <w:sz w:val="18"/>
        <w:szCs w:val="18"/>
      </w:rPr>
      <w:t>www.TESS-India.edu.in</w:t>
    </w:r>
    <w:r w:rsidRPr="001629AF">
      <w:rPr>
        <w:rFonts w:ascii="Arial" w:hAnsi="Arial" w:cs="Arial"/>
        <w:sz w:val="18"/>
        <w:szCs w:val="18"/>
      </w:rPr>
      <w:ptab w:relativeTo="margin" w:alignment="right" w:leader="none"/>
    </w:r>
    <w:r w:rsidRPr="001629AF">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1629AF" w:rsidRDefault="006F79EE" w:rsidP="006F79EE">
    <w:pPr>
      <w:pStyle w:val="Footer"/>
      <w:rPr>
        <w:rFonts w:ascii="Arial" w:hAnsi="Arial" w:cs="Arial"/>
        <w:sz w:val="18"/>
        <w:szCs w:val="18"/>
      </w:rPr>
    </w:pPr>
    <w:r w:rsidRPr="001629AF">
      <w:rPr>
        <w:rFonts w:ascii="Arial" w:hAnsi="Arial" w:cs="Arial"/>
      </w:rPr>
      <w:t xml:space="preserve"> </w:t>
    </w:r>
    <w:r w:rsidRPr="001629AF">
      <w:rPr>
        <w:rFonts w:ascii="Arial" w:hAnsi="Arial" w:cs="Arial"/>
        <w:sz w:val="18"/>
        <w:szCs w:val="18"/>
      </w:rPr>
      <w:ptab w:relativeTo="margin" w:alignment="center" w:leader="none"/>
    </w:r>
    <w:r w:rsidRPr="001629AF">
      <w:rPr>
        <w:rFonts w:ascii="Arial" w:hAnsi="Arial" w:cs="Arial"/>
        <w:sz w:val="18"/>
        <w:szCs w:val="18"/>
      </w:rPr>
      <w:t>www.TESS-India.edu.in</w:t>
    </w:r>
    <w:r w:rsidRPr="001629AF">
      <w:rPr>
        <w:rFonts w:ascii="Arial" w:hAnsi="Arial" w:cs="Arial"/>
        <w:sz w:val="18"/>
        <w:szCs w:val="18"/>
      </w:rPr>
      <w:ptab w:relativeTo="margin" w:alignment="right" w:leader="none"/>
    </w:r>
    <w:r w:rsidRPr="001629AF">
      <w:rPr>
        <w:rFonts w:ascii="Arial" w:hAnsi="Arial" w:cs="Arial"/>
        <w:sz w:val="18"/>
        <w:szCs w:val="18"/>
      </w:rPr>
      <w:fldChar w:fldCharType="begin"/>
    </w:r>
    <w:r w:rsidRPr="001629AF">
      <w:rPr>
        <w:rFonts w:ascii="Arial" w:hAnsi="Arial" w:cs="Arial"/>
        <w:sz w:val="18"/>
        <w:szCs w:val="18"/>
      </w:rPr>
      <w:instrText xml:space="preserve"> PAGE   \* MERGEFORMAT </w:instrText>
    </w:r>
    <w:r w:rsidRPr="001629AF">
      <w:rPr>
        <w:rFonts w:ascii="Arial" w:hAnsi="Arial" w:cs="Arial"/>
        <w:sz w:val="18"/>
        <w:szCs w:val="18"/>
      </w:rPr>
      <w:fldChar w:fldCharType="separate"/>
    </w:r>
    <w:r w:rsidR="008F25CB">
      <w:rPr>
        <w:rFonts w:ascii="Arial" w:hAnsi="Arial" w:cs="Arial"/>
        <w:noProof/>
        <w:sz w:val="18"/>
        <w:szCs w:val="18"/>
      </w:rPr>
      <w:t>1</w:t>
    </w:r>
    <w:r w:rsidRPr="001629AF">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A8C" w:rsidRDefault="00D74A8C" w:rsidP="00B44EA4">
      <w:r>
        <w:separator/>
      </w:r>
    </w:p>
  </w:footnote>
  <w:footnote w:type="continuationSeparator" w:id="0">
    <w:p w:rsidR="00D74A8C" w:rsidRDefault="00D74A8C"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1629AF" w:rsidRDefault="00363911" w:rsidP="009A452F">
    <w:pPr>
      <w:pStyle w:val="Header"/>
      <w:spacing w:before="0"/>
      <w:rPr>
        <w:rFonts w:ascii="Arial" w:hAnsi="Arial" w:cs="Arial"/>
        <w:sz w:val="18"/>
        <w:szCs w:val="18"/>
      </w:rPr>
    </w:pPr>
    <w:r w:rsidRPr="001629AF">
      <w:rPr>
        <w:rFonts w:ascii="Arial" w:hAnsi="Arial" w:cs="Arial"/>
        <w:sz w:val="18"/>
        <w:szCs w:val="18"/>
      </w:rPr>
      <w:t>Creating contexts for abstract mathematics: equations</w:t>
    </w:r>
  </w:p>
  <w:p w:rsidR="00363911" w:rsidRPr="001629AF" w:rsidRDefault="00363911" w:rsidP="009A452F">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1629AF" w:rsidRDefault="00363911" w:rsidP="009A452F">
    <w:pPr>
      <w:pStyle w:val="Header"/>
      <w:spacing w:before="0"/>
      <w:jc w:val="right"/>
      <w:rPr>
        <w:rFonts w:ascii="Arial" w:hAnsi="Arial" w:cs="Arial"/>
        <w:sz w:val="18"/>
        <w:szCs w:val="18"/>
      </w:rPr>
    </w:pPr>
    <w:r w:rsidRPr="001629AF">
      <w:rPr>
        <w:rFonts w:ascii="Arial" w:hAnsi="Arial" w:cs="Arial"/>
        <w:sz w:val="18"/>
        <w:szCs w:val="18"/>
      </w:rPr>
      <w:t>Creating contexts for abstract mathematics: equations</w:t>
    </w:r>
  </w:p>
  <w:p w:rsidR="00363911" w:rsidRPr="001629AF" w:rsidRDefault="00363911" w:rsidP="009A452F">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1A3066F"/>
    <w:multiLevelType w:val="hybridMultilevel"/>
    <w:tmpl w:val="E61A1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1BA5C7D"/>
    <w:multiLevelType w:val="hybridMultilevel"/>
    <w:tmpl w:val="FB464A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7B011EB"/>
    <w:multiLevelType w:val="hybridMultilevel"/>
    <w:tmpl w:val="3FF29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905522"/>
    <w:multiLevelType w:val="hybridMultilevel"/>
    <w:tmpl w:val="96607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CF38A2"/>
    <w:multiLevelType w:val="hybridMultilevel"/>
    <w:tmpl w:val="B630F0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1E1F3A79"/>
    <w:multiLevelType w:val="hybridMultilevel"/>
    <w:tmpl w:val="DE145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start w:val="1"/>
      <w:numFmt w:val="bullet"/>
      <w:lvlText w:val=""/>
      <w:lvlJc w:val="left"/>
      <w:pPr>
        <w:ind w:left="2517" w:hanging="360"/>
      </w:pPr>
      <w:rPr>
        <w:rFonts w:ascii="Wingdings" w:hAnsi="Wingdings" w:hint="default"/>
      </w:rPr>
    </w:lvl>
    <w:lvl w:ilvl="3" w:tplc="08090001">
      <w:start w:val="1"/>
      <w:numFmt w:val="bullet"/>
      <w:lvlText w:val=""/>
      <w:lvlJc w:val="left"/>
      <w:pPr>
        <w:ind w:left="3237" w:hanging="360"/>
      </w:pPr>
      <w:rPr>
        <w:rFonts w:ascii="Symbol" w:hAnsi="Symbol" w:hint="default"/>
      </w:rPr>
    </w:lvl>
    <w:lvl w:ilvl="4" w:tplc="08090003">
      <w:start w:val="1"/>
      <w:numFmt w:val="bullet"/>
      <w:lvlText w:val="o"/>
      <w:lvlJc w:val="left"/>
      <w:pPr>
        <w:ind w:left="3957" w:hanging="360"/>
      </w:pPr>
      <w:rPr>
        <w:rFonts w:ascii="Courier New" w:hAnsi="Courier New" w:cs="Courier New" w:hint="default"/>
      </w:rPr>
    </w:lvl>
    <w:lvl w:ilvl="5" w:tplc="08090005">
      <w:start w:val="1"/>
      <w:numFmt w:val="bullet"/>
      <w:lvlText w:val=""/>
      <w:lvlJc w:val="left"/>
      <w:pPr>
        <w:ind w:left="4677" w:hanging="360"/>
      </w:pPr>
      <w:rPr>
        <w:rFonts w:ascii="Wingdings" w:hAnsi="Wingdings" w:hint="default"/>
      </w:rPr>
    </w:lvl>
    <w:lvl w:ilvl="6" w:tplc="08090001">
      <w:start w:val="1"/>
      <w:numFmt w:val="bullet"/>
      <w:lvlText w:val=""/>
      <w:lvlJc w:val="left"/>
      <w:pPr>
        <w:ind w:left="5397" w:hanging="360"/>
      </w:pPr>
      <w:rPr>
        <w:rFonts w:ascii="Symbol" w:hAnsi="Symbol" w:hint="default"/>
      </w:rPr>
    </w:lvl>
    <w:lvl w:ilvl="7" w:tplc="08090003">
      <w:start w:val="1"/>
      <w:numFmt w:val="bullet"/>
      <w:lvlText w:val="o"/>
      <w:lvlJc w:val="left"/>
      <w:pPr>
        <w:ind w:left="6117" w:hanging="360"/>
      </w:pPr>
      <w:rPr>
        <w:rFonts w:ascii="Courier New" w:hAnsi="Courier New" w:cs="Courier New" w:hint="default"/>
      </w:rPr>
    </w:lvl>
    <w:lvl w:ilvl="8" w:tplc="08090005">
      <w:start w:val="1"/>
      <w:numFmt w:val="bullet"/>
      <w:lvlText w:val=""/>
      <w:lvlJc w:val="left"/>
      <w:pPr>
        <w:ind w:left="6837" w:hanging="360"/>
      </w:pPr>
      <w:rPr>
        <w:rFonts w:ascii="Wingdings" w:hAnsi="Wingdings" w:hint="default"/>
      </w:rPr>
    </w:lvl>
  </w:abstractNum>
  <w:abstractNum w:abstractNumId="12" w15:restartNumberingAfterBreak="0">
    <w:nsid w:val="4B315AD1"/>
    <w:multiLevelType w:val="hybridMultilevel"/>
    <w:tmpl w:val="83945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3E340EF"/>
    <w:multiLevelType w:val="hybridMultilevel"/>
    <w:tmpl w:val="89285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05701DE"/>
    <w:multiLevelType w:val="hybridMultilevel"/>
    <w:tmpl w:val="AE544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541B1B"/>
    <w:multiLevelType w:val="hybridMultilevel"/>
    <w:tmpl w:val="144C2C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12"/>
  </w:num>
  <w:num w:numId="4">
    <w:abstractNumId w:val="5"/>
  </w:num>
  <w:num w:numId="5">
    <w:abstractNumId w:val="8"/>
  </w:num>
  <w:num w:numId="6">
    <w:abstractNumId w:val="15"/>
  </w:num>
  <w:num w:numId="7">
    <w:abstractNumId w:val="13"/>
  </w:num>
  <w:num w:numId="8">
    <w:abstractNumId w:val="7"/>
  </w:num>
  <w:num w:numId="9">
    <w:abstractNumId w:val="10"/>
  </w:num>
  <w:num w:numId="10">
    <w:abstractNumId w:val="9"/>
  </w:num>
  <w:num w:numId="11">
    <w:abstractNumId w:val="11"/>
  </w:num>
  <w:num w:numId="12">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4A8C"/>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257"/>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47E7"/>
    <w:rsid w:val="000857E9"/>
    <w:rsid w:val="00086188"/>
    <w:rsid w:val="0009018A"/>
    <w:rsid w:val="0009041C"/>
    <w:rsid w:val="00093902"/>
    <w:rsid w:val="000A01D9"/>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1A78"/>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56C"/>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9AF"/>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3F9E"/>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1BE2"/>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49CB"/>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97F96"/>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1958"/>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714"/>
    <w:rsid w:val="00357E11"/>
    <w:rsid w:val="00361945"/>
    <w:rsid w:val="00362394"/>
    <w:rsid w:val="0036250F"/>
    <w:rsid w:val="00362D68"/>
    <w:rsid w:val="003635D2"/>
    <w:rsid w:val="00363911"/>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0DD1"/>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88B"/>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0F4"/>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61AE"/>
    <w:rsid w:val="006F7406"/>
    <w:rsid w:val="006F79EE"/>
    <w:rsid w:val="0070025D"/>
    <w:rsid w:val="00701EC6"/>
    <w:rsid w:val="0070253E"/>
    <w:rsid w:val="00703C77"/>
    <w:rsid w:val="00703E73"/>
    <w:rsid w:val="007050C2"/>
    <w:rsid w:val="007050FB"/>
    <w:rsid w:val="00705524"/>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14E9"/>
    <w:rsid w:val="007829C2"/>
    <w:rsid w:val="0078517A"/>
    <w:rsid w:val="007853B2"/>
    <w:rsid w:val="007862B0"/>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A4D"/>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6EDC"/>
    <w:rsid w:val="008E7563"/>
    <w:rsid w:val="008F1965"/>
    <w:rsid w:val="008F1AFC"/>
    <w:rsid w:val="008F249A"/>
    <w:rsid w:val="008F25CB"/>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452F"/>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64E"/>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4CE"/>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1826"/>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25B1"/>
    <w:rsid w:val="00B65020"/>
    <w:rsid w:val="00B679E3"/>
    <w:rsid w:val="00B67F47"/>
    <w:rsid w:val="00B713D0"/>
    <w:rsid w:val="00B729B8"/>
    <w:rsid w:val="00B74079"/>
    <w:rsid w:val="00B740DA"/>
    <w:rsid w:val="00B748E1"/>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79B"/>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2B5E"/>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34B"/>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2E4"/>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CF7CC6"/>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4DF"/>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A8C"/>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2417"/>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61F"/>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1A2"/>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8EC"/>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5:docId w15:val="{26B3EE70-02EF-461A-AAD4-E7C645247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5CB"/>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8F25CB"/>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8F25CB"/>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8F25CB"/>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8F25CB"/>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8F25CB"/>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8F25CB"/>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8F25CB"/>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8F25CB"/>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8F25CB"/>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8F25C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F25CB"/>
  </w:style>
  <w:style w:type="character" w:customStyle="1" w:styleId="Heading1Char">
    <w:name w:val="Heading 1 Char"/>
    <w:link w:val="Heading1"/>
    <w:rsid w:val="008F25CB"/>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8F25CB"/>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8F25CB"/>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8F25CB"/>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8F25CB"/>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8F25CB"/>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8F25CB"/>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8F25CB"/>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8F25CB"/>
    <w:rPr>
      <w:rFonts w:ascii="Cambria" w:eastAsia="Times New Roman" w:hAnsi="Cambria"/>
      <w:i/>
      <w:iCs/>
      <w:color w:val="404040"/>
      <w:lang w:val="x-none" w:eastAsia="en-GB" w:bidi="ar-SA"/>
    </w:rPr>
  </w:style>
  <w:style w:type="character" w:customStyle="1" w:styleId="ListLabel1">
    <w:name w:val="ListLabel 1"/>
    <w:rsid w:val="008F25CB"/>
    <w:rPr>
      <w:sz w:val="20"/>
    </w:rPr>
  </w:style>
  <w:style w:type="paragraph" w:customStyle="1" w:styleId="Heading">
    <w:name w:val="Heading"/>
    <w:basedOn w:val="Normal"/>
    <w:next w:val="BodyText"/>
    <w:rsid w:val="008F25CB"/>
    <w:pPr>
      <w:keepNext/>
      <w:spacing w:before="240" w:after="120"/>
    </w:pPr>
    <w:rPr>
      <w:rFonts w:ascii="Arial" w:eastAsia="Microsoft YaHei" w:hAnsi="Arial" w:cs="Mangal"/>
      <w:sz w:val="28"/>
      <w:szCs w:val="28"/>
    </w:rPr>
  </w:style>
  <w:style w:type="paragraph" w:styleId="BodyText">
    <w:name w:val="Body Text"/>
    <w:basedOn w:val="Normal"/>
    <w:link w:val="BodyTextChar"/>
    <w:rsid w:val="008F25CB"/>
    <w:pPr>
      <w:spacing w:after="120"/>
    </w:pPr>
  </w:style>
  <w:style w:type="character" w:customStyle="1" w:styleId="BodyTextChar">
    <w:name w:val="Body Text Char"/>
    <w:basedOn w:val="DefaultParagraphFont"/>
    <w:link w:val="BodyText"/>
    <w:rsid w:val="008F25CB"/>
    <w:rPr>
      <w:rFonts w:asciiTheme="minorHAnsi" w:eastAsia="Times New Roman" w:hAnsiTheme="minorHAnsi"/>
      <w:sz w:val="22"/>
      <w:szCs w:val="24"/>
      <w:lang w:eastAsia="en-GB" w:bidi="ar-SA"/>
    </w:rPr>
  </w:style>
  <w:style w:type="paragraph" w:styleId="List">
    <w:name w:val="List"/>
    <w:basedOn w:val="BodyText"/>
    <w:rsid w:val="008F25CB"/>
    <w:rPr>
      <w:rFonts w:cs="Mangal"/>
    </w:rPr>
  </w:style>
  <w:style w:type="paragraph" w:styleId="Caption">
    <w:name w:val="caption"/>
    <w:basedOn w:val="Normal"/>
    <w:autoRedefine/>
    <w:qFormat/>
    <w:rsid w:val="008F25CB"/>
    <w:pPr>
      <w:suppressLineNumbers/>
      <w:spacing w:after="120"/>
    </w:pPr>
    <w:rPr>
      <w:rFonts w:cs="Mangal"/>
      <w:iCs/>
      <w:sz w:val="24"/>
    </w:rPr>
  </w:style>
  <w:style w:type="paragraph" w:customStyle="1" w:styleId="Index">
    <w:name w:val="Index"/>
    <w:basedOn w:val="Normal"/>
    <w:rsid w:val="008F25CB"/>
    <w:pPr>
      <w:suppressLineNumbers/>
    </w:pPr>
    <w:rPr>
      <w:rFonts w:cs="Mangal"/>
    </w:rPr>
  </w:style>
  <w:style w:type="paragraph" w:styleId="NormalWeb">
    <w:name w:val="Normal (Web)"/>
    <w:basedOn w:val="Normal"/>
    <w:link w:val="NormalWebChar"/>
    <w:rsid w:val="008F25CB"/>
    <w:pPr>
      <w:spacing w:before="28" w:line="360" w:lineRule="auto"/>
    </w:pPr>
    <w:rPr>
      <w:lang w:val="x-none"/>
    </w:rPr>
  </w:style>
  <w:style w:type="paragraph" w:styleId="Title">
    <w:name w:val="Title"/>
    <w:basedOn w:val="Normal"/>
    <w:next w:val="Normal"/>
    <w:link w:val="TitleChar"/>
    <w:uiPriority w:val="10"/>
    <w:qFormat/>
    <w:rsid w:val="008F25CB"/>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8F25CB"/>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8F25CB"/>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8F25CB"/>
    <w:rPr>
      <w:rFonts w:ascii="ApexSansMediumT" w:eastAsiaTheme="majorEastAsia" w:hAnsi="ApexSansMediumT" w:cstheme="majorBidi"/>
      <w:sz w:val="28"/>
      <w:szCs w:val="24"/>
      <w:lang w:bidi="ar-SA"/>
    </w:rPr>
  </w:style>
  <w:style w:type="character" w:styleId="Strong">
    <w:name w:val="Strong"/>
    <w:aliases w:val="Activity header"/>
    <w:qFormat/>
    <w:rsid w:val="008F25CB"/>
    <w:rPr>
      <w:rFonts w:ascii="ApexSansMediumT" w:hAnsi="ApexSansMediumT"/>
      <w:b/>
      <w:bCs/>
      <w:color w:val="E36C0A" w:themeColor="accent6" w:themeShade="BF"/>
      <w:sz w:val="32"/>
    </w:rPr>
  </w:style>
  <w:style w:type="character" w:styleId="Emphasis">
    <w:name w:val="Emphasis"/>
    <w:qFormat/>
    <w:rsid w:val="008F25CB"/>
    <w:rPr>
      <w:b/>
      <w:i/>
      <w:iCs/>
    </w:rPr>
  </w:style>
  <w:style w:type="paragraph" w:styleId="NoSpacing">
    <w:name w:val="No Spacing"/>
    <w:basedOn w:val="Normal"/>
    <w:uiPriority w:val="1"/>
    <w:qFormat/>
    <w:rsid w:val="008F25CB"/>
  </w:style>
  <w:style w:type="paragraph" w:styleId="ListParagraph">
    <w:name w:val="List Paragraph"/>
    <w:basedOn w:val="Normal"/>
    <w:link w:val="ListParagraphChar"/>
    <w:uiPriority w:val="34"/>
    <w:qFormat/>
    <w:rsid w:val="008F25CB"/>
    <w:pPr>
      <w:ind w:left="720"/>
      <w:contextualSpacing/>
    </w:pPr>
    <w:rPr>
      <w:lang w:val="x-none"/>
    </w:rPr>
  </w:style>
  <w:style w:type="paragraph" w:styleId="Quote">
    <w:name w:val="Quote"/>
    <w:basedOn w:val="Normal"/>
    <w:next w:val="Normal"/>
    <w:link w:val="QuoteChar"/>
    <w:uiPriority w:val="29"/>
    <w:qFormat/>
    <w:rsid w:val="008F25CB"/>
    <w:rPr>
      <w:i/>
      <w:iCs/>
      <w:color w:val="000000"/>
      <w:lang w:val="x-none"/>
    </w:rPr>
  </w:style>
  <w:style w:type="character" w:customStyle="1" w:styleId="QuoteChar">
    <w:name w:val="Quote Char"/>
    <w:basedOn w:val="DefaultParagraphFont"/>
    <w:link w:val="Quote"/>
    <w:uiPriority w:val="29"/>
    <w:rsid w:val="008F25CB"/>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8F25CB"/>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8F25CB"/>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8F25CB"/>
    <w:rPr>
      <w:i/>
      <w:iCs/>
      <w:color w:val="808080"/>
    </w:rPr>
  </w:style>
  <w:style w:type="character" w:styleId="IntenseEmphasis">
    <w:name w:val="Intense Emphasis"/>
    <w:uiPriority w:val="21"/>
    <w:qFormat/>
    <w:rsid w:val="008F25CB"/>
    <w:rPr>
      <w:b/>
      <w:bCs/>
      <w:i/>
      <w:iCs/>
      <w:color w:val="4F81BD"/>
    </w:rPr>
  </w:style>
  <w:style w:type="character" w:styleId="SubtleReference">
    <w:name w:val="Subtle Reference"/>
    <w:uiPriority w:val="31"/>
    <w:qFormat/>
    <w:rsid w:val="008F25CB"/>
    <w:rPr>
      <w:smallCaps/>
      <w:color w:val="C0504D"/>
      <w:u w:val="single"/>
    </w:rPr>
  </w:style>
  <w:style w:type="character" w:styleId="IntenseReference">
    <w:name w:val="Intense Reference"/>
    <w:uiPriority w:val="32"/>
    <w:qFormat/>
    <w:rsid w:val="008F25CB"/>
    <w:rPr>
      <w:b/>
      <w:bCs/>
      <w:smallCaps/>
      <w:color w:val="C0504D"/>
      <w:spacing w:val="5"/>
      <w:u w:val="single"/>
    </w:rPr>
  </w:style>
  <w:style w:type="character" w:styleId="BookTitle">
    <w:name w:val="Book Title"/>
    <w:uiPriority w:val="33"/>
    <w:qFormat/>
    <w:rsid w:val="008F25CB"/>
    <w:rPr>
      <w:b/>
      <w:bCs/>
      <w:smallCaps/>
      <w:spacing w:val="5"/>
    </w:rPr>
  </w:style>
  <w:style w:type="paragraph" w:styleId="TOCHeading">
    <w:name w:val="TOC Heading"/>
    <w:basedOn w:val="Heading1"/>
    <w:next w:val="Normal"/>
    <w:uiPriority w:val="39"/>
    <w:semiHidden/>
    <w:unhideWhenUsed/>
    <w:qFormat/>
    <w:rsid w:val="008F25CB"/>
    <w:pPr>
      <w:outlineLvl w:val="9"/>
    </w:pPr>
  </w:style>
  <w:style w:type="paragraph" w:customStyle="1" w:styleId="Style1">
    <w:name w:val="Style1"/>
    <w:basedOn w:val="NormalWeb"/>
    <w:link w:val="Style1Char"/>
    <w:qFormat/>
    <w:rsid w:val="008F25CB"/>
  </w:style>
  <w:style w:type="paragraph" w:customStyle="1" w:styleId="Style2">
    <w:name w:val="Style2"/>
    <w:basedOn w:val="NormalWeb"/>
    <w:rsid w:val="008F25CB"/>
    <w:pPr>
      <w:framePr w:wrap="around" w:vAnchor="text" w:hAnchor="text" w:y="1"/>
    </w:pPr>
  </w:style>
  <w:style w:type="character" w:customStyle="1" w:styleId="NormalWebChar">
    <w:name w:val="Normal (Web) Char"/>
    <w:link w:val="NormalWeb"/>
    <w:rsid w:val="008F25CB"/>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8F25CB"/>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8F25CB"/>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8F25CB"/>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8F25CB"/>
    <w:rPr>
      <w:rFonts w:asciiTheme="minorHAnsi" w:eastAsia="Times New Roman" w:hAnsiTheme="minorHAnsi"/>
      <w:sz w:val="22"/>
      <w:szCs w:val="24"/>
      <w:lang w:val="x-none" w:eastAsia="en-GB" w:bidi="ar-SA"/>
    </w:rPr>
  </w:style>
  <w:style w:type="character" w:customStyle="1" w:styleId="Style3Char">
    <w:name w:val="Style3 Char"/>
    <w:link w:val="Style3"/>
    <w:rsid w:val="008F25CB"/>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8F25CB"/>
    <w:rPr>
      <w:color w:val="0000FF"/>
      <w:u w:val="single"/>
    </w:rPr>
  </w:style>
  <w:style w:type="paragraph" w:styleId="BalloonText">
    <w:name w:val="Balloon Text"/>
    <w:basedOn w:val="Normal"/>
    <w:link w:val="BalloonTextChar"/>
    <w:uiPriority w:val="99"/>
    <w:unhideWhenUsed/>
    <w:rsid w:val="008F25CB"/>
    <w:rPr>
      <w:rFonts w:ascii="Tahoma" w:hAnsi="Tahoma"/>
      <w:sz w:val="16"/>
      <w:szCs w:val="16"/>
    </w:rPr>
  </w:style>
  <w:style w:type="character" w:customStyle="1" w:styleId="BalloonTextChar">
    <w:name w:val="Balloon Text Char"/>
    <w:basedOn w:val="DefaultParagraphFont"/>
    <w:link w:val="BalloonText"/>
    <w:uiPriority w:val="99"/>
    <w:rsid w:val="008F25CB"/>
    <w:rPr>
      <w:rFonts w:ascii="Tahoma" w:eastAsia="Times New Roman" w:hAnsi="Tahoma"/>
      <w:sz w:val="16"/>
      <w:szCs w:val="16"/>
      <w:lang w:eastAsia="en-GB" w:bidi="ar-SA"/>
    </w:rPr>
  </w:style>
  <w:style w:type="character" w:styleId="CommentReference">
    <w:name w:val="annotation reference"/>
    <w:unhideWhenUsed/>
    <w:rsid w:val="008F25CB"/>
    <w:rPr>
      <w:sz w:val="16"/>
      <w:szCs w:val="16"/>
    </w:rPr>
  </w:style>
  <w:style w:type="paragraph" w:styleId="CommentText">
    <w:name w:val="annotation text"/>
    <w:basedOn w:val="Normal"/>
    <w:link w:val="CommentTextChar"/>
    <w:unhideWhenUsed/>
    <w:rsid w:val="008F25CB"/>
    <w:rPr>
      <w:sz w:val="20"/>
      <w:szCs w:val="20"/>
    </w:rPr>
  </w:style>
  <w:style w:type="character" w:customStyle="1" w:styleId="CommentTextChar">
    <w:name w:val="Comment Text Char"/>
    <w:basedOn w:val="DefaultParagraphFont"/>
    <w:link w:val="CommentText"/>
    <w:rsid w:val="008F25CB"/>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8F25CB"/>
    <w:rPr>
      <w:b/>
      <w:bCs/>
    </w:rPr>
  </w:style>
  <w:style w:type="character" w:customStyle="1" w:styleId="CommentSubjectChar">
    <w:name w:val="Comment Subject Char"/>
    <w:basedOn w:val="CommentTextChar"/>
    <w:link w:val="CommentSubject"/>
    <w:uiPriority w:val="99"/>
    <w:rsid w:val="008F25CB"/>
    <w:rPr>
      <w:rFonts w:asciiTheme="minorHAnsi" w:eastAsia="Times New Roman" w:hAnsiTheme="minorHAnsi"/>
      <w:b/>
      <w:bCs/>
      <w:lang w:eastAsia="en-GB" w:bidi="ar-SA"/>
    </w:rPr>
  </w:style>
  <w:style w:type="character" w:styleId="FollowedHyperlink">
    <w:name w:val="FollowedHyperlink"/>
    <w:uiPriority w:val="99"/>
    <w:unhideWhenUsed/>
    <w:rsid w:val="008F25CB"/>
    <w:rPr>
      <w:color w:val="800080"/>
      <w:u w:val="single"/>
    </w:rPr>
  </w:style>
  <w:style w:type="paragraph" w:customStyle="1" w:styleId="StyleArialLeft026Hanging151After6ptLinespac">
    <w:name w:val="Style Arial Left:  0.26&quot; Hanging:  1.51&quot; After:  6 pt Line spac..."/>
    <w:basedOn w:val="Normal"/>
    <w:autoRedefine/>
    <w:rsid w:val="008F25CB"/>
    <w:pPr>
      <w:shd w:val="clear" w:color="auto" w:fill="DAEEF3"/>
      <w:spacing w:after="120" w:line="276" w:lineRule="auto"/>
      <w:ind w:left="2548" w:hanging="2174"/>
    </w:pPr>
    <w:rPr>
      <w:szCs w:val="20"/>
    </w:rPr>
  </w:style>
  <w:style w:type="paragraph" w:styleId="ListBullet">
    <w:name w:val="List Bullet"/>
    <w:basedOn w:val="Normal"/>
    <w:uiPriority w:val="99"/>
    <w:unhideWhenUsed/>
    <w:rsid w:val="008F25CB"/>
    <w:pPr>
      <w:numPr>
        <w:numId w:val="1"/>
      </w:numPr>
      <w:contextualSpacing/>
    </w:pPr>
  </w:style>
  <w:style w:type="paragraph" w:customStyle="1" w:styleId="Headingunnumbered">
    <w:name w:val="Heading unnumbered"/>
    <w:basedOn w:val="Normal"/>
    <w:autoRedefine/>
    <w:qFormat/>
    <w:rsid w:val="008F25CB"/>
    <w:rPr>
      <w:rFonts w:ascii="Arial" w:hAnsi="Arial"/>
      <w:sz w:val="28"/>
    </w:rPr>
  </w:style>
  <w:style w:type="paragraph" w:customStyle="1" w:styleId="SectionHeading">
    <w:name w:val="Section Heading"/>
    <w:basedOn w:val="Normal"/>
    <w:autoRedefine/>
    <w:qFormat/>
    <w:rsid w:val="008F25CB"/>
    <w:rPr>
      <w:rFonts w:ascii="ApexSansMediumT" w:hAnsi="ApexSansMediumT"/>
      <w:sz w:val="36"/>
    </w:rPr>
  </w:style>
  <w:style w:type="paragraph" w:customStyle="1" w:styleId="SessionHeading">
    <w:name w:val="Session Heading"/>
    <w:basedOn w:val="Heading1"/>
    <w:autoRedefine/>
    <w:qFormat/>
    <w:rsid w:val="008F25CB"/>
    <w:pPr>
      <w:jc w:val="left"/>
    </w:pPr>
  </w:style>
  <w:style w:type="paragraph" w:customStyle="1" w:styleId="CasestudyHeading">
    <w:name w:val="Casestudy Heading"/>
    <w:basedOn w:val="Normal"/>
    <w:autoRedefine/>
    <w:qFormat/>
    <w:rsid w:val="008F25CB"/>
    <w:rPr>
      <w:rFonts w:ascii="ApexSansMediumT" w:hAnsi="ApexSansMediumT"/>
      <w:b/>
      <w:color w:val="F79646" w:themeColor="accent6"/>
      <w:sz w:val="32"/>
    </w:rPr>
  </w:style>
  <w:style w:type="paragraph" w:customStyle="1" w:styleId="Pauseforthought">
    <w:name w:val="Pause for thought"/>
    <w:basedOn w:val="Heading"/>
    <w:autoRedefine/>
    <w:qFormat/>
    <w:rsid w:val="008F25CB"/>
    <w:pPr>
      <w:spacing w:before="120"/>
    </w:pPr>
    <w:rPr>
      <w:rFonts w:asciiTheme="minorHAnsi" w:hAnsiTheme="minorHAnsi"/>
    </w:rPr>
  </w:style>
  <w:style w:type="paragraph" w:customStyle="1" w:styleId="CCE">
    <w:name w:val="CCE"/>
    <w:basedOn w:val="Normal"/>
    <w:autoRedefine/>
    <w:qFormat/>
    <w:rsid w:val="008F25CB"/>
    <w:pPr>
      <w:jc w:val="center"/>
    </w:pPr>
    <w:rPr>
      <w:sz w:val="28"/>
      <w:u w:val="single"/>
    </w:rPr>
  </w:style>
  <w:style w:type="paragraph" w:styleId="TOC1">
    <w:name w:val="toc 1"/>
    <w:basedOn w:val="Normal"/>
    <w:next w:val="Normal"/>
    <w:autoRedefine/>
    <w:uiPriority w:val="39"/>
    <w:rsid w:val="008F25CB"/>
    <w:pPr>
      <w:spacing w:after="100"/>
    </w:pPr>
  </w:style>
  <w:style w:type="paragraph" w:styleId="TOC2">
    <w:name w:val="toc 2"/>
    <w:basedOn w:val="Normal"/>
    <w:next w:val="Normal"/>
    <w:autoRedefine/>
    <w:uiPriority w:val="39"/>
    <w:rsid w:val="008F25CB"/>
    <w:pPr>
      <w:spacing w:after="100"/>
      <w:ind w:left="220"/>
    </w:pPr>
  </w:style>
  <w:style w:type="paragraph" w:styleId="Header">
    <w:name w:val="header"/>
    <w:basedOn w:val="Normal"/>
    <w:link w:val="HeaderChar"/>
    <w:rsid w:val="008F25CB"/>
    <w:pPr>
      <w:tabs>
        <w:tab w:val="center" w:pos="4513"/>
        <w:tab w:val="right" w:pos="9026"/>
      </w:tabs>
    </w:pPr>
  </w:style>
  <w:style w:type="character" w:customStyle="1" w:styleId="HeaderChar">
    <w:name w:val="Header Char"/>
    <w:basedOn w:val="DefaultParagraphFont"/>
    <w:link w:val="Header"/>
    <w:rsid w:val="008F25CB"/>
    <w:rPr>
      <w:rFonts w:asciiTheme="minorHAnsi" w:eastAsia="Times New Roman" w:hAnsiTheme="minorHAnsi"/>
      <w:sz w:val="22"/>
      <w:szCs w:val="24"/>
      <w:lang w:eastAsia="en-GB" w:bidi="ar-SA"/>
    </w:rPr>
  </w:style>
  <w:style w:type="paragraph" w:styleId="Footer">
    <w:name w:val="footer"/>
    <w:basedOn w:val="Normal"/>
    <w:link w:val="FooterChar"/>
    <w:uiPriority w:val="99"/>
    <w:rsid w:val="008F25CB"/>
    <w:pPr>
      <w:tabs>
        <w:tab w:val="center" w:pos="4513"/>
        <w:tab w:val="right" w:pos="9026"/>
      </w:tabs>
    </w:pPr>
  </w:style>
  <w:style w:type="character" w:customStyle="1" w:styleId="FooterChar">
    <w:name w:val="Footer Char"/>
    <w:basedOn w:val="DefaultParagraphFont"/>
    <w:link w:val="Footer"/>
    <w:uiPriority w:val="99"/>
    <w:rsid w:val="008F25CB"/>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8F25CB"/>
    <w:rPr>
      <w:color w:val="808080"/>
    </w:rPr>
  </w:style>
  <w:style w:type="paragraph" w:customStyle="1" w:styleId="boxstyle1">
    <w:name w:val="box_style1"/>
    <w:basedOn w:val="Normal"/>
    <w:rsid w:val="000847E7"/>
    <w:pPr>
      <w:pBdr>
        <w:top w:val="single" w:sz="6" w:space="0" w:color="CCCCCC"/>
        <w:left w:val="single" w:sz="6" w:space="0" w:color="CCCCCC"/>
        <w:bottom w:val="single" w:sz="6" w:space="0" w:color="CCCCCC"/>
        <w:right w:val="single" w:sz="6" w:space="0" w:color="CCCCCC"/>
      </w:pBdr>
      <w:shd w:val="clear" w:color="auto" w:fill="DCEDFF"/>
      <w:spacing w:before="240" w:after="240"/>
      <w:jc w:val="left"/>
    </w:pPr>
    <w:rPr>
      <w:rFonts w:ascii="Times New Roman" w:hAnsi="Times New Roman"/>
      <w:sz w:val="24"/>
    </w:rPr>
  </w:style>
  <w:style w:type="paragraph" w:customStyle="1" w:styleId="Default">
    <w:name w:val="Default"/>
    <w:rsid w:val="00E741A2"/>
    <w:pPr>
      <w:autoSpaceDE w:val="0"/>
      <w:autoSpaceDN w:val="0"/>
      <w:adjustRightInd w:val="0"/>
      <w:spacing w:before="0"/>
    </w:pPr>
    <w:rPr>
      <w:rFonts w:ascii="ApexSansBookT" w:eastAsia="Times New Roman" w:hAnsi="ApexSansBookT" w:cs="ApexSansBookT"/>
      <w:color w:val="000000"/>
      <w:sz w:val="24"/>
      <w:szCs w:val="24"/>
      <w:lang w:eastAsia="en-GB"/>
    </w:rPr>
  </w:style>
  <w:style w:type="paragraph" w:customStyle="1" w:styleId="StyleHeadingunnumberedLeftAfter6ptLinespacingMulti">
    <w:name w:val="Style Heading unnumbered + Left After:  6 pt Line spacing:  Multi..."/>
    <w:basedOn w:val="Headingunnumbered"/>
    <w:rsid w:val="00B748E1"/>
    <w:pPr>
      <w:spacing w:after="120" w:line="276" w:lineRule="auto"/>
      <w:jc w:val="left"/>
    </w:pPr>
    <w:rPr>
      <w:rFonts w:ascii="ApexSansMediumT" w:hAnsi="ApexSansMediumT"/>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092045">
      <w:bodyDiv w:val="1"/>
      <w:marLeft w:val="0"/>
      <w:marRight w:val="0"/>
      <w:marTop w:val="0"/>
      <w:marBottom w:val="0"/>
      <w:divBdr>
        <w:top w:val="none" w:sz="0" w:space="0" w:color="auto"/>
        <w:left w:val="none" w:sz="0" w:space="0" w:color="auto"/>
        <w:bottom w:val="none" w:sz="0" w:space="0" w:color="auto"/>
        <w:right w:val="none" w:sz="0" w:space="0" w:color="auto"/>
      </w:divBdr>
    </w:div>
    <w:div w:id="222374153">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275089927">
      <w:bodyDiv w:val="1"/>
      <w:marLeft w:val="0"/>
      <w:marRight w:val="0"/>
      <w:marTop w:val="0"/>
      <w:marBottom w:val="0"/>
      <w:divBdr>
        <w:top w:val="none" w:sz="0" w:space="0" w:color="auto"/>
        <w:left w:val="none" w:sz="0" w:space="0" w:color="auto"/>
        <w:bottom w:val="none" w:sz="0" w:space="0" w:color="auto"/>
        <w:right w:val="none" w:sz="0" w:space="0" w:color="auto"/>
      </w:divBdr>
    </w:div>
    <w:div w:id="1362515194">
      <w:bodyDiv w:val="1"/>
      <w:marLeft w:val="0"/>
      <w:marRight w:val="0"/>
      <w:marTop w:val="0"/>
      <w:marBottom w:val="0"/>
      <w:divBdr>
        <w:top w:val="none" w:sz="0" w:space="0" w:color="auto"/>
        <w:left w:val="none" w:sz="0" w:space="0" w:color="auto"/>
        <w:bottom w:val="none" w:sz="0" w:space="0" w:color="auto"/>
        <w:right w:val="none" w:sz="0" w:space="0" w:color="auto"/>
      </w:divBdr>
    </w:div>
    <w:div w:id="1428966615">
      <w:bodyDiv w:val="1"/>
      <w:marLeft w:val="0"/>
      <w:marRight w:val="0"/>
      <w:marTop w:val="0"/>
      <w:marBottom w:val="0"/>
      <w:divBdr>
        <w:top w:val="none" w:sz="0" w:space="0" w:color="auto"/>
        <w:left w:val="none" w:sz="0" w:space="0" w:color="auto"/>
        <w:bottom w:val="none" w:sz="0" w:space="0" w:color="auto"/>
        <w:right w:val="none" w:sz="0" w:space="0" w:color="auto"/>
      </w:divBdr>
    </w:div>
    <w:div w:id="1553925720">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16599693">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tinyurl.com/kr-usingquestioning" TargetMode="External"/><Relationship Id="rId26" Type="http://schemas.openxmlformats.org/officeDocument/2006/relationships/hyperlink" Target="http://www.nationalstemcentre.org.uk/" TargetMode="External"/><Relationship Id="rId39" Type="http://schemas.openxmlformats.org/officeDocument/2006/relationships/hyperlink" Target="http://cbse.nic.in/welcome.htm" TargetMode="External"/><Relationship Id="rId21" Type="http://schemas.openxmlformats.org/officeDocument/2006/relationships/image" Target="media/image5.tiff"/><Relationship Id="rId34" Type="http://schemas.openxmlformats.org/officeDocument/2006/relationships/hyperlink" Target="http://www.mathsisfun.com/" TargetMode="External"/><Relationship Id="rId42" Type="http://schemas.openxmlformats.org/officeDocument/2006/relationships/hyperlink" Target="http://en.wikipedia.org/wiki/en:Creative_Commons" TargetMode="External"/><Relationship Id="rId47" Type="http://schemas.openxmlformats.org/officeDocument/2006/relationships/hyperlink" Target="http://commons.wikimedia.org/wiki/File:Punjabi_woman_in_kitchen.jpg" TargetMode="External"/><Relationship Id="rId50" Type="http://schemas.openxmlformats.org/officeDocument/2006/relationships/hyperlink" Target="http://commons.wikimedia.org/wiki/File:Nilgiri_ooty_railway_station_.JPG" TargetMode="External"/><Relationship Id="rId55"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usingquestioning" TargetMode="External"/><Relationship Id="rId25" Type="http://schemas.openxmlformats.org/officeDocument/2006/relationships/hyperlink" Target="https://www.ncetm.org.uk/" TargetMode="External"/><Relationship Id="rId33" Type="http://schemas.openxmlformats.org/officeDocument/2006/relationships/hyperlink" Target="http://www.teach-nology.com/worksheets/math/" TargetMode="External"/><Relationship Id="rId38" Type="http://schemas.openxmlformats.org/officeDocument/2006/relationships/hyperlink" Target="http://azimpremjifoundation.org/Foundation_Publications" TargetMode="External"/><Relationship Id="rId46" Type="http://schemas.openxmlformats.org/officeDocument/2006/relationships/hyperlink" Target="http://creativecommons.org/licenses/by-sa/3.0/deed.en"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tinyurl.com/video-ssrpd" TargetMode="External"/><Relationship Id="rId29" Type="http://schemas.openxmlformats.org/officeDocument/2006/relationships/hyperlink" Target="https://www.khanacademy.org/math" TargetMode="External"/><Relationship Id="rId41" Type="http://schemas.openxmlformats.org/officeDocument/2006/relationships/hyperlink" Target="http://commons.wikimedia.org/wiki/File:Australia_vs_India.jpg" TargetMode="External"/><Relationship Id="rId54"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zietmysore.org/stud_mats/X/maths.pdf" TargetMode="External"/><Relationship Id="rId32" Type="http://schemas.openxmlformats.org/officeDocument/2006/relationships/hyperlink" Target="http://www.artofproblemsolving.com/Resources/index.php" TargetMode="External"/><Relationship Id="rId37" Type="http://schemas.openxmlformats.org/officeDocument/2006/relationships/hyperlink" Target="http://www.ignou4ublog.com/2013/06/ignou-lmt-01-study-materialbooks.html" TargetMode="External"/><Relationship Id="rId40" Type="http://schemas.openxmlformats.org/officeDocument/2006/relationships/hyperlink" Target="http://creativecommons.org/licenses/by-sa/3.0/" TargetMode="External"/><Relationship Id="rId45" Type="http://schemas.openxmlformats.org/officeDocument/2006/relationships/hyperlink" Target="http://en.wikipedia.org/wiki/en:Creative_Commons" TargetMode="External"/><Relationship Id="rId53"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karnatakaeducation.org.in/KOER/en/index.php/Portal:Mathematics" TargetMode="External"/><Relationship Id="rId28" Type="http://schemas.openxmlformats.org/officeDocument/2006/relationships/hyperlink" Target="http://www.bbc.co.uk/bitesize/" TargetMode="External"/><Relationship Id="rId36" Type="http://schemas.openxmlformats.org/officeDocument/2006/relationships/hyperlink" Target="http://www.ignou4ublog.com/2013/06/ignou-amt-01-study-materialbooks.html" TargetMode="External"/><Relationship Id="rId49" Type="http://schemas.openxmlformats.org/officeDocument/2006/relationships/hyperlink" Target="http://creativecommons.org/licenses/by-sa/3.0/deed.en" TargetMode="External"/><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tinyurl.com/kr-talkforlearning" TargetMode="External"/><Relationship Id="rId31" Type="http://schemas.openxmlformats.org/officeDocument/2006/relationships/hyperlink" Target="http://www.mathcelebration.com/" TargetMode="External"/><Relationship Id="rId44" Type="http://schemas.openxmlformats.org/officeDocument/2006/relationships/hyperlink" Target="http://commons.wikimedia.org/wiki/File:Indian_sweet_shop.jpg"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image" Target="media/image6.tiff"/><Relationship Id="rId27" Type="http://schemas.openxmlformats.org/officeDocument/2006/relationships/hyperlink" Target="http://www.open.edu/openlearn/" TargetMode="External"/><Relationship Id="rId30" Type="http://schemas.openxmlformats.org/officeDocument/2006/relationships/hyperlink" Target="http://nrich.maths.org/frontpage" TargetMode="External"/><Relationship Id="rId35" Type="http://schemas.openxmlformats.org/officeDocument/2006/relationships/hyperlink" Target="http://www.ncert.nic.in/ncerts/textbook/textbook.htm" TargetMode="External"/><Relationship Id="rId43" Type="http://schemas.openxmlformats.org/officeDocument/2006/relationships/hyperlink" Target="http://creativecommons.org/licenses/by/2.0/deed.en" TargetMode="External"/><Relationship Id="rId48" Type="http://schemas.openxmlformats.org/officeDocument/2006/relationships/hyperlink" Target="http://en.wikipedia.org/wiki/en:Creative_Commons" TargetMode="External"/><Relationship Id="rId56" Type="http://schemas.openxmlformats.org/officeDocument/2006/relationships/fontTable" Target="fontTable.xml"/><Relationship Id="rId8" Type="http://schemas.openxmlformats.org/officeDocument/2006/relationships/image" Target="media/image1.jpg"/><Relationship Id="rId51"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M\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A9520A-3A84-4EBB-92D2-6BA035D2BE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273</TotalTime>
  <Pages>14</Pages>
  <Words>5085</Words>
  <Characters>28985</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34002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Ruth.Spink</dc:creator>
  <cp:lastModifiedBy>Michael.Collins</cp:lastModifiedBy>
  <cp:revision>31</cp:revision>
  <cp:lastPrinted>2014-05-16T09:39:00Z</cp:lastPrinted>
  <dcterms:created xsi:type="dcterms:W3CDTF">2014-07-31T08:37:00Z</dcterms:created>
  <dcterms:modified xsi:type="dcterms:W3CDTF">2016-01-12T16:14:00Z</dcterms:modified>
</cp:coreProperties>
</file>