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3702" w:rsidRDefault="00873702" w:rsidP="00D7092C">
      <w:pPr>
        <w:spacing w:before="120" w:after="120"/>
        <w:rPr>
          <w:i/>
          <w:iCs/>
        </w:rPr>
      </w:pPr>
      <w:r>
        <w:rPr>
          <w:i/>
          <w:iCs/>
          <w:noProof/>
          <w:lang w:eastAsia="en-GB"/>
        </w:rPr>
        <w:drawing>
          <wp:inline distT="0" distB="0" distL="0" distR="0">
            <wp:extent cx="6592206" cy="9324975"/>
            <wp:effectExtent l="0" t="0" r="0" b="0"/>
            <wp:docPr id="3" name="Picture 3" descr="\\dog\printlive\Corporate\TESS-India\Covers\ES\es04_web_cov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g\printlive\Corporate\TESS-India\Covers\ES\es04_web_cover.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08051" cy="9347388"/>
                    </a:xfrm>
                    <a:prstGeom prst="rect">
                      <a:avLst/>
                    </a:prstGeom>
                    <a:noFill/>
                    <a:ln>
                      <a:noFill/>
                    </a:ln>
                  </pic:spPr>
                </pic:pic>
              </a:graphicData>
            </a:graphic>
          </wp:inline>
        </w:drawing>
      </w:r>
    </w:p>
    <w:p w:rsidR="00A7370B" w:rsidRPr="00A7370B" w:rsidRDefault="00477FCA" w:rsidP="00D7092C">
      <w:pPr>
        <w:spacing w:before="120" w:after="120"/>
        <w:rPr>
          <w:i/>
          <w:iCs/>
        </w:rPr>
      </w:pPr>
      <w:r>
        <w:rPr>
          <w:i/>
          <w:iCs/>
        </w:rPr>
        <w:lastRenderedPageBreak/>
        <w:t>T</w:t>
      </w:r>
      <w:r w:rsidR="00A7370B" w:rsidRPr="00A7370B">
        <w:rPr>
          <w:i/>
          <w:iCs/>
        </w:rPr>
        <w:t>ESS-India (</w:t>
      </w:r>
      <w:r w:rsidR="00A7370B" w:rsidRPr="00A7370B">
        <w:rPr>
          <w:i/>
          <w:iCs/>
          <w:lang w:val="en-US"/>
        </w:rPr>
        <w:t>Teacher Education through School-based Support</w:t>
      </w:r>
      <w:r w:rsidR="00A7370B" w:rsidRPr="00A7370B">
        <w:rPr>
          <w:i/>
          <w:iCs/>
        </w:rPr>
        <w:t>) aims to improve the classroom practices of elementary and secondary teachers in India through the provision of Open Educational Resources (</w:t>
      </w:r>
      <w:r w:rsidR="00A7370B" w:rsidRPr="00DA0110">
        <w:rPr>
          <w:i/>
          <w:iCs/>
        </w:rPr>
        <w:t>OER</w:t>
      </w:r>
      <w:r w:rsidR="00933873" w:rsidRPr="00DA0110">
        <w:rPr>
          <w:i/>
          <w:iCs/>
        </w:rPr>
        <w:t>s</w:t>
      </w:r>
      <w:r w:rsidR="00A7370B" w:rsidRPr="00DA0110">
        <w:rPr>
          <w:i/>
          <w:iCs/>
        </w:rPr>
        <w:t>) to</w:t>
      </w:r>
      <w:r w:rsidR="00A7370B" w:rsidRPr="00A7370B">
        <w:rPr>
          <w:i/>
          <w:iCs/>
        </w:rPr>
        <w:t xml:space="preserve"> support</w:t>
      </w:r>
      <w:r w:rsidR="00CC3C32">
        <w:rPr>
          <w:i/>
          <w:iCs/>
        </w:rPr>
        <w:t xml:space="preserve"> teachers in developing student</w:t>
      </w:r>
      <w:r w:rsidR="00F573DE">
        <w:rPr>
          <w:rFonts w:cs="ApexSansBookT"/>
          <w:i/>
          <w:iCs/>
        </w:rPr>
        <w:t>-</w:t>
      </w:r>
      <w:r w:rsidR="00A7370B" w:rsidRPr="00A7370B">
        <w:rPr>
          <w:i/>
          <w:iCs/>
        </w:rPr>
        <w:t>centred, participatory approaches.</w:t>
      </w:r>
      <w:r w:rsidR="00A7370B" w:rsidRPr="00A7370B">
        <w:rPr>
          <w:rFonts w:ascii="Times New Roman" w:hAnsi="Times New Roman"/>
          <w:i/>
          <w:iCs/>
        </w:rPr>
        <w:t> </w:t>
      </w:r>
      <w:r w:rsidR="00A7370B" w:rsidRPr="00A7370B">
        <w:rPr>
          <w:i/>
          <w:iCs/>
        </w:rPr>
        <w:t>The TESS-India OER</w:t>
      </w:r>
      <w:r w:rsidR="00933873">
        <w:rPr>
          <w:i/>
          <w:iCs/>
        </w:rPr>
        <w:t>s provide</w:t>
      </w:r>
      <w:r w:rsidR="00A7370B" w:rsidRPr="00A7370B">
        <w:rPr>
          <w:i/>
          <w:iCs/>
        </w:rPr>
        <w:t xml:space="preserve"> teachers with</w:t>
      </w:r>
      <w:r w:rsidR="00DA0110">
        <w:rPr>
          <w:i/>
          <w:iCs/>
        </w:rPr>
        <w:t xml:space="preserve"> a companion to the school text</w:t>
      </w:r>
      <w:r w:rsidR="00A7370B" w:rsidRPr="00A7370B">
        <w:rPr>
          <w:i/>
          <w:iCs/>
        </w:rPr>
        <w:t xml:space="preserve">book. They offer activities for teachers to try out in their classrooms with their students, together with case studies showing how other teachers have taught the topic and linked resources to support teachers in developing their lesson plans and subject knowledge. </w:t>
      </w:r>
    </w:p>
    <w:p w:rsidR="00A7370B" w:rsidRPr="00A7370B" w:rsidRDefault="00A7370B" w:rsidP="00D7092C">
      <w:pPr>
        <w:spacing w:before="120" w:after="120"/>
        <w:rPr>
          <w:i/>
          <w:iCs/>
        </w:rPr>
      </w:pPr>
      <w:r w:rsidRPr="00A7370B">
        <w:rPr>
          <w:i/>
          <w:iCs/>
        </w:rPr>
        <w:t>TESS-India OER</w:t>
      </w:r>
      <w:r w:rsidR="00933873">
        <w:rPr>
          <w:i/>
          <w:iCs/>
        </w:rPr>
        <w:t>s</w:t>
      </w:r>
      <w:r w:rsidRPr="00A7370B">
        <w:rPr>
          <w:i/>
          <w:iCs/>
        </w:rPr>
        <w:t xml:space="preserve"> have been collaboratively written by Indian and international authors to address Indian curriculum and contexts and are available for online and print use (</w:t>
      </w:r>
      <w:hyperlink r:id="rId9" w:history="1">
        <w:r w:rsidR="00B10655" w:rsidRPr="00B10655">
          <w:rPr>
            <w:rStyle w:val="Hyperlink"/>
            <w:i/>
          </w:rPr>
          <w:t>http://www.tess-india.edu.in/</w:t>
        </w:r>
      </w:hyperlink>
      <w:r w:rsidRPr="00A7370B">
        <w:rPr>
          <w:i/>
          <w:iCs/>
        </w:rPr>
        <w:t>). The OER</w:t>
      </w:r>
      <w:r w:rsidR="00933873">
        <w:rPr>
          <w:i/>
          <w:iCs/>
        </w:rPr>
        <w:t>s</w:t>
      </w:r>
      <w:r w:rsidRPr="00A7370B">
        <w:rPr>
          <w:i/>
          <w:iCs/>
        </w:rPr>
        <w:t xml:space="preserve"> are available in several versions, appropriate for each participating Indian state and users are invited to adapt and localise the OER</w:t>
      </w:r>
      <w:r w:rsidR="00933873">
        <w:rPr>
          <w:i/>
          <w:iCs/>
        </w:rPr>
        <w:t>s</w:t>
      </w:r>
      <w:r w:rsidRPr="00A7370B">
        <w:rPr>
          <w:i/>
          <w:iCs/>
        </w:rPr>
        <w:t xml:space="preserve"> further to meet local needs and contexts.</w:t>
      </w:r>
    </w:p>
    <w:p w:rsidR="00B44EA4" w:rsidRPr="00A7370B" w:rsidRDefault="00706BAF" w:rsidP="00D7092C">
      <w:pPr>
        <w:spacing w:before="120" w:after="120"/>
        <w:rPr>
          <w:i/>
          <w:iCs/>
          <w:lang w:val="en-US"/>
        </w:rPr>
      </w:pPr>
      <w:r>
        <w:rPr>
          <w:i/>
          <w:iCs/>
        </w:rPr>
        <w:t>TESS-India is led by The Open University UK and funded by UK aid from the UK government.</w:t>
      </w:r>
    </w:p>
    <w:p w:rsidR="006B1E59" w:rsidRDefault="006B1E59" w:rsidP="00D7092C">
      <w:pPr>
        <w:spacing w:before="120" w:after="120"/>
        <w:rPr>
          <w:b/>
          <w:i/>
        </w:rPr>
      </w:pPr>
      <w:r>
        <w:rPr>
          <w:b/>
          <w:i/>
        </w:rPr>
        <w:t xml:space="preserve">Video resources </w:t>
      </w:r>
    </w:p>
    <w:p w:rsidR="006B1E59" w:rsidRDefault="006B1E59" w:rsidP="00D7092C">
      <w:pPr>
        <w:spacing w:before="120" w:after="120"/>
        <w:rPr>
          <w:i/>
        </w:rPr>
      </w:pPr>
      <w:r>
        <w:rPr>
          <w:i/>
        </w:rPr>
        <w:t xml:space="preserve">Some of the activities in this unit are accompanied by the following icon: </w:t>
      </w:r>
      <w:r>
        <w:rPr>
          <w:i/>
          <w:noProof/>
          <w:position w:val="-4"/>
          <w:lang w:eastAsia="en-GB"/>
        </w:rPr>
        <w:drawing>
          <wp:inline distT="0" distB="0" distL="0" distR="0" wp14:anchorId="390ABFEF" wp14:editId="6C720F76">
            <wp:extent cx="468630" cy="290195"/>
            <wp:effectExtent l="0" t="0" r="7620" b="0"/>
            <wp:docPr id="1" name="Picture 1" descr="MC9004326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900432653[1]"/>
                    <pic:cNvPicPr>
                      <a:picLocks noChangeAspect="1" noChangeArrowheads="1"/>
                    </pic:cNvPicPr>
                  </pic:nvPicPr>
                  <pic:blipFill>
                    <a:blip r:embed="rId10" cstate="print">
                      <a:extLst>
                        <a:ext uri="{28A0092B-C50C-407E-A947-70E740481C1C}">
                          <a14:useLocalDpi xmlns:a14="http://schemas.microsoft.com/office/drawing/2010/main" val="0"/>
                        </a:ext>
                      </a:extLst>
                    </a:blip>
                    <a:srcRect t="21007" b="15405"/>
                    <a:stretch>
                      <a:fillRect/>
                    </a:stretch>
                  </pic:blipFill>
                  <pic:spPr bwMode="auto">
                    <a:xfrm>
                      <a:off x="0" y="0"/>
                      <a:ext cx="468630" cy="290195"/>
                    </a:xfrm>
                    <a:prstGeom prst="rect">
                      <a:avLst/>
                    </a:prstGeom>
                    <a:noFill/>
                    <a:ln>
                      <a:noFill/>
                    </a:ln>
                  </pic:spPr>
                </pic:pic>
              </a:graphicData>
            </a:graphic>
          </wp:inline>
        </w:drawing>
      </w:r>
      <w:r>
        <w:rPr>
          <w:i/>
        </w:rPr>
        <w:t xml:space="preserve">. This indicates that you will find it helpful to view the TESS-India video resources for the specified pedagogic theme. </w:t>
      </w:r>
    </w:p>
    <w:p w:rsidR="006B1E59" w:rsidRDefault="006B1E59" w:rsidP="00D7092C">
      <w:pPr>
        <w:spacing w:before="120" w:after="120"/>
        <w:rPr>
          <w:i/>
        </w:rPr>
      </w:pPr>
      <w:r>
        <w:rPr>
          <w:i/>
        </w:rPr>
        <w:t xml:space="preserve">The TESS-India video resources illustrate key pedagogic techniques in a range of classroom contexts in India. We hope they will inspire you to experiment with similar practices. They are intended to complement and enhance your experience of working through the text-based units, but are not integral to them should you be unable to access them. </w:t>
      </w:r>
    </w:p>
    <w:p w:rsidR="006B1E59" w:rsidRDefault="006B1E59" w:rsidP="00D7092C">
      <w:pPr>
        <w:spacing w:before="120" w:after="120"/>
        <w:rPr>
          <w:i/>
        </w:rPr>
      </w:pPr>
      <w:r>
        <w:rPr>
          <w:i/>
        </w:rPr>
        <w:t xml:space="preserve">TESS-India video resources may be viewed online or downloaded from the TESS-India website, </w:t>
      </w:r>
      <w:hyperlink r:id="rId11" w:history="1">
        <w:r>
          <w:rPr>
            <w:rStyle w:val="Hyperlink"/>
            <w:rFonts w:eastAsia="Arial Unicode MS"/>
            <w:i/>
            <w:iCs/>
          </w:rPr>
          <w:t>http://www.tess-india.edu.in/</w:t>
        </w:r>
      </w:hyperlink>
      <w:r>
        <w:rPr>
          <w:i/>
          <w:iCs/>
        </w:rPr>
        <w:t>)</w:t>
      </w:r>
      <w:r>
        <w:rPr>
          <w:i/>
        </w:rPr>
        <w:t xml:space="preserve">. Alternatively, you may have access to these videos on a CD or memory card. </w:t>
      </w:r>
    </w:p>
    <w:p w:rsidR="005344F5" w:rsidRDefault="005344F5" w:rsidP="00D7092C">
      <w:pPr>
        <w:spacing w:before="120" w:after="120"/>
        <w:rPr>
          <w:i/>
          <w:lang w:val="en-US"/>
        </w:rPr>
      </w:pPr>
    </w:p>
    <w:p w:rsidR="00477FCA" w:rsidRDefault="00477FCA" w:rsidP="00D7092C">
      <w:pPr>
        <w:spacing w:before="120" w:after="120"/>
        <w:rPr>
          <w:rFonts w:cs="Calibri"/>
          <w:i/>
        </w:rPr>
      </w:pPr>
    </w:p>
    <w:p w:rsidR="00873702" w:rsidRDefault="00873702" w:rsidP="00D7092C">
      <w:pPr>
        <w:spacing w:before="120" w:after="120"/>
        <w:rPr>
          <w:rFonts w:cs="Calibri"/>
          <w:i/>
        </w:rPr>
      </w:pPr>
      <w:bookmarkStart w:id="0" w:name="_GoBack"/>
      <w:bookmarkEnd w:id="0"/>
    </w:p>
    <w:p w:rsidR="00873702" w:rsidRDefault="00873702" w:rsidP="00D7092C">
      <w:pPr>
        <w:spacing w:before="120" w:after="120"/>
        <w:rPr>
          <w:rFonts w:cs="Calibri"/>
          <w:i/>
        </w:rPr>
      </w:pPr>
    </w:p>
    <w:p w:rsidR="00B44EA4" w:rsidRPr="00CE7E79" w:rsidRDefault="00B44EA4" w:rsidP="00D7092C">
      <w:pPr>
        <w:spacing w:before="120" w:after="120"/>
        <w:rPr>
          <w:rFonts w:cs="Calibri"/>
          <w:i/>
        </w:rPr>
      </w:pPr>
      <w:r w:rsidRPr="00CE7E79">
        <w:rPr>
          <w:rFonts w:cs="Calibri"/>
          <w:i/>
        </w:rPr>
        <w:t>Version 2.0</w:t>
      </w:r>
      <w:r w:rsidR="00F27220">
        <w:rPr>
          <w:rFonts w:cs="Calibri"/>
          <w:i/>
        </w:rPr>
        <w:t xml:space="preserve"> </w:t>
      </w:r>
      <w:r w:rsidR="00F27220">
        <w:rPr>
          <w:rFonts w:cs="Calibri"/>
          <w:i/>
        </w:rPr>
        <w:tab/>
        <w:t>ES04</w:t>
      </w:r>
      <w:r w:rsidR="006E5559">
        <w:rPr>
          <w:rFonts w:cs="Calibri"/>
          <w:i/>
        </w:rPr>
        <w:t>v</w:t>
      </w:r>
      <w:r w:rsidR="00477881">
        <w:rPr>
          <w:rFonts w:cs="Calibri"/>
          <w:i/>
        </w:rPr>
        <w:t>2</w:t>
      </w:r>
    </w:p>
    <w:p w:rsidR="00B44EA4" w:rsidRPr="00CE7E79" w:rsidRDefault="00706BAF" w:rsidP="00D7092C">
      <w:pPr>
        <w:spacing w:before="120" w:after="120"/>
        <w:rPr>
          <w:rFonts w:cs="Calibri"/>
          <w:i/>
        </w:rPr>
      </w:pPr>
      <w:r>
        <w:rPr>
          <w:rFonts w:cs="Calibri"/>
          <w:i/>
        </w:rPr>
        <w:t>All India - English</w:t>
      </w:r>
    </w:p>
    <w:p w:rsidR="00933873" w:rsidRDefault="00B44EA4" w:rsidP="00D7092C">
      <w:pPr>
        <w:spacing w:before="120" w:after="120"/>
        <w:rPr>
          <w:rStyle w:val="Hyperlink"/>
          <w:rFonts w:eastAsia="Arial Unicode MS"/>
        </w:rPr>
      </w:pPr>
      <w:r w:rsidRPr="00CE7E79">
        <w:rPr>
          <w:rFonts w:cs="Calibri"/>
          <w:i/>
        </w:rPr>
        <w:t xml:space="preserve">Except for third party materials and otherwise stated, this content is made available under a Creative Commons Attribution-ShareAlike licence: </w:t>
      </w:r>
      <w:hyperlink r:id="rId12" w:history="1">
        <w:r w:rsidRPr="00F573DE">
          <w:rPr>
            <w:rStyle w:val="Hyperlink"/>
            <w:rFonts w:eastAsia="Arial Unicode MS"/>
            <w:i/>
            <w:iCs/>
          </w:rPr>
          <w:t>http://creativecommons.org/licenses/by-sa/3.0/</w:t>
        </w:r>
      </w:hyperlink>
    </w:p>
    <w:p w:rsidR="00F573DE" w:rsidRDefault="00F573DE" w:rsidP="00D7092C">
      <w:pPr>
        <w:spacing w:before="120" w:after="120"/>
        <w:rPr>
          <w:rStyle w:val="Hyperlink"/>
          <w:rFonts w:eastAsia="Arial Unicode MS" w:cs="Calibri"/>
          <w:i/>
          <w:color w:val="auto"/>
          <w:sz w:val="24"/>
        </w:rPr>
        <w:sectPr w:rsidR="00F573DE" w:rsidSect="009C22E3">
          <w:footerReference w:type="even" r:id="rId13"/>
          <w:footerReference w:type="default" r:id="rId14"/>
          <w:pgSz w:w="11907" w:h="16839" w:code="9"/>
          <w:pgMar w:top="720" w:right="720" w:bottom="720" w:left="720" w:header="720" w:footer="216" w:gutter="0"/>
          <w:pgNumType w:start="1"/>
          <w:cols w:space="720"/>
          <w:docGrid w:linePitch="360" w:charSpace="36864"/>
        </w:sectPr>
      </w:pPr>
    </w:p>
    <w:p w:rsidR="00FE6233" w:rsidRPr="000D4027" w:rsidRDefault="00FE6233" w:rsidP="00D7092C">
      <w:pPr>
        <w:pStyle w:val="SessionHeading"/>
        <w:spacing w:before="120" w:after="120"/>
      </w:pPr>
      <w:bookmarkStart w:id="1" w:name="_Toc387394868"/>
      <w:r w:rsidRPr="000D4027">
        <w:lastRenderedPageBreak/>
        <w:t>What this unit is about</w:t>
      </w:r>
      <w:bookmarkEnd w:id="1"/>
    </w:p>
    <w:p w:rsidR="00F27220" w:rsidRDefault="00F27220" w:rsidP="00D7092C">
      <w:pPr>
        <w:spacing w:before="120" w:after="120"/>
      </w:pPr>
      <w:r>
        <w:t xml:space="preserve">Teacher demonstration involves showing your students an experiment, process or phenomenon. It is a strategy that is often used in science teaching. This unit aims to help you to develop your understanding of how teacher demonstration can be used effectively, in this case when teaching about food. </w:t>
      </w:r>
    </w:p>
    <w:p w:rsidR="00FE6233" w:rsidRPr="00477881" w:rsidRDefault="00F27220" w:rsidP="00D7092C">
      <w:pPr>
        <w:spacing w:before="120" w:after="120"/>
        <w:rPr>
          <w:spacing w:val="-2"/>
        </w:rPr>
      </w:pPr>
      <w:r w:rsidRPr="00477881">
        <w:rPr>
          <w:spacing w:val="-2"/>
        </w:rPr>
        <w:t>You can use teacher demonstration for a variety of reasons. How you plan and conduct a demonstration will have a significant impact on how your students respond and learn from the experience. Effective demonstration is not simple to use effectively in teaching</w:t>
      </w:r>
      <w:r w:rsidR="006B1E59">
        <w:rPr>
          <w:spacing w:val="-2"/>
        </w:rPr>
        <w:t xml:space="preserve"> but the impact on students’ learning can be immense</w:t>
      </w:r>
      <w:r w:rsidRPr="00477881">
        <w:rPr>
          <w:spacing w:val="-2"/>
        </w:rPr>
        <w:t>. The unit looks at the different purposes of demonstration, the teacher’s role in managing the demonstration and the implications for planning. It provides you with the opportunity to evaluate the impact of using demonstrations on your students’ learning.</w:t>
      </w:r>
    </w:p>
    <w:p w:rsidR="00FE6233" w:rsidRDefault="00FE6233" w:rsidP="00D7092C">
      <w:pPr>
        <w:pStyle w:val="SessionHeading"/>
        <w:spacing w:before="120" w:after="120"/>
      </w:pPr>
      <w:bookmarkStart w:id="2" w:name="_Toc387394869"/>
      <w:r>
        <w:t>What you can learn in this unit</w:t>
      </w:r>
      <w:bookmarkEnd w:id="2"/>
    </w:p>
    <w:p w:rsidR="00FE6233" w:rsidRPr="007F0CBF" w:rsidRDefault="00477881" w:rsidP="00D7092C">
      <w:pPr>
        <w:pStyle w:val="ListParagraph"/>
        <w:numPr>
          <w:ilvl w:val="0"/>
          <w:numId w:val="2"/>
        </w:numPr>
        <w:spacing w:before="120" w:after="120"/>
        <w:ind w:left="714" w:hanging="357"/>
      </w:pPr>
      <w:r>
        <w:t>T</w:t>
      </w:r>
      <w:r w:rsidR="00F27220">
        <w:t>o use demonstration for different purposes, for example, when teaching about food.</w:t>
      </w:r>
    </w:p>
    <w:p w:rsidR="00FE6233" w:rsidRPr="007F0CBF" w:rsidRDefault="00477881" w:rsidP="00D7092C">
      <w:pPr>
        <w:pStyle w:val="ListParagraph"/>
        <w:numPr>
          <w:ilvl w:val="0"/>
          <w:numId w:val="2"/>
        </w:numPr>
        <w:spacing w:before="120" w:after="120"/>
        <w:ind w:left="714" w:hanging="357"/>
      </w:pPr>
      <w:r>
        <w:t>T</w:t>
      </w:r>
      <w:r w:rsidR="00F27220">
        <w:t xml:space="preserve">o identify issues </w:t>
      </w:r>
      <w:r w:rsidR="00201C5E">
        <w:t>whe</w:t>
      </w:r>
      <w:r w:rsidR="00F27220">
        <w:t xml:space="preserve">n </w:t>
      </w:r>
      <w:r w:rsidR="00201C5E">
        <w:t>managing</w:t>
      </w:r>
      <w:r w:rsidR="00F27220">
        <w:t xml:space="preserve"> demonstrations.</w:t>
      </w:r>
    </w:p>
    <w:p w:rsidR="00FE6233" w:rsidRPr="007F0CBF" w:rsidRDefault="00477881" w:rsidP="00D7092C">
      <w:pPr>
        <w:pStyle w:val="ListParagraph"/>
        <w:numPr>
          <w:ilvl w:val="0"/>
          <w:numId w:val="2"/>
        </w:numPr>
        <w:spacing w:before="120" w:after="120"/>
        <w:ind w:left="714" w:hanging="357"/>
      </w:pPr>
      <w:r>
        <w:t>T</w:t>
      </w:r>
      <w:r w:rsidR="00F27220">
        <w:t>o plan more effective demonstrations that engage students and support their learning</w:t>
      </w:r>
      <w:r w:rsidR="00FE6233">
        <w:t>.</w:t>
      </w:r>
    </w:p>
    <w:p w:rsidR="00FE6233" w:rsidRDefault="00FE6233" w:rsidP="00D7092C">
      <w:pPr>
        <w:pStyle w:val="SessionHeading"/>
        <w:spacing w:before="120" w:after="120"/>
      </w:pPr>
      <w:bookmarkStart w:id="3" w:name="section__learningoutcomes"/>
      <w:bookmarkStart w:id="4" w:name="_Toc387394870"/>
      <w:bookmarkEnd w:id="3"/>
      <w:r w:rsidRPr="00724AEA">
        <w:t>Why this approach is important</w:t>
      </w:r>
      <w:bookmarkEnd w:id="4"/>
    </w:p>
    <w:p w:rsidR="00F27220" w:rsidRDefault="00F27220" w:rsidP="00D7092C">
      <w:pPr>
        <w:spacing w:before="120" w:after="120"/>
      </w:pPr>
      <w:r>
        <w:t xml:space="preserve">When you are learning something new, such as cooking a dish or operating a machine, it can be helpful to watch someone demonstrating how to do the same task. Demonstration may appear to be a simple teaching strategy. However, the teacher plays a crucial role in involving students and maximising what they learn from it. </w:t>
      </w:r>
    </w:p>
    <w:p w:rsidR="00F27220" w:rsidRDefault="00F27220" w:rsidP="00D7092C">
      <w:pPr>
        <w:spacing w:before="120" w:after="120"/>
      </w:pPr>
      <w:r>
        <w:t xml:space="preserve">Teacher demonstrations are important because they: </w:t>
      </w:r>
    </w:p>
    <w:p w:rsidR="00F27220" w:rsidRDefault="00F27220" w:rsidP="00D7092C">
      <w:pPr>
        <w:pStyle w:val="ListParagraph"/>
        <w:numPr>
          <w:ilvl w:val="0"/>
          <w:numId w:val="3"/>
        </w:numPr>
        <w:spacing w:before="120" w:after="120"/>
      </w:pPr>
      <w:r>
        <w:t>provide students with experiences of real events, phenomena and processes, helping them learn</w:t>
      </w:r>
    </w:p>
    <w:p w:rsidR="00F27220" w:rsidRDefault="00F27220" w:rsidP="00D7092C">
      <w:pPr>
        <w:pStyle w:val="ListParagraph"/>
        <w:numPr>
          <w:ilvl w:val="0"/>
          <w:numId w:val="3"/>
        </w:numPr>
        <w:spacing w:before="120" w:after="120"/>
      </w:pPr>
      <w:r>
        <w:t>raise students’ interest and motivation</w:t>
      </w:r>
    </w:p>
    <w:p w:rsidR="00F27220" w:rsidRDefault="00F27220" w:rsidP="00D7092C">
      <w:pPr>
        <w:pStyle w:val="ListParagraph"/>
        <w:numPr>
          <w:ilvl w:val="0"/>
          <w:numId w:val="3"/>
        </w:numPr>
        <w:spacing w:before="120" w:after="120"/>
      </w:pPr>
      <w:r>
        <w:t>enable you to focus students on a particular phenomenon or event, such as the starch test for foods</w:t>
      </w:r>
    </w:p>
    <w:p w:rsidR="00F27220" w:rsidRDefault="00F27220" w:rsidP="00D7092C">
      <w:pPr>
        <w:pStyle w:val="ListParagraph"/>
        <w:numPr>
          <w:ilvl w:val="0"/>
          <w:numId w:val="3"/>
        </w:numPr>
        <w:spacing w:before="120" w:after="120"/>
      </w:pPr>
      <w:r>
        <w:t>can be used to develop and challenge students’ understanding</w:t>
      </w:r>
    </w:p>
    <w:p w:rsidR="00FE6233" w:rsidRPr="00B1510B" w:rsidRDefault="00F27220" w:rsidP="00D7092C">
      <w:pPr>
        <w:pStyle w:val="ListParagraph"/>
        <w:numPr>
          <w:ilvl w:val="0"/>
          <w:numId w:val="3"/>
        </w:numPr>
        <w:spacing w:before="120" w:after="120"/>
      </w:pPr>
      <w:r>
        <w:t>can help students carry out their own practical work more effectively.</w:t>
      </w:r>
    </w:p>
    <w:tbl>
      <w:tblPr>
        <w:tblStyle w:val="TableGrid"/>
        <w:tblW w:w="1080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60"/>
        <w:gridCol w:w="9540"/>
      </w:tblGrid>
      <w:tr w:rsidR="00B1510B" w:rsidTr="00F768BD">
        <w:tc>
          <w:tcPr>
            <w:tcW w:w="1260" w:type="dxa"/>
          </w:tcPr>
          <w:p w:rsidR="00B1510B" w:rsidRPr="004B479E" w:rsidRDefault="00B1510B" w:rsidP="00D7092C">
            <w:pPr>
              <w:spacing w:before="120" w:after="120"/>
              <w:outlineLvl w:val="3"/>
              <w:rPr>
                <w:rFonts w:cs="Arial"/>
                <w:b/>
                <w:bCs/>
                <w:color w:val="000000"/>
                <w:sz w:val="21"/>
                <w:szCs w:val="21"/>
              </w:rPr>
            </w:pPr>
            <w:r>
              <w:rPr>
                <w:rFonts w:cs="Arial"/>
                <w:b/>
                <w:bCs/>
                <w:noProof/>
                <w:color w:val="000000"/>
                <w:sz w:val="21"/>
                <w:szCs w:val="21"/>
              </w:rPr>
              <w:lastRenderedPageBreak/>
              <w:drawing>
                <wp:inline distT="0" distB="0" distL="0" distR="0" wp14:anchorId="6EC80153" wp14:editId="09E7B6BB">
                  <wp:extent cx="636621" cy="589935"/>
                  <wp:effectExtent l="0" t="0" r="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bble.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44114" cy="596879"/>
                          </a:xfrm>
                          <a:prstGeom prst="rect">
                            <a:avLst/>
                          </a:prstGeom>
                        </pic:spPr>
                      </pic:pic>
                    </a:graphicData>
                  </a:graphic>
                </wp:inline>
              </w:drawing>
            </w:r>
          </w:p>
        </w:tc>
        <w:tc>
          <w:tcPr>
            <w:tcW w:w="9540" w:type="dxa"/>
          </w:tcPr>
          <w:p w:rsidR="00B1510B" w:rsidRPr="00A138CB" w:rsidRDefault="00B1510B" w:rsidP="00D7092C">
            <w:pPr>
              <w:pStyle w:val="Pauseforthought"/>
              <w:rPr>
                <w:rFonts w:ascii="ApexSansBookT" w:hAnsi="ApexSansBookT"/>
              </w:rPr>
            </w:pPr>
            <w:r>
              <w:t>Pause for thought</w:t>
            </w:r>
            <w:r w:rsidRPr="00A138CB">
              <w:rPr>
                <w:rFonts w:ascii="ApexSansBookT" w:hAnsi="ApexSansBookT"/>
              </w:rPr>
              <w:t xml:space="preserve"> </w:t>
            </w:r>
          </w:p>
          <w:p w:rsidR="00B1510B" w:rsidRPr="00A138CB" w:rsidRDefault="00B1510B" w:rsidP="00D7092C">
            <w:pPr>
              <w:spacing w:before="120" w:after="120"/>
              <w:rPr>
                <w:u w:val="single"/>
              </w:rPr>
            </w:pPr>
            <w:r>
              <w:t>Think of the demonstrations you do or have done when teaching. Why do you use them? How do your students react to them?</w:t>
            </w:r>
          </w:p>
        </w:tc>
      </w:tr>
    </w:tbl>
    <w:p w:rsidR="00FE6233" w:rsidRDefault="00FE6233" w:rsidP="00D7092C">
      <w:pPr>
        <w:pStyle w:val="SessionHeading"/>
        <w:spacing w:before="120" w:after="120"/>
      </w:pPr>
      <w:bookmarkStart w:id="5" w:name="section1"/>
      <w:bookmarkStart w:id="6" w:name="_Toc387394871"/>
      <w:bookmarkEnd w:id="5"/>
      <w:r>
        <w:t xml:space="preserve">1 </w:t>
      </w:r>
      <w:bookmarkEnd w:id="6"/>
      <w:r w:rsidR="00B1510B" w:rsidRPr="00B1510B">
        <w:t>Why use demonstrations?</w:t>
      </w:r>
    </w:p>
    <w:p w:rsidR="00B1510B" w:rsidRDefault="00B1510B" w:rsidP="00D7092C">
      <w:pPr>
        <w:spacing w:before="120" w:after="120"/>
      </w:pPr>
      <w:r w:rsidRPr="00853ECC">
        <w:t xml:space="preserve">For your students to be fully involved and participating </w:t>
      </w:r>
      <w:r w:rsidR="006B1E59">
        <w:t xml:space="preserve">actively </w:t>
      </w:r>
      <w:r w:rsidRPr="00853ECC">
        <w:t xml:space="preserve">in lessons, you </w:t>
      </w:r>
      <w:r w:rsidR="00201C5E">
        <w:t>may</w:t>
      </w:r>
      <w:r w:rsidRPr="00853ECC">
        <w:t xml:space="preserve"> think that they </w:t>
      </w:r>
      <w:r w:rsidR="00201C5E">
        <w:t>should</w:t>
      </w:r>
      <w:r w:rsidRPr="00853ECC">
        <w:t xml:space="preserve"> always learn by doing. Certainly students should be given the opportunity to carry out practical work in science themselves. This gives them the opportunity to develop skills in handling and using equipment, making decisions</w:t>
      </w:r>
      <w:r>
        <w:t xml:space="preserve">, </w:t>
      </w:r>
      <w:r w:rsidRPr="00853ECC">
        <w:t>collecting data</w:t>
      </w:r>
      <w:r>
        <w:t xml:space="preserve"> and actively thinking about what they are doing and learning. </w:t>
      </w:r>
    </w:p>
    <w:p w:rsidR="00A123B4" w:rsidRDefault="00B1510B" w:rsidP="00D7092C">
      <w:pPr>
        <w:spacing w:before="120" w:after="120"/>
      </w:pPr>
      <w:r>
        <w:t xml:space="preserve">Demonstrations offer useful opportunities for purposeful participation in learning that can enhance </w:t>
      </w:r>
      <w:r w:rsidR="006B1E59">
        <w:t xml:space="preserve">understanding of the concepts given in </w:t>
      </w:r>
      <w:r>
        <w:t>the textbook.</w:t>
      </w:r>
      <w:r w:rsidRPr="00853ECC">
        <w:t xml:space="preserve"> </w:t>
      </w:r>
      <w:r w:rsidR="00477881">
        <w:t>Leading science educators m</w:t>
      </w:r>
      <w:r w:rsidR="006B1E59">
        <w:t>ak</w:t>
      </w:r>
      <w:r w:rsidRPr="00853ECC">
        <w:t xml:space="preserve">e the point that there </w:t>
      </w:r>
      <w:r w:rsidR="006B1E59">
        <w:t xml:space="preserve">is always </w:t>
      </w:r>
      <w:r w:rsidRPr="00853ECC">
        <w:t>a place for an ‘interesting, sometimes unforgettable, demonstration that may form an important episode in a student’s learning’</w:t>
      </w:r>
      <w:r w:rsidR="00477881">
        <w:t xml:space="preserve"> (</w:t>
      </w:r>
      <w:r w:rsidR="00477881" w:rsidRPr="00853ECC">
        <w:t xml:space="preserve">Wellington </w:t>
      </w:r>
      <w:r w:rsidR="00477881">
        <w:t xml:space="preserve">and Ireson, </w:t>
      </w:r>
      <w:r w:rsidR="00477881" w:rsidRPr="00853ECC">
        <w:t>2012)</w:t>
      </w:r>
      <w:r w:rsidRPr="00853ECC">
        <w:t>.</w:t>
      </w:r>
    </w:p>
    <w:tbl>
      <w:tblPr>
        <w:tblStyle w:val="TableGrid"/>
        <w:tblW w:w="1080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60"/>
        <w:gridCol w:w="9540"/>
      </w:tblGrid>
      <w:tr w:rsidR="006C12E4" w:rsidTr="00401572">
        <w:tc>
          <w:tcPr>
            <w:tcW w:w="1260" w:type="dxa"/>
          </w:tcPr>
          <w:p w:rsidR="006C12E4" w:rsidRPr="004B479E" w:rsidRDefault="00401572" w:rsidP="00D7092C">
            <w:pPr>
              <w:spacing w:before="120" w:after="120"/>
              <w:outlineLvl w:val="3"/>
              <w:rPr>
                <w:rFonts w:cs="Arial"/>
                <w:b/>
                <w:bCs/>
                <w:color w:val="000000"/>
                <w:sz w:val="21"/>
                <w:szCs w:val="21"/>
              </w:rPr>
            </w:pPr>
            <w:r>
              <w:rPr>
                <w:rFonts w:cs="Arial"/>
                <w:b/>
                <w:bCs/>
                <w:noProof/>
                <w:color w:val="000000"/>
                <w:sz w:val="21"/>
                <w:szCs w:val="21"/>
              </w:rPr>
              <w:drawing>
                <wp:inline distT="0" distB="0" distL="0" distR="0" wp14:anchorId="1959D4DD" wp14:editId="2647ED37">
                  <wp:extent cx="636621" cy="589935"/>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bble.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44114" cy="596879"/>
                          </a:xfrm>
                          <a:prstGeom prst="rect">
                            <a:avLst/>
                          </a:prstGeom>
                        </pic:spPr>
                      </pic:pic>
                    </a:graphicData>
                  </a:graphic>
                </wp:inline>
              </w:drawing>
            </w:r>
          </w:p>
        </w:tc>
        <w:tc>
          <w:tcPr>
            <w:tcW w:w="9540" w:type="dxa"/>
          </w:tcPr>
          <w:p w:rsidR="00A138CB" w:rsidRPr="00A138CB" w:rsidRDefault="00A138CB" w:rsidP="00D7092C">
            <w:pPr>
              <w:pStyle w:val="Pauseforthought"/>
              <w:rPr>
                <w:rFonts w:ascii="ApexSansBookT" w:hAnsi="ApexSansBookT"/>
              </w:rPr>
            </w:pPr>
            <w:r>
              <w:t>Pause for thought</w:t>
            </w:r>
            <w:r w:rsidRPr="00A138CB">
              <w:rPr>
                <w:rFonts w:ascii="ApexSansBookT" w:hAnsi="ApexSansBookT"/>
              </w:rPr>
              <w:t xml:space="preserve"> </w:t>
            </w:r>
          </w:p>
          <w:p w:rsidR="00B1510B" w:rsidRDefault="00B1510B" w:rsidP="00D7092C">
            <w:pPr>
              <w:pStyle w:val="ListParagraph"/>
              <w:numPr>
                <w:ilvl w:val="0"/>
                <w:numId w:val="4"/>
              </w:numPr>
              <w:spacing w:before="120" w:after="120"/>
            </w:pPr>
            <w:r>
              <w:t>What reasons might you have for choosing a demonstration rather than letting students do their own practical work?</w:t>
            </w:r>
          </w:p>
          <w:p w:rsidR="006C12E4" w:rsidRPr="00B1510B" w:rsidRDefault="00B1510B" w:rsidP="00D7092C">
            <w:pPr>
              <w:pStyle w:val="ListParagraph"/>
              <w:numPr>
                <w:ilvl w:val="0"/>
                <w:numId w:val="4"/>
              </w:numPr>
              <w:spacing w:before="120" w:after="120"/>
              <w:rPr>
                <w:u w:val="single"/>
              </w:rPr>
            </w:pPr>
            <w:r>
              <w:t>Think about the class practical work and demonstrations that you have done or do. What do you think are the advantages of each for the students?</w:t>
            </w:r>
          </w:p>
        </w:tc>
      </w:tr>
    </w:tbl>
    <w:p w:rsidR="00B1510B" w:rsidRPr="00853ECC" w:rsidRDefault="00B1510B" w:rsidP="00D7092C">
      <w:pPr>
        <w:spacing w:before="120" w:after="120"/>
      </w:pPr>
      <w:r w:rsidRPr="00853ECC">
        <w:t>A demonstration provides a shared experience</w:t>
      </w:r>
      <w:r>
        <w:t xml:space="preserve"> that </w:t>
      </w:r>
      <w:r w:rsidRPr="00853ECC">
        <w:t xml:space="preserve">allows you to focus your students on particular aspects that they might otherwise miss. </w:t>
      </w:r>
      <w:r>
        <w:t>Y</w:t>
      </w:r>
      <w:r w:rsidRPr="00853ECC">
        <w:t xml:space="preserve">ou can use demonstrations to support your explanations and scaffold your students’ understanding. For example, when teaching about food, a demonstration could develop students’ observations on how food changes when it is cooked. </w:t>
      </w:r>
    </w:p>
    <w:p w:rsidR="00B1510B" w:rsidRPr="00853ECC" w:rsidRDefault="00B1510B" w:rsidP="00D7092C">
      <w:pPr>
        <w:spacing w:before="120" w:after="120"/>
        <w:rPr>
          <w:i/>
          <w:color w:val="FF0000"/>
        </w:rPr>
      </w:pPr>
      <w:r w:rsidRPr="00853ECC">
        <w:t>There are other good reasons why students cannot do the practical work themselves. For example</w:t>
      </w:r>
      <w:r>
        <w:t>,</w:t>
      </w:r>
      <w:r w:rsidRPr="00853ECC">
        <w:t xml:space="preserve"> with large numbers of students</w:t>
      </w:r>
      <w:r>
        <w:t>,</w:t>
      </w:r>
      <w:r w:rsidRPr="00853ECC">
        <w:t xml:space="preserve"> the time, space and resources required may not be available. As a teacher, you have to use your professional judgment to decide when a demonstration is appropriate</w:t>
      </w:r>
      <w:r>
        <w:t xml:space="preserve">. </w:t>
      </w:r>
      <w:r w:rsidRPr="00853ECC">
        <w:t xml:space="preserve">You need to justify that decision in terms of </w:t>
      </w:r>
      <w:r>
        <w:t>your</w:t>
      </w:r>
      <w:r w:rsidRPr="00853ECC">
        <w:t xml:space="preserve"> students’ learning, rather than on what is easiest for you as the teacher.</w:t>
      </w:r>
      <w:r>
        <w:t xml:space="preserve"> N</w:t>
      </w:r>
      <w:r w:rsidRPr="00853ECC">
        <w:t>ot all processes and phenomena lend themselves to classroom demonstration</w:t>
      </w:r>
      <w:r>
        <w:t>; s</w:t>
      </w:r>
      <w:r w:rsidRPr="00853ECC">
        <w:t>ome may be too complicated or lengthy to be practical in the classroom environment.</w:t>
      </w:r>
    </w:p>
    <w:p w:rsidR="00B1510B" w:rsidRDefault="00B1510B" w:rsidP="00D7092C">
      <w:pPr>
        <w:spacing w:before="120" w:after="120"/>
      </w:pPr>
      <w:r w:rsidRPr="00853ECC">
        <w:lastRenderedPageBreak/>
        <w:t xml:space="preserve">For </w:t>
      </w:r>
      <w:r>
        <w:t>your</w:t>
      </w:r>
      <w:r w:rsidRPr="00853ECC">
        <w:t xml:space="preserve"> students, demonstration has the potential advantage of being ‘better, more visible, clearer and with more impact than a class experiment</w:t>
      </w:r>
      <w:r>
        <w:t>’</w:t>
      </w:r>
      <w:r w:rsidRPr="00853ECC">
        <w:t xml:space="preserve"> (Wellington</w:t>
      </w:r>
      <w:r>
        <w:t xml:space="preserve"> and Ireson</w:t>
      </w:r>
      <w:r w:rsidRPr="00853ECC">
        <w:t>, 2012</w:t>
      </w:r>
      <w:r>
        <w:t xml:space="preserve">, p. </w:t>
      </w:r>
      <w:r w:rsidRPr="00853ECC">
        <w:t xml:space="preserve">165). However, it may mean </w:t>
      </w:r>
      <w:r>
        <w:t xml:space="preserve">that students </w:t>
      </w:r>
      <w:r w:rsidRPr="00853ECC">
        <w:t>are less actively involved, do not learn a great deal and get bored. The question is</w:t>
      </w:r>
      <w:r>
        <w:t>,</w:t>
      </w:r>
      <w:r w:rsidRPr="00853ECC">
        <w:t xml:space="preserve"> then, how can you as the teacher maximise students’ participation, support their learning and capture their interest?</w:t>
      </w:r>
    </w:p>
    <w:p w:rsidR="00B1510B" w:rsidRPr="00853ECC" w:rsidRDefault="00B1510B" w:rsidP="00D7092C">
      <w:pPr>
        <w:spacing w:before="120" w:after="120"/>
      </w:pPr>
      <w:r w:rsidRPr="00853ECC">
        <w:t xml:space="preserve">Part of the answer is making sure that you are clear about the purpose of the demonstration and know what you want it to achieve. </w:t>
      </w:r>
    </w:p>
    <w:p w:rsidR="00B1510B" w:rsidRPr="00853ECC" w:rsidRDefault="00B1510B" w:rsidP="00D7092C">
      <w:pPr>
        <w:spacing w:before="120" w:after="120"/>
      </w:pPr>
      <w:r w:rsidRPr="00853ECC">
        <w:t xml:space="preserve">Demonstrations have a number of possible purposes. These can be categorised </w:t>
      </w:r>
      <w:r w:rsidR="003F2AC1">
        <w:t>into</w:t>
      </w:r>
      <w:r w:rsidRPr="00853ECC">
        <w:t xml:space="preserve"> three broad types:</w:t>
      </w:r>
    </w:p>
    <w:p w:rsidR="00B1510B" w:rsidRPr="00853ECC" w:rsidRDefault="00B1510B" w:rsidP="00D7092C">
      <w:pPr>
        <w:pStyle w:val="ListParagraph"/>
        <w:numPr>
          <w:ilvl w:val="0"/>
          <w:numId w:val="5"/>
        </w:numPr>
        <w:spacing w:before="120" w:after="120"/>
      </w:pPr>
      <w:r w:rsidRPr="00853ECC">
        <w:t>to illustrate</w:t>
      </w:r>
      <w:r>
        <w:t xml:space="preserve"> </w:t>
      </w:r>
      <w:r w:rsidRPr="00853ECC">
        <w:t>a phenomenon, concept, law, theory or process</w:t>
      </w:r>
    </w:p>
    <w:p w:rsidR="00B1510B" w:rsidRPr="00853ECC" w:rsidRDefault="00B1510B" w:rsidP="00D7092C">
      <w:pPr>
        <w:pStyle w:val="ListParagraph"/>
        <w:numPr>
          <w:ilvl w:val="0"/>
          <w:numId w:val="5"/>
        </w:numPr>
        <w:spacing w:before="120" w:after="120"/>
      </w:pPr>
      <w:r w:rsidRPr="00853ECC">
        <w:t>to motivate and stimulate, arousing students’ curiosity prior to teaching</w:t>
      </w:r>
    </w:p>
    <w:p w:rsidR="00B1510B" w:rsidRPr="00853ECC" w:rsidRDefault="00B1510B" w:rsidP="00D7092C">
      <w:pPr>
        <w:pStyle w:val="ListParagraph"/>
        <w:numPr>
          <w:ilvl w:val="0"/>
          <w:numId w:val="5"/>
        </w:numPr>
        <w:spacing w:before="120" w:after="120"/>
      </w:pPr>
      <w:r w:rsidRPr="00853ECC">
        <w:t xml:space="preserve">to </w:t>
      </w:r>
      <w:r>
        <w:t xml:space="preserve">help students articulate and explore their </w:t>
      </w:r>
      <w:r w:rsidRPr="00853ECC">
        <w:t xml:space="preserve">existing ideas. </w:t>
      </w:r>
    </w:p>
    <w:p w:rsidR="00FE6233" w:rsidRDefault="00B1510B" w:rsidP="00D7092C">
      <w:pPr>
        <w:spacing w:before="120" w:after="120"/>
        <w:rPr>
          <w:sz w:val="16"/>
          <w:szCs w:val="16"/>
        </w:rPr>
      </w:pPr>
      <w:r w:rsidRPr="00853ECC">
        <w:t xml:space="preserve">All </w:t>
      </w:r>
      <w:r>
        <w:t xml:space="preserve">of these </w:t>
      </w:r>
      <w:r w:rsidRPr="00853ECC">
        <w:t xml:space="preserve">are important and a </w:t>
      </w:r>
      <w:r w:rsidR="00201C5E">
        <w:t xml:space="preserve">single </w:t>
      </w:r>
      <w:r w:rsidRPr="00853ECC">
        <w:t>demonstration may achieve more than one. The purpose will affect how you plan and carry out the demonstration.</w:t>
      </w:r>
    </w:p>
    <w:tbl>
      <w:tblPr>
        <w:tblStyle w:val="TableGrid"/>
        <w:tblW w:w="0" w:type="auto"/>
        <w:tblBorders>
          <w:top w:val="none" w:sz="0" w:space="0" w:color="auto"/>
          <w:left w:val="threeDEmboss" w:sz="12" w:space="0" w:color="4F81BD" w:themeColor="accent1"/>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83"/>
      </w:tblGrid>
      <w:tr w:rsidR="00AA12A9" w:rsidTr="00201C5E">
        <w:tc>
          <w:tcPr>
            <w:tcW w:w="10683" w:type="dxa"/>
          </w:tcPr>
          <w:p w:rsidR="00AA12A9" w:rsidRPr="005625FF" w:rsidRDefault="00AA12A9" w:rsidP="00D7092C">
            <w:pPr>
              <w:pStyle w:val="CasestudyHeading"/>
              <w:widowControl w:val="0"/>
              <w:spacing w:before="120" w:after="120"/>
            </w:pPr>
            <w:r w:rsidRPr="005625FF">
              <w:t xml:space="preserve">Case Study 1: </w:t>
            </w:r>
            <w:r>
              <w:t>Cooking food</w:t>
            </w:r>
          </w:p>
          <w:p w:rsidR="00AA12A9" w:rsidRDefault="00AA12A9" w:rsidP="00D7092C">
            <w:pPr>
              <w:widowControl w:val="0"/>
              <w:spacing w:before="120" w:after="120"/>
              <w:rPr>
                <w:i/>
              </w:rPr>
            </w:pPr>
            <w:r w:rsidRPr="00AA12A9">
              <w:rPr>
                <w:i/>
              </w:rPr>
              <w:t xml:space="preserve">Food is a topic that interests children. It is something that is part of their everyday lives and an important part of their cultural heritage. It is relatively easy to make teaching the topic of food relevant to students’ experience and future lives. Younger children might be introduced to food in the context of the home. In this case study, </w:t>
            </w:r>
            <w:r w:rsidR="00235660">
              <w:rPr>
                <w:i/>
              </w:rPr>
              <w:t>Mrs Rawool</w:t>
            </w:r>
            <w:r w:rsidRPr="00AA12A9">
              <w:rPr>
                <w:i/>
              </w:rPr>
              <w:t xml:space="preserve"> teaches a class of young children about the changes that happen when food is cooked.</w:t>
            </w:r>
          </w:p>
          <w:p w:rsidR="00AA12A9" w:rsidRPr="00FE16C0" w:rsidRDefault="00AA12A9" w:rsidP="00D7092C">
            <w:pPr>
              <w:widowControl w:val="0"/>
              <w:spacing w:before="120" w:after="120"/>
            </w:pPr>
            <w:r w:rsidRPr="00FE16C0">
              <w:t xml:space="preserve">I included a demonstration of cooking different foods – for example, </w:t>
            </w:r>
            <w:r>
              <w:t xml:space="preserve">rice, </w:t>
            </w:r>
            <w:r w:rsidR="006B1E59">
              <w:t>spinach</w:t>
            </w:r>
            <w:r>
              <w:t xml:space="preserve">, roti and </w:t>
            </w:r>
            <w:r w:rsidRPr="00FE16C0">
              <w:t xml:space="preserve">vegetables </w:t>
            </w:r>
            <w:r>
              <w:t xml:space="preserve">– </w:t>
            </w:r>
            <w:r w:rsidRPr="00FE16C0">
              <w:t xml:space="preserve">to get them interested and observe more closely. First, I got the students to look at the foods before they were cooked and asked them to describe them. I wrote the words they used on the </w:t>
            </w:r>
            <w:r w:rsidR="00247AEC">
              <w:t>blackboard</w:t>
            </w:r>
            <w:r w:rsidRPr="00FE16C0">
              <w:t>. During the demonstration of the cooking, I asked the students questions to keep them focused and interested.</w:t>
            </w:r>
            <w:r w:rsidR="006B1E59">
              <w:t xml:space="preserve"> </w:t>
            </w:r>
            <w:r w:rsidR="006B1E59" w:rsidRPr="006F086F">
              <w:t>I also</w:t>
            </w:r>
            <w:r w:rsidR="00D7092C">
              <w:t xml:space="preserve"> </w:t>
            </w:r>
            <w:r w:rsidR="00D7092C">
              <w:br/>
            </w:r>
            <w:r w:rsidR="00D7092C">
              <w:br/>
            </w:r>
            <w:r w:rsidR="006B1E59" w:rsidRPr="006F086F">
              <w:t>let the two students who are visually impaired feel the foods</w:t>
            </w:r>
            <w:r w:rsidR="006F086F">
              <w:t>. T</w:t>
            </w:r>
            <w:r w:rsidR="006B1E59" w:rsidRPr="006F086F">
              <w:t>hey gave some different words to describe them that I wrote on the blackboard.</w:t>
            </w:r>
          </w:p>
          <w:p w:rsidR="00AA12A9" w:rsidRPr="00FE16C0" w:rsidRDefault="00AA12A9" w:rsidP="00D7092C">
            <w:pPr>
              <w:widowControl w:val="0"/>
              <w:spacing w:before="120" w:after="120"/>
            </w:pPr>
            <w:r w:rsidRPr="00FE16C0">
              <w:t>This is an excerpt from my lesson:</w:t>
            </w:r>
          </w:p>
          <w:p w:rsidR="00AA12A9" w:rsidRPr="00FE16C0" w:rsidRDefault="00235660" w:rsidP="00D7092C">
            <w:pPr>
              <w:widowControl w:val="0"/>
              <w:tabs>
                <w:tab w:val="left" w:pos="2268"/>
              </w:tabs>
              <w:spacing w:before="120" w:after="120"/>
              <w:ind w:left="2268" w:right="544" w:hanging="1890"/>
            </w:pPr>
            <w:r>
              <w:rPr>
                <w:b/>
              </w:rPr>
              <w:t>Mrs Rawool</w:t>
            </w:r>
            <w:r w:rsidR="00AA12A9" w:rsidRPr="00FE16C0">
              <w:t xml:space="preserve"> </w:t>
            </w:r>
            <w:r w:rsidR="00201C5E">
              <w:tab/>
            </w:r>
            <w:r w:rsidR="00AA12A9" w:rsidRPr="00FE16C0">
              <w:t>What is the rice like before it is cooked?</w:t>
            </w:r>
          </w:p>
          <w:p w:rsidR="00AA12A9" w:rsidRPr="00201C5E" w:rsidRDefault="00AA12A9" w:rsidP="00D7092C">
            <w:pPr>
              <w:widowControl w:val="0"/>
              <w:spacing w:before="120" w:after="120"/>
              <w:ind w:left="426" w:right="544" w:hanging="48"/>
              <w:rPr>
                <w:i/>
              </w:rPr>
            </w:pPr>
            <w:r w:rsidRPr="00201C5E">
              <w:rPr>
                <w:i/>
              </w:rPr>
              <w:t xml:space="preserve">The students gave descriptive words and I put the words on the </w:t>
            </w:r>
            <w:r w:rsidR="00247AEC">
              <w:rPr>
                <w:i/>
              </w:rPr>
              <w:t>blackboard</w:t>
            </w:r>
            <w:r w:rsidRPr="00201C5E">
              <w:rPr>
                <w:i/>
              </w:rPr>
              <w:t xml:space="preserve">. I encouraged the students to consider colour, shape and texture and used questions to get them to </w:t>
            </w:r>
            <w:r w:rsidRPr="00201C5E">
              <w:rPr>
                <w:i/>
              </w:rPr>
              <w:lastRenderedPageBreak/>
              <w:t>look at the food more closely. For example:</w:t>
            </w:r>
          </w:p>
          <w:p w:rsidR="00AA12A9" w:rsidRPr="00FE16C0" w:rsidRDefault="00235660" w:rsidP="00D7092C">
            <w:pPr>
              <w:widowControl w:val="0"/>
              <w:tabs>
                <w:tab w:val="left" w:pos="2268"/>
              </w:tabs>
              <w:spacing w:before="120" w:after="120"/>
              <w:ind w:left="2268" w:right="544" w:hanging="1890"/>
            </w:pPr>
            <w:r>
              <w:rPr>
                <w:b/>
              </w:rPr>
              <w:t>Mrs Rawool</w:t>
            </w:r>
            <w:r w:rsidR="00201C5E">
              <w:tab/>
            </w:r>
            <w:r w:rsidR="00AA12A9" w:rsidRPr="00FE16C0">
              <w:t>What colour is it?</w:t>
            </w:r>
          </w:p>
          <w:p w:rsidR="00AA12A9" w:rsidRPr="00FE16C0" w:rsidRDefault="00201C5E" w:rsidP="00D7092C">
            <w:pPr>
              <w:widowControl w:val="0"/>
              <w:tabs>
                <w:tab w:val="left" w:pos="2268"/>
              </w:tabs>
              <w:spacing w:before="120" w:after="120"/>
              <w:ind w:left="2268" w:right="544" w:hanging="1890"/>
            </w:pPr>
            <w:r w:rsidRPr="00201C5E">
              <w:rPr>
                <w:b/>
              </w:rPr>
              <w:t>Student</w:t>
            </w:r>
            <w:r w:rsidR="00AA12A9" w:rsidRPr="00FE16C0">
              <w:t xml:space="preserve"> </w:t>
            </w:r>
            <w:r>
              <w:tab/>
            </w:r>
            <w:r w:rsidR="00AA12A9" w:rsidRPr="00FE16C0">
              <w:t>White</w:t>
            </w:r>
            <w:r w:rsidR="00AA12A9">
              <w:t>.</w:t>
            </w:r>
          </w:p>
          <w:p w:rsidR="00AA12A9" w:rsidRPr="00FE16C0" w:rsidRDefault="00235660" w:rsidP="00D7092C">
            <w:pPr>
              <w:widowControl w:val="0"/>
              <w:tabs>
                <w:tab w:val="left" w:pos="2268"/>
              </w:tabs>
              <w:spacing w:before="120" w:after="120"/>
              <w:ind w:left="2268" w:right="544" w:hanging="1890"/>
            </w:pPr>
            <w:r>
              <w:rPr>
                <w:b/>
              </w:rPr>
              <w:t>Mrs Rawool</w:t>
            </w:r>
            <w:r w:rsidR="00201C5E">
              <w:tab/>
            </w:r>
            <w:r w:rsidR="00AA12A9" w:rsidRPr="00FE16C0">
              <w:t>Is it white like this? (</w:t>
            </w:r>
            <w:r w:rsidR="00AA12A9" w:rsidRPr="00201C5E">
              <w:rPr>
                <w:i/>
              </w:rPr>
              <w:t>I pointed to a white object.</w:t>
            </w:r>
            <w:r w:rsidR="00AA12A9" w:rsidRPr="00FE16C0">
              <w:t>)</w:t>
            </w:r>
          </w:p>
          <w:p w:rsidR="00AA12A9" w:rsidRPr="00FE16C0" w:rsidRDefault="00AA12A9" w:rsidP="00D7092C">
            <w:pPr>
              <w:widowControl w:val="0"/>
              <w:tabs>
                <w:tab w:val="left" w:pos="2268"/>
              </w:tabs>
              <w:spacing w:before="120" w:after="120"/>
              <w:ind w:left="2268" w:right="544" w:hanging="1890"/>
            </w:pPr>
            <w:r w:rsidRPr="00201C5E">
              <w:rPr>
                <w:b/>
              </w:rPr>
              <w:t>Student</w:t>
            </w:r>
            <w:r w:rsidR="00201C5E">
              <w:tab/>
            </w:r>
            <w:r w:rsidRPr="00FE16C0">
              <w:t>No, it’s browner than that.</w:t>
            </w:r>
          </w:p>
          <w:p w:rsidR="00AA12A9" w:rsidRPr="00FE16C0" w:rsidRDefault="00235660" w:rsidP="00D7092C">
            <w:pPr>
              <w:widowControl w:val="0"/>
              <w:tabs>
                <w:tab w:val="left" w:pos="2268"/>
              </w:tabs>
              <w:spacing w:before="120" w:after="120"/>
              <w:ind w:left="2268" w:right="544" w:hanging="1890"/>
            </w:pPr>
            <w:r>
              <w:rPr>
                <w:b/>
              </w:rPr>
              <w:t>Mrs Rawool</w:t>
            </w:r>
            <w:r w:rsidR="00201C5E">
              <w:tab/>
            </w:r>
            <w:r w:rsidR="00AA12A9" w:rsidRPr="00FE16C0">
              <w:t>Good. Let’s see what happens as the rice boils</w:t>
            </w:r>
            <w:r w:rsidR="00AA12A9">
              <w:t>.</w:t>
            </w:r>
            <w:r w:rsidR="00AA12A9" w:rsidRPr="00FE16C0">
              <w:t xml:space="preserve"> (</w:t>
            </w:r>
            <w:r w:rsidR="00AA12A9" w:rsidRPr="00201C5E">
              <w:rPr>
                <w:i/>
              </w:rPr>
              <w:t>I put rice into boiling water.</w:t>
            </w:r>
            <w:r w:rsidR="00AA12A9" w:rsidRPr="00FE16C0">
              <w:t>) What do you think will happen?</w:t>
            </w:r>
          </w:p>
          <w:p w:rsidR="00AA12A9" w:rsidRPr="00FE16C0" w:rsidRDefault="00AA12A9" w:rsidP="00D7092C">
            <w:pPr>
              <w:widowControl w:val="0"/>
              <w:tabs>
                <w:tab w:val="left" w:pos="2268"/>
              </w:tabs>
              <w:spacing w:before="120" w:after="120"/>
              <w:ind w:left="2268" w:right="544" w:hanging="1890"/>
            </w:pPr>
            <w:r w:rsidRPr="00201C5E">
              <w:rPr>
                <w:b/>
              </w:rPr>
              <w:t>Student</w:t>
            </w:r>
            <w:r w:rsidR="00201C5E">
              <w:tab/>
            </w:r>
            <w:r w:rsidRPr="00FE16C0">
              <w:t>It will get whiter</w:t>
            </w:r>
            <w:r>
              <w:t>.</w:t>
            </w:r>
          </w:p>
          <w:p w:rsidR="00AA12A9" w:rsidRPr="00FE16C0" w:rsidRDefault="00235660" w:rsidP="00D7092C">
            <w:pPr>
              <w:widowControl w:val="0"/>
              <w:tabs>
                <w:tab w:val="left" w:pos="2268"/>
              </w:tabs>
              <w:spacing w:before="120" w:after="120"/>
              <w:ind w:left="2268" w:right="544" w:hanging="1890"/>
            </w:pPr>
            <w:r>
              <w:rPr>
                <w:b/>
              </w:rPr>
              <w:t>Mrs Rawool</w:t>
            </w:r>
            <w:r w:rsidR="00201C5E">
              <w:tab/>
            </w:r>
            <w:r w:rsidR="00AA12A9" w:rsidRPr="00FE16C0">
              <w:t>How do you know?</w:t>
            </w:r>
          </w:p>
          <w:p w:rsidR="00AA12A9" w:rsidRPr="00FE16C0" w:rsidRDefault="00AA12A9" w:rsidP="00D7092C">
            <w:pPr>
              <w:widowControl w:val="0"/>
              <w:tabs>
                <w:tab w:val="left" w:pos="2268"/>
              </w:tabs>
              <w:spacing w:before="120" w:after="120"/>
              <w:ind w:left="2268" w:right="544" w:hanging="1890"/>
            </w:pPr>
            <w:r w:rsidRPr="00201C5E">
              <w:rPr>
                <w:b/>
              </w:rPr>
              <w:t>Student</w:t>
            </w:r>
            <w:r w:rsidR="00201C5E">
              <w:tab/>
            </w:r>
            <w:r w:rsidRPr="00FE16C0">
              <w:t>Because my mother cooks rice at home</w:t>
            </w:r>
            <w:r>
              <w:t>.</w:t>
            </w:r>
          </w:p>
          <w:p w:rsidR="00AA12A9" w:rsidRDefault="00235660" w:rsidP="00D7092C">
            <w:pPr>
              <w:widowControl w:val="0"/>
              <w:tabs>
                <w:tab w:val="left" w:pos="2268"/>
              </w:tabs>
              <w:spacing w:before="120" w:after="120"/>
              <w:ind w:left="2268" w:right="544" w:hanging="1890"/>
            </w:pPr>
            <w:r>
              <w:rPr>
                <w:b/>
              </w:rPr>
              <w:t>Mrs Rawool</w:t>
            </w:r>
            <w:r w:rsidR="00201C5E">
              <w:rPr>
                <w:b/>
              </w:rPr>
              <w:tab/>
            </w:r>
            <w:r w:rsidR="00AA12A9" w:rsidRPr="00FE16C0">
              <w:t>Hands up if you like eating rice</w:t>
            </w:r>
            <w:r w:rsidR="00AA12A9">
              <w:t>.</w:t>
            </w:r>
          </w:p>
          <w:p w:rsidR="00AA12A9" w:rsidRPr="00201C5E" w:rsidRDefault="00AA12A9" w:rsidP="00D7092C">
            <w:pPr>
              <w:widowControl w:val="0"/>
              <w:spacing w:before="120" w:after="120"/>
              <w:ind w:left="378" w:right="544"/>
              <w:rPr>
                <w:i/>
              </w:rPr>
            </w:pPr>
            <w:r w:rsidRPr="00201C5E">
              <w:rPr>
                <w:i/>
              </w:rPr>
              <w:t>The students all put their hands.</w:t>
            </w:r>
          </w:p>
          <w:p w:rsidR="00AA12A9" w:rsidRPr="00FE16C0" w:rsidRDefault="00235660" w:rsidP="00D7092C">
            <w:pPr>
              <w:widowControl w:val="0"/>
              <w:tabs>
                <w:tab w:val="left" w:pos="2268"/>
              </w:tabs>
              <w:spacing w:before="120" w:after="120"/>
              <w:ind w:left="2268" w:right="544" w:hanging="1890"/>
            </w:pPr>
            <w:r>
              <w:rPr>
                <w:b/>
              </w:rPr>
              <w:t>Mrs Rawool</w:t>
            </w:r>
            <w:r w:rsidR="00201C5E">
              <w:tab/>
            </w:r>
            <w:r w:rsidR="00AA12A9" w:rsidRPr="00FE16C0">
              <w:t>Who likes to eat rice before it is cooked?</w:t>
            </w:r>
          </w:p>
          <w:p w:rsidR="00AA12A9" w:rsidRPr="00201C5E" w:rsidRDefault="00AA12A9" w:rsidP="00D7092C">
            <w:pPr>
              <w:widowControl w:val="0"/>
              <w:spacing w:before="120" w:after="120"/>
              <w:ind w:left="378" w:right="544"/>
              <w:rPr>
                <w:i/>
              </w:rPr>
            </w:pPr>
            <w:r w:rsidRPr="00201C5E">
              <w:rPr>
                <w:i/>
              </w:rPr>
              <w:t>The students</w:t>
            </w:r>
            <w:r w:rsidR="00201C5E">
              <w:rPr>
                <w:i/>
              </w:rPr>
              <w:t>’</w:t>
            </w:r>
            <w:r w:rsidRPr="00201C5E">
              <w:rPr>
                <w:i/>
              </w:rPr>
              <w:t xml:space="preserve"> hands </w:t>
            </w:r>
            <w:r w:rsidR="00201C5E">
              <w:rPr>
                <w:i/>
              </w:rPr>
              <w:t xml:space="preserve">all </w:t>
            </w:r>
            <w:r w:rsidRPr="00201C5E">
              <w:rPr>
                <w:i/>
              </w:rPr>
              <w:t>go down. They laughed and made faces</w:t>
            </w:r>
            <w:r w:rsidR="00201C5E">
              <w:rPr>
                <w:i/>
              </w:rPr>
              <w:t>,</w:t>
            </w:r>
            <w:r w:rsidRPr="00201C5E">
              <w:rPr>
                <w:i/>
              </w:rPr>
              <w:t xml:space="preserve"> suggesting that this was a silly idea.</w:t>
            </w:r>
          </w:p>
          <w:p w:rsidR="00AA12A9" w:rsidRPr="00FE16C0" w:rsidRDefault="00235660" w:rsidP="00D7092C">
            <w:pPr>
              <w:widowControl w:val="0"/>
              <w:tabs>
                <w:tab w:val="left" w:pos="2268"/>
              </w:tabs>
              <w:spacing w:before="120" w:after="120"/>
              <w:ind w:left="2268" w:right="544" w:hanging="1890"/>
            </w:pPr>
            <w:r>
              <w:rPr>
                <w:b/>
              </w:rPr>
              <w:t>Mrs Rawool</w:t>
            </w:r>
            <w:r w:rsidR="00201C5E">
              <w:tab/>
            </w:r>
            <w:r w:rsidR="00AA12A9" w:rsidRPr="00FE16C0">
              <w:t xml:space="preserve">While the rice cooks, we will look at </w:t>
            </w:r>
            <w:r w:rsidR="006B1E59">
              <w:t>the spinach</w:t>
            </w:r>
            <w:r w:rsidR="00AA12A9" w:rsidRPr="00FE16C0">
              <w:t xml:space="preserve">. What is </w:t>
            </w:r>
            <w:r w:rsidR="006B1E59">
              <w:t>spinach</w:t>
            </w:r>
            <w:r w:rsidR="00AA12A9" w:rsidRPr="00FE16C0">
              <w:t xml:space="preserve"> like before it is cooked? </w:t>
            </w:r>
          </w:p>
          <w:p w:rsidR="00AA12A9" w:rsidRPr="00201C5E" w:rsidRDefault="00AA12A9" w:rsidP="00D7092C">
            <w:pPr>
              <w:widowControl w:val="0"/>
              <w:spacing w:before="120" w:after="120"/>
              <w:ind w:left="378" w:right="544"/>
              <w:rPr>
                <w:i/>
              </w:rPr>
            </w:pPr>
            <w:r w:rsidRPr="00201C5E">
              <w:rPr>
                <w:i/>
              </w:rPr>
              <w:t xml:space="preserve">I </w:t>
            </w:r>
            <w:r w:rsidR="006B1E59">
              <w:rPr>
                <w:i/>
              </w:rPr>
              <w:t>put the spinach</w:t>
            </w:r>
            <w:r w:rsidRPr="00201C5E">
              <w:rPr>
                <w:i/>
              </w:rPr>
              <w:t xml:space="preserve"> into a bowl and students answered the question. I put their answers on the </w:t>
            </w:r>
            <w:r w:rsidR="00247AEC">
              <w:rPr>
                <w:i/>
              </w:rPr>
              <w:t>blackboard</w:t>
            </w:r>
            <w:r w:rsidRPr="00201C5E">
              <w:rPr>
                <w:i/>
              </w:rPr>
              <w:t>.</w:t>
            </w:r>
          </w:p>
          <w:p w:rsidR="00AA12A9" w:rsidRPr="00FE16C0" w:rsidRDefault="00235660" w:rsidP="00D7092C">
            <w:pPr>
              <w:widowControl w:val="0"/>
              <w:tabs>
                <w:tab w:val="left" w:pos="2268"/>
              </w:tabs>
              <w:spacing w:before="120" w:after="120"/>
              <w:ind w:left="2268" w:right="544" w:hanging="1890"/>
            </w:pPr>
            <w:r>
              <w:rPr>
                <w:b/>
              </w:rPr>
              <w:t>Mrs Rawool</w:t>
            </w:r>
            <w:r w:rsidR="00247AEC">
              <w:tab/>
            </w:r>
            <w:r w:rsidR="006B1E59">
              <w:t>Who has eaten cooked spinach? What happens when it</w:t>
            </w:r>
            <w:r w:rsidR="00AA12A9" w:rsidRPr="00FE16C0">
              <w:t xml:space="preserve"> is cooked?</w:t>
            </w:r>
          </w:p>
          <w:p w:rsidR="00AA12A9" w:rsidRDefault="00AA12A9" w:rsidP="00D7092C">
            <w:pPr>
              <w:widowControl w:val="0"/>
              <w:spacing w:before="120" w:after="120"/>
            </w:pPr>
            <w:r w:rsidRPr="00FE16C0">
              <w:t xml:space="preserve">The students contributed their knowledge based on their experience at home. I cooked the </w:t>
            </w:r>
            <w:r w:rsidR="006B1E59">
              <w:t xml:space="preserve">spinach </w:t>
            </w:r>
            <w:r w:rsidRPr="00FE16C0">
              <w:t>and the students watch</w:t>
            </w:r>
            <w:r>
              <w:t>ed</w:t>
            </w:r>
            <w:r w:rsidRPr="00FE16C0">
              <w:t xml:space="preserve"> intently as </w:t>
            </w:r>
            <w:r w:rsidR="00247AEC">
              <w:t>it</w:t>
            </w:r>
            <w:r w:rsidRPr="00FE16C0">
              <w:t xml:space="preserve"> changed. I kept them focused on what was happening by asking questions such as</w:t>
            </w:r>
            <w:r>
              <w:t xml:space="preserve">: </w:t>
            </w:r>
          </w:p>
          <w:p w:rsidR="00AA12A9" w:rsidRDefault="006B1E59" w:rsidP="00D7092C">
            <w:pPr>
              <w:pStyle w:val="ListParagraph"/>
              <w:widowControl w:val="0"/>
              <w:numPr>
                <w:ilvl w:val="0"/>
                <w:numId w:val="10"/>
              </w:numPr>
              <w:spacing w:before="120" w:after="120"/>
            </w:pPr>
            <w:r>
              <w:t>‘How has the spinach</w:t>
            </w:r>
            <w:r w:rsidR="00AA12A9" w:rsidRPr="00FE16C0">
              <w:t xml:space="preserve"> changed?’ </w:t>
            </w:r>
          </w:p>
          <w:p w:rsidR="00AA12A9" w:rsidRDefault="00AA12A9" w:rsidP="00D7092C">
            <w:pPr>
              <w:pStyle w:val="ListParagraph"/>
              <w:widowControl w:val="0"/>
              <w:numPr>
                <w:ilvl w:val="0"/>
                <w:numId w:val="10"/>
              </w:numPr>
              <w:spacing w:before="120" w:after="120"/>
            </w:pPr>
            <w:r w:rsidRPr="00FE16C0">
              <w:t xml:space="preserve">‘How did the rice change?’ </w:t>
            </w:r>
          </w:p>
          <w:p w:rsidR="00AA12A9" w:rsidRDefault="00AA12A9" w:rsidP="00D7092C">
            <w:pPr>
              <w:pStyle w:val="ListParagraph"/>
              <w:widowControl w:val="0"/>
              <w:numPr>
                <w:ilvl w:val="0"/>
                <w:numId w:val="10"/>
              </w:numPr>
              <w:spacing w:before="120" w:after="120"/>
            </w:pPr>
            <w:r w:rsidRPr="00FE16C0">
              <w:t xml:space="preserve">‘What was it that made the food change?’ </w:t>
            </w:r>
          </w:p>
          <w:p w:rsidR="00AA12A9" w:rsidRDefault="00AA12A9" w:rsidP="00D7092C">
            <w:pPr>
              <w:pStyle w:val="ListParagraph"/>
              <w:widowControl w:val="0"/>
              <w:numPr>
                <w:ilvl w:val="0"/>
                <w:numId w:val="10"/>
              </w:numPr>
              <w:spacing w:before="120" w:after="120"/>
            </w:pPr>
            <w:r w:rsidRPr="00FE16C0">
              <w:t xml:space="preserve">‘Which food changed the most?’ </w:t>
            </w:r>
          </w:p>
          <w:p w:rsidR="00AA12A9" w:rsidRPr="00AA12A9" w:rsidRDefault="00AA12A9" w:rsidP="00D7092C">
            <w:pPr>
              <w:pStyle w:val="ListParagraph"/>
              <w:widowControl w:val="0"/>
              <w:numPr>
                <w:ilvl w:val="0"/>
                <w:numId w:val="10"/>
              </w:numPr>
              <w:spacing w:before="120" w:after="120"/>
              <w:rPr>
                <w:i/>
              </w:rPr>
            </w:pPr>
            <w:r w:rsidRPr="00FE16C0">
              <w:t>‘Why do we cook food?’</w:t>
            </w:r>
          </w:p>
        </w:tc>
      </w:tr>
    </w:tbl>
    <w:p w:rsidR="006B1E59" w:rsidRDefault="006B1E59" w:rsidP="00D7092C">
      <w:pPr>
        <w:spacing w:before="120" w:after="120"/>
        <w:rPr>
          <w:spacing w:val="-2"/>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6"/>
        <w:gridCol w:w="9309"/>
      </w:tblGrid>
      <w:tr w:rsidR="006B1E59" w:rsidTr="001704C5">
        <w:tc>
          <w:tcPr>
            <w:tcW w:w="1266" w:type="dxa"/>
          </w:tcPr>
          <w:p w:rsidR="006B1E59" w:rsidRDefault="006B1E59" w:rsidP="00D7092C">
            <w:pPr>
              <w:pStyle w:val="Pauseforthought"/>
            </w:pPr>
            <w:r w:rsidRPr="00A138CB">
              <w:rPr>
                <w:noProof/>
              </w:rPr>
              <w:lastRenderedPageBreak/>
              <w:drawing>
                <wp:inline distT="0" distB="0" distL="0" distR="0" wp14:anchorId="30642309" wp14:editId="0CA0D1C3">
                  <wp:extent cx="663678" cy="663678"/>
                  <wp:effectExtent l="0" t="0" r="3175" b="0"/>
                  <wp:docPr id="2" name="Picture 6" descr="C:\Users\kn887\AppData\Local\Microsoft\Windows\Temporary Internet Files\Content.IE5\EPOMWXLY\MC90043265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Users\kn887\AppData\Local\Microsoft\Windows\Temporary Internet Files\Content.IE5\EPOMWXLY\MC900432653[1].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63595" cy="663595"/>
                          </a:xfrm>
                          <a:prstGeom prst="rect">
                            <a:avLst/>
                          </a:prstGeom>
                          <a:noFill/>
                          <a:extLst/>
                        </pic:spPr>
                      </pic:pic>
                    </a:graphicData>
                  </a:graphic>
                </wp:inline>
              </w:drawing>
            </w:r>
          </w:p>
        </w:tc>
        <w:tc>
          <w:tcPr>
            <w:tcW w:w="9309" w:type="dxa"/>
          </w:tcPr>
          <w:p w:rsidR="006B1E59" w:rsidRDefault="006B1E59" w:rsidP="00D7092C">
            <w:pPr>
              <w:pStyle w:val="Pauseforthought"/>
            </w:pPr>
            <w:r>
              <w:t xml:space="preserve">Video: </w:t>
            </w:r>
            <w:r w:rsidR="00AD355D">
              <w:t>Using questioning to promote thinking</w:t>
            </w:r>
          </w:p>
          <w:p w:rsidR="00884D5A" w:rsidRDefault="00873702" w:rsidP="00D7092C">
            <w:pPr>
              <w:pStyle w:val="Pauseforthought"/>
            </w:pPr>
            <w:hyperlink r:id="rId17" w:history="1">
              <w:r w:rsidR="00811031" w:rsidRPr="006907F2">
                <w:rPr>
                  <w:rStyle w:val="Hyperlink"/>
                  <w:rFonts w:eastAsiaTheme="minorHAnsi" w:cstheme="minorBidi"/>
                  <w:sz w:val="22"/>
                  <w:szCs w:val="22"/>
                  <w:lang w:eastAsia="en-US"/>
                </w:rPr>
                <w:t>http://tinyurl.com/video-usingquestioning</w:t>
              </w:r>
            </w:hyperlink>
            <w:r w:rsidR="00811031">
              <w:rPr>
                <w:rFonts w:eastAsiaTheme="minorHAnsi" w:cstheme="minorBidi"/>
                <w:sz w:val="22"/>
                <w:szCs w:val="22"/>
                <w:lang w:eastAsia="en-US"/>
              </w:rPr>
              <w:t xml:space="preserve"> </w:t>
            </w:r>
          </w:p>
        </w:tc>
      </w:tr>
    </w:tbl>
    <w:p w:rsidR="00B1510B" w:rsidRPr="00AE4BB9" w:rsidRDefault="00B1510B" w:rsidP="00D7092C">
      <w:pPr>
        <w:spacing w:before="120" w:after="120"/>
        <w:rPr>
          <w:spacing w:val="-2"/>
        </w:rPr>
      </w:pPr>
      <w:r w:rsidRPr="00AE4BB9">
        <w:rPr>
          <w:spacing w:val="-2"/>
        </w:rPr>
        <w:t xml:space="preserve">You may find it useful to now look at </w:t>
      </w:r>
      <w:r w:rsidR="006F086F">
        <w:rPr>
          <w:spacing w:val="-2"/>
        </w:rPr>
        <w:t>Resource 1,</w:t>
      </w:r>
      <w:r w:rsidR="006B1E59">
        <w:rPr>
          <w:spacing w:val="-2"/>
        </w:rPr>
        <w:t xml:space="preserve"> </w:t>
      </w:r>
      <w:r w:rsidR="00AE4BB9" w:rsidRPr="00AE4BB9">
        <w:rPr>
          <w:spacing w:val="-2"/>
        </w:rPr>
        <w:t>‘Using questioning to promote thinking’</w:t>
      </w:r>
      <w:r w:rsidRPr="00AE4BB9">
        <w:rPr>
          <w:spacing w:val="-2"/>
        </w:rPr>
        <w:t>.</w:t>
      </w:r>
    </w:p>
    <w:tbl>
      <w:tblPr>
        <w:tblStyle w:val="TableGrid"/>
        <w:tblW w:w="1080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9540"/>
      </w:tblGrid>
      <w:tr w:rsidR="00A138CB" w:rsidTr="00401572">
        <w:tc>
          <w:tcPr>
            <w:tcW w:w="1260" w:type="dxa"/>
          </w:tcPr>
          <w:p w:rsidR="00A138CB" w:rsidRPr="006C12E4" w:rsidRDefault="00956937" w:rsidP="00D7092C">
            <w:pPr>
              <w:pStyle w:val="Pauseforthought"/>
              <w:keepNext w:val="0"/>
            </w:pPr>
            <w:r>
              <w:rPr>
                <w:rFonts w:ascii="Arial" w:hAnsi="Arial"/>
              </w:rPr>
              <w:br w:type="page"/>
            </w:r>
            <w:r w:rsidR="00401572">
              <w:rPr>
                <w:noProof/>
              </w:rPr>
              <w:drawing>
                <wp:inline distT="0" distB="0" distL="0" distR="0" wp14:anchorId="109BCFE1" wp14:editId="44829A65">
                  <wp:extent cx="636621" cy="589935"/>
                  <wp:effectExtent l="0" t="0" r="0" b="6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bble.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44114" cy="596879"/>
                          </a:xfrm>
                          <a:prstGeom prst="rect">
                            <a:avLst/>
                          </a:prstGeom>
                        </pic:spPr>
                      </pic:pic>
                    </a:graphicData>
                  </a:graphic>
                </wp:inline>
              </w:drawing>
            </w:r>
          </w:p>
        </w:tc>
        <w:tc>
          <w:tcPr>
            <w:tcW w:w="9540" w:type="dxa"/>
          </w:tcPr>
          <w:p w:rsidR="00A138CB" w:rsidRDefault="00A138CB" w:rsidP="00D7092C">
            <w:pPr>
              <w:pStyle w:val="Pauseforthought"/>
              <w:keepNext w:val="0"/>
            </w:pPr>
            <w:r>
              <w:t>Pause for thought</w:t>
            </w:r>
          </w:p>
          <w:p w:rsidR="00247AEC" w:rsidRPr="00247AEC" w:rsidRDefault="00BA2831" w:rsidP="00D7092C">
            <w:pPr>
              <w:pStyle w:val="ListParagraph"/>
              <w:numPr>
                <w:ilvl w:val="0"/>
                <w:numId w:val="11"/>
              </w:numPr>
              <w:spacing w:before="120" w:after="120"/>
            </w:pPr>
            <w:r w:rsidRPr="00BA2831">
              <w:t xml:space="preserve">Think about </w:t>
            </w:r>
            <w:r w:rsidR="00152E9A">
              <w:t>Mrs Rawool</w:t>
            </w:r>
            <w:r w:rsidRPr="00BA2831">
              <w:t>’s demonstration. What was</w:t>
            </w:r>
            <w:r w:rsidR="00247AEC">
              <w:t>/were</w:t>
            </w:r>
            <w:r w:rsidRPr="00BA2831">
              <w:t xml:space="preserve"> the purpose or purposes of it? What did she do to achieve them? </w:t>
            </w:r>
          </w:p>
          <w:p w:rsidR="00247AEC" w:rsidRPr="00247AEC" w:rsidRDefault="00BA2831" w:rsidP="00D7092C">
            <w:pPr>
              <w:pStyle w:val="ListParagraph"/>
              <w:numPr>
                <w:ilvl w:val="0"/>
                <w:numId w:val="11"/>
              </w:numPr>
              <w:spacing w:before="120" w:after="120"/>
            </w:pPr>
            <w:r w:rsidRPr="00BA2831">
              <w:t xml:space="preserve">How were the students involved? </w:t>
            </w:r>
          </w:p>
          <w:p w:rsidR="00A138CB" w:rsidRPr="006C12E4" w:rsidRDefault="00BA2831" w:rsidP="00D7092C">
            <w:pPr>
              <w:pStyle w:val="ListParagraph"/>
              <w:numPr>
                <w:ilvl w:val="0"/>
                <w:numId w:val="11"/>
              </w:numPr>
              <w:spacing w:before="120" w:after="120"/>
            </w:pPr>
            <w:r w:rsidRPr="00BA2831">
              <w:t xml:space="preserve">What do you think the students learned from the demonstration that they would not have done if </w:t>
            </w:r>
            <w:r w:rsidR="00152E9A">
              <w:t>Mrs Rawool</w:t>
            </w:r>
            <w:r w:rsidRPr="00BA2831">
              <w:t xml:space="preserve"> had relied on t</w:t>
            </w:r>
            <w:r w:rsidR="00247AEC">
              <w:t>he text</w:t>
            </w:r>
            <w:r w:rsidRPr="00BA2831">
              <w:t>book alone?</w:t>
            </w:r>
          </w:p>
        </w:tc>
      </w:tr>
    </w:tbl>
    <w:p w:rsidR="00FE6233" w:rsidRPr="000D4027" w:rsidRDefault="00FE6233" w:rsidP="00D7092C">
      <w:pPr>
        <w:pStyle w:val="SessionHeading"/>
        <w:spacing w:before="120" w:after="120"/>
      </w:pPr>
      <w:bookmarkStart w:id="7" w:name="longdesc_idp17061904"/>
      <w:bookmarkStart w:id="8" w:name="thumbnail_idp17056880"/>
      <w:bookmarkStart w:id="9" w:name="section2"/>
      <w:bookmarkStart w:id="10" w:name="_Toc387394873"/>
      <w:bookmarkEnd w:id="7"/>
      <w:bookmarkEnd w:id="8"/>
      <w:bookmarkEnd w:id="9"/>
      <w:r>
        <w:t>2</w:t>
      </w:r>
      <w:r w:rsidRPr="000D4027">
        <w:t xml:space="preserve"> </w:t>
      </w:r>
      <w:bookmarkEnd w:id="10"/>
      <w:r w:rsidR="00BA2831" w:rsidRPr="00BA2831">
        <w:t>Students’ engagement and learning</w:t>
      </w:r>
    </w:p>
    <w:p w:rsidR="00BA2831" w:rsidRPr="00853ECC" w:rsidRDefault="00BA2831" w:rsidP="00D7092C">
      <w:pPr>
        <w:spacing w:before="120" w:after="120"/>
      </w:pPr>
      <w:r w:rsidRPr="00853ECC">
        <w:t xml:space="preserve">An important purpose of any demonstration is to help students to learn. In Case Study 1, </w:t>
      </w:r>
      <w:r w:rsidR="00152E9A">
        <w:t>Mrs Rawool</w:t>
      </w:r>
      <w:r w:rsidRPr="00853ECC">
        <w:t xml:space="preserve">’s students learned about </w:t>
      </w:r>
      <w:r>
        <w:t xml:space="preserve">how </w:t>
      </w:r>
      <w:r w:rsidRPr="00853ECC">
        <w:t>different foods change when cooked</w:t>
      </w:r>
      <w:r>
        <w:t>,</w:t>
      </w:r>
      <w:r w:rsidRPr="00853ECC">
        <w:t xml:space="preserve"> and it also helped them to develop their observation skills.</w:t>
      </w:r>
      <w:r>
        <w:t xml:space="preserve"> </w:t>
      </w:r>
      <w:r w:rsidR="00152E9A">
        <w:t>Mrs Rawool</w:t>
      </w:r>
      <w:r>
        <w:t xml:space="preserve"> used her skills in questioning to extend her students’ thinking. For example, she asked the student how they knew the rice would go white, rather than just accepting the student’s answer.</w:t>
      </w:r>
    </w:p>
    <w:p w:rsidR="00BA2831" w:rsidRPr="00853ECC" w:rsidRDefault="00BA2831" w:rsidP="00D7092C">
      <w:pPr>
        <w:spacing w:before="120" w:after="120"/>
      </w:pPr>
      <w:r w:rsidRPr="00853ECC">
        <w:t xml:space="preserve">However, although demonstration may enable concepts and processes to be observed directly, you cannot assume that students will develop a scientific understanding from observation alone. As a teacher, you play a key role in helping your students understand and learn from a demonstration. Your role is as a mediator and interpreter (Monk </w:t>
      </w:r>
      <w:r>
        <w:t>and</w:t>
      </w:r>
      <w:r w:rsidRPr="00853ECC">
        <w:t xml:space="preserve"> Osborne, 2000). </w:t>
      </w:r>
    </w:p>
    <w:p w:rsidR="00956937" w:rsidRDefault="00BA2831" w:rsidP="00D7092C">
      <w:pPr>
        <w:spacing w:before="120" w:after="120"/>
      </w:pPr>
      <w:r>
        <w:t>Students will not</w:t>
      </w:r>
      <w:r w:rsidRPr="00853ECC">
        <w:t xml:space="preserve"> </w:t>
      </w:r>
      <w:r>
        <w:t>learn</w:t>
      </w:r>
      <w:r w:rsidRPr="00853ECC">
        <w:t xml:space="preserve"> as passive observers</w:t>
      </w:r>
      <w:r>
        <w:t xml:space="preserve">; they </w:t>
      </w:r>
      <w:r w:rsidRPr="00853ECC">
        <w:t xml:space="preserve">need to be actively involved. </w:t>
      </w:r>
      <w:r w:rsidR="00152E9A">
        <w:t>Mrs Rawool</w:t>
      </w:r>
      <w:r w:rsidRPr="00853ECC">
        <w:t xml:space="preserve"> did this by focusing the students on how the foods changed when cooked and encouraged the development of close observation skills by her questioning. She also related the topic to their experiences.</w:t>
      </w:r>
    </w:p>
    <w:p w:rsidR="00BA2831" w:rsidRDefault="00BA2831" w:rsidP="00D7092C">
      <w:pPr>
        <w:spacing w:before="120" w:after="120"/>
      </w:pPr>
      <w:r>
        <w:t>Another way to involve students is to give them a role or task to focus their observation</w:t>
      </w:r>
      <w:r w:rsidR="006B1E59">
        <w:t>s</w:t>
      </w:r>
      <w:r>
        <w:t xml:space="preserve">. For example, older students could write down results and observations in their books as the demonstration proceeds. </w:t>
      </w:r>
    </w:p>
    <w:p w:rsidR="00BA2831" w:rsidRDefault="00BA2831" w:rsidP="00D7092C">
      <w:pPr>
        <w:spacing w:before="120" w:after="120"/>
      </w:pPr>
      <w:r>
        <w:t xml:space="preserve">One particular way of actively involving students in some demonstrations and encouraging them to think about what they observe is to use a technique described by White and Gunstone (1992) called Predict-Observe-Explain (POE): </w:t>
      </w:r>
    </w:p>
    <w:p w:rsidR="00BA2831" w:rsidRPr="004556DF" w:rsidRDefault="00BA2831" w:rsidP="00D7092C">
      <w:pPr>
        <w:pStyle w:val="ListParagraph"/>
        <w:numPr>
          <w:ilvl w:val="0"/>
          <w:numId w:val="10"/>
        </w:numPr>
        <w:spacing w:before="120" w:after="120"/>
      </w:pPr>
      <w:r w:rsidRPr="004556DF">
        <w:lastRenderedPageBreak/>
        <w:t xml:space="preserve">Students predict what they think will happen and justify their prediction. There should be a reasonable basis for the prediction, rather than a guess. The prediction should require them to apply their existing knowledge and understanding to the situation in question. </w:t>
      </w:r>
    </w:p>
    <w:p w:rsidR="00BA2831" w:rsidRPr="004556DF" w:rsidRDefault="00BA2831" w:rsidP="00D7092C">
      <w:pPr>
        <w:pStyle w:val="ListParagraph"/>
        <w:numPr>
          <w:ilvl w:val="0"/>
          <w:numId w:val="10"/>
        </w:numPr>
        <w:spacing w:before="120" w:after="120"/>
      </w:pPr>
      <w:r w:rsidRPr="004556DF">
        <w:t xml:space="preserve">Students observe and describe what they see happening. </w:t>
      </w:r>
    </w:p>
    <w:p w:rsidR="00BA2831" w:rsidRPr="004556DF" w:rsidRDefault="00BA2831" w:rsidP="00D7092C">
      <w:pPr>
        <w:pStyle w:val="ListParagraph"/>
        <w:numPr>
          <w:ilvl w:val="0"/>
          <w:numId w:val="10"/>
        </w:numPr>
        <w:spacing w:before="120" w:after="120"/>
      </w:pPr>
      <w:r w:rsidRPr="004556DF">
        <w:t>Students are asked to explain their observation and try to reconcile any differences between their prediction and observation.</w:t>
      </w:r>
    </w:p>
    <w:p w:rsidR="00BA2831" w:rsidRDefault="00BA2831" w:rsidP="00D7092C">
      <w:pPr>
        <w:spacing w:before="120" w:after="120"/>
      </w:pPr>
      <w:r>
        <w:t>Using POE is a way of challenging their ideas, but can only be used when there is a basis for students’ predictions. This will give you a valuable insight into their understanding. Predictions based on guessing do not provide useful assessment information.</w:t>
      </w:r>
    </w:p>
    <w:tbl>
      <w:tblPr>
        <w:tblStyle w:val="TableGrid"/>
        <w:tblW w:w="1080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9540"/>
      </w:tblGrid>
      <w:tr w:rsidR="00BA2831" w:rsidTr="00F768BD">
        <w:tc>
          <w:tcPr>
            <w:tcW w:w="1260" w:type="dxa"/>
          </w:tcPr>
          <w:p w:rsidR="00BA2831" w:rsidRPr="006C12E4" w:rsidRDefault="00BA2831" w:rsidP="00D7092C">
            <w:pPr>
              <w:pStyle w:val="Pauseforthought"/>
            </w:pPr>
            <w:r>
              <w:rPr>
                <w:rFonts w:ascii="Arial" w:hAnsi="Arial"/>
              </w:rPr>
              <w:br w:type="page"/>
            </w:r>
            <w:r>
              <w:rPr>
                <w:noProof/>
              </w:rPr>
              <w:drawing>
                <wp:inline distT="0" distB="0" distL="0" distR="0" wp14:anchorId="6169DC3F" wp14:editId="353348A2">
                  <wp:extent cx="636621" cy="589935"/>
                  <wp:effectExtent l="0" t="0" r="0"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bble.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44114" cy="596879"/>
                          </a:xfrm>
                          <a:prstGeom prst="rect">
                            <a:avLst/>
                          </a:prstGeom>
                        </pic:spPr>
                      </pic:pic>
                    </a:graphicData>
                  </a:graphic>
                </wp:inline>
              </w:drawing>
            </w:r>
          </w:p>
        </w:tc>
        <w:tc>
          <w:tcPr>
            <w:tcW w:w="9540" w:type="dxa"/>
          </w:tcPr>
          <w:p w:rsidR="00BA2831" w:rsidRDefault="00BA2831" w:rsidP="00D7092C">
            <w:pPr>
              <w:pStyle w:val="Pauseforthought"/>
            </w:pPr>
            <w:r>
              <w:t>Pause for thought</w:t>
            </w:r>
          </w:p>
          <w:p w:rsidR="00BA2831" w:rsidRDefault="00BA2831" w:rsidP="00D7092C">
            <w:pPr>
              <w:spacing w:before="120" w:after="120"/>
            </w:pPr>
            <w:r>
              <w:t xml:space="preserve">The test for starch is a simple one that involves adding iodine solution to the food. If starch is not present, the iodine solution remains a yellow/orange colour. When starch is present, a blue/black colour is seen. </w:t>
            </w:r>
          </w:p>
          <w:p w:rsidR="00BA2831" w:rsidRPr="006C12E4" w:rsidRDefault="00247AEC" w:rsidP="00D7092C">
            <w:pPr>
              <w:spacing w:before="120" w:after="120"/>
            </w:pPr>
            <w:r>
              <w:t>H</w:t>
            </w:r>
            <w:r w:rsidR="00BA2831">
              <w:t>ow could you use the POE technique to demonstrate this food test?</w:t>
            </w:r>
          </w:p>
        </w:tc>
      </w:tr>
    </w:tbl>
    <w:p w:rsidR="00974BA5" w:rsidRDefault="00974BA5" w:rsidP="00D7092C">
      <w:pPr>
        <w:spacing w:before="120" w:after="120"/>
      </w:pPr>
      <w:r>
        <w:t xml:space="preserve">By using POE, you as the teacher are asking your students to apply their existing knowledge and understanding. Asking your students to justify their predictions allows you to find out what ideas the students already have. By asking students to observe what happens, you can assess and challenge their existing ideas. You will find out how one teacher, </w:t>
      </w:r>
      <w:r w:rsidR="00152E9A">
        <w:t>Mrs Mohanty</w:t>
      </w:r>
      <w:r>
        <w:t xml:space="preserve">, used POE in her demonstration of the starch test in Case Study 2. </w:t>
      </w:r>
    </w:p>
    <w:p w:rsidR="00BA2831" w:rsidRDefault="00974BA5" w:rsidP="00D7092C">
      <w:pPr>
        <w:spacing w:before="120" w:after="120"/>
      </w:pPr>
      <w:r>
        <w:t>Although students are likely to be familiar with different foods, they may find it difficult to make the link between the foods they eat and the nutrient groups. This is partly because things like ‘carbohydrate’, ‘vitamin’ or ‘starch’ are abstract concepts. You do not buy a bag of starch or eat a bowl of protein. The challenge in teaching this topic is to develop students’ conceptual understanding of the nutrient groups and how these are found in different foods. Confusion can easily arise from the imprecise use of terms such as ‘carbohydrate’, ‘starch’ and ‘sugar’. It is therefore important to make clear that sugar and starch are both carbohydrates, and when doing the food test for starch, use the term ‘starch’ rather than ‘carbohydrate’.</w:t>
      </w:r>
    </w:p>
    <w:tbl>
      <w:tblPr>
        <w:tblStyle w:val="TableGrid"/>
        <w:tblW w:w="10683" w:type="dxa"/>
        <w:tblBorders>
          <w:top w:val="none" w:sz="0" w:space="0" w:color="auto"/>
          <w:left w:val="threeDEmboss" w:sz="12" w:space="0" w:color="4F81BD" w:themeColor="accent1"/>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83"/>
      </w:tblGrid>
      <w:tr w:rsidR="00974BA5" w:rsidTr="00247AEC">
        <w:tc>
          <w:tcPr>
            <w:tcW w:w="10683" w:type="dxa"/>
          </w:tcPr>
          <w:p w:rsidR="00974BA5" w:rsidRPr="005625FF" w:rsidRDefault="00974BA5" w:rsidP="00D7092C">
            <w:pPr>
              <w:pStyle w:val="CasestudyHeading"/>
              <w:spacing w:before="120" w:after="120"/>
            </w:pPr>
            <w:r>
              <w:t>Case Study 2</w:t>
            </w:r>
            <w:r w:rsidRPr="005625FF">
              <w:t xml:space="preserve">: </w:t>
            </w:r>
            <w:r w:rsidR="00152E9A">
              <w:t>Mrs Mohanty</w:t>
            </w:r>
            <w:r w:rsidRPr="00974BA5">
              <w:t>’s demonstration</w:t>
            </w:r>
          </w:p>
          <w:p w:rsidR="00974BA5" w:rsidRPr="00974BA5" w:rsidRDefault="00974BA5" w:rsidP="00D7092C">
            <w:pPr>
              <w:spacing w:before="120" w:after="120"/>
              <w:rPr>
                <w:i/>
              </w:rPr>
            </w:pPr>
            <w:r w:rsidRPr="00974BA5">
              <w:rPr>
                <w:i/>
              </w:rPr>
              <w:t xml:space="preserve">In this case study, one teacher, </w:t>
            </w:r>
            <w:r w:rsidR="00152E9A">
              <w:rPr>
                <w:i/>
              </w:rPr>
              <w:t>Mrs Mohanty</w:t>
            </w:r>
            <w:r w:rsidRPr="00974BA5">
              <w:rPr>
                <w:i/>
              </w:rPr>
              <w:t xml:space="preserve">, describes her decisions when planning a demonstration she used when teaching food tests. Food tests may be difficult to carry out in class because of large class sizes or safety issues. Teacher demonstration is a useful strategy in these </w:t>
            </w:r>
            <w:r w:rsidRPr="00974BA5">
              <w:rPr>
                <w:i/>
              </w:rPr>
              <w:lastRenderedPageBreak/>
              <w:t xml:space="preserve">circumstances. The lesson was to 60 students in Class VI. </w:t>
            </w:r>
          </w:p>
          <w:p w:rsidR="00974BA5" w:rsidRDefault="00974BA5" w:rsidP="00D7092C">
            <w:pPr>
              <w:spacing w:before="120" w:after="120"/>
            </w:pPr>
            <w:r>
              <w:t xml:space="preserve">I wanted the students to learn that some foods contain starch and that the presence of starch in food can be detected through a simple test. I was worried that if every student was to carry out the test, a lot of food would be wasted. Also, there was not enough iodine. So I decided to use a demonstration to show them the test for starch in foods. </w:t>
            </w:r>
          </w:p>
          <w:p w:rsidR="00974BA5" w:rsidRPr="00247AEC" w:rsidRDefault="00974BA5" w:rsidP="00D7092C">
            <w:pPr>
              <w:spacing w:before="120" w:after="120"/>
              <w:rPr>
                <w:spacing w:val="-2"/>
              </w:rPr>
            </w:pPr>
            <w:r w:rsidRPr="00247AEC">
              <w:rPr>
                <w:spacing w:val="-2"/>
              </w:rPr>
              <w:t>When I planned the demonstration, I decided to include foods with starch as well as foods without starch, to show the students the difference in the test result. I wanted to have lots of different foods to show them, so I needed a big space for the demonstration. In order that all students would be able to see, I decided to do the demonstration at floor level. Some students sat on the floor, some on chairs behind them and some stood at the back. I planned to have the less motivated students and those who found learning more difficult at the front, to give them the best chance of being involved. Also, to make sure that even those at the back could see, I decided to test foods on small plates rather than in test tubes</w:t>
            </w:r>
            <w:r w:rsidR="00247AEC" w:rsidRPr="00247AEC">
              <w:rPr>
                <w:spacing w:val="-2"/>
              </w:rPr>
              <w:t>, which are too small [Figure 1]</w:t>
            </w:r>
            <w:r w:rsidRPr="00247AEC">
              <w:rPr>
                <w:spacing w:val="-2"/>
              </w:rPr>
              <w:t>.</w:t>
            </w:r>
          </w:p>
          <w:p w:rsidR="003D2A0D" w:rsidRDefault="003D2A0D" w:rsidP="00D7092C">
            <w:pPr>
              <w:spacing w:before="120" w:after="120"/>
            </w:pPr>
            <w:r>
              <w:t>After explaining the test, I showed them the reaction of starch with iodine and then tested different foods. I wanted to capture the students’ interest, but this is not a very exciting food test. So I thought I would get the students to make predictions. After a few foods had been tested, I asked them to predict whether the test would be negative or positive, recording the show of hands for each category. This also told me whether students had understood the idea of starchy foods.</w:t>
            </w:r>
          </w:p>
          <w:p w:rsidR="003D2A0D" w:rsidRDefault="003D2A0D" w:rsidP="00D7092C">
            <w:pPr>
              <w:spacing w:before="120" w:after="120"/>
            </w:pPr>
            <w:r>
              <w:t xml:space="preserve">On the </w:t>
            </w:r>
            <w:r w:rsidR="00247AEC">
              <w:t>black</w:t>
            </w:r>
            <w:r>
              <w:t xml:space="preserve">board I drew a table with four columns for the results: the first column for the food type, the second for the original colour of the food, the third for the change in colour and the fourth </w:t>
            </w:r>
            <w:r w:rsidR="00247AEC">
              <w:t>for</w:t>
            </w:r>
            <w:r>
              <w:t xml:space="preserve"> drawing a conclusion on the presence of starch</w:t>
            </w:r>
            <w:r w:rsidR="00477881">
              <w:t xml:space="preserve"> [Figure 1]</w:t>
            </w:r>
            <w:r>
              <w:t xml:space="preserve">. I wrote the name of each food in the first column. I thought of asking a volunteer to write the results as each food was tested, but decided that students would be more involved if they wrote their own observations and inferences in their books. </w:t>
            </w:r>
          </w:p>
          <w:tbl>
            <w:tblPr>
              <w:tblStyle w:val="TableGrid"/>
              <w:tblW w:w="0" w:type="auto"/>
              <w:tblLook w:val="04A0" w:firstRow="1" w:lastRow="0" w:firstColumn="1" w:lastColumn="0" w:noHBand="0" w:noVBand="1"/>
            </w:tblPr>
            <w:tblGrid>
              <w:gridCol w:w="1980"/>
              <w:gridCol w:w="3402"/>
              <w:gridCol w:w="2410"/>
              <w:gridCol w:w="2660"/>
            </w:tblGrid>
            <w:tr w:rsidR="00477881" w:rsidTr="0056352B">
              <w:tc>
                <w:tcPr>
                  <w:tcW w:w="1980" w:type="dxa"/>
                  <w:shd w:val="clear" w:color="auto" w:fill="C6D9F1" w:themeFill="text2" w:themeFillTint="33"/>
                </w:tcPr>
                <w:p w:rsidR="00477881" w:rsidRPr="00477881" w:rsidRDefault="00477881" w:rsidP="00D7092C">
                  <w:pPr>
                    <w:spacing w:before="120" w:after="120"/>
                    <w:rPr>
                      <w:b/>
                    </w:rPr>
                  </w:pPr>
                  <w:r w:rsidRPr="00477881">
                    <w:rPr>
                      <w:b/>
                    </w:rPr>
                    <w:t>Food type</w:t>
                  </w:r>
                </w:p>
              </w:tc>
              <w:tc>
                <w:tcPr>
                  <w:tcW w:w="3402" w:type="dxa"/>
                  <w:shd w:val="clear" w:color="auto" w:fill="C6D9F1" w:themeFill="text2" w:themeFillTint="33"/>
                </w:tcPr>
                <w:p w:rsidR="00477881" w:rsidRPr="00477881" w:rsidRDefault="00477881" w:rsidP="00D7092C">
                  <w:pPr>
                    <w:spacing w:before="120" w:after="120"/>
                    <w:rPr>
                      <w:b/>
                    </w:rPr>
                  </w:pPr>
                  <w:r w:rsidRPr="00477881">
                    <w:rPr>
                      <w:b/>
                    </w:rPr>
                    <w:t>Original colour of the food</w:t>
                  </w:r>
                </w:p>
              </w:tc>
              <w:tc>
                <w:tcPr>
                  <w:tcW w:w="2410" w:type="dxa"/>
                  <w:shd w:val="clear" w:color="auto" w:fill="C6D9F1" w:themeFill="text2" w:themeFillTint="33"/>
                </w:tcPr>
                <w:p w:rsidR="00477881" w:rsidRPr="00477881" w:rsidRDefault="00477881" w:rsidP="00D7092C">
                  <w:pPr>
                    <w:spacing w:before="120" w:after="120"/>
                    <w:rPr>
                      <w:b/>
                    </w:rPr>
                  </w:pPr>
                  <w:r w:rsidRPr="00477881">
                    <w:rPr>
                      <w:b/>
                    </w:rPr>
                    <w:t>Change in colour</w:t>
                  </w:r>
                </w:p>
              </w:tc>
              <w:tc>
                <w:tcPr>
                  <w:tcW w:w="2660" w:type="dxa"/>
                  <w:shd w:val="clear" w:color="auto" w:fill="C6D9F1" w:themeFill="text2" w:themeFillTint="33"/>
                </w:tcPr>
                <w:p w:rsidR="00477881" w:rsidRPr="00477881" w:rsidRDefault="00477881" w:rsidP="00D7092C">
                  <w:pPr>
                    <w:spacing w:before="120" w:after="120"/>
                    <w:rPr>
                      <w:b/>
                    </w:rPr>
                  </w:pPr>
                  <w:r>
                    <w:rPr>
                      <w:b/>
                    </w:rPr>
                    <w:t>Is starch present?</w:t>
                  </w:r>
                </w:p>
              </w:tc>
            </w:tr>
            <w:tr w:rsidR="00477881" w:rsidTr="00152E9A">
              <w:trPr>
                <w:trHeight w:val="2439"/>
              </w:trPr>
              <w:tc>
                <w:tcPr>
                  <w:tcW w:w="1980" w:type="dxa"/>
                </w:tcPr>
                <w:p w:rsidR="00477881" w:rsidRDefault="00477881" w:rsidP="00D7092C">
                  <w:pPr>
                    <w:spacing w:before="120" w:after="120"/>
                  </w:pPr>
                </w:p>
              </w:tc>
              <w:tc>
                <w:tcPr>
                  <w:tcW w:w="3402" w:type="dxa"/>
                </w:tcPr>
                <w:p w:rsidR="00477881" w:rsidRDefault="00477881" w:rsidP="00D7092C">
                  <w:pPr>
                    <w:spacing w:before="120" w:after="120"/>
                  </w:pPr>
                </w:p>
              </w:tc>
              <w:tc>
                <w:tcPr>
                  <w:tcW w:w="2410" w:type="dxa"/>
                </w:tcPr>
                <w:p w:rsidR="00477881" w:rsidRDefault="00477881" w:rsidP="00D7092C">
                  <w:pPr>
                    <w:spacing w:before="120" w:after="120"/>
                  </w:pPr>
                </w:p>
              </w:tc>
              <w:tc>
                <w:tcPr>
                  <w:tcW w:w="2660" w:type="dxa"/>
                </w:tcPr>
                <w:p w:rsidR="00477881" w:rsidRDefault="00477881" w:rsidP="00D7092C">
                  <w:pPr>
                    <w:spacing w:before="120" w:after="120"/>
                  </w:pPr>
                </w:p>
              </w:tc>
            </w:tr>
          </w:tbl>
          <w:p w:rsidR="00477881" w:rsidRDefault="00477881" w:rsidP="00D7092C">
            <w:pPr>
              <w:spacing w:before="120" w:after="120"/>
              <w:jc w:val="center"/>
            </w:pPr>
            <w:r w:rsidRPr="00415BE9">
              <w:rPr>
                <w:b/>
              </w:rPr>
              <w:t>Figure 1</w:t>
            </w:r>
            <w:r>
              <w:t xml:space="preserve"> A table to record the presence of starch in foods.</w:t>
            </w:r>
          </w:p>
          <w:p w:rsidR="00974BA5" w:rsidRDefault="003D2A0D" w:rsidP="00D7092C">
            <w:pPr>
              <w:spacing w:before="120" w:after="120"/>
            </w:pPr>
            <w:r>
              <w:t>I was impressed by how interested all my students were and the thoughtful a</w:t>
            </w:r>
            <w:r w:rsidR="00AD355D">
              <w:t xml:space="preserve">nswers they gave. I </w:t>
            </w:r>
            <w:r w:rsidR="00AD355D">
              <w:lastRenderedPageBreak/>
              <w:t xml:space="preserve">noticed </w:t>
            </w:r>
            <w:r>
              <w:t>how they talked with each other about what was happening because they were sitting differently and able to talk more easily.</w:t>
            </w:r>
          </w:p>
        </w:tc>
      </w:tr>
    </w:tbl>
    <w:p w:rsidR="00247AEC" w:rsidRPr="00247AEC" w:rsidRDefault="00247AEC" w:rsidP="00D7092C">
      <w:pPr>
        <w:spacing w:before="120" w:after="120"/>
        <w:rPr>
          <w:sz w:val="16"/>
          <w:szCs w:val="16"/>
        </w:rPr>
      </w:pPr>
    </w:p>
    <w:tbl>
      <w:tblPr>
        <w:tblStyle w:val="TableGrid"/>
        <w:tblW w:w="1080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9540"/>
      </w:tblGrid>
      <w:tr w:rsidR="003D2A0D" w:rsidTr="00247AEC">
        <w:tc>
          <w:tcPr>
            <w:tcW w:w="1260" w:type="dxa"/>
          </w:tcPr>
          <w:p w:rsidR="003D2A0D" w:rsidRPr="006C12E4" w:rsidRDefault="003D2A0D" w:rsidP="00D7092C">
            <w:pPr>
              <w:pStyle w:val="Pauseforthought"/>
            </w:pPr>
            <w:r>
              <w:rPr>
                <w:rFonts w:ascii="Arial" w:hAnsi="Arial"/>
              </w:rPr>
              <w:br w:type="page"/>
            </w:r>
            <w:r>
              <w:rPr>
                <w:noProof/>
              </w:rPr>
              <w:drawing>
                <wp:inline distT="0" distB="0" distL="0" distR="0" wp14:anchorId="0B765056" wp14:editId="54F4B2C8">
                  <wp:extent cx="636621" cy="589935"/>
                  <wp:effectExtent l="0" t="0" r="0" b="63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bble.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44114" cy="596879"/>
                          </a:xfrm>
                          <a:prstGeom prst="rect">
                            <a:avLst/>
                          </a:prstGeom>
                        </pic:spPr>
                      </pic:pic>
                    </a:graphicData>
                  </a:graphic>
                </wp:inline>
              </w:drawing>
            </w:r>
          </w:p>
        </w:tc>
        <w:tc>
          <w:tcPr>
            <w:tcW w:w="9540" w:type="dxa"/>
          </w:tcPr>
          <w:p w:rsidR="003D2A0D" w:rsidRDefault="003D2A0D" w:rsidP="00D7092C">
            <w:pPr>
              <w:pStyle w:val="Pauseforthought"/>
            </w:pPr>
            <w:r>
              <w:t>Pause for thought</w:t>
            </w:r>
          </w:p>
          <w:p w:rsidR="003D2A0D" w:rsidRDefault="003D2A0D" w:rsidP="00D7092C">
            <w:pPr>
              <w:pStyle w:val="ListParagraph"/>
              <w:numPr>
                <w:ilvl w:val="0"/>
                <w:numId w:val="6"/>
              </w:numPr>
              <w:spacing w:before="120" w:after="120"/>
            </w:pPr>
            <w:r>
              <w:t xml:space="preserve">What actions did </w:t>
            </w:r>
            <w:r w:rsidR="00152E9A">
              <w:t>Mrs Mohanty</w:t>
            </w:r>
            <w:r>
              <w:t xml:space="preserve"> take that showed she was focused on the students’ needs and their learning? </w:t>
            </w:r>
          </w:p>
          <w:p w:rsidR="003D2A0D" w:rsidRDefault="003D2A0D" w:rsidP="00D7092C">
            <w:pPr>
              <w:pStyle w:val="ListParagraph"/>
              <w:numPr>
                <w:ilvl w:val="0"/>
                <w:numId w:val="6"/>
              </w:numPr>
              <w:spacing w:before="120" w:after="120"/>
            </w:pPr>
            <w:r>
              <w:t xml:space="preserve">How did her demonstration involve the students? </w:t>
            </w:r>
          </w:p>
          <w:p w:rsidR="003D2A0D" w:rsidRPr="006C12E4" w:rsidRDefault="003D2A0D" w:rsidP="00D7092C">
            <w:pPr>
              <w:pStyle w:val="ListParagraph"/>
              <w:numPr>
                <w:ilvl w:val="0"/>
                <w:numId w:val="6"/>
              </w:numPr>
              <w:spacing w:before="120" w:after="120"/>
            </w:pPr>
            <w:r>
              <w:t>What do you think the students learned from the demonstration?</w:t>
            </w:r>
          </w:p>
        </w:tc>
      </w:tr>
    </w:tbl>
    <w:p w:rsidR="00974BA5" w:rsidRDefault="003D2A0D" w:rsidP="00D7092C">
      <w:pPr>
        <w:spacing w:before="120" w:after="120"/>
      </w:pPr>
      <w:r w:rsidRPr="003D2A0D">
        <w:t xml:space="preserve">As you can see from </w:t>
      </w:r>
      <w:r w:rsidR="00152E9A">
        <w:t>Mrs Mohanty</w:t>
      </w:r>
      <w:r w:rsidRPr="003D2A0D">
        <w:t>’s experience, planning and delivering a classroom demonstration while managing a large group of students is quite a complex teaching strategy. However, the fact that demonstrations can impact so positively on your students’ learning makes the effort really worthwhile.</w:t>
      </w:r>
    </w:p>
    <w:p w:rsidR="00FE6233" w:rsidRPr="004B479E" w:rsidRDefault="00FE6233" w:rsidP="00D7092C">
      <w:pPr>
        <w:pStyle w:val="SessionHeading"/>
        <w:spacing w:before="120" w:after="120"/>
      </w:pPr>
      <w:bookmarkStart w:id="11" w:name="_Toc387394875"/>
      <w:r>
        <w:t>3</w:t>
      </w:r>
      <w:r w:rsidRPr="004B479E">
        <w:t xml:space="preserve"> </w:t>
      </w:r>
      <w:bookmarkEnd w:id="11"/>
      <w:r w:rsidR="003D2A0D" w:rsidRPr="003D2A0D">
        <w:t>Managing demonstrations</w:t>
      </w:r>
    </w:p>
    <w:p w:rsidR="003D2A0D" w:rsidRDefault="00152E9A" w:rsidP="00D7092C">
      <w:pPr>
        <w:spacing w:before="120" w:after="120"/>
      </w:pPr>
      <w:r>
        <w:t>Mrs Mohanty</w:t>
      </w:r>
      <w:r w:rsidR="003D2A0D">
        <w:t xml:space="preserve"> had to manage the resources and the students when she did her demonstration. She made sure that every student could see. Allowing your students to crowd around the demonstration will mean that some will not be able to see, so you will need to think about how close they need to be and check that all students are included. It is easy to overlook the students from marginalised groups at the back who are being disadvantaged or excluded – you have a duty to ensure that this does not happen. </w:t>
      </w:r>
      <w:r>
        <w:t>Mrs Mohanty</w:t>
      </w:r>
      <w:r w:rsidR="003D2A0D">
        <w:t xml:space="preserve"> made sure that the vulnerable students were at the front. </w:t>
      </w:r>
      <w:r w:rsidR="006C0AA3" w:rsidRPr="006F086F">
        <w:t xml:space="preserve">She also included those who she knew had learning difficulties </w:t>
      </w:r>
      <w:r w:rsidR="006F086F">
        <w:t xml:space="preserve">– these students were </w:t>
      </w:r>
      <w:r w:rsidR="006C0AA3" w:rsidRPr="006F086F">
        <w:t xml:space="preserve">seated near the front so </w:t>
      </w:r>
      <w:r w:rsidR="006F086F">
        <w:t xml:space="preserve">that </w:t>
      </w:r>
      <w:r w:rsidR="006C0AA3" w:rsidRPr="006F086F">
        <w:t>she could give them more support.</w:t>
      </w:r>
      <w:r w:rsidR="006C0AA3">
        <w:t xml:space="preserve"> </w:t>
      </w:r>
      <w:r w:rsidR="003D2A0D">
        <w:t xml:space="preserve">You also need to pay attention to students’ comfort. For longer demonstration, students may be better seated, as it is hard to concentrate if you are uncomfortable. In some situations, students can stand. In all cases, you must ensure that students are able to watch in safety and take any precautions necessary. </w:t>
      </w:r>
      <w:r w:rsidR="006C0AA3">
        <w:t xml:space="preserve"> </w:t>
      </w:r>
      <w:r w:rsidR="006C0AA3" w:rsidRPr="006F086F">
        <w:t>With large classes</w:t>
      </w:r>
      <w:r w:rsidR="006F086F">
        <w:t>,</w:t>
      </w:r>
      <w:r w:rsidR="006C0AA3" w:rsidRPr="006F086F">
        <w:t xml:space="preserve"> you might want to do the demonstration twice so that everyone has the best chance to see what you are doing and what happens.</w:t>
      </w:r>
    </w:p>
    <w:p w:rsidR="003D2A0D" w:rsidRPr="00247AEC" w:rsidRDefault="003D2A0D" w:rsidP="00D7092C">
      <w:pPr>
        <w:spacing w:before="120" w:after="120"/>
        <w:rPr>
          <w:spacing w:val="-2"/>
        </w:rPr>
      </w:pPr>
      <w:r w:rsidRPr="00247AEC">
        <w:rPr>
          <w:spacing w:val="-2"/>
        </w:rPr>
        <w:t>As you undertake the demonstration, you should explain what you are doing. It is important to carry out the demonstration systematically without cluttering the table. Not only is clutter distracting, but it provides a bad example to your students if they are to complete the activity themselves. Be sure to draw your students’ the attention to important aspects such as a perceptible change or a safety precaution that must be taken.</w:t>
      </w:r>
    </w:p>
    <w:p w:rsidR="000C27B3" w:rsidRDefault="003D2A0D" w:rsidP="00D7092C">
      <w:pPr>
        <w:spacing w:before="120" w:after="120"/>
      </w:pPr>
      <w:r>
        <w:lastRenderedPageBreak/>
        <w:t>Questions will help you capture students’ interest and develop their understanding</w:t>
      </w:r>
      <w:r w:rsidR="006C0AA3">
        <w:t xml:space="preserve"> (</w:t>
      </w:r>
      <w:r w:rsidR="006F086F">
        <w:t>s</w:t>
      </w:r>
      <w:r w:rsidR="006C0AA3">
        <w:t>ee Resource 1</w:t>
      </w:r>
      <w:r w:rsidR="006F086F">
        <w:t>, ‘</w:t>
      </w:r>
      <w:r w:rsidR="006C0AA3">
        <w:t xml:space="preserve"> Using questioning to promote thinking</w:t>
      </w:r>
      <w:r w:rsidR="006F086F">
        <w:t>’</w:t>
      </w:r>
      <w:r w:rsidR="006C0AA3">
        <w:t>)</w:t>
      </w:r>
      <w:r>
        <w:t xml:space="preserve">. Using the </w:t>
      </w:r>
      <w:r w:rsidR="00247AEC">
        <w:t>blackboard</w:t>
      </w:r>
      <w:r>
        <w:t xml:space="preserve"> skilfully is also important during demonstration. You can use it to highlight the main points of a process, record observations and note the responses made by students. Seeing their responses on the </w:t>
      </w:r>
      <w:r w:rsidR="00247AEC">
        <w:t>blackboard</w:t>
      </w:r>
      <w:r>
        <w:t xml:space="preserve"> will also help motivate students and encourage continued interest in the lesson.</w:t>
      </w:r>
    </w:p>
    <w:tbl>
      <w:tblPr>
        <w:tblStyle w:val="TableGrid"/>
        <w:tblW w:w="1044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60"/>
        <w:gridCol w:w="9180"/>
      </w:tblGrid>
      <w:tr w:rsidR="003D2A0D" w:rsidTr="00FC6F22">
        <w:tc>
          <w:tcPr>
            <w:tcW w:w="1260" w:type="dxa"/>
          </w:tcPr>
          <w:p w:rsidR="003D2A0D" w:rsidRPr="004B479E" w:rsidRDefault="003D2A0D" w:rsidP="00D7092C">
            <w:pPr>
              <w:spacing w:before="120" w:after="120"/>
              <w:outlineLvl w:val="3"/>
              <w:rPr>
                <w:rFonts w:cs="Arial"/>
                <w:b/>
                <w:bCs/>
                <w:color w:val="000000"/>
                <w:sz w:val="21"/>
                <w:szCs w:val="21"/>
              </w:rPr>
            </w:pPr>
            <w:r>
              <w:rPr>
                <w:rFonts w:cs="Arial"/>
                <w:b/>
                <w:bCs/>
                <w:noProof/>
                <w:color w:val="000000"/>
                <w:sz w:val="21"/>
                <w:szCs w:val="21"/>
              </w:rPr>
              <w:drawing>
                <wp:inline distT="0" distB="0" distL="0" distR="0" wp14:anchorId="4A7B7DB2" wp14:editId="7E91E3BC">
                  <wp:extent cx="636621" cy="589935"/>
                  <wp:effectExtent l="0" t="0" r="0" b="63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bble.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44114" cy="596879"/>
                          </a:xfrm>
                          <a:prstGeom prst="rect">
                            <a:avLst/>
                          </a:prstGeom>
                        </pic:spPr>
                      </pic:pic>
                    </a:graphicData>
                  </a:graphic>
                </wp:inline>
              </w:drawing>
            </w:r>
          </w:p>
        </w:tc>
        <w:tc>
          <w:tcPr>
            <w:tcW w:w="9180" w:type="dxa"/>
          </w:tcPr>
          <w:p w:rsidR="003D2A0D" w:rsidRPr="00A138CB" w:rsidRDefault="003D2A0D" w:rsidP="00D7092C">
            <w:pPr>
              <w:pStyle w:val="Pauseforthought"/>
              <w:rPr>
                <w:rFonts w:ascii="ApexSansBookT" w:hAnsi="ApexSansBookT"/>
              </w:rPr>
            </w:pPr>
            <w:r>
              <w:t>Pause for thought</w:t>
            </w:r>
            <w:r w:rsidRPr="00A138CB">
              <w:rPr>
                <w:rFonts w:ascii="ApexSansBookT" w:hAnsi="ApexSansBookT"/>
              </w:rPr>
              <w:t xml:space="preserve"> </w:t>
            </w:r>
          </w:p>
          <w:p w:rsidR="003D2A0D" w:rsidRPr="00A138CB" w:rsidRDefault="003D2A0D" w:rsidP="00D7092C">
            <w:pPr>
              <w:spacing w:before="120" w:after="120"/>
              <w:rPr>
                <w:u w:val="single"/>
              </w:rPr>
            </w:pPr>
            <w:r w:rsidRPr="003D2A0D">
              <w:t xml:space="preserve">What evidence was there that </w:t>
            </w:r>
            <w:r w:rsidR="00152E9A">
              <w:t>Mrs Rawool</w:t>
            </w:r>
            <w:r w:rsidRPr="003D2A0D">
              <w:t xml:space="preserve"> and </w:t>
            </w:r>
            <w:r w:rsidR="00152E9A">
              <w:t>Mrs Mohanty</w:t>
            </w:r>
            <w:r w:rsidRPr="003D2A0D">
              <w:t xml:space="preserve"> succeeded in keeping their students’ attention and interest?</w:t>
            </w:r>
          </w:p>
        </w:tc>
      </w:tr>
    </w:tbl>
    <w:p w:rsidR="003D2A0D" w:rsidRDefault="003D2A0D" w:rsidP="00D7092C">
      <w:pPr>
        <w:spacing w:before="120" w:after="120"/>
      </w:pPr>
      <w:r w:rsidRPr="00853ECC">
        <w:t xml:space="preserve">Asking your students about their experience at home, what they feel and think, </w:t>
      </w:r>
      <w:r>
        <w:t xml:space="preserve">and </w:t>
      </w:r>
      <w:r w:rsidRPr="00853ECC">
        <w:t xml:space="preserve">focusing their observation are all important ways of gaining </w:t>
      </w:r>
      <w:r w:rsidR="009648D6">
        <w:t>their</w:t>
      </w:r>
      <w:r w:rsidRPr="00853ECC">
        <w:t xml:space="preserve"> interest. How your students react also tells you as a teacher whether they are interested or not. Bored students are more likely to misbehave than interested ones. </w:t>
      </w:r>
      <w:r>
        <w:t>F</w:t>
      </w:r>
      <w:r w:rsidRPr="00853ECC">
        <w:t xml:space="preserve">ocused students will be quiet in concentration, but there may be more talk when questions are answered. </w:t>
      </w:r>
      <w:r>
        <w:t>Un</w:t>
      </w:r>
      <w:r w:rsidRPr="00853ECC">
        <w:t>interested students will not be motivated to ask questions or contribute answers.</w:t>
      </w:r>
    </w:p>
    <w:tbl>
      <w:tblPr>
        <w:tblStyle w:val="TableGrid"/>
        <w:tblW w:w="0" w:type="auto"/>
        <w:tblInd w:w="108" w:type="dxa"/>
        <w:tblLook w:val="04A0" w:firstRow="1" w:lastRow="0" w:firstColumn="1" w:lastColumn="0" w:noHBand="0" w:noVBand="1"/>
      </w:tblPr>
      <w:tblGrid>
        <w:gridCol w:w="10575"/>
      </w:tblGrid>
      <w:tr w:rsidR="008A3B75" w:rsidTr="00F768BD">
        <w:tc>
          <w:tcPr>
            <w:tcW w:w="10575" w:type="dxa"/>
            <w:shd w:val="clear" w:color="auto" w:fill="D9D9D9" w:themeFill="background1" w:themeFillShade="D9"/>
          </w:tcPr>
          <w:p w:rsidR="008A3B75" w:rsidRPr="00D16C1B" w:rsidRDefault="008A3B75" w:rsidP="00D7092C">
            <w:pPr>
              <w:pStyle w:val="Heading2"/>
              <w:spacing w:before="120" w:after="120"/>
              <w:outlineLvl w:val="1"/>
              <w:rPr>
                <w:rStyle w:val="Strong"/>
              </w:rPr>
            </w:pPr>
            <w:r>
              <w:br w:type="page"/>
            </w:r>
            <w:r>
              <w:br w:type="page"/>
            </w:r>
            <w:r>
              <w:rPr>
                <w:rFonts w:ascii="Arial" w:hAnsi="Arial" w:cs="Arial"/>
                <w:b w:val="0"/>
                <w:bCs w:val="0"/>
                <w:color w:val="000000"/>
                <w:sz w:val="21"/>
                <w:szCs w:val="21"/>
              </w:rPr>
              <w:br w:type="page"/>
            </w:r>
            <w:r>
              <w:br w:type="page"/>
            </w:r>
            <w:r>
              <w:rPr>
                <w:rStyle w:val="Strong"/>
              </w:rPr>
              <w:t>Activity 1</w:t>
            </w:r>
            <w:r w:rsidRPr="00D16C1B">
              <w:rPr>
                <w:rStyle w:val="Strong"/>
              </w:rPr>
              <w:t xml:space="preserve">: </w:t>
            </w:r>
            <w:r w:rsidRPr="008A3B75">
              <w:rPr>
                <w:rStyle w:val="Strong"/>
              </w:rPr>
              <w:t>Planning a classroom demonstration</w:t>
            </w:r>
          </w:p>
        </w:tc>
      </w:tr>
      <w:tr w:rsidR="008A3B75" w:rsidTr="00F768BD">
        <w:tc>
          <w:tcPr>
            <w:tcW w:w="10575" w:type="dxa"/>
          </w:tcPr>
          <w:p w:rsidR="008A3B75" w:rsidRDefault="008A3B75" w:rsidP="00D7092C">
            <w:pPr>
              <w:spacing w:before="120" w:after="120"/>
            </w:pPr>
            <w:r w:rsidRPr="00853ECC">
              <w:t xml:space="preserve">Planning your demonstration carefully will contribute to its success. </w:t>
            </w:r>
            <w:r w:rsidR="00152E9A">
              <w:t>Mrs Mohanty</w:t>
            </w:r>
            <w:r w:rsidRPr="00853ECC">
              <w:t xml:space="preserve">’s plan (Resource </w:t>
            </w:r>
            <w:r w:rsidR="00AE4BB9">
              <w:t>2</w:t>
            </w:r>
            <w:r w:rsidRPr="00853ECC">
              <w:t>) will help you plan your own demonstration and think about the steps as a guide. When you plan, include</w:t>
            </w:r>
            <w:r>
              <w:t xml:space="preserve"> t</w:t>
            </w:r>
            <w:r w:rsidRPr="00853ECC">
              <w:t>he learning objectives of the demonstration</w:t>
            </w:r>
            <w:r>
              <w:t>:</w:t>
            </w:r>
            <w:r w:rsidRPr="00853ECC">
              <w:t xml:space="preserve"> </w:t>
            </w:r>
          </w:p>
          <w:p w:rsidR="008A3B75" w:rsidRPr="00853ECC" w:rsidRDefault="008A3B75" w:rsidP="00D7092C">
            <w:pPr>
              <w:pStyle w:val="ListParagraph"/>
              <w:numPr>
                <w:ilvl w:val="0"/>
                <w:numId w:val="10"/>
              </w:numPr>
              <w:spacing w:before="120" w:after="120"/>
            </w:pPr>
            <w:r w:rsidRPr="00853ECC">
              <w:t>what you wa</w:t>
            </w:r>
            <w:r>
              <w:t>nt the demonstration to achieve</w:t>
            </w:r>
          </w:p>
          <w:p w:rsidR="008A3B75" w:rsidRPr="00853ECC" w:rsidRDefault="008A3B75" w:rsidP="00D7092C">
            <w:pPr>
              <w:pStyle w:val="ListParagraph"/>
              <w:numPr>
                <w:ilvl w:val="0"/>
                <w:numId w:val="10"/>
              </w:numPr>
              <w:spacing w:before="120" w:after="120"/>
            </w:pPr>
            <w:r w:rsidRPr="00853ECC">
              <w:t>how you will introduce the demonstration</w:t>
            </w:r>
          </w:p>
          <w:p w:rsidR="008A3B75" w:rsidRPr="00853ECC" w:rsidRDefault="008A3B75" w:rsidP="00D7092C">
            <w:pPr>
              <w:pStyle w:val="ListParagraph"/>
              <w:numPr>
                <w:ilvl w:val="0"/>
                <w:numId w:val="10"/>
              </w:numPr>
              <w:spacing w:before="120" w:after="120"/>
            </w:pPr>
            <w:r w:rsidRPr="00853ECC">
              <w:t>the equipment and materials needed</w:t>
            </w:r>
          </w:p>
          <w:p w:rsidR="008A3B75" w:rsidRPr="00853ECC" w:rsidRDefault="008A3B75" w:rsidP="00D7092C">
            <w:pPr>
              <w:pStyle w:val="ListParagraph"/>
              <w:numPr>
                <w:ilvl w:val="0"/>
                <w:numId w:val="10"/>
              </w:numPr>
              <w:spacing w:before="120" w:after="120"/>
            </w:pPr>
            <w:r w:rsidRPr="00853ECC">
              <w:t>the steps you will take when carrying it out</w:t>
            </w:r>
          </w:p>
          <w:p w:rsidR="008A3B75" w:rsidRPr="00853ECC" w:rsidRDefault="008A3B75" w:rsidP="00D7092C">
            <w:pPr>
              <w:pStyle w:val="ListParagraph"/>
              <w:numPr>
                <w:ilvl w:val="0"/>
                <w:numId w:val="10"/>
              </w:numPr>
              <w:spacing w:before="120" w:after="120"/>
            </w:pPr>
            <w:r w:rsidRPr="00853ECC">
              <w:t>the key questions you might ask at each stage</w:t>
            </w:r>
          </w:p>
          <w:p w:rsidR="008A3B75" w:rsidRPr="006C0AA3" w:rsidRDefault="008A3B75" w:rsidP="00D7092C">
            <w:pPr>
              <w:pStyle w:val="ListParagraph"/>
              <w:numPr>
                <w:ilvl w:val="0"/>
                <w:numId w:val="10"/>
              </w:numPr>
              <w:spacing w:before="120" w:after="120"/>
            </w:pPr>
            <w:r w:rsidRPr="00853ECC">
              <w:t>how you will arrange your students so all can see</w:t>
            </w:r>
          </w:p>
          <w:p w:rsidR="006C0AA3" w:rsidRDefault="006C0AA3" w:rsidP="00D7092C">
            <w:pPr>
              <w:pStyle w:val="ListParagraph"/>
              <w:numPr>
                <w:ilvl w:val="0"/>
                <w:numId w:val="10"/>
              </w:numPr>
              <w:spacing w:before="120" w:after="120"/>
            </w:pPr>
            <w:r>
              <w:t xml:space="preserve">how you </w:t>
            </w:r>
            <w:r w:rsidR="006F086F">
              <w:t xml:space="preserve">will </w:t>
            </w:r>
            <w:r>
              <w:t>support those with special educational needs</w:t>
            </w:r>
          </w:p>
          <w:p w:rsidR="008A3B75" w:rsidRPr="00853ECC" w:rsidRDefault="008A3B75" w:rsidP="00D7092C">
            <w:pPr>
              <w:pStyle w:val="ListParagraph"/>
              <w:numPr>
                <w:ilvl w:val="0"/>
                <w:numId w:val="10"/>
              </w:numPr>
              <w:spacing w:before="120" w:after="120"/>
            </w:pPr>
            <w:r w:rsidRPr="00853ECC">
              <w:t xml:space="preserve">any teaching aids </w:t>
            </w:r>
            <w:r>
              <w:t>such as</w:t>
            </w:r>
            <w:r w:rsidRPr="00853ECC">
              <w:t xml:space="preserve"> charts, pictures and models to highlight any key learning points</w:t>
            </w:r>
          </w:p>
          <w:p w:rsidR="008A3B75" w:rsidRPr="00853ECC" w:rsidRDefault="008A3B75" w:rsidP="00D7092C">
            <w:pPr>
              <w:pStyle w:val="ListParagraph"/>
              <w:numPr>
                <w:ilvl w:val="0"/>
                <w:numId w:val="10"/>
              </w:numPr>
              <w:spacing w:before="120" w:after="120"/>
            </w:pPr>
            <w:r w:rsidRPr="00853ECC">
              <w:t>the safety precautions you will take</w:t>
            </w:r>
          </w:p>
          <w:p w:rsidR="008A3B75" w:rsidRPr="00853ECC" w:rsidRDefault="008A3B75" w:rsidP="00D7092C">
            <w:pPr>
              <w:pStyle w:val="ListParagraph"/>
              <w:numPr>
                <w:ilvl w:val="0"/>
                <w:numId w:val="10"/>
              </w:numPr>
              <w:spacing w:before="120" w:after="120"/>
            </w:pPr>
            <w:r>
              <w:t>w</w:t>
            </w:r>
            <w:r w:rsidRPr="00853ECC">
              <w:t>ays of involving the students at each stage of the demonstration</w:t>
            </w:r>
          </w:p>
          <w:p w:rsidR="008A3B75" w:rsidRPr="00853ECC" w:rsidRDefault="006F086F" w:rsidP="00D7092C">
            <w:pPr>
              <w:pStyle w:val="ListParagraph"/>
              <w:numPr>
                <w:ilvl w:val="0"/>
                <w:numId w:val="10"/>
              </w:numPr>
              <w:spacing w:before="120" w:after="120"/>
            </w:pPr>
            <w:r>
              <w:t xml:space="preserve">how </w:t>
            </w:r>
            <w:r w:rsidR="006C0AA3">
              <w:t xml:space="preserve">you </w:t>
            </w:r>
            <w:r>
              <w:t>will know what the students</w:t>
            </w:r>
            <w:r w:rsidR="006C0AA3">
              <w:t xml:space="preserve"> have learnt.</w:t>
            </w:r>
          </w:p>
          <w:p w:rsidR="008A3B75" w:rsidRDefault="008A3B75" w:rsidP="00D7092C">
            <w:pPr>
              <w:spacing w:before="120" w:after="120"/>
            </w:pPr>
            <w:r w:rsidRPr="00853ECC">
              <w:t>Write out your plan and any questions you might ask so that you have them ready to use.</w:t>
            </w:r>
            <w:r>
              <w:t xml:space="preserve"> If you have another science teacher at your school, share your plans with them to help you clarify any </w:t>
            </w:r>
            <w:r>
              <w:lastRenderedPageBreak/>
              <w:t>questions you may still have.</w:t>
            </w:r>
          </w:p>
        </w:tc>
      </w:tr>
    </w:tbl>
    <w:p w:rsidR="008A3B75" w:rsidRPr="00FC6F22" w:rsidRDefault="008A3B75" w:rsidP="00D7092C">
      <w:pPr>
        <w:spacing w:before="120" w:after="120"/>
        <w:rPr>
          <w:sz w:val="16"/>
          <w:szCs w:val="16"/>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6"/>
        <w:gridCol w:w="9309"/>
      </w:tblGrid>
      <w:tr w:rsidR="00A138CB" w:rsidTr="008A3B75">
        <w:tc>
          <w:tcPr>
            <w:tcW w:w="1266" w:type="dxa"/>
          </w:tcPr>
          <w:p w:rsidR="00A138CB" w:rsidRDefault="00401572" w:rsidP="00D7092C">
            <w:pPr>
              <w:pStyle w:val="Pauseforthought"/>
            </w:pPr>
            <w:r w:rsidRPr="00A138CB">
              <w:rPr>
                <w:noProof/>
              </w:rPr>
              <w:drawing>
                <wp:inline distT="0" distB="0" distL="0" distR="0" wp14:anchorId="3DDAADD7" wp14:editId="094BE567">
                  <wp:extent cx="663678" cy="663678"/>
                  <wp:effectExtent l="0" t="0" r="3175" b="0"/>
                  <wp:docPr id="11" name="Picture 6" descr="C:\Users\kn887\AppData\Local\Microsoft\Windows\Temporary Internet Files\Content.IE5\EPOMWXLY\MC90043265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Users\kn887\AppData\Local\Microsoft\Windows\Temporary Internet Files\Content.IE5\EPOMWXLY\MC900432653[1].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63595" cy="663595"/>
                          </a:xfrm>
                          <a:prstGeom prst="rect">
                            <a:avLst/>
                          </a:prstGeom>
                          <a:noFill/>
                          <a:extLst/>
                        </pic:spPr>
                      </pic:pic>
                    </a:graphicData>
                  </a:graphic>
                </wp:inline>
              </w:drawing>
            </w:r>
          </w:p>
        </w:tc>
        <w:tc>
          <w:tcPr>
            <w:tcW w:w="9309" w:type="dxa"/>
          </w:tcPr>
          <w:p w:rsidR="00A138CB" w:rsidRDefault="00A138CB" w:rsidP="00D7092C">
            <w:pPr>
              <w:pStyle w:val="Pauseforthought"/>
            </w:pPr>
            <w:r>
              <w:t>Video</w:t>
            </w:r>
            <w:r w:rsidR="00401572">
              <w:t xml:space="preserve">: </w:t>
            </w:r>
            <w:r w:rsidR="008A3B75">
              <w:t>Planning</w:t>
            </w:r>
            <w:r w:rsidR="001E04C7">
              <w:t xml:space="preserve"> lessons</w:t>
            </w:r>
          </w:p>
          <w:p w:rsidR="00884D5A" w:rsidRDefault="00873702" w:rsidP="00D7092C">
            <w:pPr>
              <w:pStyle w:val="Pauseforthought"/>
            </w:pPr>
            <w:hyperlink r:id="rId18" w:history="1">
              <w:r w:rsidR="00811031" w:rsidRPr="006907F2">
                <w:rPr>
                  <w:rStyle w:val="Hyperlink"/>
                  <w:rFonts w:eastAsiaTheme="minorHAnsi" w:cstheme="minorBidi"/>
                  <w:sz w:val="22"/>
                  <w:szCs w:val="22"/>
                  <w:lang w:eastAsia="en-US"/>
                </w:rPr>
                <w:t>http://tinyurl.com/video-planninglessons</w:t>
              </w:r>
            </w:hyperlink>
            <w:r w:rsidR="00811031">
              <w:rPr>
                <w:rFonts w:eastAsiaTheme="minorHAnsi" w:cstheme="minorBidi"/>
                <w:sz w:val="22"/>
                <w:szCs w:val="22"/>
                <w:lang w:eastAsia="en-US"/>
              </w:rPr>
              <w:t xml:space="preserve"> </w:t>
            </w:r>
          </w:p>
        </w:tc>
      </w:tr>
    </w:tbl>
    <w:p w:rsidR="008A3B75" w:rsidRPr="00FC6F22" w:rsidRDefault="008A3B75" w:rsidP="00D7092C">
      <w:pPr>
        <w:spacing w:before="120" w:after="120"/>
        <w:rPr>
          <w:sz w:val="16"/>
          <w:szCs w:val="16"/>
        </w:rPr>
      </w:pPr>
      <w:bookmarkStart w:id="12" w:name="section4"/>
      <w:bookmarkStart w:id="13" w:name="_Toc387394876"/>
      <w:bookmarkEnd w:id="12"/>
      <w:r w:rsidRPr="008A3B75">
        <w:t>The importance of good planning cannot be overstated if you want your students to achieve their potential. As you become more expert at planning demonstrations and identifying the learning intentions, this process will be much quicker. Sometimes it is helpful if you practise doing a general demonstration o</w:t>
      </w:r>
      <w:r w:rsidR="006C0AA3">
        <w:t>n</w:t>
      </w:r>
      <w:r w:rsidRPr="008A3B75">
        <w:t xml:space="preserve"> your own </w:t>
      </w:r>
      <w:r w:rsidR="006C0AA3">
        <w:t>first</w:t>
      </w:r>
      <w:r w:rsidRPr="008A3B75">
        <w:t>.</w:t>
      </w:r>
      <w:r w:rsidR="00AE4BB9">
        <w:t xml:space="preserve"> To help you with your planning and to understand the process better, read </w:t>
      </w:r>
      <w:r w:rsidR="001E04C7">
        <w:t>Resource 3, ‘</w:t>
      </w:r>
      <w:r w:rsidR="00AE4BB9">
        <w:t xml:space="preserve">Planning lessons’. </w:t>
      </w:r>
    </w:p>
    <w:tbl>
      <w:tblPr>
        <w:tblStyle w:val="TableGrid"/>
        <w:tblW w:w="0" w:type="auto"/>
        <w:tblInd w:w="108" w:type="dxa"/>
        <w:tblLook w:val="04A0" w:firstRow="1" w:lastRow="0" w:firstColumn="1" w:lastColumn="0" w:noHBand="0" w:noVBand="1"/>
      </w:tblPr>
      <w:tblGrid>
        <w:gridCol w:w="10575"/>
      </w:tblGrid>
      <w:tr w:rsidR="008A3B75" w:rsidTr="00F768BD">
        <w:tc>
          <w:tcPr>
            <w:tcW w:w="10575" w:type="dxa"/>
            <w:shd w:val="clear" w:color="auto" w:fill="D9D9D9" w:themeFill="background1" w:themeFillShade="D9"/>
          </w:tcPr>
          <w:p w:rsidR="008A3B75" w:rsidRPr="00D16C1B" w:rsidRDefault="008A3B75" w:rsidP="00D7092C">
            <w:pPr>
              <w:pStyle w:val="Heading2"/>
              <w:spacing w:before="120" w:after="120"/>
              <w:outlineLvl w:val="1"/>
              <w:rPr>
                <w:rStyle w:val="Strong"/>
              </w:rPr>
            </w:pPr>
            <w:r>
              <w:br w:type="page"/>
            </w:r>
            <w:r>
              <w:rPr>
                <w:rFonts w:ascii="Arial" w:hAnsi="Arial" w:cs="Arial"/>
                <w:b w:val="0"/>
                <w:bCs w:val="0"/>
                <w:color w:val="000000"/>
                <w:sz w:val="21"/>
                <w:szCs w:val="21"/>
              </w:rPr>
              <w:br w:type="page"/>
            </w:r>
            <w:r>
              <w:br w:type="page"/>
            </w:r>
            <w:r>
              <w:rPr>
                <w:rStyle w:val="Strong"/>
              </w:rPr>
              <w:t>Activity 2</w:t>
            </w:r>
            <w:r w:rsidRPr="00D16C1B">
              <w:rPr>
                <w:rStyle w:val="Strong"/>
              </w:rPr>
              <w:t xml:space="preserve">: </w:t>
            </w:r>
            <w:r w:rsidRPr="008A3B75">
              <w:rPr>
                <w:rStyle w:val="Strong"/>
              </w:rPr>
              <w:t>Practising demonstrating</w:t>
            </w:r>
          </w:p>
        </w:tc>
      </w:tr>
      <w:tr w:rsidR="008A3B75" w:rsidTr="00F768BD">
        <w:tc>
          <w:tcPr>
            <w:tcW w:w="10575" w:type="dxa"/>
          </w:tcPr>
          <w:p w:rsidR="008A3B75" w:rsidRPr="00FC6F22" w:rsidRDefault="008A3B75" w:rsidP="00D7092C">
            <w:pPr>
              <w:spacing w:before="120" w:after="120"/>
            </w:pPr>
            <w:r w:rsidRPr="00FC6F22">
              <w:t xml:space="preserve">One of the most challenging tasks is combining useful questioning techniques and appropriate explanations while demonstrating a concept or process. </w:t>
            </w:r>
          </w:p>
          <w:p w:rsidR="008A3B75" w:rsidRPr="00853ECC" w:rsidRDefault="008A3B75" w:rsidP="00D7092C">
            <w:pPr>
              <w:spacing w:before="120" w:after="120"/>
            </w:pPr>
            <w:r w:rsidRPr="00853ECC">
              <w:t xml:space="preserve">A fun way of building your confidence with combining these skills is to practise them informally in relation to a relatively familiar task at home. </w:t>
            </w:r>
          </w:p>
          <w:p w:rsidR="008A3B75" w:rsidRPr="00853ECC" w:rsidRDefault="008A3B75" w:rsidP="00D7092C">
            <w:pPr>
              <w:pStyle w:val="ListParagraph"/>
              <w:numPr>
                <w:ilvl w:val="0"/>
                <w:numId w:val="7"/>
              </w:numPr>
              <w:spacing w:before="120" w:after="120"/>
            </w:pPr>
            <w:r w:rsidRPr="00853ECC">
              <w:t xml:space="preserve">Choose a suitable activity to practise the demonstration. You can start with demonstrating something quite simple, </w:t>
            </w:r>
            <w:r>
              <w:t>such as</w:t>
            </w:r>
            <w:r w:rsidRPr="00853ECC">
              <w:t xml:space="preserve"> sweeping a room or peeling a particular fruit</w:t>
            </w:r>
            <w:r>
              <w:t>,</w:t>
            </w:r>
            <w:r w:rsidRPr="00853ECC">
              <w:t xml:space="preserve"> and then move onto more complex activities </w:t>
            </w:r>
            <w:r>
              <w:t>such as</w:t>
            </w:r>
            <w:r w:rsidRPr="00853ECC">
              <w:t xml:space="preserve"> making roti, cooking a particular dish or fixing a bicycle puncture</w:t>
            </w:r>
            <w:r>
              <w:t>,</w:t>
            </w:r>
            <w:r w:rsidRPr="00853ECC">
              <w:t xml:space="preserve"> or even doing the food test demonstration</w:t>
            </w:r>
            <w:r>
              <w:t>.</w:t>
            </w:r>
            <w:r w:rsidRPr="00853ECC">
              <w:t xml:space="preserve"> Try to do the demonstration in front of a small audience</w:t>
            </w:r>
            <w:r>
              <w:t>,</w:t>
            </w:r>
            <w:r w:rsidRPr="00853ECC">
              <w:t xml:space="preserve"> such as members of your family. </w:t>
            </w:r>
          </w:p>
          <w:p w:rsidR="008A3B75" w:rsidRPr="00853ECC" w:rsidRDefault="008A3B75" w:rsidP="00D7092C">
            <w:pPr>
              <w:pStyle w:val="ListParagraph"/>
              <w:numPr>
                <w:ilvl w:val="0"/>
                <w:numId w:val="7"/>
              </w:numPr>
              <w:spacing w:before="120" w:after="120"/>
            </w:pPr>
            <w:r w:rsidRPr="00853ECC">
              <w:t>Collect together the tools and materials that you will need.</w:t>
            </w:r>
          </w:p>
          <w:p w:rsidR="008A3B75" w:rsidRPr="00853ECC" w:rsidRDefault="008A3B75" w:rsidP="00D7092C">
            <w:pPr>
              <w:pStyle w:val="ListParagraph"/>
              <w:numPr>
                <w:ilvl w:val="0"/>
                <w:numId w:val="7"/>
              </w:numPr>
              <w:spacing w:before="120" w:after="120"/>
            </w:pPr>
            <w:r w:rsidRPr="00853ECC">
              <w:t xml:space="preserve">Talking out loud, explain what you plan to do and the intended learning outcomes. </w:t>
            </w:r>
            <w:r w:rsidR="00AE4BB9">
              <w:br/>
            </w:r>
          </w:p>
          <w:p w:rsidR="008A3B75" w:rsidRPr="00853ECC" w:rsidRDefault="008A3B75" w:rsidP="00D7092C">
            <w:pPr>
              <w:pStyle w:val="ListParagraph"/>
              <w:numPr>
                <w:ilvl w:val="0"/>
                <w:numId w:val="7"/>
              </w:numPr>
              <w:spacing w:before="120" w:after="120"/>
            </w:pPr>
            <w:r w:rsidRPr="00853ECC">
              <w:t xml:space="preserve">Start by asking some initial questions to ascertain what your audience </w:t>
            </w:r>
            <w:r>
              <w:t>–</w:t>
            </w:r>
            <w:r w:rsidRPr="00853ECC">
              <w:t xml:space="preserve"> imaginary or real – already knows about the process. </w:t>
            </w:r>
          </w:p>
          <w:p w:rsidR="008A3B75" w:rsidRPr="00853ECC" w:rsidRDefault="009648D6" w:rsidP="00D7092C">
            <w:pPr>
              <w:pStyle w:val="ListParagraph"/>
              <w:numPr>
                <w:ilvl w:val="0"/>
                <w:numId w:val="7"/>
              </w:numPr>
              <w:spacing w:before="120" w:after="120"/>
            </w:pPr>
            <w:r>
              <w:t>G</w:t>
            </w:r>
            <w:r w:rsidR="008A3B75" w:rsidRPr="00853ECC">
              <w:t>ive the demonstration, providing explanations as required, asking questions to check their comprehension and mentioning any precautions as necessary.</w:t>
            </w:r>
          </w:p>
          <w:p w:rsidR="008A3B75" w:rsidRPr="00853ECC" w:rsidRDefault="008A3B75" w:rsidP="00D7092C">
            <w:pPr>
              <w:pStyle w:val="ListParagraph"/>
              <w:numPr>
                <w:ilvl w:val="0"/>
                <w:numId w:val="7"/>
              </w:numPr>
              <w:spacing w:before="120" w:after="120"/>
            </w:pPr>
            <w:r w:rsidRPr="00853ECC">
              <w:t>End the demonstration by briefly recapping the main points or inviting your audience to provide these.</w:t>
            </w:r>
          </w:p>
          <w:p w:rsidR="008A3B75" w:rsidRDefault="008A3B75" w:rsidP="00D7092C">
            <w:pPr>
              <w:pStyle w:val="ListParagraph"/>
              <w:numPr>
                <w:ilvl w:val="0"/>
                <w:numId w:val="7"/>
              </w:numPr>
              <w:spacing w:before="120" w:after="120"/>
            </w:pPr>
            <w:r w:rsidRPr="00853ECC">
              <w:t>Finally, ask for feedback if it is available. List the ways in which your demonstration went well and what you could have improved.</w:t>
            </w:r>
          </w:p>
        </w:tc>
      </w:tr>
    </w:tbl>
    <w:p w:rsidR="008A3B75" w:rsidRDefault="008A3B75" w:rsidP="00D7092C">
      <w:pPr>
        <w:spacing w:before="120" w:after="120"/>
      </w:pPr>
      <w:r w:rsidRPr="00853ECC">
        <w:t>Having tried a demonstration in a safe environment</w:t>
      </w:r>
      <w:r>
        <w:t>,</w:t>
      </w:r>
      <w:r w:rsidRPr="00853ECC">
        <w:t xml:space="preserve"> it is now time for you to teach your lesson.</w:t>
      </w:r>
    </w:p>
    <w:tbl>
      <w:tblPr>
        <w:tblStyle w:val="TableGrid"/>
        <w:tblW w:w="0" w:type="auto"/>
        <w:tblInd w:w="108" w:type="dxa"/>
        <w:tblLook w:val="04A0" w:firstRow="1" w:lastRow="0" w:firstColumn="1" w:lastColumn="0" w:noHBand="0" w:noVBand="1"/>
      </w:tblPr>
      <w:tblGrid>
        <w:gridCol w:w="10575"/>
      </w:tblGrid>
      <w:tr w:rsidR="008A3B75" w:rsidTr="00D7092C">
        <w:tc>
          <w:tcPr>
            <w:tcW w:w="10575" w:type="dxa"/>
            <w:tcBorders>
              <w:bottom w:val="single" w:sz="4" w:space="0" w:color="000000"/>
            </w:tcBorders>
            <w:shd w:val="clear" w:color="auto" w:fill="D9D9D9" w:themeFill="background1" w:themeFillShade="D9"/>
          </w:tcPr>
          <w:p w:rsidR="008A3B75" w:rsidRPr="00D16C1B" w:rsidRDefault="008A3B75" w:rsidP="00D7092C">
            <w:pPr>
              <w:pStyle w:val="Heading2"/>
              <w:spacing w:before="120" w:after="120"/>
              <w:outlineLvl w:val="1"/>
              <w:rPr>
                <w:rStyle w:val="Strong"/>
              </w:rPr>
            </w:pPr>
            <w:r>
              <w:lastRenderedPageBreak/>
              <w:br w:type="page"/>
            </w:r>
            <w:r>
              <w:rPr>
                <w:rFonts w:ascii="Arial" w:hAnsi="Arial" w:cs="Arial"/>
                <w:b w:val="0"/>
                <w:bCs w:val="0"/>
                <w:color w:val="000000"/>
                <w:sz w:val="21"/>
                <w:szCs w:val="21"/>
              </w:rPr>
              <w:br w:type="page"/>
            </w:r>
            <w:r>
              <w:br w:type="page"/>
            </w:r>
            <w:r>
              <w:rPr>
                <w:rStyle w:val="Strong"/>
              </w:rPr>
              <w:t>Activity 3</w:t>
            </w:r>
            <w:r w:rsidRPr="00D16C1B">
              <w:rPr>
                <w:rStyle w:val="Strong"/>
              </w:rPr>
              <w:t xml:space="preserve">: </w:t>
            </w:r>
            <w:r w:rsidRPr="008A3B75">
              <w:rPr>
                <w:rStyle w:val="Strong"/>
              </w:rPr>
              <w:t>Using demonstration in your teaching</w:t>
            </w:r>
          </w:p>
        </w:tc>
      </w:tr>
      <w:tr w:rsidR="008A3B75" w:rsidTr="00D7092C">
        <w:tc>
          <w:tcPr>
            <w:tcW w:w="10575" w:type="dxa"/>
            <w:tcBorders>
              <w:bottom w:val="nil"/>
            </w:tcBorders>
          </w:tcPr>
          <w:p w:rsidR="008A3B75" w:rsidRPr="00853ECC" w:rsidRDefault="008A3B75" w:rsidP="00D7092C">
            <w:pPr>
              <w:spacing w:before="120" w:after="120"/>
            </w:pPr>
            <w:r w:rsidRPr="00853ECC">
              <w:t xml:space="preserve">You are now going to teach your lesson with your class. </w:t>
            </w:r>
          </w:p>
          <w:p w:rsidR="008A3B75" w:rsidRPr="00853ECC" w:rsidRDefault="008A3B75" w:rsidP="00D7092C">
            <w:pPr>
              <w:spacing w:before="120" w:after="120"/>
            </w:pPr>
            <w:r w:rsidRPr="00853ECC">
              <w:t>On the day of the lesson, check that you have all</w:t>
            </w:r>
            <w:r>
              <w:t xml:space="preserve"> of</w:t>
            </w:r>
            <w:r w:rsidRPr="00853ECC">
              <w:t xml:space="preserve"> the equipment and materials you will need. You could prepare the chemicals beforehand if necessary to save time. </w:t>
            </w:r>
          </w:p>
          <w:p w:rsidR="008A3B75" w:rsidRDefault="008A3B75" w:rsidP="00D7092C">
            <w:pPr>
              <w:spacing w:before="120" w:after="120"/>
            </w:pPr>
            <w:r w:rsidRPr="009648D6">
              <w:rPr>
                <w:spacing w:val="2"/>
              </w:rPr>
              <w:t>Introduce the topic, relating it to what has been covered previously and establishing the students’ prior knowledge of the subject by asking them questions. Explain the purpose of the demonstration to the class.</w:t>
            </w:r>
          </w:p>
        </w:tc>
      </w:tr>
      <w:tr w:rsidR="00D7092C" w:rsidTr="00D7092C">
        <w:tc>
          <w:tcPr>
            <w:tcW w:w="10575" w:type="dxa"/>
            <w:tcBorders>
              <w:top w:val="nil"/>
            </w:tcBorders>
          </w:tcPr>
          <w:p w:rsidR="00D7092C" w:rsidRPr="00853ECC" w:rsidRDefault="00D7092C" w:rsidP="00D7092C">
            <w:pPr>
              <w:spacing w:before="120" w:after="120"/>
            </w:pPr>
            <w:r w:rsidRPr="00853ECC">
              <w:t>As you conduct the demonstration, explain any key points, check</w:t>
            </w:r>
            <w:r>
              <w:t xml:space="preserve"> that</w:t>
            </w:r>
            <w:r w:rsidRPr="00853ECC">
              <w:t xml:space="preserve"> </w:t>
            </w:r>
            <w:r>
              <w:t>t</w:t>
            </w:r>
            <w:r w:rsidRPr="00853ECC">
              <w:t>hey understand and encourage your students to ask you questions</w:t>
            </w:r>
            <w:r>
              <w:t>. Involve them in POE,</w:t>
            </w:r>
            <w:r w:rsidRPr="00853ECC">
              <w:t xml:space="preserve"> </w:t>
            </w:r>
            <w:r>
              <w:t>where relevant.</w:t>
            </w:r>
          </w:p>
          <w:p w:rsidR="00D7092C" w:rsidRDefault="00D7092C" w:rsidP="00D7092C">
            <w:pPr>
              <w:spacing w:before="120" w:after="120"/>
            </w:pPr>
            <w:r w:rsidRPr="00853ECC">
              <w:t>After completing the demonstration, think about and make n</w:t>
            </w:r>
            <w:r>
              <w:t xml:space="preserve">otes on the following questions: </w:t>
            </w:r>
          </w:p>
          <w:p w:rsidR="00D7092C" w:rsidRDefault="00D7092C" w:rsidP="00D7092C">
            <w:pPr>
              <w:pStyle w:val="ListParagraph"/>
              <w:numPr>
                <w:ilvl w:val="0"/>
                <w:numId w:val="8"/>
              </w:numPr>
              <w:spacing w:before="120" w:after="120"/>
            </w:pPr>
            <w:r w:rsidRPr="00853ECC">
              <w:t>How much planning time did you need to prepare the demonstration</w:t>
            </w:r>
            <w:r>
              <w:t>?</w:t>
            </w:r>
            <w:r w:rsidRPr="00853ECC">
              <w:t xml:space="preserve"> How does this compare </w:t>
            </w:r>
            <w:r>
              <w:t>with</w:t>
            </w:r>
            <w:r w:rsidRPr="00853ECC">
              <w:t xml:space="preserve"> your other lessons, such as those whose content is based primarily on the textbook?</w:t>
            </w:r>
          </w:p>
          <w:p w:rsidR="00D7092C" w:rsidRDefault="00D7092C" w:rsidP="00D7092C">
            <w:pPr>
              <w:pStyle w:val="ListParagraph"/>
              <w:numPr>
                <w:ilvl w:val="0"/>
                <w:numId w:val="8"/>
              </w:numPr>
              <w:spacing w:before="120" w:after="120"/>
            </w:pPr>
            <w:r>
              <w:t>Did</w:t>
            </w:r>
            <w:r w:rsidRPr="00853ECC">
              <w:t xml:space="preserve"> you find</w:t>
            </w:r>
            <w:r>
              <w:t xml:space="preserve"> practis</w:t>
            </w:r>
            <w:r w:rsidRPr="00853ECC">
              <w:t>ing the demonstration useful? How practical is this for you?</w:t>
            </w:r>
          </w:p>
          <w:p w:rsidR="00D7092C" w:rsidRDefault="00D7092C" w:rsidP="00D7092C">
            <w:pPr>
              <w:pStyle w:val="ListParagraph"/>
              <w:numPr>
                <w:ilvl w:val="0"/>
                <w:numId w:val="8"/>
              </w:numPr>
              <w:spacing w:before="120" w:after="120"/>
            </w:pPr>
            <w:r w:rsidRPr="00853ECC">
              <w:t>What went well with your demonstration?</w:t>
            </w:r>
          </w:p>
          <w:p w:rsidR="00D7092C" w:rsidRDefault="00D7092C" w:rsidP="00D7092C">
            <w:pPr>
              <w:pStyle w:val="ListParagraph"/>
              <w:numPr>
                <w:ilvl w:val="0"/>
                <w:numId w:val="8"/>
              </w:numPr>
              <w:spacing w:before="120" w:after="120"/>
            </w:pPr>
            <w:r w:rsidRPr="00853ECC">
              <w:t>How did the students respond to your demonstration?</w:t>
            </w:r>
          </w:p>
          <w:p w:rsidR="00D7092C" w:rsidRDefault="00D7092C" w:rsidP="00D7092C">
            <w:pPr>
              <w:pStyle w:val="ListParagraph"/>
              <w:numPr>
                <w:ilvl w:val="0"/>
                <w:numId w:val="8"/>
              </w:numPr>
              <w:spacing w:before="120" w:after="120"/>
            </w:pPr>
            <w:r w:rsidRPr="00853ECC">
              <w:t>What do you think your students learned from the demonstration? How do you know this?</w:t>
            </w:r>
          </w:p>
          <w:p w:rsidR="00D7092C" w:rsidRPr="00853ECC" w:rsidRDefault="00D7092C" w:rsidP="00D7092C">
            <w:pPr>
              <w:spacing w:before="120" w:after="120"/>
            </w:pPr>
            <w:r w:rsidRPr="00853ECC">
              <w:t>What could have been improved? How would change it?</w:t>
            </w:r>
          </w:p>
        </w:tc>
      </w:tr>
    </w:tbl>
    <w:p w:rsidR="008A3B75" w:rsidRDefault="008A3B75" w:rsidP="00D7092C">
      <w:pPr>
        <w:spacing w:before="120" w:after="120"/>
      </w:pPr>
      <w:r w:rsidRPr="00853ECC">
        <w:t>Demonstration is a strategy that can be used in the teaching of many science topics and in many contexts. Demonstrations can be used with all ages of student, from very young children to adults. The Predict-Observe-Explain technique is particularly useful when you are teaching challenging concepts</w:t>
      </w:r>
      <w:r>
        <w:t xml:space="preserve"> such as </w:t>
      </w:r>
      <w:r w:rsidRPr="00853ECC">
        <w:t xml:space="preserve">forces, electricity, photosynthesis </w:t>
      </w:r>
      <w:r>
        <w:t>or</w:t>
      </w:r>
      <w:r w:rsidRPr="00853ECC">
        <w:t xml:space="preserve"> pressure. By using demonstrating and POE, you can find out what ideas your students already have about these science concepts and provide an experience that will extend or challenge the non-scientific ideas they may have.</w:t>
      </w:r>
    </w:p>
    <w:p w:rsidR="00FE6233" w:rsidRPr="004B479E" w:rsidRDefault="008A3B75" w:rsidP="00D7092C">
      <w:pPr>
        <w:pStyle w:val="SessionHeading"/>
        <w:spacing w:before="120" w:after="120"/>
      </w:pPr>
      <w:bookmarkStart w:id="14" w:name="section7"/>
      <w:bookmarkStart w:id="15" w:name="_Toc387394880"/>
      <w:bookmarkEnd w:id="13"/>
      <w:bookmarkEnd w:id="14"/>
      <w:r>
        <w:t>4</w:t>
      </w:r>
      <w:r w:rsidR="00FE6233" w:rsidRPr="000D4027">
        <w:t xml:space="preserve"> </w:t>
      </w:r>
      <w:r w:rsidR="00FE6233">
        <w:t>Summary</w:t>
      </w:r>
      <w:bookmarkEnd w:id="15"/>
    </w:p>
    <w:p w:rsidR="00F209C9" w:rsidRPr="00853ECC" w:rsidRDefault="00F209C9" w:rsidP="00D7092C">
      <w:pPr>
        <w:spacing w:before="120" w:after="120"/>
      </w:pPr>
      <w:r w:rsidRPr="00853ECC">
        <w:t>Ideally</w:t>
      </w:r>
      <w:r>
        <w:t>,</w:t>
      </w:r>
      <w:r w:rsidRPr="00853ECC">
        <w:t xml:space="preserve"> learning science should be based on evidence. Demonstration helps students learn through observation and is suitable when a school cannot afford either </w:t>
      </w:r>
      <w:r>
        <w:t xml:space="preserve">the </w:t>
      </w:r>
      <w:r w:rsidRPr="00853ECC">
        <w:t xml:space="preserve">resources or </w:t>
      </w:r>
      <w:r>
        <w:t xml:space="preserve">the </w:t>
      </w:r>
      <w:r w:rsidRPr="00853ECC">
        <w:t xml:space="preserve">time that might be required if all students were to carry out an investigation. It can provide more opportunities to engage students than teacher or textbook explanations alone. </w:t>
      </w:r>
    </w:p>
    <w:p w:rsidR="00F209C9" w:rsidRPr="00853ECC" w:rsidRDefault="00F209C9" w:rsidP="00D7092C">
      <w:pPr>
        <w:spacing w:before="120" w:after="120"/>
      </w:pPr>
      <w:r w:rsidRPr="00853ECC">
        <w:lastRenderedPageBreak/>
        <w:t xml:space="preserve">Planning for demonstration is as important as for any other teaching strategy. It is also helpful to rehearse the demonstration before carrying it out in the classroom. While carrying out a demonstration, if tests are involved that require you to use chemicals and apparatus that need to be handled with care, you need to alert your students </w:t>
      </w:r>
      <w:r>
        <w:t>about the</w:t>
      </w:r>
      <w:r w:rsidRPr="00853ECC">
        <w:t xml:space="preserve"> precautions to be taken. </w:t>
      </w:r>
    </w:p>
    <w:p w:rsidR="00F209C9" w:rsidRPr="00853ECC" w:rsidRDefault="00F209C9" w:rsidP="00D7092C">
      <w:pPr>
        <w:spacing w:before="120" w:after="120"/>
      </w:pPr>
      <w:r w:rsidRPr="00853ECC">
        <w:t xml:space="preserve">When a teacher arrives in the classroom with the materials for demonstration, students become much more interested and look forward to the lesson. Sustaining their interest is important and requires you to ask questions and adopt other strategies to keep them focused. Managing the classroom during demonstration is also important to ensure that no student, including those sitting at the back, is excluded from the learning process. </w:t>
      </w:r>
    </w:p>
    <w:p w:rsidR="00956937" w:rsidRDefault="00F209C9" w:rsidP="00D7092C">
      <w:pPr>
        <w:spacing w:before="120" w:after="120"/>
      </w:pPr>
      <w:r w:rsidRPr="00853ECC">
        <w:t>Demonstrations can make a substantial difference to students’ learning. It is clearly very worthwhile incorporating them into your teaching repertoire.</w:t>
      </w:r>
    </w:p>
    <w:p w:rsidR="00FE6233" w:rsidRDefault="00933873" w:rsidP="00D7092C">
      <w:pPr>
        <w:pStyle w:val="SessionHeading"/>
        <w:spacing w:before="120" w:after="120"/>
      </w:pPr>
      <w:bookmarkStart w:id="16" w:name="section8"/>
      <w:bookmarkStart w:id="17" w:name="longdesc_idp17217376"/>
      <w:bookmarkStart w:id="18" w:name="thumbnail_idp17212352"/>
      <w:bookmarkStart w:id="19" w:name="section__acknowledgements"/>
      <w:bookmarkStart w:id="20" w:name="_Toc387394881"/>
      <w:bookmarkEnd w:id="16"/>
      <w:bookmarkEnd w:id="17"/>
      <w:bookmarkEnd w:id="18"/>
      <w:bookmarkEnd w:id="19"/>
      <w:r>
        <w:t>Re</w:t>
      </w:r>
      <w:r w:rsidR="00FE6233">
        <w:t>sources</w:t>
      </w:r>
      <w:bookmarkEnd w:id="20"/>
    </w:p>
    <w:p w:rsidR="00AE4BB9" w:rsidRDefault="00AE4BB9" w:rsidP="00D7092C">
      <w:pPr>
        <w:pStyle w:val="SectionHeading"/>
        <w:spacing w:before="120" w:after="120"/>
      </w:pPr>
      <w:r>
        <w:t xml:space="preserve">Resource 1: </w:t>
      </w:r>
      <w:r w:rsidR="006C0AA3">
        <w:t>U</w:t>
      </w:r>
      <w:r>
        <w:t>sing questioning to promote thinking</w:t>
      </w:r>
    </w:p>
    <w:p w:rsidR="00AE4BB9" w:rsidRPr="0055555F" w:rsidRDefault="00AE4BB9" w:rsidP="00D7092C">
      <w:pPr>
        <w:spacing w:before="120" w:after="120"/>
        <w:rPr>
          <w:rFonts w:cstheme="minorHAnsi"/>
          <w:bCs/>
          <w:lang w:val="en-US"/>
        </w:rPr>
      </w:pPr>
      <w:r w:rsidRPr="0055555F">
        <w:rPr>
          <w:rFonts w:cstheme="minorHAnsi"/>
        </w:rPr>
        <w:t>Teachers question their students all the time</w:t>
      </w:r>
      <w:r>
        <w:rPr>
          <w:rFonts w:cstheme="minorHAnsi"/>
        </w:rPr>
        <w:t>; questions mean that teachers</w:t>
      </w:r>
      <w:r w:rsidRPr="0055555F">
        <w:rPr>
          <w:rFonts w:cstheme="minorHAnsi"/>
        </w:rPr>
        <w:t xml:space="preserve"> can help their students </w:t>
      </w:r>
      <w:r>
        <w:rPr>
          <w:rFonts w:cstheme="minorHAnsi"/>
        </w:rPr>
        <w:t xml:space="preserve">to </w:t>
      </w:r>
      <w:r w:rsidRPr="0055555F">
        <w:rPr>
          <w:rFonts w:cstheme="minorHAnsi"/>
        </w:rPr>
        <w:t>learn</w:t>
      </w:r>
      <w:r>
        <w:rPr>
          <w:rFonts w:cstheme="minorHAnsi"/>
        </w:rPr>
        <w:t>,</w:t>
      </w:r>
      <w:r w:rsidRPr="0055555F">
        <w:rPr>
          <w:rFonts w:cstheme="minorHAnsi"/>
        </w:rPr>
        <w:t xml:space="preserve"> and </w:t>
      </w:r>
      <w:r>
        <w:rPr>
          <w:rFonts w:cstheme="minorHAnsi"/>
        </w:rPr>
        <w:t xml:space="preserve">learn </w:t>
      </w:r>
      <w:r w:rsidRPr="0055555F">
        <w:rPr>
          <w:rFonts w:cstheme="minorHAnsi"/>
        </w:rPr>
        <w:t>more</w:t>
      </w:r>
      <w:r w:rsidRPr="0055555F">
        <w:rPr>
          <w:rFonts w:cstheme="minorHAnsi"/>
          <w:bCs/>
          <w:lang w:val="en-US"/>
        </w:rPr>
        <w:t xml:space="preserve">. </w:t>
      </w:r>
      <w:r>
        <w:rPr>
          <w:rFonts w:cstheme="minorHAnsi"/>
          <w:bCs/>
          <w:lang w:val="en-US"/>
        </w:rPr>
        <w:t>On average, a teacher spends one-</w:t>
      </w:r>
      <w:r w:rsidRPr="0055555F">
        <w:rPr>
          <w:rFonts w:cstheme="minorHAnsi"/>
          <w:bCs/>
          <w:lang w:val="en-US"/>
        </w:rPr>
        <w:t>third of their time questioning students (Hastings, 2003).</w:t>
      </w:r>
      <w:r w:rsidRPr="0055555F">
        <w:rPr>
          <w:rFonts w:cstheme="minorHAnsi"/>
          <w:bCs/>
        </w:rPr>
        <w:t xml:space="preserve"> Of the questions posed, </w:t>
      </w:r>
      <w:r w:rsidRPr="0055555F">
        <w:rPr>
          <w:rFonts w:cstheme="minorHAnsi"/>
          <w:bCs/>
          <w:lang w:val="en-US"/>
        </w:rPr>
        <w:t>60</w:t>
      </w:r>
      <w:r>
        <w:rPr>
          <w:rFonts w:cstheme="minorHAnsi"/>
          <w:bCs/>
          <w:lang w:val="en-US"/>
        </w:rPr>
        <w:t xml:space="preserve"> per cent</w:t>
      </w:r>
      <w:r w:rsidRPr="0055555F">
        <w:rPr>
          <w:rFonts w:cstheme="minorHAnsi"/>
          <w:bCs/>
          <w:lang w:val="en-US"/>
        </w:rPr>
        <w:t xml:space="preserve"> recall</w:t>
      </w:r>
      <w:r>
        <w:rPr>
          <w:rFonts w:cstheme="minorHAnsi"/>
          <w:bCs/>
          <w:lang w:val="en-US"/>
        </w:rPr>
        <w:t>ed</w:t>
      </w:r>
      <w:r w:rsidRPr="0055555F">
        <w:rPr>
          <w:rFonts w:cstheme="minorHAnsi"/>
          <w:bCs/>
          <w:lang w:val="en-US"/>
        </w:rPr>
        <w:t xml:space="preserve"> facts and 20</w:t>
      </w:r>
      <w:r>
        <w:rPr>
          <w:rFonts w:cstheme="minorHAnsi"/>
          <w:bCs/>
          <w:lang w:val="en-US"/>
        </w:rPr>
        <w:t xml:space="preserve"> per cent</w:t>
      </w:r>
      <w:r w:rsidRPr="0055555F">
        <w:rPr>
          <w:rFonts w:cstheme="minorHAnsi"/>
          <w:bCs/>
          <w:lang w:val="en-US"/>
        </w:rPr>
        <w:t xml:space="preserve"> </w:t>
      </w:r>
      <w:r>
        <w:rPr>
          <w:rFonts w:cstheme="minorHAnsi"/>
          <w:bCs/>
          <w:lang w:val="en-US"/>
        </w:rPr>
        <w:t>we</w:t>
      </w:r>
      <w:r w:rsidRPr="0055555F">
        <w:rPr>
          <w:rFonts w:cstheme="minorHAnsi"/>
          <w:bCs/>
          <w:lang w:val="en-US"/>
        </w:rPr>
        <w:t>re procedural (Hattie, 2012)</w:t>
      </w:r>
      <w:r>
        <w:rPr>
          <w:rFonts w:cstheme="minorHAnsi"/>
          <w:bCs/>
          <w:lang w:val="en-US"/>
        </w:rPr>
        <w:t>,</w:t>
      </w:r>
      <w:r w:rsidRPr="0055555F">
        <w:rPr>
          <w:rFonts w:cstheme="minorHAnsi"/>
          <w:bCs/>
          <w:lang w:val="en-US"/>
        </w:rPr>
        <w:t xml:space="preserve"> with most answers being either right or wrong.</w:t>
      </w:r>
      <w:r>
        <w:rPr>
          <w:rFonts w:cstheme="minorHAnsi"/>
          <w:bCs/>
          <w:lang w:val="en-US"/>
        </w:rPr>
        <w:t xml:space="preserve"> But does</w:t>
      </w:r>
      <w:r w:rsidRPr="0055555F">
        <w:rPr>
          <w:rFonts w:cstheme="minorHAnsi"/>
          <w:bCs/>
          <w:lang w:val="en-US"/>
        </w:rPr>
        <w:t xml:space="preserve"> simply asking questions that ar</w:t>
      </w:r>
      <w:r>
        <w:rPr>
          <w:rFonts w:cstheme="minorHAnsi"/>
          <w:bCs/>
          <w:lang w:val="en-US"/>
        </w:rPr>
        <w:t>e either right or wrong promote</w:t>
      </w:r>
      <w:r w:rsidRPr="0055555F">
        <w:rPr>
          <w:rFonts w:cstheme="minorHAnsi"/>
          <w:bCs/>
          <w:lang w:val="en-US"/>
        </w:rPr>
        <w:t xml:space="preserve"> learning</w:t>
      </w:r>
      <w:r>
        <w:rPr>
          <w:rFonts w:cstheme="minorHAnsi"/>
          <w:bCs/>
          <w:lang w:val="en-US"/>
        </w:rPr>
        <w:t>?</w:t>
      </w:r>
    </w:p>
    <w:p w:rsidR="00AE4BB9" w:rsidRPr="0055555F" w:rsidRDefault="00AE4BB9" w:rsidP="00D7092C">
      <w:pPr>
        <w:spacing w:before="120" w:after="120"/>
        <w:rPr>
          <w:rFonts w:cstheme="minorHAnsi"/>
          <w:bCs/>
        </w:rPr>
      </w:pPr>
      <w:r w:rsidRPr="0055555F">
        <w:rPr>
          <w:rFonts w:cstheme="minorHAnsi"/>
          <w:bCs/>
          <w:lang w:val="en-US"/>
        </w:rPr>
        <w:t>There are many different types of questions that</w:t>
      </w:r>
      <w:r>
        <w:rPr>
          <w:rFonts w:cstheme="minorHAnsi"/>
          <w:bCs/>
          <w:lang w:val="en-US"/>
        </w:rPr>
        <w:t xml:space="preserve"> students can be asked</w:t>
      </w:r>
      <w:r w:rsidRPr="0055555F">
        <w:rPr>
          <w:rFonts w:cstheme="minorHAnsi"/>
          <w:bCs/>
          <w:lang w:val="en-US"/>
        </w:rPr>
        <w:t>. The response</w:t>
      </w:r>
      <w:r>
        <w:rPr>
          <w:rFonts w:cstheme="minorHAnsi"/>
          <w:bCs/>
          <w:lang w:val="en-US"/>
        </w:rPr>
        <w:t>s</w:t>
      </w:r>
      <w:r w:rsidRPr="0055555F">
        <w:rPr>
          <w:rFonts w:cstheme="minorHAnsi"/>
          <w:bCs/>
          <w:lang w:val="en-US"/>
        </w:rPr>
        <w:t xml:space="preserve"> and outcome</w:t>
      </w:r>
      <w:r>
        <w:rPr>
          <w:rFonts w:cstheme="minorHAnsi"/>
          <w:bCs/>
          <w:lang w:val="en-US"/>
        </w:rPr>
        <w:t>s that</w:t>
      </w:r>
      <w:r w:rsidRPr="0055555F">
        <w:rPr>
          <w:rFonts w:cstheme="minorHAnsi"/>
          <w:bCs/>
          <w:lang w:val="en-US"/>
        </w:rPr>
        <w:t xml:space="preserve"> the teacher wants dictates the type of question </w:t>
      </w:r>
      <w:r>
        <w:rPr>
          <w:rFonts w:cstheme="minorHAnsi"/>
          <w:bCs/>
          <w:lang w:val="en-US"/>
        </w:rPr>
        <w:t xml:space="preserve">that </w:t>
      </w:r>
      <w:r w:rsidRPr="0055555F">
        <w:rPr>
          <w:rFonts w:cstheme="minorHAnsi"/>
          <w:bCs/>
          <w:lang w:val="en-US"/>
        </w:rPr>
        <w:t>the teacher should utili</w:t>
      </w:r>
      <w:r>
        <w:rPr>
          <w:rFonts w:cstheme="minorHAnsi"/>
          <w:bCs/>
          <w:lang w:val="en-US"/>
        </w:rPr>
        <w:t>s</w:t>
      </w:r>
      <w:r w:rsidRPr="0055555F">
        <w:rPr>
          <w:rFonts w:cstheme="minorHAnsi"/>
          <w:bCs/>
          <w:lang w:val="en-US"/>
        </w:rPr>
        <w:t>e.</w:t>
      </w:r>
      <w:r>
        <w:rPr>
          <w:rFonts w:cstheme="minorHAnsi"/>
          <w:bCs/>
        </w:rPr>
        <w:t xml:space="preserve"> </w:t>
      </w:r>
      <w:r w:rsidRPr="0055555F">
        <w:rPr>
          <w:rFonts w:cstheme="minorHAnsi"/>
          <w:bCs/>
        </w:rPr>
        <w:t xml:space="preserve">Teachers generally ask </w:t>
      </w:r>
      <w:r w:rsidRPr="0055555F">
        <w:rPr>
          <w:rFonts w:cstheme="minorHAnsi"/>
          <w:bCs/>
          <w:lang w:val="en-US"/>
        </w:rPr>
        <w:t xml:space="preserve">students questions </w:t>
      </w:r>
      <w:r>
        <w:rPr>
          <w:rFonts w:cstheme="minorHAnsi"/>
          <w:bCs/>
          <w:lang w:val="en-US"/>
        </w:rPr>
        <w:t>in order to</w:t>
      </w:r>
      <w:r w:rsidRPr="0055555F">
        <w:rPr>
          <w:rFonts w:cstheme="minorHAnsi"/>
          <w:bCs/>
          <w:lang w:val="en-US"/>
        </w:rPr>
        <w:t>:</w:t>
      </w:r>
    </w:p>
    <w:p w:rsidR="00AE4BB9" w:rsidRPr="0055555F" w:rsidRDefault="00AE4BB9" w:rsidP="00D7092C">
      <w:pPr>
        <w:pStyle w:val="ListParagraph"/>
        <w:numPr>
          <w:ilvl w:val="0"/>
          <w:numId w:val="12"/>
        </w:numPr>
        <w:spacing w:before="120" w:after="120"/>
        <w:rPr>
          <w:rFonts w:cstheme="minorHAnsi"/>
          <w:bCs/>
        </w:rPr>
      </w:pPr>
      <w:r w:rsidRPr="0055555F">
        <w:rPr>
          <w:rFonts w:cstheme="minorHAnsi"/>
          <w:bCs/>
          <w:lang w:val="en-US"/>
        </w:rPr>
        <w:t xml:space="preserve">guide students toward understanding when </w:t>
      </w:r>
      <w:r>
        <w:rPr>
          <w:rFonts w:cstheme="minorHAnsi"/>
          <w:bCs/>
          <w:lang w:val="en-US"/>
        </w:rPr>
        <w:t xml:space="preserve">a </w:t>
      </w:r>
      <w:r w:rsidRPr="0055555F">
        <w:rPr>
          <w:rFonts w:cstheme="minorHAnsi"/>
          <w:bCs/>
          <w:lang w:val="en-US"/>
        </w:rPr>
        <w:t>new</w:t>
      </w:r>
      <w:r>
        <w:rPr>
          <w:rFonts w:cstheme="minorHAnsi"/>
          <w:bCs/>
          <w:lang w:val="en-US"/>
        </w:rPr>
        <w:t xml:space="preserve"> </w:t>
      </w:r>
      <w:r w:rsidRPr="0055555F">
        <w:rPr>
          <w:rFonts w:cstheme="minorHAnsi"/>
          <w:bCs/>
          <w:lang w:val="en-US"/>
        </w:rPr>
        <w:t>topic</w:t>
      </w:r>
      <w:r>
        <w:rPr>
          <w:rFonts w:cstheme="minorHAnsi"/>
          <w:bCs/>
          <w:lang w:val="en-US"/>
        </w:rPr>
        <w:t xml:space="preserve"> or </w:t>
      </w:r>
      <w:r w:rsidRPr="0055555F">
        <w:rPr>
          <w:rFonts w:cstheme="minorHAnsi"/>
          <w:bCs/>
          <w:lang w:val="en-US"/>
        </w:rPr>
        <w:t>material is introduced</w:t>
      </w:r>
    </w:p>
    <w:p w:rsidR="00AE4BB9" w:rsidRPr="0055555F" w:rsidRDefault="00AE4BB9" w:rsidP="00D7092C">
      <w:pPr>
        <w:pStyle w:val="ListParagraph"/>
        <w:numPr>
          <w:ilvl w:val="0"/>
          <w:numId w:val="12"/>
        </w:numPr>
        <w:spacing w:before="120" w:after="120"/>
        <w:rPr>
          <w:rFonts w:cstheme="minorHAnsi"/>
          <w:bCs/>
        </w:rPr>
      </w:pPr>
      <w:r w:rsidRPr="0055555F">
        <w:rPr>
          <w:rFonts w:cstheme="minorHAnsi"/>
          <w:bCs/>
          <w:lang w:val="en-US"/>
        </w:rPr>
        <w:t>push students to do a greater share of the</w:t>
      </w:r>
      <w:r>
        <w:rPr>
          <w:rFonts w:cstheme="minorHAnsi"/>
          <w:bCs/>
          <w:lang w:val="en-US"/>
        </w:rPr>
        <w:t>ir thinking</w:t>
      </w:r>
    </w:p>
    <w:p w:rsidR="00AE4BB9" w:rsidRPr="0055555F" w:rsidRDefault="00AE4BB9" w:rsidP="00D7092C">
      <w:pPr>
        <w:pStyle w:val="ListParagraph"/>
        <w:numPr>
          <w:ilvl w:val="0"/>
          <w:numId w:val="12"/>
        </w:numPr>
        <w:spacing w:before="120" w:after="120"/>
        <w:rPr>
          <w:rFonts w:cstheme="minorHAnsi"/>
          <w:bCs/>
        </w:rPr>
      </w:pPr>
      <w:r w:rsidRPr="0055555F">
        <w:rPr>
          <w:rFonts w:cstheme="minorHAnsi"/>
          <w:bCs/>
          <w:lang w:val="en-US"/>
        </w:rPr>
        <w:t>remediate an error</w:t>
      </w:r>
    </w:p>
    <w:p w:rsidR="00AE4BB9" w:rsidRPr="0055555F" w:rsidRDefault="00AE4BB9" w:rsidP="00D7092C">
      <w:pPr>
        <w:pStyle w:val="ListParagraph"/>
        <w:numPr>
          <w:ilvl w:val="0"/>
          <w:numId w:val="12"/>
        </w:numPr>
        <w:spacing w:before="120" w:after="120"/>
        <w:rPr>
          <w:rFonts w:cstheme="minorHAnsi"/>
          <w:bCs/>
        </w:rPr>
      </w:pPr>
      <w:r w:rsidRPr="0055555F">
        <w:rPr>
          <w:rFonts w:cstheme="minorHAnsi"/>
          <w:bCs/>
          <w:lang w:val="en-US"/>
        </w:rPr>
        <w:t xml:space="preserve">stretch students </w:t>
      </w:r>
    </w:p>
    <w:p w:rsidR="00AE4BB9" w:rsidRPr="0055555F" w:rsidRDefault="00AE4BB9" w:rsidP="00D7092C">
      <w:pPr>
        <w:pStyle w:val="ListParagraph"/>
        <w:numPr>
          <w:ilvl w:val="0"/>
          <w:numId w:val="12"/>
        </w:numPr>
        <w:spacing w:before="120" w:after="120"/>
        <w:rPr>
          <w:rFonts w:cstheme="minorHAnsi"/>
          <w:bCs/>
        </w:rPr>
      </w:pPr>
      <w:r>
        <w:rPr>
          <w:rFonts w:cstheme="minorHAnsi"/>
          <w:bCs/>
          <w:lang w:val="en-US"/>
        </w:rPr>
        <w:t>c</w:t>
      </w:r>
      <w:r w:rsidRPr="0055555F">
        <w:rPr>
          <w:rFonts w:cstheme="minorHAnsi"/>
          <w:bCs/>
          <w:lang w:val="en-US"/>
        </w:rPr>
        <w:t>heck for understanding</w:t>
      </w:r>
      <w:r>
        <w:rPr>
          <w:rFonts w:cstheme="minorHAnsi"/>
          <w:bCs/>
          <w:lang w:val="en-US"/>
        </w:rPr>
        <w:t>.</w:t>
      </w:r>
    </w:p>
    <w:p w:rsidR="00AE4BB9" w:rsidRPr="00096FF3" w:rsidRDefault="00AE4BB9" w:rsidP="00D7092C">
      <w:pPr>
        <w:spacing w:before="120" w:after="120"/>
        <w:rPr>
          <w:rFonts w:cstheme="minorHAnsi"/>
        </w:rPr>
      </w:pPr>
      <w:r w:rsidRPr="00E87877">
        <w:rPr>
          <w:rFonts w:cstheme="minorHAnsi"/>
        </w:rPr>
        <w:t>Questioning is generally used to find out what students know</w:t>
      </w:r>
      <w:r>
        <w:rPr>
          <w:rFonts w:cstheme="minorHAnsi"/>
        </w:rPr>
        <w:t>, so it</w:t>
      </w:r>
      <w:r w:rsidRPr="00E87877">
        <w:rPr>
          <w:rFonts w:cstheme="minorHAnsi"/>
        </w:rPr>
        <w:t xml:space="preserve"> is important in </w:t>
      </w:r>
      <w:r w:rsidRPr="00096FF3">
        <w:rPr>
          <w:rFonts w:cstheme="minorHAnsi"/>
        </w:rPr>
        <w:t>assessing their progress. Questions can also be used to inspire, extend students</w:t>
      </w:r>
      <w:r>
        <w:rPr>
          <w:rFonts w:cstheme="minorHAnsi"/>
        </w:rPr>
        <w:t>’</w:t>
      </w:r>
      <w:r w:rsidRPr="00096FF3">
        <w:rPr>
          <w:rFonts w:cstheme="minorHAnsi"/>
        </w:rPr>
        <w:t xml:space="preserve"> thinking skills and develop enquiring minds. </w:t>
      </w:r>
      <w:r>
        <w:rPr>
          <w:rFonts w:cstheme="minorHAnsi"/>
        </w:rPr>
        <w:t>They</w:t>
      </w:r>
      <w:r w:rsidRPr="00096FF3">
        <w:rPr>
          <w:rFonts w:cstheme="minorHAnsi"/>
        </w:rPr>
        <w:t xml:space="preserve"> can be divided into two broad categories:</w:t>
      </w:r>
    </w:p>
    <w:p w:rsidR="00AE4BB9" w:rsidRPr="000E7085" w:rsidRDefault="00AE4BB9" w:rsidP="00D7092C">
      <w:pPr>
        <w:pStyle w:val="ListParagraph"/>
        <w:numPr>
          <w:ilvl w:val="0"/>
          <w:numId w:val="12"/>
        </w:numPr>
        <w:spacing w:before="120" w:after="120"/>
        <w:rPr>
          <w:rFonts w:cstheme="minorHAnsi"/>
          <w:bCs/>
          <w:lang w:val="en-US"/>
        </w:rPr>
      </w:pPr>
      <w:r w:rsidRPr="00451D7A">
        <w:rPr>
          <w:rFonts w:cstheme="minorHAnsi"/>
          <w:b/>
          <w:bCs/>
          <w:lang w:val="en-US"/>
        </w:rPr>
        <w:t>Lower-order questions</w:t>
      </w:r>
      <w:r w:rsidRPr="000E7085">
        <w:rPr>
          <w:rFonts w:cstheme="minorHAnsi"/>
          <w:bCs/>
          <w:lang w:val="en-US"/>
        </w:rPr>
        <w:t>, which involve the recall of facts and knowledge previously taught, often involving closed questions (a yes or no answer)</w:t>
      </w:r>
      <w:r>
        <w:rPr>
          <w:rFonts w:cstheme="minorHAnsi"/>
          <w:bCs/>
          <w:lang w:val="en-US"/>
        </w:rPr>
        <w:t>.</w:t>
      </w:r>
    </w:p>
    <w:p w:rsidR="00AE4BB9" w:rsidRPr="000E7085" w:rsidRDefault="00AE4BB9" w:rsidP="00D7092C">
      <w:pPr>
        <w:pStyle w:val="ListParagraph"/>
        <w:numPr>
          <w:ilvl w:val="0"/>
          <w:numId w:val="12"/>
        </w:numPr>
        <w:spacing w:before="120" w:after="120"/>
        <w:rPr>
          <w:rFonts w:cstheme="minorHAnsi"/>
          <w:bCs/>
          <w:lang w:val="en-US"/>
        </w:rPr>
      </w:pPr>
      <w:r w:rsidRPr="00451D7A">
        <w:rPr>
          <w:rFonts w:cstheme="minorHAnsi"/>
          <w:b/>
          <w:bCs/>
          <w:lang w:val="en-US"/>
        </w:rPr>
        <w:lastRenderedPageBreak/>
        <w:t>Higher-order questions</w:t>
      </w:r>
      <w:r w:rsidRPr="000E7085">
        <w:rPr>
          <w:rFonts w:cstheme="minorHAnsi"/>
          <w:bCs/>
          <w:lang w:val="en-US"/>
        </w:rPr>
        <w:t xml:space="preserve">, which require more thinking. They may ask the students to put together information previously </w:t>
      </w:r>
      <w:r>
        <w:rPr>
          <w:rFonts w:cstheme="minorHAnsi"/>
          <w:bCs/>
          <w:lang w:val="en-US"/>
        </w:rPr>
        <w:t>learnt</w:t>
      </w:r>
      <w:r w:rsidRPr="000E7085">
        <w:rPr>
          <w:rFonts w:cstheme="minorHAnsi"/>
          <w:bCs/>
          <w:lang w:val="en-US"/>
        </w:rPr>
        <w:t xml:space="preserve"> to form an answer or to support an argum</w:t>
      </w:r>
      <w:r>
        <w:rPr>
          <w:rFonts w:cstheme="minorHAnsi"/>
          <w:bCs/>
          <w:lang w:val="en-US"/>
        </w:rPr>
        <w:t>ent in a logical manner. Higher-</w:t>
      </w:r>
      <w:r w:rsidRPr="000E7085">
        <w:rPr>
          <w:rFonts w:cstheme="minorHAnsi"/>
          <w:bCs/>
          <w:lang w:val="en-US"/>
        </w:rPr>
        <w:t>order questions are often more open-ended.</w:t>
      </w:r>
    </w:p>
    <w:p w:rsidR="00AE4BB9" w:rsidRPr="00FF2751" w:rsidRDefault="00AE4BB9" w:rsidP="00D7092C">
      <w:pPr>
        <w:spacing w:before="120" w:after="120"/>
        <w:rPr>
          <w:rFonts w:cstheme="minorHAnsi"/>
        </w:rPr>
      </w:pPr>
      <w:r w:rsidRPr="00FF2751">
        <w:rPr>
          <w:rFonts w:cstheme="minorHAnsi"/>
        </w:rPr>
        <w:t>Open-ended questions encourage students to think beyond textbook-based, literal answers, thus eliciting a range of responses. They also help the teacher to assess the students’ understanding of content.</w:t>
      </w:r>
    </w:p>
    <w:p w:rsidR="00AE4BB9" w:rsidRPr="005B48BD" w:rsidRDefault="00AE4BB9" w:rsidP="00D7092C">
      <w:pPr>
        <w:pStyle w:val="Subtitle"/>
        <w:spacing w:before="120" w:after="120"/>
      </w:pPr>
      <w:r w:rsidRPr="005B48BD">
        <w:t>Encouraging students to respond</w:t>
      </w:r>
    </w:p>
    <w:p w:rsidR="00AE4BB9" w:rsidRPr="00096FF3" w:rsidRDefault="00AE4BB9" w:rsidP="00D7092C">
      <w:pPr>
        <w:spacing w:before="120" w:after="120"/>
        <w:rPr>
          <w:rFonts w:cstheme="minorHAnsi"/>
        </w:rPr>
      </w:pPr>
      <w:r w:rsidRPr="00096FF3">
        <w:rPr>
          <w:rFonts w:cstheme="minorHAnsi"/>
        </w:rPr>
        <w:t>Many teachers allow less than one second before requiring a response to a question and therefore often answer the question themselves or rephrase the question</w:t>
      </w:r>
      <w:r>
        <w:rPr>
          <w:rFonts w:cstheme="minorHAnsi"/>
        </w:rPr>
        <w:t xml:space="preserve"> (Hastings, 2003)</w:t>
      </w:r>
      <w:r w:rsidRPr="00096FF3">
        <w:rPr>
          <w:rFonts w:cstheme="minorHAnsi"/>
        </w:rPr>
        <w:t>. The students only have time to react</w:t>
      </w:r>
      <w:r>
        <w:rPr>
          <w:rFonts w:cstheme="minorHAnsi"/>
        </w:rPr>
        <w:t xml:space="preserve"> –</w:t>
      </w:r>
      <w:r w:rsidRPr="00096FF3">
        <w:rPr>
          <w:rFonts w:cstheme="minorHAnsi"/>
        </w:rPr>
        <w:t xml:space="preserve"> they do not have time to think! If you wait for a few seconds before expecting answers</w:t>
      </w:r>
      <w:r>
        <w:rPr>
          <w:rFonts w:cstheme="minorHAnsi"/>
        </w:rPr>
        <w:t>,</w:t>
      </w:r>
      <w:r w:rsidRPr="00096FF3">
        <w:rPr>
          <w:rFonts w:cstheme="minorHAnsi"/>
        </w:rPr>
        <w:t xml:space="preserve"> the students will have time to think. This has a positive effect on students</w:t>
      </w:r>
      <w:r>
        <w:rPr>
          <w:rFonts w:cstheme="minorHAnsi"/>
        </w:rPr>
        <w:t>’</w:t>
      </w:r>
      <w:r w:rsidRPr="00096FF3">
        <w:rPr>
          <w:rFonts w:cstheme="minorHAnsi"/>
        </w:rPr>
        <w:t xml:space="preserve"> achievement. By waiting after posing a question</w:t>
      </w:r>
      <w:r>
        <w:rPr>
          <w:rFonts w:cstheme="minorHAnsi"/>
        </w:rPr>
        <w:t>,</w:t>
      </w:r>
      <w:r w:rsidRPr="00096FF3">
        <w:rPr>
          <w:rFonts w:cstheme="minorHAnsi"/>
        </w:rPr>
        <w:t xml:space="preserve"> there is an increase in:</w:t>
      </w:r>
    </w:p>
    <w:p w:rsidR="00AE4BB9" w:rsidRPr="000E7085" w:rsidRDefault="00AE4BB9" w:rsidP="00D7092C">
      <w:pPr>
        <w:pStyle w:val="ListParagraph"/>
        <w:numPr>
          <w:ilvl w:val="0"/>
          <w:numId w:val="12"/>
        </w:numPr>
        <w:spacing w:before="120" w:after="120"/>
        <w:rPr>
          <w:rFonts w:cstheme="minorHAnsi"/>
          <w:bCs/>
          <w:lang w:val="en-US"/>
        </w:rPr>
      </w:pPr>
      <w:r w:rsidRPr="000E7085">
        <w:rPr>
          <w:rFonts w:cstheme="minorHAnsi"/>
          <w:bCs/>
          <w:lang w:val="en-US"/>
        </w:rPr>
        <w:t>the length of students</w:t>
      </w:r>
      <w:r>
        <w:rPr>
          <w:rFonts w:cstheme="minorHAnsi"/>
          <w:bCs/>
          <w:lang w:val="en-US"/>
        </w:rPr>
        <w:t>’</w:t>
      </w:r>
      <w:r w:rsidRPr="000E7085">
        <w:rPr>
          <w:rFonts w:cstheme="minorHAnsi"/>
          <w:bCs/>
          <w:lang w:val="en-US"/>
        </w:rPr>
        <w:t xml:space="preserve"> responses</w:t>
      </w:r>
    </w:p>
    <w:p w:rsidR="00AE4BB9" w:rsidRPr="000E7085" w:rsidRDefault="00AE4BB9" w:rsidP="00D7092C">
      <w:pPr>
        <w:pStyle w:val="ListParagraph"/>
        <w:numPr>
          <w:ilvl w:val="0"/>
          <w:numId w:val="12"/>
        </w:numPr>
        <w:spacing w:before="120" w:after="120"/>
        <w:rPr>
          <w:rFonts w:cstheme="minorHAnsi"/>
          <w:bCs/>
          <w:lang w:val="en-US"/>
        </w:rPr>
      </w:pPr>
      <w:r w:rsidRPr="000E7085">
        <w:rPr>
          <w:rFonts w:cstheme="minorHAnsi"/>
          <w:bCs/>
          <w:lang w:val="en-US"/>
        </w:rPr>
        <w:t>the number of students offering responses</w:t>
      </w:r>
    </w:p>
    <w:p w:rsidR="00AE4BB9" w:rsidRPr="000E7085" w:rsidRDefault="00AE4BB9" w:rsidP="00D7092C">
      <w:pPr>
        <w:pStyle w:val="ListParagraph"/>
        <w:numPr>
          <w:ilvl w:val="0"/>
          <w:numId w:val="12"/>
        </w:numPr>
        <w:spacing w:before="120" w:after="120"/>
        <w:rPr>
          <w:rFonts w:cstheme="minorHAnsi"/>
          <w:bCs/>
          <w:lang w:val="en-US"/>
        </w:rPr>
      </w:pPr>
      <w:r w:rsidRPr="000E7085">
        <w:rPr>
          <w:rFonts w:cstheme="minorHAnsi"/>
          <w:bCs/>
          <w:lang w:val="en-US"/>
        </w:rPr>
        <w:t>the frequency of students</w:t>
      </w:r>
      <w:r>
        <w:rPr>
          <w:rFonts w:cstheme="minorHAnsi"/>
          <w:bCs/>
          <w:lang w:val="en-US"/>
        </w:rPr>
        <w:t>’</w:t>
      </w:r>
      <w:r w:rsidRPr="000E7085">
        <w:rPr>
          <w:rFonts w:cstheme="minorHAnsi"/>
          <w:bCs/>
          <w:lang w:val="en-US"/>
        </w:rPr>
        <w:t xml:space="preserve"> questions</w:t>
      </w:r>
    </w:p>
    <w:p w:rsidR="00AE4BB9" w:rsidRPr="000E7085" w:rsidRDefault="00AE4BB9" w:rsidP="00D7092C">
      <w:pPr>
        <w:pStyle w:val="ListParagraph"/>
        <w:numPr>
          <w:ilvl w:val="0"/>
          <w:numId w:val="12"/>
        </w:numPr>
        <w:spacing w:before="120" w:after="120"/>
        <w:rPr>
          <w:rFonts w:cstheme="minorHAnsi"/>
          <w:bCs/>
          <w:lang w:val="en-US"/>
        </w:rPr>
      </w:pPr>
      <w:r w:rsidRPr="000E7085">
        <w:rPr>
          <w:rFonts w:cstheme="minorHAnsi"/>
          <w:bCs/>
          <w:lang w:val="en-US"/>
        </w:rPr>
        <w:t>the number of responses from less capable students</w:t>
      </w:r>
    </w:p>
    <w:p w:rsidR="00AE4BB9" w:rsidRPr="000E7085" w:rsidRDefault="00AE4BB9" w:rsidP="00D7092C">
      <w:pPr>
        <w:pStyle w:val="ListParagraph"/>
        <w:numPr>
          <w:ilvl w:val="0"/>
          <w:numId w:val="12"/>
        </w:numPr>
        <w:spacing w:before="120" w:after="120"/>
        <w:rPr>
          <w:rFonts w:cstheme="minorHAnsi"/>
          <w:bCs/>
          <w:lang w:val="en-US"/>
        </w:rPr>
      </w:pPr>
      <w:r w:rsidRPr="000E7085">
        <w:rPr>
          <w:rFonts w:cstheme="minorHAnsi"/>
          <w:bCs/>
          <w:lang w:val="en-US"/>
        </w:rPr>
        <w:t>positive interactions between students.</w:t>
      </w:r>
    </w:p>
    <w:p w:rsidR="00AE4BB9" w:rsidRPr="005B48BD" w:rsidRDefault="00AE4BB9" w:rsidP="00D7092C">
      <w:pPr>
        <w:pStyle w:val="Subtitle"/>
        <w:spacing w:before="120" w:after="120"/>
      </w:pPr>
      <w:r w:rsidRPr="005B48BD">
        <w:t>Your response matters</w:t>
      </w:r>
    </w:p>
    <w:p w:rsidR="00AE4BB9" w:rsidRPr="00096FF3" w:rsidRDefault="00AE4BB9" w:rsidP="00D7092C">
      <w:pPr>
        <w:keepNext/>
        <w:spacing w:before="120" w:after="120"/>
        <w:rPr>
          <w:rFonts w:cstheme="minorHAnsi"/>
        </w:rPr>
      </w:pPr>
      <w:r w:rsidRPr="00096FF3">
        <w:rPr>
          <w:rFonts w:cstheme="minorHAnsi"/>
        </w:rPr>
        <w:t>The more positively you receive all answers that are given, the more students will continue to think and try. There are many ways to ensure that wrong answers and misconceptions are corrected</w:t>
      </w:r>
      <w:r>
        <w:rPr>
          <w:rFonts w:cstheme="minorHAnsi"/>
        </w:rPr>
        <w:t>,</w:t>
      </w:r>
      <w:r w:rsidRPr="00096FF3">
        <w:rPr>
          <w:rFonts w:cstheme="minorHAnsi"/>
        </w:rPr>
        <w:t xml:space="preserve"> and if one student has the wrong idea</w:t>
      </w:r>
      <w:r>
        <w:rPr>
          <w:rFonts w:cstheme="minorHAnsi"/>
        </w:rPr>
        <w:t>,</w:t>
      </w:r>
      <w:r w:rsidRPr="00096FF3">
        <w:rPr>
          <w:rFonts w:cstheme="minorHAnsi"/>
        </w:rPr>
        <w:t xml:space="preserve"> you can be sure that many more have as well. You could</w:t>
      </w:r>
      <w:r>
        <w:rPr>
          <w:rFonts w:cstheme="minorHAnsi"/>
        </w:rPr>
        <w:t xml:space="preserve"> try the following</w:t>
      </w:r>
      <w:r w:rsidRPr="00096FF3">
        <w:rPr>
          <w:rFonts w:cstheme="minorHAnsi"/>
        </w:rPr>
        <w:t>:</w:t>
      </w:r>
    </w:p>
    <w:p w:rsidR="00AE4BB9" w:rsidRPr="00175E26" w:rsidRDefault="00AE4BB9" w:rsidP="00D7092C">
      <w:pPr>
        <w:pStyle w:val="ListParagraph"/>
        <w:numPr>
          <w:ilvl w:val="0"/>
          <w:numId w:val="12"/>
        </w:numPr>
        <w:spacing w:before="120" w:after="120"/>
        <w:rPr>
          <w:rFonts w:cstheme="minorHAnsi"/>
          <w:bCs/>
          <w:lang w:val="en-US"/>
        </w:rPr>
      </w:pPr>
      <w:r w:rsidRPr="00175E26">
        <w:rPr>
          <w:rFonts w:cstheme="minorHAnsi"/>
          <w:bCs/>
          <w:lang w:val="en-US"/>
        </w:rPr>
        <w:t xml:space="preserve">Pick out the parts of the answers that are correct and ask the student in a supportive way to think a bit more about their answer. This encourages more active participation and helps your students to learn from their mistakes. The following comment shows how you might respond to an incorrect answer in a supportive way: </w:t>
      </w:r>
      <w:r>
        <w:rPr>
          <w:rFonts w:cstheme="minorHAnsi"/>
          <w:bCs/>
          <w:lang w:val="en-US"/>
        </w:rPr>
        <w:t>‘</w:t>
      </w:r>
      <w:r w:rsidRPr="00175E26">
        <w:rPr>
          <w:rFonts w:cstheme="minorHAnsi"/>
          <w:bCs/>
          <w:lang w:val="en-US"/>
        </w:rPr>
        <w:t>You were right about evaporation forming clouds, but I think we need to explore a bit more about what you said about rain. Can anyone else offer some ideas?’</w:t>
      </w:r>
    </w:p>
    <w:p w:rsidR="00AE4BB9" w:rsidRPr="00175E26" w:rsidRDefault="00AE4BB9" w:rsidP="00D7092C">
      <w:pPr>
        <w:pStyle w:val="ListParagraph"/>
        <w:numPr>
          <w:ilvl w:val="0"/>
          <w:numId w:val="12"/>
        </w:numPr>
        <w:spacing w:before="120" w:after="120"/>
        <w:rPr>
          <w:rFonts w:cstheme="minorHAnsi"/>
          <w:sz w:val="24"/>
        </w:rPr>
      </w:pPr>
      <w:r w:rsidRPr="00175E26">
        <w:rPr>
          <w:rFonts w:cstheme="minorHAnsi"/>
          <w:bCs/>
          <w:lang w:val="en-US"/>
        </w:rPr>
        <w:t xml:space="preserve">Write on the </w:t>
      </w:r>
      <w:r>
        <w:rPr>
          <w:rFonts w:cstheme="minorHAnsi"/>
          <w:bCs/>
          <w:lang w:val="en-US"/>
        </w:rPr>
        <w:t>black</w:t>
      </w:r>
      <w:r w:rsidRPr="00175E26">
        <w:rPr>
          <w:rFonts w:cstheme="minorHAnsi"/>
          <w:bCs/>
          <w:lang w:val="en-US"/>
        </w:rPr>
        <w:t>board all the answers that the students give</w:t>
      </w:r>
      <w:r>
        <w:rPr>
          <w:rFonts w:cstheme="minorHAnsi"/>
          <w:bCs/>
          <w:lang w:val="en-US"/>
        </w:rPr>
        <w:t>,</w:t>
      </w:r>
      <w:r w:rsidRPr="00175E26">
        <w:rPr>
          <w:rFonts w:cstheme="minorHAnsi"/>
          <w:bCs/>
          <w:lang w:val="en-US"/>
        </w:rPr>
        <w:t xml:space="preserve"> and then ask the students to think about them all. </w:t>
      </w:r>
      <w:r>
        <w:rPr>
          <w:rFonts w:cstheme="minorHAnsi"/>
          <w:bCs/>
          <w:lang w:val="en-US"/>
        </w:rPr>
        <w:t xml:space="preserve">What answers do they think are </w:t>
      </w:r>
      <w:r w:rsidRPr="00175E26">
        <w:rPr>
          <w:rFonts w:cstheme="minorHAnsi"/>
          <w:bCs/>
          <w:lang w:val="en-US"/>
        </w:rPr>
        <w:t>right</w:t>
      </w:r>
      <w:r>
        <w:rPr>
          <w:rFonts w:cstheme="minorHAnsi"/>
          <w:bCs/>
          <w:lang w:val="en-US"/>
        </w:rPr>
        <w:t>? W</w:t>
      </w:r>
      <w:r w:rsidRPr="00175E26">
        <w:rPr>
          <w:rFonts w:cstheme="minorHAnsi"/>
          <w:bCs/>
          <w:lang w:val="en-US"/>
        </w:rPr>
        <w:t>hat might have led to another answer being given</w:t>
      </w:r>
      <w:r>
        <w:rPr>
          <w:rFonts w:cstheme="minorHAnsi"/>
          <w:bCs/>
          <w:lang w:val="en-US"/>
        </w:rPr>
        <w:t>?</w:t>
      </w:r>
      <w:r w:rsidRPr="00175E26">
        <w:rPr>
          <w:rFonts w:cstheme="minorHAnsi"/>
          <w:bCs/>
          <w:lang w:val="en-US"/>
        </w:rPr>
        <w:t xml:space="preserve"> This gives you</w:t>
      </w:r>
      <w:r>
        <w:rPr>
          <w:rFonts w:cstheme="minorHAnsi"/>
          <w:bCs/>
          <w:lang w:val="en-US"/>
        </w:rPr>
        <w:t xml:space="preserve"> </w:t>
      </w:r>
      <w:r w:rsidRPr="00175E26">
        <w:rPr>
          <w:rFonts w:cstheme="minorHAnsi"/>
          <w:bCs/>
          <w:lang w:val="en-US"/>
        </w:rPr>
        <w:t>an opportunity to understand the way that your students are thinking</w:t>
      </w:r>
      <w:r>
        <w:rPr>
          <w:rFonts w:cstheme="minorHAnsi"/>
          <w:bCs/>
          <w:lang w:val="en-US"/>
        </w:rPr>
        <w:t xml:space="preserve"> and </w:t>
      </w:r>
      <w:r w:rsidRPr="00175E26">
        <w:rPr>
          <w:rFonts w:cstheme="minorHAnsi"/>
          <w:bCs/>
          <w:lang w:val="en-US"/>
        </w:rPr>
        <w:t xml:space="preserve">also gives your students an unthreatening way to correct any misconceptions </w:t>
      </w:r>
      <w:r>
        <w:rPr>
          <w:rFonts w:cstheme="minorHAnsi"/>
          <w:bCs/>
          <w:lang w:val="en-US"/>
        </w:rPr>
        <w:t xml:space="preserve">that </w:t>
      </w:r>
      <w:r w:rsidRPr="00175E26">
        <w:rPr>
          <w:rFonts w:cstheme="minorHAnsi"/>
          <w:bCs/>
          <w:lang w:val="en-US"/>
        </w:rPr>
        <w:t>they may have.</w:t>
      </w:r>
    </w:p>
    <w:p w:rsidR="00AE4BB9" w:rsidRPr="00096FF3" w:rsidRDefault="00AE4BB9" w:rsidP="00D7092C">
      <w:pPr>
        <w:spacing w:before="120" w:after="120"/>
        <w:rPr>
          <w:rFonts w:cstheme="minorHAnsi"/>
        </w:rPr>
      </w:pPr>
      <w:r w:rsidRPr="00096FF3">
        <w:rPr>
          <w:rFonts w:cstheme="minorHAnsi"/>
        </w:rPr>
        <w:lastRenderedPageBreak/>
        <w:t>Value all responses by listening carefully and asking the student to explain further. If you ask for further explanation for all answers, right or wrong, students will often correct any mistakes for themselves, you will develop a thinking classroom and you will really know</w:t>
      </w:r>
      <w:r w:rsidRPr="00096FF3">
        <w:t xml:space="preserve"> </w:t>
      </w:r>
      <w:r w:rsidRPr="00096FF3">
        <w:rPr>
          <w:rFonts w:cstheme="minorHAnsi"/>
        </w:rPr>
        <w:t xml:space="preserve">what learning your students have done and how to proceed. </w:t>
      </w:r>
      <w:r>
        <w:rPr>
          <w:rFonts w:cstheme="minorHAnsi"/>
        </w:rPr>
        <w:t>I</w:t>
      </w:r>
      <w:r w:rsidRPr="00096FF3">
        <w:rPr>
          <w:rFonts w:cstheme="minorHAnsi"/>
        </w:rPr>
        <w:t xml:space="preserve">f wrong answers result in humiliation or punishment, then your students will stop trying for fear of further embarrassment or ridicule. </w:t>
      </w:r>
    </w:p>
    <w:p w:rsidR="00AE4BB9" w:rsidRPr="005B48BD" w:rsidRDefault="00AE4BB9" w:rsidP="00D7092C">
      <w:pPr>
        <w:pStyle w:val="Subtitle"/>
        <w:spacing w:before="120" w:after="120"/>
      </w:pPr>
      <w:r w:rsidRPr="005B48BD">
        <w:t>Improving the quality of responses</w:t>
      </w:r>
    </w:p>
    <w:p w:rsidR="00AE4BB9" w:rsidRPr="00175E26" w:rsidRDefault="00AE4BB9" w:rsidP="00D7092C">
      <w:pPr>
        <w:spacing w:before="120" w:after="120"/>
        <w:rPr>
          <w:rFonts w:cstheme="minorHAnsi"/>
        </w:rPr>
      </w:pPr>
      <w:r>
        <w:rPr>
          <w:rFonts w:cstheme="minorHAnsi"/>
        </w:rPr>
        <w:t>I</w:t>
      </w:r>
      <w:r w:rsidRPr="00175E26">
        <w:rPr>
          <w:rFonts w:cstheme="minorHAnsi"/>
        </w:rPr>
        <w:t xml:space="preserve">t is important that you try to adopt a sequence of questioning that doesn’t end with the right answer. Right answers should be rewarded with follow-up questions that extend the knowledge and provide students </w:t>
      </w:r>
      <w:r>
        <w:rPr>
          <w:rFonts w:cstheme="minorHAnsi"/>
        </w:rPr>
        <w:t xml:space="preserve">with </w:t>
      </w:r>
      <w:r w:rsidRPr="00175E26">
        <w:rPr>
          <w:rFonts w:cstheme="minorHAnsi"/>
        </w:rPr>
        <w:t>an opportunity to engage with the teacher. You can do this by asking for:</w:t>
      </w:r>
    </w:p>
    <w:p w:rsidR="00AE4BB9" w:rsidRPr="00175E26" w:rsidRDefault="00AE4BB9" w:rsidP="00D7092C">
      <w:pPr>
        <w:pStyle w:val="ListParagraph"/>
        <w:numPr>
          <w:ilvl w:val="0"/>
          <w:numId w:val="12"/>
        </w:numPr>
        <w:spacing w:before="120" w:after="120"/>
        <w:rPr>
          <w:rFonts w:cstheme="minorHAnsi"/>
          <w:bCs/>
          <w:lang w:val="en-US"/>
        </w:rPr>
      </w:pPr>
      <w:r w:rsidRPr="00175E26">
        <w:rPr>
          <w:rFonts w:cstheme="minorHAnsi"/>
          <w:bCs/>
          <w:lang w:val="en-US"/>
        </w:rPr>
        <w:t xml:space="preserve">a </w:t>
      </w:r>
      <w:r w:rsidRPr="00A126E2">
        <w:rPr>
          <w:rFonts w:cstheme="minorHAnsi"/>
          <w:bCs/>
          <w:i/>
          <w:lang w:val="en-US"/>
        </w:rPr>
        <w:t>how</w:t>
      </w:r>
      <w:r w:rsidRPr="00175E26">
        <w:rPr>
          <w:rFonts w:cstheme="minorHAnsi"/>
          <w:bCs/>
          <w:lang w:val="en-US"/>
        </w:rPr>
        <w:t xml:space="preserve"> or</w:t>
      </w:r>
      <w:r>
        <w:rPr>
          <w:rFonts w:cstheme="minorHAnsi"/>
          <w:bCs/>
          <w:lang w:val="en-US"/>
        </w:rPr>
        <w:t xml:space="preserve"> a</w:t>
      </w:r>
      <w:r w:rsidRPr="00175E26">
        <w:rPr>
          <w:rFonts w:cstheme="minorHAnsi"/>
          <w:bCs/>
          <w:lang w:val="en-US"/>
        </w:rPr>
        <w:t xml:space="preserve"> </w:t>
      </w:r>
      <w:r w:rsidRPr="00A126E2">
        <w:rPr>
          <w:rFonts w:cstheme="minorHAnsi"/>
          <w:bCs/>
          <w:i/>
          <w:lang w:val="en-US"/>
        </w:rPr>
        <w:t>why</w:t>
      </w:r>
    </w:p>
    <w:p w:rsidR="00AE4BB9" w:rsidRPr="00175E26" w:rsidRDefault="00AE4BB9" w:rsidP="00D7092C">
      <w:pPr>
        <w:pStyle w:val="ListParagraph"/>
        <w:numPr>
          <w:ilvl w:val="0"/>
          <w:numId w:val="12"/>
        </w:numPr>
        <w:spacing w:before="120" w:after="120"/>
        <w:rPr>
          <w:rFonts w:cstheme="minorHAnsi"/>
          <w:bCs/>
          <w:lang w:val="en-US"/>
        </w:rPr>
      </w:pPr>
      <w:r w:rsidRPr="00175E26">
        <w:rPr>
          <w:rFonts w:cstheme="minorHAnsi"/>
          <w:bCs/>
          <w:lang w:val="en-US"/>
        </w:rPr>
        <w:t>another way to answer</w:t>
      </w:r>
    </w:p>
    <w:p w:rsidR="00AE4BB9" w:rsidRPr="00175E26" w:rsidRDefault="00AE4BB9" w:rsidP="00D7092C">
      <w:pPr>
        <w:pStyle w:val="ListParagraph"/>
        <w:numPr>
          <w:ilvl w:val="0"/>
          <w:numId w:val="12"/>
        </w:numPr>
        <w:spacing w:before="120" w:after="120"/>
        <w:rPr>
          <w:rFonts w:cstheme="minorHAnsi"/>
          <w:bCs/>
          <w:lang w:val="en-US"/>
        </w:rPr>
      </w:pPr>
      <w:r w:rsidRPr="00175E26">
        <w:rPr>
          <w:rFonts w:cstheme="minorHAnsi"/>
          <w:bCs/>
          <w:lang w:val="en-US"/>
        </w:rPr>
        <w:t>a better word</w:t>
      </w:r>
    </w:p>
    <w:p w:rsidR="00AE4BB9" w:rsidRPr="00175E26" w:rsidRDefault="00AE4BB9" w:rsidP="00D7092C">
      <w:pPr>
        <w:pStyle w:val="ListParagraph"/>
        <w:numPr>
          <w:ilvl w:val="0"/>
          <w:numId w:val="12"/>
        </w:numPr>
        <w:spacing w:before="120" w:after="120"/>
        <w:rPr>
          <w:rFonts w:cstheme="minorHAnsi"/>
          <w:bCs/>
          <w:lang w:val="en-US"/>
        </w:rPr>
      </w:pPr>
      <w:r w:rsidRPr="00175E26">
        <w:rPr>
          <w:rFonts w:cstheme="minorHAnsi"/>
          <w:bCs/>
          <w:lang w:val="en-US"/>
        </w:rPr>
        <w:t>evidence to substantiate an answer</w:t>
      </w:r>
    </w:p>
    <w:p w:rsidR="00AE4BB9" w:rsidRPr="00175E26" w:rsidRDefault="00AE4BB9" w:rsidP="00D7092C">
      <w:pPr>
        <w:pStyle w:val="ListParagraph"/>
        <w:numPr>
          <w:ilvl w:val="0"/>
          <w:numId w:val="12"/>
        </w:numPr>
        <w:spacing w:before="120" w:after="120"/>
        <w:rPr>
          <w:rFonts w:cstheme="minorHAnsi"/>
          <w:bCs/>
          <w:lang w:val="en-US"/>
        </w:rPr>
      </w:pPr>
      <w:r w:rsidRPr="00175E26">
        <w:rPr>
          <w:rFonts w:cstheme="minorHAnsi"/>
          <w:bCs/>
          <w:lang w:val="en-US"/>
        </w:rPr>
        <w:t>integration of a related skill</w:t>
      </w:r>
    </w:p>
    <w:p w:rsidR="00AE4BB9" w:rsidRPr="00175E26" w:rsidRDefault="00AE4BB9" w:rsidP="00D7092C">
      <w:pPr>
        <w:pStyle w:val="ListParagraph"/>
        <w:numPr>
          <w:ilvl w:val="0"/>
          <w:numId w:val="12"/>
        </w:numPr>
        <w:spacing w:before="120" w:after="120"/>
        <w:rPr>
          <w:rFonts w:cstheme="minorHAnsi"/>
          <w:bCs/>
          <w:lang w:val="en-US"/>
        </w:rPr>
      </w:pPr>
      <w:r w:rsidRPr="00175E26">
        <w:rPr>
          <w:rFonts w:cstheme="minorHAnsi"/>
          <w:bCs/>
          <w:lang w:val="en-US"/>
        </w:rPr>
        <w:t>application of the same skill or logic in a new setting</w:t>
      </w:r>
      <w:r>
        <w:rPr>
          <w:rFonts w:cstheme="minorHAnsi"/>
          <w:bCs/>
          <w:lang w:val="en-US"/>
        </w:rPr>
        <w:t>.</w:t>
      </w:r>
    </w:p>
    <w:p w:rsidR="00AE4BB9" w:rsidRPr="00096FF3" w:rsidRDefault="00AE4BB9" w:rsidP="00D7092C">
      <w:pPr>
        <w:spacing w:before="120" w:after="120"/>
        <w:rPr>
          <w:rFonts w:cstheme="minorHAnsi"/>
        </w:rPr>
      </w:pPr>
      <w:r w:rsidRPr="00096FF3">
        <w:rPr>
          <w:rFonts w:cstheme="minorHAnsi"/>
        </w:rPr>
        <w:t>Helping students to think more deeply about</w:t>
      </w:r>
      <w:r>
        <w:rPr>
          <w:rFonts w:cstheme="minorHAnsi"/>
        </w:rPr>
        <w:t xml:space="preserve"> (</w:t>
      </w:r>
      <w:r w:rsidRPr="00096FF3">
        <w:rPr>
          <w:rFonts w:cstheme="minorHAnsi"/>
        </w:rPr>
        <w:t>and therefore improve the quality of</w:t>
      </w:r>
      <w:r>
        <w:rPr>
          <w:rFonts w:cstheme="minorHAnsi"/>
        </w:rPr>
        <w:t>)</w:t>
      </w:r>
      <w:r w:rsidRPr="00096FF3">
        <w:rPr>
          <w:rFonts w:cstheme="minorHAnsi"/>
        </w:rPr>
        <w:t xml:space="preserve"> their answer is a crucial part of your role. The following skills will help students achieve more:</w:t>
      </w:r>
    </w:p>
    <w:p w:rsidR="00AE4BB9" w:rsidRPr="002E1E69" w:rsidRDefault="00AE4BB9" w:rsidP="00D7092C">
      <w:pPr>
        <w:pStyle w:val="ListParagraph"/>
        <w:numPr>
          <w:ilvl w:val="0"/>
          <w:numId w:val="12"/>
        </w:numPr>
        <w:spacing w:before="120" w:after="120"/>
        <w:rPr>
          <w:rFonts w:cstheme="minorHAnsi"/>
          <w:bCs/>
          <w:lang w:val="en-US"/>
        </w:rPr>
      </w:pPr>
      <w:r w:rsidRPr="002E1E69">
        <w:rPr>
          <w:b/>
          <w:iCs/>
          <w:lang w:val="en-US"/>
        </w:rPr>
        <w:t>Prompting</w:t>
      </w:r>
      <w:r w:rsidRPr="002E1E69">
        <w:rPr>
          <w:b/>
          <w:lang w:val="en-US"/>
        </w:rPr>
        <w:t xml:space="preserve"> </w:t>
      </w:r>
      <w:r w:rsidRPr="002E1E69">
        <w:rPr>
          <w:rFonts w:cstheme="minorHAnsi"/>
          <w:bCs/>
          <w:lang w:val="en-US"/>
        </w:rPr>
        <w:t>requires appropriate hints to be given</w:t>
      </w:r>
      <w:r>
        <w:rPr>
          <w:rFonts w:cstheme="minorHAnsi"/>
          <w:bCs/>
          <w:lang w:val="en-US"/>
        </w:rPr>
        <w:t xml:space="preserve"> –</w:t>
      </w:r>
      <w:r w:rsidRPr="002E1E69">
        <w:rPr>
          <w:rFonts w:cstheme="minorHAnsi"/>
          <w:bCs/>
          <w:lang w:val="en-US"/>
        </w:rPr>
        <w:t xml:space="preserve"> ones that help students develop and improve their answers. You might </w:t>
      </w:r>
      <w:r>
        <w:rPr>
          <w:rFonts w:cstheme="minorHAnsi"/>
          <w:bCs/>
          <w:lang w:val="en-US"/>
        </w:rPr>
        <w:t xml:space="preserve">first </w:t>
      </w:r>
      <w:r w:rsidRPr="002E1E69">
        <w:rPr>
          <w:rFonts w:cstheme="minorHAnsi"/>
          <w:bCs/>
          <w:lang w:val="en-US"/>
        </w:rPr>
        <w:t>choose to say what is right in the answer and then offer information, further questions and other clues. (‘So what would happen if you added a weight to the end of your paper aeroplane?’)</w:t>
      </w:r>
    </w:p>
    <w:p w:rsidR="00AE4BB9" w:rsidRPr="002E1E69" w:rsidRDefault="00AE4BB9" w:rsidP="00D7092C">
      <w:pPr>
        <w:pStyle w:val="ListParagraph"/>
        <w:numPr>
          <w:ilvl w:val="0"/>
          <w:numId w:val="12"/>
        </w:numPr>
        <w:spacing w:before="120" w:after="120"/>
        <w:rPr>
          <w:rFonts w:cstheme="minorHAnsi"/>
          <w:bCs/>
          <w:lang w:val="en-US"/>
        </w:rPr>
      </w:pPr>
      <w:r w:rsidRPr="002E1E69">
        <w:rPr>
          <w:b/>
          <w:iCs/>
          <w:lang w:val="en-US"/>
        </w:rPr>
        <w:t>Probing</w:t>
      </w:r>
      <w:r w:rsidRPr="002E1E69">
        <w:rPr>
          <w:rFonts w:cstheme="minorHAnsi"/>
          <w:bCs/>
          <w:lang w:val="en-US"/>
        </w:rPr>
        <w:t xml:space="preserve"> is about trying to find out more, helping students </w:t>
      </w:r>
      <w:r>
        <w:rPr>
          <w:rFonts w:cstheme="minorHAnsi"/>
          <w:bCs/>
          <w:lang w:val="en-US"/>
        </w:rPr>
        <w:t xml:space="preserve">to </w:t>
      </w:r>
      <w:r w:rsidRPr="002E1E69">
        <w:rPr>
          <w:rFonts w:cstheme="minorHAnsi"/>
          <w:bCs/>
          <w:lang w:val="en-US"/>
        </w:rPr>
        <w:t>clarify what they are trying to say to improve a disorganised answer or one that is partly right. (</w:t>
      </w:r>
      <w:r>
        <w:rPr>
          <w:rFonts w:cstheme="minorHAnsi"/>
          <w:bCs/>
          <w:lang w:val="en-US"/>
        </w:rPr>
        <w:t>‘</w:t>
      </w:r>
      <w:r w:rsidRPr="002E1E69">
        <w:rPr>
          <w:rFonts w:cstheme="minorHAnsi"/>
          <w:bCs/>
          <w:lang w:val="en-US"/>
        </w:rPr>
        <w:t>So what more can you tell m</w:t>
      </w:r>
      <w:r>
        <w:rPr>
          <w:rFonts w:cstheme="minorHAnsi"/>
          <w:bCs/>
          <w:lang w:val="en-US"/>
        </w:rPr>
        <w:t>e about how this fits together?’</w:t>
      </w:r>
      <w:r w:rsidRPr="002E1E69">
        <w:rPr>
          <w:rFonts w:cstheme="minorHAnsi"/>
          <w:bCs/>
          <w:lang w:val="en-US"/>
        </w:rPr>
        <w:t>)</w:t>
      </w:r>
    </w:p>
    <w:p w:rsidR="00AE4BB9" w:rsidRPr="002E1E69" w:rsidRDefault="00AE4BB9" w:rsidP="00D7092C">
      <w:pPr>
        <w:pStyle w:val="ListParagraph"/>
        <w:numPr>
          <w:ilvl w:val="0"/>
          <w:numId w:val="12"/>
        </w:numPr>
        <w:spacing w:before="120" w:after="120"/>
        <w:rPr>
          <w:rFonts w:cstheme="minorHAnsi"/>
          <w:bCs/>
          <w:lang w:val="en-US"/>
        </w:rPr>
      </w:pPr>
      <w:r w:rsidRPr="002E1E69">
        <w:rPr>
          <w:b/>
          <w:iCs/>
          <w:lang w:val="en-US"/>
        </w:rPr>
        <w:t>Refocusing</w:t>
      </w:r>
      <w:r w:rsidRPr="002E1E69">
        <w:rPr>
          <w:rFonts w:cstheme="minorHAnsi"/>
          <w:bCs/>
          <w:lang w:val="en-US"/>
        </w:rPr>
        <w:t xml:space="preserve"> is about building on correct answers to link students’ knowledge to </w:t>
      </w:r>
      <w:r>
        <w:rPr>
          <w:rFonts w:cstheme="minorHAnsi"/>
          <w:bCs/>
          <w:lang w:val="en-US"/>
        </w:rPr>
        <w:t xml:space="preserve">the </w:t>
      </w:r>
      <w:r w:rsidRPr="002E1E69">
        <w:rPr>
          <w:rFonts w:cstheme="minorHAnsi"/>
          <w:bCs/>
          <w:lang w:val="en-US"/>
        </w:rPr>
        <w:t xml:space="preserve">knowledge </w:t>
      </w:r>
      <w:r>
        <w:rPr>
          <w:rFonts w:cstheme="minorHAnsi"/>
          <w:bCs/>
          <w:lang w:val="en-US"/>
        </w:rPr>
        <w:t xml:space="preserve">that </w:t>
      </w:r>
      <w:r w:rsidRPr="002E1E69">
        <w:rPr>
          <w:rFonts w:cstheme="minorHAnsi"/>
          <w:bCs/>
          <w:lang w:val="en-US"/>
        </w:rPr>
        <w:t xml:space="preserve">they have previously </w:t>
      </w:r>
      <w:r>
        <w:rPr>
          <w:rFonts w:cstheme="minorHAnsi"/>
          <w:bCs/>
          <w:lang w:val="en-US"/>
        </w:rPr>
        <w:t>learnt</w:t>
      </w:r>
      <w:r w:rsidRPr="002E1E69">
        <w:rPr>
          <w:rFonts w:cstheme="minorHAnsi"/>
          <w:bCs/>
          <w:lang w:val="en-US"/>
        </w:rPr>
        <w:t>. This broadens their understanding. (</w:t>
      </w:r>
      <w:r>
        <w:rPr>
          <w:rFonts w:cstheme="minorHAnsi"/>
          <w:bCs/>
          <w:lang w:val="en-US"/>
        </w:rPr>
        <w:t>‘W</w:t>
      </w:r>
      <w:r w:rsidRPr="002E1E69">
        <w:rPr>
          <w:rFonts w:cstheme="minorHAnsi"/>
          <w:bCs/>
          <w:lang w:val="en-US"/>
        </w:rPr>
        <w:t>hat you have said is correct</w:t>
      </w:r>
      <w:r>
        <w:rPr>
          <w:rFonts w:cstheme="minorHAnsi"/>
          <w:bCs/>
          <w:lang w:val="en-US"/>
        </w:rPr>
        <w:t>,</w:t>
      </w:r>
      <w:r w:rsidRPr="002E1E69">
        <w:rPr>
          <w:rFonts w:cstheme="minorHAnsi"/>
          <w:bCs/>
          <w:lang w:val="en-US"/>
        </w:rPr>
        <w:t xml:space="preserve"> but how does it link with what we were looking at last week </w:t>
      </w:r>
      <w:r>
        <w:rPr>
          <w:rFonts w:cstheme="minorHAnsi"/>
          <w:bCs/>
          <w:lang w:val="en-US"/>
        </w:rPr>
        <w:t>in our local environment topic?’</w:t>
      </w:r>
      <w:r w:rsidRPr="002E1E69">
        <w:rPr>
          <w:rFonts w:cstheme="minorHAnsi"/>
          <w:bCs/>
          <w:lang w:val="en-US"/>
        </w:rPr>
        <w:t>)</w:t>
      </w:r>
    </w:p>
    <w:p w:rsidR="00AE4BB9" w:rsidRPr="002E1E69" w:rsidRDefault="00AE4BB9" w:rsidP="00D7092C">
      <w:pPr>
        <w:pStyle w:val="ListParagraph"/>
        <w:numPr>
          <w:ilvl w:val="0"/>
          <w:numId w:val="12"/>
        </w:numPr>
        <w:spacing w:before="120" w:after="120"/>
        <w:rPr>
          <w:rFonts w:cstheme="minorHAnsi"/>
          <w:bCs/>
          <w:lang w:val="en-US"/>
        </w:rPr>
      </w:pPr>
      <w:r w:rsidRPr="002E1E69">
        <w:rPr>
          <w:b/>
          <w:iCs/>
          <w:lang w:val="en-US"/>
        </w:rPr>
        <w:t xml:space="preserve">Sequencing </w:t>
      </w:r>
      <w:r w:rsidRPr="002E1E69">
        <w:rPr>
          <w:rFonts w:cstheme="minorHAnsi"/>
          <w:bCs/>
          <w:lang w:val="en-US"/>
        </w:rPr>
        <w:t>questions means asking questions in an order designed to extend thinking</w:t>
      </w:r>
      <w:r>
        <w:rPr>
          <w:rFonts w:cstheme="minorHAnsi"/>
          <w:bCs/>
          <w:lang w:val="en-US"/>
        </w:rPr>
        <w:t>. Q</w:t>
      </w:r>
      <w:r w:rsidRPr="002E1E69">
        <w:rPr>
          <w:rFonts w:cstheme="minorHAnsi"/>
          <w:bCs/>
          <w:lang w:val="en-US"/>
        </w:rPr>
        <w:t xml:space="preserve">uestions should lead students to summarise, compare, explain or analyse. </w:t>
      </w:r>
      <w:r>
        <w:rPr>
          <w:rFonts w:cstheme="minorHAnsi"/>
          <w:bCs/>
          <w:lang w:val="en-US"/>
        </w:rPr>
        <w:t>Prepare</w:t>
      </w:r>
      <w:r w:rsidRPr="002E1E69">
        <w:rPr>
          <w:rFonts w:cstheme="minorHAnsi"/>
          <w:bCs/>
          <w:lang w:val="en-US"/>
        </w:rPr>
        <w:t xml:space="preserve"> questions that stretch students, but </w:t>
      </w:r>
      <w:r>
        <w:rPr>
          <w:rFonts w:cstheme="minorHAnsi"/>
          <w:bCs/>
          <w:lang w:val="en-US"/>
        </w:rPr>
        <w:t xml:space="preserve">do </w:t>
      </w:r>
      <w:r w:rsidRPr="002E1E69">
        <w:rPr>
          <w:rFonts w:cstheme="minorHAnsi"/>
          <w:bCs/>
          <w:lang w:val="en-US"/>
        </w:rPr>
        <w:t>not challenge them so far that they lose the meaning of the questions. (</w:t>
      </w:r>
      <w:r>
        <w:rPr>
          <w:rFonts w:cstheme="minorHAnsi"/>
          <w:bCs/>
          <w:lang w:val="en-US"/>
        </w:rPr>
        <w:t>‘</w:t>
      </w:r>
      <w:r w:rsidRPr="002E1E69">
        <w:rPr>
          <w:rFonts w:cstheme="minorHAnsi"/>
          <w:bCs/>
          <w:lang w:val="en-US"/>
        </w:rPr>
        <w:t>Explain how you overcame your earlier problem. What difference did that make? What do you</w:t>
      </w:r>
      <w:r>
        <w:rPr>
          <w:rFonts w:cstheme="minorHAnsi"/>
          <w:bCs/>
          <w:lang w:val="en-US"/>
        </w:rPr>
        <w:t xml:space="preserve"> think you need to tackle next?’</w:t>
      </w:r>
      <w:r w:rsidRPr="002E1E69">
        <w:rPr>
          <w:rFonts w:cstheme="minorHAnsi"/>
          <w:bCs/>
          <w:lang w:val="en-US"/>
        </w:rPr>
        <w:t>)</w:t>
      </w:r>
    </w:p>
    <w:p w:rsidR="00AE4BB9" w:rsidRPr="002E1E69" w:rsidRDefault="00AE4BB9" w:rsidP="00D7092C">
      <w:pPr>
        <w:pStyle w:val="ListParagraph"/>
        <w:numPr>
          <w:ilvl w:val="0"/>
          <w:numId w:val="12"/>
        </w:numPr>
        <w:spacing w:before="120" w:after="120"/>
        <w:rPr>
          <w:rFonts w:cstheme="minorHAnsi"/>
          <w:bCs/>
          <w:lang w:val="en-US"/>
        </w:rPr>
      </w:pPr>
      <w:r w:rsidRPr="002E1E69">
        <w:rPr>
          <w:b/>
          <w:iCs/>
          <w:lang w:val="en-US"/>
        </w:rPr>
        <w:lastRenderedPageBreak/>
        <w:t xml:space="preserve">Listening </w:t>
      </w:r>
      <w:r w:rsidRPr="002E1E69">
        <w:rPr>
          <w:rFonts w:cstheme="minorHAnsi"/>
          <w:bCs/>
          <w:lang w:val="en-US"/>
        </w:rPr>
        <w:t xml:space="preserve">enables you </w:t>
      </w:r>
      <w:r>
        <w:rPr>
          <w:rFonts w:cstheme="minorHAnsi"/>
          <w:bCs/>
          <w:lang w:val="en-US"/>
        </w:rPr>
        <w:t xml:space="preserve">to </w:t>
      </w:r>
      <w:r w:rsidRPr="002E1E69">
        <w:rPr>
          <w:rFonts w:cstheme="minorHAnsi"/>
          <w:bCs/>
          <w:lang w:val="en-US"/>
        </w:rPr>
        <w:t>not just look for the answer you are expecting, but to alert you to unusual or innovative answers that you may not have expected. It also shows that you value the students’ thinking and therefore they are more likely to give thoughtful responses. Such answers could highlight misconceptions that need correcting, or they may show a new approach that you had not considered. (</w:t>
      </w:r>
      <w:r>
        <w:rPr>
          <w:rFonts w:cstheme="minorHAnsi"/>
          <w:bCs/>
          <w:lang w:val="en-US"/>
        </w:rPr>
        <w:t>‘</w:t>
      </w:r>
      <w:r w:rsidRPr="002E1E69">
        <w:rPr>
          <w:rFonts w:cstheme="minorHAnsi"/>
          <w:bCs/>
          <w:lang w:val="en-US"/>
        </w:rPr>
        <w:t>I hadn’t thought of that. Tell me more about why you think that way.</w:t>
      </w:r>
      <w:r>
        <w:rPr>
          <w:rFonts w:cstheme="minorHAnsi"/>
          <w:bCs/>
          <w:lang w:val="en-US"/>
        </w:rPr>
        <w:t>’</w:t>
      </w:r>
      <w:r w:rsidRPr="002E1E69">
        <w:rPr>
          <w:rFonts w:cstheme="minorHAnsi"/>
          <w:bCs/>
          <w:lang w:val="en-US"/>
        </w:rPr>
        <w:t>)</w:t>
      </w:r>
    </w:p>
    <w:p w:rsidR="00AE4BB9" w:rsidRPr="00096FF3" w:rsidRDefault="00AE4BB9" w:rsidP="00D7092C">
      <w:pPr>
        <w:spacing w:before="120" w:after="120"/>
        <w:rPr>
          <w:rFonts w:cstheme="minorHAnsi"/>
        </w:rPr>
      </w:pPr>
      <w:r>
        <w:rPr>
          <w:rFonts w:cstheme="minorHAnsi"/>
        </w:rPr>
        <w:t xml:space="preserve">As a teacher, you need to ask questions that inspire and challenge if you are to generate interesting and inventive answers from your students. You need to give them </w:t>
      </w:r>
      <w:r w:rsidRPr="00096FF3">
        <w:rPr>
          <w:rFonts w:cstheme="minorHAnsi"/>
        </w:rPr>
        <w:t>time to think</w:t>
      </w:r>
      <w:r>
        <w:rPr>
          <w:rFonts w:cstheme="minorHAnsi"/>
        </w:rPr>
        <w:t xml:space="preserve"> and</w:t>
      </w:r>
      <w:r w:rsidRPr="00096FF3">
        <w:rPr>
          <w:rFonts w:cstheme="minorHAnsi"/>
        </w:rPr>
        <w:t xml:space="preserve"> you will be amazed how much your students know and how well you can help them progress their learning.</w:t>
      </w:r>
    </w:p>
    <w:p w:rsidR="00AE4BB9" w:rsidRPr="00175E26" w:rsidRDefault="00AE4BB9" w:rsidP="00D7092C">
      <w:pPr>
        <w:spacing w:before="120" w:after="120"/>
        <w:rPr>
          <w:rFonts w:cstheme="minorHAnsi"/>
        </w:rPr>
      </w:pPr>
      <w:r w:rsidRPr="00175E26">
        <w:rPr>
          <w:rFonts w:cstheme="minorHAnsi"/>
        </w:rPr>
        <w:t>Remember, questioning is not about what the teacher knows, but about what the student</w:t>
      </w:r>
      <w:r>
        <w:rPr>
          <w:rFonts w:cstheme="minorHAnsi"/>
        </w:rPr>
        <w:t>s</w:t>
      </w:r>
      <w:r w:rsidRPr="00175E26">
        <w:rPr>
          <w:rFonts w:cstheme="minorHAnsi"/>
        </w:rPr>
        <w:t xml:space="preserve"> </w:t>
      </w:r>
      <w:r>
        <w:rPr>
          <w:rFonts w:cstheme="minorHAnsi"/>
        </w:rPr>
        <w:t>know</w:t>
      </w:r>
      <w:r w:rsidRPr="00175E26">
        <w:rPr>
          <w:rFonts w:cstheme="minorHAnsi"/>
        </w:rPr>
        <w:t xml:space="preserve">. It is important to remember that you </w:t>
      </w:r>
      <w:r>
        <w:rPr>
          <w:rFonts w:cstheme="minorHAnsi"/>
        </w:rPr>
        <w:t xml:space="preserve">should </w:t>
      </w:r>
      <w:r w:rsidRPr="00175E26">
        <w:rPr>
          <w:rFonts w:cstheme="minorHAnsi"/>
        </w:rPr>
        <w:t xml:space="preserve">never answer your own questions! </w:t>
      </w:r>
      <w:r>
        <w:rPr>
          <w:rFonts w:cstheme="minorHAnsi"/>
        </w:rPr>
        <w:t>After all, i</w:t>
      </w:r>
      <w:r w:rsidRPr="00175E26">
        <w:rPr>
          <w:rFonts w:cstheme="minorHAnsi"/>
        </w:rPr>
        <w:t xml:space="preserve">f the students know you will give them the answers after a few seconds of silence, what is their incentive to answer? </w:t>
      </w:r>
    </w:p>
    <w:p w:rsidR="00FE6233" w:rsidRDefault="00FE6233" w:rsidP="00D7092C">
      <w:pPr>
        <w:pStyle w:val="SectionHeading"/>
        <w:spacing w:before="120" w:after="120"/>
      </w:pPr>
      <w:r>
        <w:t xml:space="preserve">Resource </w:t>
      </w:r>
      <w:r w:rsidR="00AE4BB9">
        <w:t>2</w:t>
      </w:r>
      <w:r>
        <w:t xml:space="preserve">: </w:t>
      </w:r>
      <w:r w:rsidR="00152E9A">
        <w:t>Mrs Mohanty</w:t>
      </w:r>
      <w:r w:rsidR="0074723E" w:rsidRPr="00F209C9">
        <w:t>’s plan for a demonstration</w:t>
      </w:r>
    </w:p>
    <w:p w:rsidR="004556DF" w:rsidRDefault="004556DF" w:rsidP="00D7092C">
      <w:pPr>
        <w:spacing w:before="120" w:after="120"/>
      </w:pPr>
      <w:r w:rsidRPr="009648D6">
        <w:rPr>
          <w:b/>
        </w:rPr>
        <w:t>Topic:</w:t>
      </w:r>
      <w:r>
        <w:t xml:space="preserve"> Test for starch</w:t>
      </w:r>
    </w:p>
    <w:p w:rsidR="004556DF" w:rsidRDefault="004556DF" w:rsidP="00D7092C">
      <w:pPr>
        <w:spacing w:before="120" w:after="120"/>
      </w:pPr>
      <w:r w:rsidRPr="009648D6">
        <w:rPr>
          <w:b/>
        </w:rPr>
        <w:t>Class:</w:t>
      </w:r>
      <w:r>
        <w:t xml:space="preserve"> VII</w:t>
      </w:r>
    </w:p>
    <w:p w:rsidR="004556DF" w:rsidRDefault="004556DF" w:rsidP="00D7092C">
      <w:pPr>
        <w:spacing w:before="120" w:after="120"/>
      </w:pPr>
      <w:r w:rsidRPr="009648D6">
        <w:rPr>
          <w:b/>
        </w:rPr>
        <w:t>Duration:</w:t>
      </w:r>
      <w:r>
        <w:t xml:space="preserve"> 40 minutes</w:t>
      </w:r>
    </w:p>
    <w:p w:rsidR="004556DF" w:rsidRDefault="004556DF" w:rsidP="00D7092C">
      <w:pPr>
        <w:spacing w:before="120" w:after="120"/>
      </w:pPr>
      <w:r w:rsidRPr="009648D6">
        <w:rPr>
          <w:b/>
        </w:rPr>
        <w:t>General aim:</w:t>
      </w:r>
      <w:r>
        <w:t xml:space="preserve"> The students will be able to understand that the presence of starch in food can be tested. </w:t>
      </w:r>
    </w:p>
    <w:p w:rsidR="004556DF" w:rsidRDefault="004556DF" w:rsidP="00D7092C">
      <w:pPr>
        <w:spacing w:before="120" w:after="120"/>
      </w:pPr>
      <w:r w:rsidRPr="009648D6">
        <w:rPr>
          <w:b/>
        </w:rPr>
        <w:t>Instructional objectives:</w:t>
      </w:r>
      <w:r>
        <w:t xml:space="preserve"> After this lesson</w:t>
      </w:r>
      <w:r w:rsidR="009648D6">
        <w:t>,</w:t>
      </w:r>
      <w:r>
        <w:t xml:space="preserve"> the students will be able to:</w:t>
      </w:r>
    </w:p>
    <w:p w:rsidR="004556DF" w:rsidRDefault="004556DF" w:rsidP="00D7092C">
      <w:pPr>
        <w:pStyle w:val="ListParagraph"/>
        <w:numPr>
          <w:ilvl w:val="0"/>
          <w:numId w:val="10"/>
        </w:numPr>
        <w:spacing w:before="120" w:after="120"/>
      </w:pPr>
      <w:r>
        <w:t>list some commonly available</w:t>
      </w:r>
      <w:r w:rsidR="009648D6">
        <w:t xml:space="preserve"> food items that contain starch</w:t>
      </w:r>
      <w:r>
        <w:t xml:space="preserve"> </w:t>
      </w:r>
    </w:p>
    <w:p w:rsidR="004556DF" w:rsidRDefault="004556DF" w:rsidP="00D7092C">
      <w:pPr>
        <w:pStyle w:val="ListParagraph"/>
        <w:numPr>
          <w:ilvl w:val="0"/>
          <w:numId w:val="10"/>
        </w:numPr>
        <w:spacing w:before="120" w:after="120"/>
      </w:pPr>
      <w:r>
        <w:t>describe the test for starch in food items</w:t>
      </w:r>
      <w:r w:rsidR="009648D6">
        <w:t>.</w:t>
      </w:r>
    </w:p>
    <w:p w:rsidR="004556DF" w:rsidRPr="004556DF" w:rsidRDefault="004556DF" w:rsidP="00D7092C">
      <w:pPr>
        <w:spacing w:before="120" w:after="120"/>
      </w:pPr>
      <w:r w:rsidRPr="009648D6">
        <w:rPr>
          <w:b/>
        </w:rPr>
        <w:t>Introduction:</w:t>
      </w:r>
      <w:r>
        <w:t xml:space="preserve">  </w:t>
      </w:r>
      <w:r w:rsidR="009648D6">
        <w:t>The i</w:t>
      </w:r>
      <w:r>
        <w:t xml:space="preserve">nterest and curiosity of the students will be aroused and their previous knowledge in the area will also be tested by asking them simple questions </w:t>
      </w:r>
      <w:r w:rsidR="009648D6">
        <w:t>such as</w:t>
      </w:r>
      <w:r>
        <w:t xml:space="preserve"> </w:t>
      </w:r>
      <w:r w:rsidR="009648D6">
        <w:t>‘W</w:t>
      </w:r>
      <w:r>
        <w:t>hat is the necessity for food containing carbohydrates?</w:t>
      </w:r>
      <w:r w:rsidR="009648D6">
        <w:t>’ and ‘</w:t>
      </w:r>
      <w:r>
        <w:t>How is carbohydrate stored in plants?</w:t>
      </w:r>
      <w:r w:rsidR="009648D6">
        <w:t>’</w:t>
      </w:r>
      <w:r>
        <w:t xml:space="preserve"> Thereafter the responses will be noted on the </w:t>
      </w:r>
      <w:r w:rsidR="00247AEC">
        <w:t>black</w:t>
      </w:r>
      <w:r>
        <w:t>board</w:t>
      </w:r>
      <w:r w:rsidR="009648D6">
        <w:t>.</w:t>
      </w:r>
      <w:r w:rsidRPr="004556DF">
        <w:t xml:space="preserve"> and use it to announce to detect the presence of starch in food a simple test can be carried out, they would see how it is done.  </w:t>
      </w:r>
    </w:p>
    <w:p w:rsidR="004556DF" w:rsidRPr="004556DF" w:rsidRDefault="004556DF" w:rsidP="00D7092C">
      <w:pPr>
        <w:spacing w:before="120" w:after="120"/>
      </w:pPr>
      <w:r w:rsidRPr="009648D6">
        <w:rPr>
          <w:b/>
        </w:rPr>
        <w:t>Equipment and materials:</w:t>
      </w:r>
      <w:r w:rsidRPr="004556DF">
        <w:t xml:space="preserve"> </w:t>
      </w:r>
      <w:r w:rsidR="009648D6">
        <w:t xml:space="preserve">A </w:t>
      </w:r>
      <w:r w:rsidRPr="004556DF">
        <w:t>test tube rack with clean test tubes</w:t>
      </w:r>
      <w:r w:rsidR="009648D6">
        <w:t xml:space="preserve">, a </w:t>
      </w:r>
      <w:r w:rsidRPr="004556DF">
        <w:t>dropper</w:t>
      </w:r>
      <w:r w:rsidR="009648D6">
        <w:t>,</w:t>
      </w:r>
      <w:r w:rsidRPr="004556DF">
        <w:t xml:space="preserve"> food items of various types</w:t>
      </w:r>
      <w:r w:rsidR="009648D6">
        <w:t xml:space="preserve">, </w:t>
      </w:r>
      <w:r w:rsidRPr="004556DF">
        <w:t xml:space="preserve">tincture </w:t>
      </w:r>
      <w:r w:rsidR="009648D6">
        <w:t>i</w:t>
      </w:r>
      <w:r w:rsidRPr="004556DF">
        <w:t xml:space="preserve">odine </w:t>
      </w:r>
      <w:r w:rsidR="009648D6">
        <w:t>and water.</w:t>
      </w:r>
    </w:p>
    <w:p w:rsidR="004556DF" w:rsidRPr="004556DF" w:rsidRDefault="004556DF" w:rsidP="00D7092C">
      <w:pPr>
        <w:spacing w:before="120" w:after="120"/>
      </w:pPr>
      <w:r w:rsidRPr="009648D6">
        <w:rPr>
          <w:b/>
        </w:rPr>
        <w:t xml:space="preserve">Teaching </w:t>
      </w:r>
      <w:r w:rsidR="00CC46CC" w:rsidRPr="009648D6">
        <w:rPr>
          <w:b/>
        </w:rPr>
        <w:t>aid</w:t>
      </w:r>
      <w:r w:rsidRPr="009648D6">
        <w:rPr>
          <w:b/>
        </w:rPr>
        <w:t>:</w:t>
      </w:r>
      <w:r w:rsidRPr="004556DF">
        <w:t xml:space="preserve"> </w:t>
      </w:r>
      <w:r w:rsidR="009648D6">
        <w:t>A c</w:t>
      </w:r>
      <w:r w:rsidRPr="004556DF">
        <w:t>hart with pictu</w:t>
      </w:r>
      <w:r w:rsidR="00247AEC">
        <w:t>res of energy-</w:t>
      </w:r>
      <w:r>
        <w:t>giving food</w:t>
      </w:r>
      <w:r w:rsidR="009648D6">
        <w:t>, and the blackboard.</w:t>
      </w:r>
    </w:p>
    <w:p w:rsidR="004556DF" w:rsidRDefault="004556DF" w:rsidP="00D7092C">
      <w:pPr>
        <w:spacing w:before="120" w:after="120"/>
      </w:pPr>
      <w:r w:rsidRPr="004556DF">
        <w:lastRenderedPageBreak/>
        <w:t>The seating arrangement is planned to enable every student to view the demonstration</w:t>
      </w:r>
      <w:r w:rsidR="0074723E">
        <w:t>.</w:t>
      </w:r>
    </w:p>
    <w:p w:rsidR="0074723E" w:rsidRPr="0056352B" w:rsidRDefault="0074723E" w:rsidP="00D7092C">
      <w:pPr>
        <w:keepNext/>
        <w:spacing w:before="120" w:after="120"/>
        <w:rPr>
          <w:i/>
        </w:rPr>
      </w:pPr>
      <w:r w:rsidRPr="0056352B">
        <w:rPr>
          <w:b/>
          <w:i/>
        </w:rPr>
        <w:t>Table R1.1</w:t>
      </w:r>
      <w:r w:rsidRPr="0056352B">
        <w:rPr>
          <w:i/>
        </w:rPr>
        <w:t xml:space="preserve"> A plan to demonstrate the presence of starch in food.</w:t>
      </w:r>
    </w:p>
    <w:tbl>
      <w:tblPr>
        <w:tblStyle w:val="TableGrid"/>
        <w:tblW w:w="0" w:type="auto"/>
        <w:tblInd w:w="108" w:type="dxa"/>
        <w:tblLook w:val="04A0" w:firstRow="1" w:lastRow="0" w:firstColumn="1" w:lastColumn="0" w:noHBand="0" w:noVBand="1"/>
      </w:tblPr>
      <w:tblGrid>
        <w:gridCol w:w="2127"/>
        <w:gridCol w:w="8313"/>
      </w:tblGrid>
      <w:tr w:rsidR="0074723E" w:rsidRPr="007F0CBF" w:rsidTr="00AE4BB9">
        <w:tc>
          <w:tcPr>
            <w:tcW w:w="2127" w:type="dxa"/>
            <w:shd w:val="clear" w:color="auto" w:fill="C6D9F1" w:themeFill="text2" w:themeFillTint="33"/>
            <w:hideMark/>
          </w:tcPr>
          <w:p w:rsidR="0074723E" w:rsidRPr="007F0CBF" w:rsidRDefault="0074723E" w:rsidP="00D7092C">
            <w:pPr>
              <w:spacing w:before="120" w:after="120"/>
              <w:rPr>
                <w:b/>
              </w:rPr>
            </w:pPr>
            <w:r w:rsidRPr="007F0CBF">
              <w:rPr>
                <w:b/>
              </w:rPr>
              <w:t>P</w:t>
            </w:r>
            <w:r>
              <w:rPr>
                <w:b/>
              </w:rPr>
              <w:t>urpose of demonstration</w:t>
            </w:r>
          </w:p>
        </w:tc>
        <w:tc>
          <w:tcPr>
            <w:tcW w:w="8313" w:type="dxa"/>
            <w:shd w:val="clear" w:color="auto" w:fill="auto"/>
            <w:hideMark/>
          </w:tcPr>
          <w:p w:rsidR="0074723E" w:rsidRPr="00853ECC" w:rsidRDefault="0074723E" w:rsidP="00D7092C">
            <w:pPr>
              <w:spacing w:before="120" w:after="120"/>
            </w:pPr>
            <w:r w:rsidRPr="00853ECC">
              <w:t xml:space="preserve">To </w:t>
            </w:r>
            <w:r w:rsidR="006C0AA3">
              <w:t>generate students’ interest</w:t>
            </w:r>
          </w:p>
          <w:p w:rsidR="0074723E" w:rsidRPr="007F0CBF" w:rsidRDefault="0074723E" w:rsidP="00D7092C">
            <w:pPr>
              <w:spacing w:before="120" w:after="120"/>
              <w:rPr>
                <w:b/>
              </w:rPr>
            </w:pPr>
            <w:r w:rsidRPr="00853ECC">
              <w:t>To show students the test for starch</w:t>
            </w:r>
          </w:p>
        </w:tc>
      </w:tr>
      <w:tr w:rsidR="0074723E" w:rsidRPr="004B479E" w:rsidTr="00AE4BB9">
        <w:tc>
          <w:tcPr>
            <w:tcW w:w="2127" w:type="dxa"/>
            <w:shd w:val="clear" w:color="auto" w:fill="C6D9F1" w:themeFill="text2" w:themeFillTint="33"/>
            <w:hideMark/>
          </w:tcPr>
          <w:p w:rsidR="0074723E" w:rsidRPr="007F0CBF" w:rsidRDefault="0074723E" w:rsidP="00D7092C">
            <w:pPr>
              <w:spacing w:before="120" w:after="120"/>
            </w:pPr>
            <w:r w:rsidRPr="00853ECC">
              <w:rPr>
                <w:b/>
              </w:rPr>
              <w:t>Learning objectives</w:t>
            </w:r>
          </w:p>
        </w:tc>
        <w:tc>
          <w:tcPr>
            <w:tcW w:w="8313" w:type="dxa"/>
            <w:hideMark/>
          </w:tcPr>
          <w:p w:rsidR="0074723E" w:rsidRPr="00853ECC" w:rsidRDefault="0074723E" w:rsidP="00D7092C">
            <w:pPr>
              <w:spacing w:before="120" w:after="120"/>
            </w:pPr>
            <w:r w:rsidRPr="00853ECC">
              <w:t>By the end of the demonstration the students will be able to:</w:t>
            </w:r>
          </w:p>
          <w:p w:rsidR="0074723E" w:rsidRPr="004C3395" w:rsidRDefault="0074723E" w:rsidP="00D7092C">
            <w:pPr>
              <w:pStyle w:val="ListParagraph"/>
              <w:numPr>
                <w:ilvl w:val="0"/>
                <w:numId w:val="9"/>
              </w:numPr>
              <w:spacing w:before="120" w:after="120"/>
              <w:rPr>
                <w:sz w:val="24"/>
              </w:rPr>
            </w:pPr>
            <w:r w:rsidRPr="00853ECC">
              <w:t>describe the test for starch</w:t>
            </w:r>
          </w:p>
          <w:p w:rsidR="0074723E" w:rsidRPr="007F0CBF" w:rsidRDefault="0074723E" w:rsidP="00D7092C">
            <w:pPr>
              <w:pStyle w:val="ListParagraph"/>
              <w:numPr>
                <w:ilvl w:val="0"/>
                <w:numId w:val="9"/>
              </w:numPr>
              <w:spacing w:before="120" w:after="120"/>
            </w:pPr>
            <w:r w:rsidRPr="00853ECC">
              <w:t>identify starchy foods</w:t>
            </w:r>
          </w:p>
        </w:tc>
      </w:tr>
      <w:tr w:rsidR="0074723E" w:rsidRPr="004B479E" w:rsidTr="00AE4BB9">
        <w:tc>
          <w:tcPr>
            <w:tcW w:w="2127" w:type="dxa"/>
            <w:tcBorders>
              <w:bottom w:val="single" w:sz="4" w:space="0" w:color="000000"/>
            </w:tcBorders>
            <w:shd w:val="clear" w:color="auto" w:fill="C6D9F1" w:themeFill="text2" w:themeFillTint="33"/>
            <w:hideMark/>
          </w:tcPr>
          <w:p w:rsidR="0074723E" w:rsidRPr="007F0CBF" w:rsidRDefault="0074723E" w:rsidP="00D7092C">
            <w:pPr>
              <w:spacing w:before="120" w:after="120"/>
            </w:pPr>
            <w:r w:rsidRPr="00853ECC">
              <w:rPr>
                <w:b/>
              </w:rPr>
              <w:t>Resources needed</w:t>
            </w:r>
          </w:p>
        </w:tc>
        <w:tc>
          <w:tcPr>
            <w:tcW w:w="8313" w:type="dxa"/>
            <w:tcBorders>
              <w:bottom w:val="single" w:sz="4" w:space="0" w:color="000000"/>
            </w:tcBorders>
            <w:hideMark/>
          </w:tcPr>
          <w:p w:rsidR="0074723E" w:rsidRDefault="0074723E" w:rsidP="00D7092C">
            <w:pPr>
              <w:spacing w:before="120" w:after="120"/>
            </w:pPr>
            <w:r w:rsidRPr="00853ECC">
              <w:t>Different foods</w:t>
            </w:r>
            <w:r>
              <w:t>,</w:t>
            </w:r>
            <w:r w:rsidRPr="00853ECC">
              <w:t xml:space="preserve"> e.g</w:t>
            </w:r>
            <w:r w:rsidR="006C0AA3">
              <w:t>. roti, rice, fruits, seeds, spinach</w:t>
            </w:r>
            <w:r w:rsidRPr="00853ECC">
              <w:t>, cheese, etc</w:t>
            </w:r>
            <w:r>
              <w:t>.</w:t>
            </w:r>
          </w:p>
          <w:p w:rsidR="0074723E" w:rsidRDefault="0074723E" w:rsidP="00D7092C">
            <w:pPr>
              <w:spacing w:before="120" w:after="120"/>
            </w:pPr>
            <w:r w:rsidRPr="00853ECC">
              <w:t>Iodine and pipette</w:t>
            </w:r>
          </w:p>
          <w:p w:rsidR="0074723E" w:rsidRDefault="0074723E" w:rsidP="00D7092C">
            <w:pPr>
              <w:spacing w:before="120" w:after="120"/>
            </w:pPr>
            <w:r>
              <w:t>S</w:t>
            </w:r>
            <w:r w:rsidRPr="00853ECC">
              <w:t>mall plates</w:t>
            </w:r>
          </w:p>
          <w:p w:rsidR="0074723E" w:rsidRPr="007F0CBF" w:rsidRDefault="0074723E" w:rsidP="00D7092C">
            <w:pPr>
              <w:spacing w:before="120" w:after="120"/>
            </w:pPr>
            <w:r>
              <w:t>W</w:t>
            </w:r>
            <w:r w:rsidRPr="00853ECC">
              <w:t>aste bucket</w:t>
            </w:r>
          </w:p>
        </w:tc>
      </w:tr>
    </w:tbl>
    <w:p w:rsidR="006F086F" w:rsidRDefault="006F086F" w:rsidP="00D7092C">
      <w:pPr>
        <w:spacing w:before="120" w:after="120"/>
      </w:pPr>
    </w:p>
    <w:p w:rsidR="006F086F" w:rsidRDefault="006F086F" w:rsidP="00D7092C">
      <w:pPr>
        <w:spacing w:before="120" w:after="120"/>
      </w:pPr>
      <w:r>
        <w:br w:type="page"/>
      </w:r>
    </w:p>
    <w:tbl>
      <w:tblPr>
        <w:tblStyle w:val="TableGrid"/>
        <w:tblW w:w="0" w:type="auto"/>
        <w:tblInd w:w="108" w:type="dxa"/>
        <w:tblLook w:val="04A0" w:firstRow="1" w:lastRow="0" w:firstColumn="1" w:lastColumn="0" w:noHBand="0" w:noVBand="1"/>
      </w:tblPr>
      <w:tblGrid>
        <w:gridCol w:w="2127"/>
        <w:gridCol w:w="3543"/>
        <w:gridCol w:w="4770"/>
      </w:tblGrid>
      <w:tr w:rsidR="0074723E" w:rsidRPr="004B479E" w:rsidTr="00AE4BB9">
        <w:tc>
          <w:tcPr>
            <w:tcW w:w="10440"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tcPr>
          <w:p w:rsidR="0074723E" w:rsidRPr="004C3395" w:rsidRDefault="0074723E" w:rsidP="00D7092C">
            <w:pPr>
              <w:spacing w:before="120" w:after="120"/>
              <w:jc w:val="center"/>
              <w:rPr>
                <w:b/>
              </w:rPr>
            </w:pPr>
            <w:r w:rsidRPr="004C3395">
              <w:rPr>
                <w:b/>
              </w:rPr>
              <w:lastRenderedPageBreak/>
              <w:t>Plan of demonstration</w:t>
            </w:r>
          </w:p>
        </w:tc>
      </w:tr>
      <w:tr w:rsidR="00D7092C" w:rsidRPr="004B479E" w:rsidTr="00811292">
        <w:tc>
          <w:tcPr>
            <w:tcW w:w="2127" w:type="dxa"/>
            <w:tcBorders>
              <w:bottom w:val="single" w:sz="4" w:space="0" w:color="auto"/>
            </w:tcBorders>
            <w:shd w:val="clear" w:color="auto" w:fill="C6D9F1" w:themeFill="text2" w:themeFillTint="33"/>
            <w:hideMark/>
          </w:tcPr>
          <w:p w:rsidR="00D7092C" w:rsidRPr="007F0CBF" w:rsidRDefault="00D7092C" w:rsidP="00811292">
            <w:pPr>
              <w:spacing w:before="120" w:after="120"/>
            </w:pPr>
            <w:r w:rsidRPr="00853ECC">
              <w:rPr>
                <w:b/>
              </w:rPr>
              <w:t>Safety</w:t>
            </w:r>
          </w:p>
        </w:tc>
        <w:tc>
          <w:tcPr>
            <w:tcW w:w="8313" w:type="dxa"/>
            <w:gridSpan w:val="2"/>
            <w:tcBorders>
              <w:bottom w:val="single" w:sz="4" w:space="0" w:color="auto"/>
            </w:tcBorders>
            <w:hideMark/>
          </w:tcPr>
          <w:p w:rsidR="00D7092C" w:rsidRPr="007F0CBF" w:rsidRDefault="00D7092C" w:rsidP="00811292">
            <w:pPr>
              <w:spacing w:before="120" w:after="120"/>
            </w:pPr>
            <w:r w:rsidRPr="007F0CBF">
              <w:t xml:space="preserve">Students will have come across the word </w:t>
            </w:r>
            <w:r>
              <w:t>‘</w:t>
            </w:r>
            <w:r w:rsidRPr="007F0CBF">
              <w:t>energy</w:t>
            </w:r>
            <w:r>
              <w:t>’</w:t>
            </w:r>
            <w:r w:rsidRPr="007F0CBF">
              <w:t xml:space="preserve"> in many different contexts. This will help them to draw together what they have learnt in Physics (energy transfer), Chemistry (how to generate energy) and Biology (how living things get </w:t>
            </w:r>
            <w:r>
              <w:t xml:space="preserve">their </w:t>
            </w:r>
            <w:r w:rsidRPr="007F0CBF">
              <w:t>energy).</w:t>
            </w:r>
          </w:p>
        </w:tc>
      </w:tr>
      <w:tr w:rsidR="0074723E" w:rsidRPr="004B479E" w:rsidTr="00AE4BB9">
        <w:tc>
          <w:tcPr>
            <w:tcW w:w="2127" w:type="dxa"/>
            <w:tcBorders>
              <w:top w:val="single" w:sz="4" w:space="0" w:color="auto"/>
            </w:tcBorders>
            <w:shd w:val="clear" w:color="auto" w:fill="C6D9F1" w:themeFill="text2" w:themeFillTint="33"/>
            <w:hideMark/>
          </w:tcPr>
          <w:p w:rsidR="0074723E" w:rsidRPr="007F0CBF" w:rsidRDefault="0074723E" w:rsidP="00D7092C">
            <w:pPr>
              <w:spacing w:before="120" w:after="120"/>
            </w:pPr>
            <w:r w:rsidRPr="00853ECC">
              <w:rPr>
                <w:b/>
              </w:rPr>
              <w:t>Position of students</w:t>
            </w:r>
          </w:p>
        </w:tc>
        <w:tc>
          <w:tcPr>
            <w:tcW w:w="8313" w:type="dxa"/>
            <w:gridSpan w:val="2"/>
            <w:tcBorders>
              <w:top w:val="single" w:sz="4" w:space="0" w:color="auto"/>
            </w:tcBorders>
            <w:hideMark/>
          </w:tcPr>
          <w:p w:rsidR="0074723E" w:rsidRPr="007F0CBF" w:rsidRDefault="0074723E" w:rsidP="00D7092C">
            <w:pPr>
              <w:spacing w:before="120" w:after="120"/>
            </w:pPr>
            <w:r w:rsidRPr="00853ECC">
              <w:t xml:space="preserve">Have (insert names) seated on </w:t>
            </w:r>
            <w:r>
              <w:t xml:space="preserve">the </w:t>
            </w:r>
            <w:r w:rsidRPr="00853ECC">
              <w:t>floor at the front</w:t>
            </w:r>
            <w:r>
              <w:t>, with s</w:t>
            </w:r>
            <w:r w:rsidRPr="00853ECC">
              <w:t>ome on chairs</w:t>
            </w:r>
            <w:r>
              <w:t xml:space="preserve"> and t</w:t>
            </w:r>
            <w:r w:rsidRPr="00853ECC">
              <w:t>aller students stand at the back.</w:t>
            </w:r>
          </w:p>
        </w:tc>
      </w:tr>
      <w:tr w:rsidR="0074723E" w:rsidRPr="004B479E" w:rsidTr="00AE4BB9">
        <w:tc>
          <w:tcPr>
            <w:tcW w:w="2127" w:type="dxa"/>
            <w:shd w:val="clear" w:color="auto" w:fill="C6D9F1" w:themeFill="text2" w:themeFillTint="33"/>
          </w:tcPr>
          <w:p w:rsidR="0074723E" w:rsidRPr="0074723E" w:rsidRDefault="0074723E" w:rsidP="00D7092C">
            <w:pPr>
              <w:spacing w:before="120" w:after="120"/>
              <w:rPr>
                <w:b/>
              </w:rPr>
            </w:pPr>
            <w:r w:rsidRPr="0074723E">
              <w:rPr>
                <w:b/>
              </w:rPr>
              <w:t>Introduction</w:t>
            </w:r>
          </w:p>
        </w:tc>
        <w:tc>
          <w:tcPr>
            <w:tcW w:w="8313" w:type="dxa"/>
            <w:gridSpan w:val="2"/>
          </w:tcPr>
          <w:p w:rsidR="0074723E" w:rsidRDefault="0074723E" w:rsidP="00D7092C">
            <w:pPr>
              <w:spacing w:before="120" w:after="120"/>
            </w:pPr>
            <w:r w:rsidRPr="00853ECC">
              <w:t xml:space="preserve">Review work on nutrients in food </w:t>
            </w:r>
          </w:p>
          <w:p w:rsidR="0074723E" w:rsidRPr="007F0CBF" w:rsidRDefault="0074723E" w:rsidP="00D7092C">
            <w:pPr>
              <w:spacing w:before="120" w:after="120"/>
            </w:pPr>
            <w:r w:rsidRPr="00853ECC">
              <w:t>Food tests identify which foods contain which nutrients</w:t>
            </w:r>
          </w:p>
        </w:tc>
      </w:tr>
      <w:tr w:rsidR="0074723E" w:rsidRPr="004B479E" w:rsidTr="00AE4BB9">
        <w:tc>
          <w:tcPr>
            <w:tcW w:w="2127" w:type="dxa"/>
            <w:shd w:val="clear" w:color="auto" w:fill="C6D9F1" w:themeFill="text2" w:themeFillTint="33"/>
          </w:tcPr>
          <w:p w:rsidR="0074723E" w:rsidRPr="0074723E" w:rsidRDefault="0074723E" w:rsidP="00D7092C">
            <w:pPr>
              <w:spacing w:before="120" w:after="120"/>
              <w:rPr>
                <w:b/>
              </w:rPr>
            </w:pPr>
            <w:r w:rsidRPr="0074723E">
              <w:rPr>
                <w:b/>
              </w:rPr>
              <w:t>Stage 1</w:t>
            </w:r>
          </w:p>
        </w:tc>
        <w:tc>
          <w:tcPr>
            <w:tcW w:w="3543" w:type="dxa"/>
          </w:tcPr>
          <w:p w:rsidR="0074723E" w:rsidRPr="00853ECC" w:rsidRDefault="0074723E" w:rsidP="00D7092C">
            <w:pPr>
              <w:spacing w:before="120" w:after="120"/>
            </w:pPr>
            <w:r w:rsidRPr="00853ECC">
              <w:t>Test a starchy food to show positive reac</w:t>
            </w:r>
            <w:r>
              <w:t>tion</w:t>
            </w:r>
          </w:p>
          <w:p w:rsidR="0074723E" w:rsidRPr="007F0CBF" w:rsidRDefault="0074723E" w:rsidP="00D7092C">
            <w:pPr>
              <w:spacing w:before="120" w:after="120"/>
            </w:pPr>
            <w:r w:rsidRPr="00853ECC">
              <w:t>Test non-starchy food to show negative reaction</w:t>
            </w:r>
          </w:p>
        </w:tc>
        <w:tc>
          <w:tcPr>
            <w:tcW w:w="4770" w:type="dxa"/>
          </w:tcPr>
          <w:p w:rsidR="0074723E" w:rsidRPr="00853ECC" w:rsidRDefault="0074723E" w:rsidP="00D7092C">
            <w:pPr>
              <w:spacing w:before="120" w:after="120"/>
            </w:pPr>
            <w:r w:rsidRPr="00853ECC">
              <w:t>Ask students to describe reactions</w:t>
            </w:r>
          </w:p>
          <w:p w:rsidR="0074723E" w:rsidRPr="007F0CBF" w:rsidRDefault="0074723E" w:rsidP="00D7092C">
            <w:pPr>
              <w:spacing w:before="120" w:after="120"/>
            </w:pPr>
            <w:r w:rsidRPr="00853ECC">
              <w:t xml:space="preserve">Ask student to write reactions on </w:t>
            </w:r>
            <w:r>
              <w:t>blackboard</w:t>
            </w:r>
          </w:p>
        </w:tc>
      </w:tr>
      <w:tr w:rsidR="0074723E" w:rsidRPr="004B479E" w:rsidTr="00AE4BB9">
        <w:tc>
          <w:tcPr>
            <w:tcW w:w="2127" w:type="dxa"/>
            <w:shd w:val="clear" w:color="auto" w:fill="C6D9F1" w:themeFill="text2" w:themeFillTint="33"/>
          </w:tcPr>
          <w:p w:rsidR="0074723E" w:rsidRPr="0074723E" w:rsidRDefault="0074723E" w:rsidP="00D7092C">
            <w:pPr>
              <w:spacing w:before="120" w:after="120"/>
              <w:rPr>
                <w:b/>
              </w:rPr>
            </w:pPr>
            <w:r w:rsidRPr="0074723E">
              <w:rPr>
                <w:b/>
              </w:rPr>
              <w:t>Stage 2</w:t>
            </w:r>
          </w:p>
        </w:tc>
        <w:tc>
          <w:tcPr>
            <w:tcW w:w="3543" w:type="dxa"/>
          </w:tcPr>
          <w:p w:rsidR="0074723E" w:rsidRPr="007F0CBF" w:rsidRDefault="0074723E" w:rsidP="00D7092C">
            <w:pPr>
              <w:spacing w:before="120" w:after="120"/>
            </w:pPr>
            <w:r w:rsidRPr="00853ECC">
              <w:t>Test a few different foods. Put name of food in a re</w:t>
            </w:r>
            <w:r>
              <w:t>sults table drawn on blackboard</w:t>
            </w:r>
          </w:p>
        </w:tc>
        <w:tc>
          <w:tcPr>
            <w:tcW w:w="4770" w:type="dxa"/>
          </w:tcPr>
          <w:p w:rsidR="0074723E" w:rsidRPr="007F0CBF" w:rsidRDefault="0074723E" w:rsidP="00D7092C">
            <w:pPr>
              <w:spacing w:before="120" w:after="120"/>
            </w:pPr>
            <w:r w:rsidRPr="00F209C9">
              <w:t>Students copy table and write the</w:t>
            </w:r>
            <w:r w:rsidR="006C0AA3">
              <w:t>ir</w:t>
            </w:r>
            <w:r w:rsidRPr="00F209C9">
              <w:t xml:space="preserve"> result and </w:t>
            </w:r>
            <w:r w:rsidR="006F086F">
              <w:t xml:space="preserve">own </w:t>
            </w:r>
            <w:r w:rsidRPr="00F209C9">
              <w:t>inference</w:t>
            </w:r>
            <w:r w:rsidR="006C0AA3">
              <w:t>(s)</w:t>
            </w:r>
          </w:p>
        </w:tc>
      </w:tr>
      <w:tr w:rsidR="0074723E" w:rsidRPr="004B479E" w:rsidTr="00AE4BB9">
        <w:tc>
          <w:tcPr>
            <w:tcW w:w="2127" w:type="dxa"/>
            <w:shd w:val="clear" w:color="auto" w:fill="C6D9F1" w:themeFill="text2" w:themeFillTint="33"/>
          </w:tcPr>
          <w:p w:rsidR="0074723E" w:rsidRPr="0074723E" w:rsidRDefault="0074723E" w:rsidP="00D7092C">
            <w:pPr>
              <w:spacing w:before="120" w:after="120"/>
              <w:rPr>
                <w:b/>
              </w:rPr>
            </w:pPr>
            <w:r w:rsidRPr="0074723E">
              <w:rPr>
                <w:b/>
              </w:rPr>
              <w:t>Stage 3</w:t>
            </w:r>
          </w:p>
        </w:tc>
        <w:tc>
          <w:tcPr>
            <w:tcW w:w="3543" w:type="dxa"/>
          </w:tcPr>
          <w:p w:rsidR="0074723E" w:rsidRPr="00853ECC" w:rsidRDefault="0074723E" w:rsidP="00D7092C">
            <w:pPr>
              <w:spacing w:before="120" w:after="120"/>
            </w:pPr>
            <w:r>
              <w:t>Test four</w:t>
            </w:r>
            <w:r w:rsidRPr="00853ECC">
              <w:t xml:space="preserve"> more (</w:t>
            </w:r>
            <w:r>
              <w:t>two</w:t>
            </w:r>
            <w:r w:rsidRPr="00853ECC">
              <w:t xml:space="preserve"> starchy and </w:t>
            </w:r>
            <w:r>
              <w:t>two</w:t>
            </w:r>
            <w:r w:rsidRPr="00853ECC">
              <w:t xml:space="preserve"> not starchy)</w:t>
            </w:r>
          </w:p>
        </w:tc>
        <w:tc>
          <w:tcPr>
            <w:tcW w:w="4770" w:type="dxa"/>
          </w:tcPr>
          <w:p w:rsidR="0074723E" w:rsidRPr="00F209C9" w:rsidRDefault="0074723E" w:rsidP="00D7092C">
            <w:pPr>
              <w:spacing w:before="120" w:after="120"/>
            </w:pPr>
            <w:r w:rsidRPr="00853ECC">
              <w:t>Ask student to predict result to reinforce starchy foods</w:t>
            </w:r>
          </w:p>
        </w:tc>
      </w:tr>
      <w:tr w:rsidR="0074723E" w:rsidRPr="004B479E" w:rsidTr="00AE4BB9">
        <w:tc>
          <w:tcPr>
            <w:tcW w:w="2127" w:type="dxa"/>
            <w:shd w:val="clear" w:color="auto" w:fill="C6D9F1" w:themeFill="text2" w:themeFillTint="33"/>
          </w:tcPr>
          <w:p w:rsidR="0074723E" w:rsidRPr="0074723E" w:rsidRDefault="0074723E" w:rsidP="00D7092C">
            <w:pPr>
              <w:spacing w:before="120" w:after="120"/>
              <w:rPr>
                <w:b/>
              </w:rPr>
            </w:pPr>
            <w:r w:rsidRPr="0074723E">
              <w:rPr>
                <w:b/>
              </w:rPr>
              <w:t>Stage 4</w:t>
            </w:r>
          </w:p>
        </w:tc>
        <w:tc>
          <w:tcPr>
            <w:tcW w:w="3543" w:type="dxa"/>
          </w:tcPr>
          <w:p w:rsidR="0074723E" w:rsidRPr="00853ECC" w:rsidRDefault="0074723E" w:rsidP="00D7092C">
            <w:pPr>
              <w:spacing w:before="120" w:after="120"/>
            </w:pPr>
            <w:r w:rsidRPr="00853ECC">
              <w:t>Finish demonstration by summarising with questions</w:t>
            </w:r>
          </w:p>
        </w:tc>
        <w:tc>
          <w:tcPr>
            <w:tcW w:w="4770" w:type="dxa"/>
          </w:tcPr>
          <w:p w:rsidR="0074723E" w:rsidRPr="00853ECC" w:rsidRDefault="0074723E" w:rsidP="00D7092C">
            <w:pPr>
              <w:spacing w:before="120" w:after="120"/>
            </w:pPr>
            <w:r w:rsidRPr="00853ECC">
              <w:t>What is the test for starch?</w:t>
            </w:r>
          </w:p>
          <w:p w:rsidR="0074723E" w:rsidRDefault="0074723E" w:rsidP="00D7092C">
            <w:pPr>
              <w:spacing w:before="120" w:after="120"/>
            </w:pPr>
            <w:r w:rsidRPr="00853ECC">
              <w:t xml:space="preserve">What sorts of foods are starchy? </w:t>
            </w:r>
          </w:p>
          <w:p w:rsidR="0074723E" w:rsidRPr="00F209C9" w:rsidRDefault="0074723E" w:rsidP="00D7092C">
            <w:pPr>
              <w:spacing w:before="120" w:after="120"/>
            </w:pPr>
            <w:r w:rsidRPr="00853ECC">
              <w:t>Which types of food are not starchy?</w:t>
            </w:r>
          </w:p>
        </w:tc>
      </w:tr>
    </w:tbl>
    <w:p w:rsidR="004556DF" w:rsidRPr="009648D6" w:rsidRDefault="009648D6" w:rsidP="00D7092C">
      <w:pPr>
        <w:spacing w:before="120" w:after="120"/>
        <w:rPr>
          <w:i/>
        </w:rPr>
      </w:pPr>
      <w:r w:rsidRPr="009648D6">
        <w:rPr>
          <w:b/>
          <w:i/>
        </w:rPr>
        <w:t>Table R1.</w:t>
      </w:r>
      <w:r w:rsidR="0074723E">
        <w:rPr>
          <w:b/>
          <w:i/>
        </w:rPr>
        <w:t>2</w:t>
      </w:r>
      <w:r w:rsidRPr="009648D6">
        <w:rPr>
          <w:i/>
        </w:rPr>
        <w:t xml:space="preserve"> </w:t>
      </w:r>
      <w:r w:rsidR="0074723E">
        <w:rPr>
          <w:i/>
        </w:rPr>
        <w:t>An example of how to do the test: what the teacher said and did</w:t>
      </w:r>
      <w:r w:rsidRPr="009648D6">
        <w:rPr>
          <w:i/>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78"/>
        <w:gridCol w:w="2423"/>
        <w:gridCol w:w="1987"/>
        <w:gridCol w:w="1890"/>
        <w:gridCol w:w="1965"/>
      </w:tblGrid>
      <w:tr w:rsidR="004556DF" w:rsidRPr="004556DF" w:rsidTr="00190AED">
        <w:tc>
          <w:tcPr>
            <w:tcW w:w="2178" w:type="dxa"/>
            <w:shd w:val="clear" w:color="auto" w:fill="C6D9F1" w:themeFill="text2" w:themeFillTint="33"/>
          </w:tcPr>
          <w:p w:rsidR="004556DF" w:rsidRPr="009648D6" w:rsidRDefault="004556DF" w:rsidP="00D7092C">
            <w:pPr>
              <w:spacing w:before="120" w:after="120"/>
              <w:rPr>
                <w:b/>
              </w:rPr>
            </w:pPr>
            <w:r w:rsidRPr="009648D6">
              <w:rPr>
                <w:b/>
              </w:rPr>
              <w:t>Content</w:t>
            </w:r>
          </w:p>
        </w:tc>
        <w:tc>
          <w:tcPr>
            <w:tcW w:w="2423" w:type="dxa"/>
            <w:shd w:val="clear" w:color="auto" w:fill="C6D9F1" w:themeFill="text2" w:themeFillTint="33"/>
          </w:tcPr>
          <w:p w:rsidR="004556DF" w:rsidRPr="009648D6" w:rsidRDefault="004556DF" w:rsidP="00D7092C">
            <w:pPr>
              <w:spacing w:before="120" w:after="120"/>
              <w:rPr>
                <w:b/>
              </w:rPr>
            </w:pPr>
            <w:r w:rsidRPr="009648D6">
              <w:rPr>
                <w:b/>
              </w:rPr>
              <w:t xml:space="preserve">Teacher </w:t>
            </w:r>
            <w:r w:rsidR="00247AEC" w:rsidRPr="009648D6">
              <w:rPr>
                <w:b/>
              </w:rPr>
              <w:t>activity</w:t>
            </w:r>
          </w:p>
        </w:tc>
        <w:tc>
          <w:tcPr>
            <w:tcW w:w="1987" w:type="dxa"/>
            <w:shd w:val="clear" w:color="auto" w:fill="C6D9F1" w:themeFill="text2" w:themeFillTint="33"/>
          </w:tcPr>
          <w:p w:rsidR="004556DF" w:rsidRPr="009648D6" w:rsidRDefault="004556DF" w:rsidP="00D7092C">
            <w:pPr>
              <w:spacing w:before="120" w:after="120"/>
              <w:rPr>
                <w:b/>
              </w:rPr>
            </w:pPr>
            <w:r w:rsidRPr="009648D6">
              <w:rPr>
                <w:b/>
              </w:rPr>
              <w:t xml:space="preserve">Student </w:t>
            </w:r>
            <w:r w:rsidR="00247AEC" w:rsidRPr="009648D6">
              <w:rPr>
                <w:b/>
              </w:rPr>
              <w:t>activity</w:t>
            </w:r>
          </w:p>
        </w:tc>
        <w:tc>
          <w:tcPr>
            <w:tcW w:w="1890" w:type="dxa"/>
            <w:shd w:val="clear" w:color="auto" w:fill="C6D9F1" w:themeFill="text2" w:themeFillTint="33"/>
          </w:tcPr>
          <w:p w:rsidR="004556DF" w:rsidRPr="009648D6" w:rsidRDefault="004556DF" w:rsidP="00D7092C">
            <w:pPr>
              <w:spacing w:before="120" w:after="120"/>
              <w:rPr>
                <w:b/>
              </w:rPr>
            </w:pPr>
            <w:r w:rsidRPr="009648D6">
              <w:rPr>
                <w:b/>
              </w:rPr>
              <w:t>Teaching aid</w:t>
            </w:r>
          </w:p>
        </w:tc>
        <w:tc>
          <w:tcPr>
            <w:tcW w:w="1965" w:type="dxa"/>
            <w:shd w:val="clear" w:color="auto" w:fill="C6D9F1" w:themeFill="text2" w:themeFillTint="33"/>
          </w:tcPr>
          <w:p w:rsidR="004556DF" w:rsidRPr="009648D6" w:rsidRDefault="00FC6F22" w:rsidP="00D7092C">
            <w:pPr>
              <w:spacing w:before="120" w:after="120"/>
              <w:rPr>
                <w:b/>
              </w:rPr>
            </w:pPr>
            <w:r w:rsidRPr="009648D6">
              <w:rPr>
                <w:b/>
              </w:rPr>
              <w:t>B</w:t>
            </w:r>
            <w:r w:rsidR="00247AEC" w:rsidRPr="009648D6">
              <w:rPr>
                <w:b/>
              </w:rPr>
              <w:t>lackb</w:t>
            </w:r>
            <w:r w:rsidRPr="009648D6">
              <w:rPr>
                <w:b/>
              </w:rPr>
              <w:t>oard</w:t>
            </w:r>
            <w:r w:rsidR="004556DF" w:rsidRPr="009648D6">
              <w:rPr>
                <w:b/>
              </w:rPr>
              <w:t xml:space="preserve"> </w:t>
            </w:r>
            <w:r w:rsidR="00247AEC" w:rsidRPr="009648D6">
              <w:rPr>
                <w:b/>
              </w:rPr>
              <w:t>summary</w:t>
            </w:r>
          </w:p>
        </w:tc>
      </w:tr>
      <w:tr w:rsidR="004556DF" w:rsidRPr="004556DF" w:rsidTr="00190AED">
        <w:tc>
          <w:tcPr>
            <w:tcW w:w="2178" w:type="dxa"/>
          </w:tcPr>
          <w:p w:rsidR="004556DF" w:rsidRPr="004556DF" w:rsidRDefault="004556DF" w:rsidP="00D7092C">
            <w:pPr>
              <w:spacing w:before="120" w:after="120"/>
            </w:pPr>
            <w:r w:rsidRPr="004556DF">
              <w:t>Some food</w:t>
            </w:r>
            <w:r w:rsidR="009648D6">
              <w:t>s</w:t>
            </w:r>
            <w:r w:rsidRPr="004556DF">
              <w:t xml:space="preserve"> that are rich in carbohydrates give us</w:t>
            </w:r>
            <w:r w:rsidR="009648D6">
              <w:t xml:space="preserve"> energy </w:t>
            </w:r>
            <w:r w:rsidR="009648D6">
              <w:lastRenderedPageBreak/>
              <w:t>and are known as energy-</w:t>
            </w:r>
            <w:r w:rsidRPr="004556DF">
              <w:t>giving food. Carbohydrates, an important nutrient,  are stored in plants as starch and sugars</w:t>
            </w:r>
          </w:p>
        </w:tc>
        <w:tc>
          <w:tcPr>
            <w:tcW w:w="2423" w:type="dxa"/>
          </w:tcPr>
          <w:p w:rsidR="004556DF" w:rsidRPr="004556DF" w:rsidRDefault="004556DF" w:rsidP="00D7092C">
            <w:pPr>
              <w:spacing w:before="120" w:after="120"/>
            </w:pPr>
            <w:r w:rsidRPr="004556DF">
              <w:lastRenderedPageBreak/>
              <w:t>Point</w:t>
            </w:r>
            <w:r w:rsidR="00F73AAB">
              <w:t>s</w:t>
            </w:r>
            <w:r w:rsidRPr="004556DF">
              <w:t xml:space="preserve"> </w:t>
            </w:r>
            <w:r w:rsidR="009648D6">
              <w:t>to the pictures of ‘energy-giving food’</w:t>
            </w:r>
            <w:r w:rsidR="00F73AAB">
              <w:t xml:space="preserve"> and </w:t>
            </w:r>
            <w:r w:rsidRPr="004556DF">
              <w:t>says</w:t>
            </w:r>
            <w:r w:rsidR="009648D6">
              <w:t xml:space="preserve">, </w:t>
            </w:r>
            <w:r w:rsidR="009648D6">
              <w:lastRenderedPageBreak/>
              <w:t>‘S</w:t>
            </w:r>
            <w:r w:rsidRPr="004556DF">
              <w:t>ome food gives us energy</w:t>
            </w:r>
            <w:r w:rsidR="009648D6">
              <w:t>,</w:t>
            </w:r>
            <w:r w:rsidRPr="004556DF">
              <w:t xml:space="preserve"> but tell me</w:t>
            </w:r>
            <w:r w:rsidR="009648D6">
              <w:t>,</w:t>
            </w:r>
            <w:r w:rsidRPr="004556DF">
              <w:t xml:space="preserve"> will holding a bowl of rice or potatoes in our hand make this possible?</w:t>
            </w:r>
            <w:r w:rsidR="009648D6">
              <w:t>’</w:t>
            </w:r>
          </w:p>
        </w:tc>
        <w:tc>
          <w:tcPr>
            <w:tcW w:w="1987" w:type="dxa"/>
          </w:tcPr>
          <w:p w:rsidR="004556DF" w:rsidRPr="004556DF" w:rsidRDefault="00F73AAB" w:rsidP="00D7092C">
            <w:pPr>
              <w:spacing w:before="120" w:after="120"/>
            </w:pPr>
            <w:r>
              <w:lastRenderedPageBreak/>
              <w:t>R</w:t>
            </w:r>
            <w:r w:rsidR="004556DF" w:rsidRPr="004556DF">
              <w:t xml:space="preserve">espond that it is necessary to eat it </w:t>
            </w:r>
          </w:p>
        </w:tc>
        <w:tc>
          <w:tcPr>
            <w:tcW w:w="1890" w:type="dxa"/>
          </w:tcPr>
          <w:p w:rsidR="004556DF" w:rsidRPr="004556DF" w:rsidRDefault="009648D6" w:rsidP="00D7092C">
            <w:pPr>
              <w:spacing w:before="120" w:after="120"/>
            </w:pPr>
            <w:r>
              <w:t>Chart with pictures of energy-</w:t>
            </w:r>
            <w:r w:rsidR="004556DF" w:rsidRPr="004556DF">
              <w:t>giving food</w:t>
            </w:r>
          </w:p>
        </w:tc>
        <w:tc>
          <w:tcPr>
            <w:tcW w:w="1965" w:type="dxa"/>
          </w:tcPr>
          <w:p w:rsidR="004556DF" w:rsidRPr="004556DF" w:rsidRDefault="00F73AAB" w:rsidP="00D7092C">
            <w:pPr>
              <w:spacing w:before="120" w:after="120"/>
            </w:pPr>
            <w:r>
              <w:t>Students’</w:t>
            </w:r>
            <w:r w:rsidR="004556DF" w:rsidRPr="004556DF">
              <w:t xml:space="preserve"> responses</w:t>
            </w:r>
          </w:p>
        </w:tc>
      </w:tr>
    </w:tbl>
    <w:p w:rsidR="006F086F" w:rsidRDefault="006F086F" w:rsidP="00D7092C">
      <w:pPr>
        <w:spacing w:before="120" w:after="12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78"/>
        <w:gridCol w:w="2423"/>
        <w:gridCol w:w="1987"/>
        <w:gridCol w:w="1890"/>
        <w:gridCol w:w="1965"/>
      </w:tblGrid>
      <w:tr w:rsidR="006F086F" w:rsidRPr="004556DF" w:rsidTr="00190AED">
        <w:tc>
          <w:tcPr>
            <w:tcW w:w="217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6F086F" w:rsidRPr="006F086F" w:rsidRDefault="006F086F" w:rsidP="00D7092C">
            <w:pPr>
              <w:spacing w:before="120" w:after="120"/>
              <w:rPr>
                <w:b/>
              </w:rPr>
            </w:pPr>
            <w:r w:rsidRPr="006F086F">
              <w:rPr>
                <w:b/>
              </w:rPr>
              <w:t>Content</w:t>
            </w:r>
          </w:p>
        </w:tc>
        <w:tc>
          <w:tcPr>
            <w:tcW w:w="2423"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6F086F" w:rsidRPr="006F086F" w:rsidRDefault="006F086F" w:rsidP="00D7092C">
            <w:pPr>
              <w:spacing w:before="120" w:after="120"/>
              <w:rPr>
                <w:b/>
              </w:rPr>
            </w:pPr>
            <w:r w:rsidRPr="006F086F">
              <w:rPr>
                <w:b/>
              </w:rPr>
              <w:t>Teacher activity</w:t>
            </w:r>
          </w:p>
        </w:tc>
        <w:tc>
          <w:tcPr>
            <w:tcW w:w="198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6F086F" w:rsidRPr="006F086F" w:rsidRDefault="006F086F" w:rsidP="00D7092C">
            <w:pPr>
              <w:spacing w:before="120" w:after="120"/>
              <w:rPr>
                <w:b/>
              </w:rPr>
            </w:pPr>
            <w:r w:rsidRPr="006F086F">
              <w:rPr>
                <w:b/>
              </w:rPr>
              <w:t>Student activity</w:t>
            </w:r>
          </w:p>
        </w:tc>
        <w:tc>
          <w:tcPr>
            <w:tcW w:w="189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6F086F" w:rsidRPr="006F086F" w:rsidRDefault="006F086F" w:rsidP="00D7092C">
            <w:pPr>
              <w:spacing w:before="120" w:after="120"/>
              <w:rPr>
                <w:b/>
              </w:rPr>
            </w:pPr>
            <w:r w:rsidRPr="006F086F">
              <w:rPr>
                <w:b/>
              </w:rPr>
              <w:t>Teaching aid</w:t>
            </w:r>
          </w:p>
        </w:tc>
        <w:tc>
          <w:tcPr>
            <w:tcW w:w="196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6F086F" w:rsidRPr="006F086F" w:rsidRDefault="006F086F" w:rsidP="00D7092C">
            <w:pPr>
              <w:spacing w:before="120" w:after="120"/>
              <w:rPr>
                <w:b/>
              </w:rPr>
            </w:pPr>
            <w:r w:rsidRPr="006F086F">
              <w:rPr>
                <w:b/>
              </w:rPr>
              <w:t>Blackboard summary</w:t>
            </w:r>
          </w:p>
        </w:tc>
      </w:tr>
      <w:tr w:rsidR="004556DF" w:rsidRPr="004556DF" w:rsidTr="00190AED">
        <w:tc>
          <w:tcPr>
            <w:tcW w:w="2178" w:type="dxa"/>
          </w:tcPr>
          <w:p w:rsidR="004556DF" w:rsidRPr="004556DF" w:rsidRDefault="004556DF" w:rsidP="00D7092C">
            <w:pPr>
              <w:spacing w:before="120" w:after="120"/>
            </w:pPr>
            <w:r w:rsidRPr="004556DF">
              <w:t xml:space="preserve">The presence of starch can be detected by testing the food with </w:t>
            </w:r>
            <w:r w:rsidR="009648D6" w:rsidRPr="004556DF">
              <w:t xml:space="preserve">iodine </w:t>
            </w:r>
          </w:p>
        </w:tc>
        <w:tc>
          <w:tcPr>
            <w:tcW w:w="2423" w:type="dxa"/>
          </w:tcPr>
          <w:p w:rsidR="004556DF" w:rsidRPr="004556DF" w:rsidRDefault="00F73AAB" w:rsidP="00D7092C">
            <w:pPr>
              <w:spacing w:before="120" w:after="120"/>
            </w:pPr>
            <w:r>
              <w:t>P</w:t>
            </w:r>
            <w:r w:rsidR="004556DF" w:rsidRPr="004556DF">
              <w:t xml:space="preserve">repares a dilute solution of </w:t>
            </w:r>
            <w:r w:rsidR="009648D6">
              <w:t xml:space="preserve">iodine and says </w:t>
            </w:r>
            <w:r w:rsidR="004556DF" w:rsidRPr="004556DF">
              <w:t xml:space="preserve">that putting </w:t>
            </w:r>
            <w:r w:rsidR="009648D6" w:rsidRPr="004556DF">
              <w:t xml:space="preserve">iodine </w:t>
            </w:r>
            <w:r w:rsidR="009648D6">
              <w:t>into starch makes it blue-black</w:t>
            </w:r>
          </w:p>
        </w:tc>
        <w:tc>
          <w:tcPr>
            <w:tcW w:w="1987" w:type="dxa"/>
          </w:tcPr>
          <w:p w:rsidR="004556DF" w:rsidRPr="004556DF" w:rsidRDefault="004556DF" w:rsidP="00D7092C">
            <w:pPr>
              <w:spacing w:before="120" w:after="120"/>
            </w:pPr>
            <w:r w:rsidRPr="004556DF">
              <w:t>Observe the demonstration</w:t>
            </w:r>
          </w:p>
        </w:tc>
        <w:tc>
          <w:tcPr>
            <w:tcW w:w="1890" w:type="dxa"/>
          </w:tcPr>
          <w:p w:rsidR="004556DF" w:rsidRPr="004556DF" w:rsidRDefault="004556DF" w:rsidP="00D7092C">
            <w:pPr>
              <w:spacing w:before="120" w:after="120"/>
            </w:pPr>
          </w:p>
        </w:tc>
        <w:tc>
          <w:tcPr>
            <w:tcW w:w="1965" w:type="dxa"/>
          </w:tcPr>
          <w:p w:rsidR="004556DF" w:rsidRPr="004556DF" w:rsidRDefault="009648D6" w:rsidP="00D7092C">
            <w:pPr>
              <w:spacing w:before="120" w:after="120"/>
            </w:pPr>
            <w:r w:rsidRPr="004556DF">
              <w:t xml:space="preserve">To </w:t>
            </w:r>
            <w:r w:rsidR="004556DF" w:rsidRPr="004556DF">
              <w:t xml:space="preserve">test the presence of starch in food  </w:t>
            </w:r>
          </w:p>
          <w:p w:rsidR="004556DF" w:rsidRPr="004556DF" w:rsidRDefault="009648D6" w:rsidP="00D7092C">
            <w:pPr>
              <w:spacing w:before="120" w:after="120"/>
            </w:pPr>
            <w:r w:rsidRPr="004556DF">
              <w:t xml:space="preserve">Putting </w:t>
            </w:r>
            <w:r>
              <w:t>i</w:t>
            </w:r>
            <w:r w:rsidR="004556DF" w:rsidRPr="004556DF">
              <w:t>odine to starch makes it blue-black</w:t>
            </w:r>
          </w:p>
        </w:tc>
      </w:tr>
      <w:tr w:rsidR="004556DF" w:rsidRPr="004556DF" w:rsidTr="00190AED">
        <w:tc>
          <w:tcPr>
            <w:tcW w:w="2178" w:type="dxa"/>
          </w:tcPr>
          <w:p w:rsidR="004556DF" w:rsidRPr="004556DF" w:rsidRDefault="004556DF" w:rsidP="00D7092C">
            <w:pPr>
              <w:spacing w:before="120" w:after="120"/>
            </w:pPr>
            <w:r w:rsidRPr="004556DF">
              <w:t xml:space="preserve">Starch turns to </w:t>
            </w:r>
            <w:r w:rsidR="009648D6">
              <w:t xml:space="preserve">a </w:t>
            </w:r>
            <w:r w:rsidRPr="004556DF">
              <w:t xml:space="preserve">blue-black colour when </w:t>
            </w:r>
            <w:r w:rsidR="009648D6">
              <w:t>i</w:t>
            </w:r>
            <w:r w:rsidRPr="004556DF">
              <w:t>odine is added to it</w:t>
            </w:r>
            <w:r w:rsidR="009648D6">
              <w:t>, s</w:t>
            </w:r>
            <w:r w:rsidRPr="004556DF">
              <w:t>o  food that contains starch will only turn into blue-black colour</w:t>
            </w:r>
          </w:p>
        </w:tc>
        <w:tc>
          <w:tcPr>
            <w:tcW w:w="2423" w:type="dxa"/>
          </w:tcPr>
          <w:p w:rsidR="004556DF" w:rsidRPr="004556DF" w:rsidRDefault="00F73AAB" w:rsidP="00D7092C">
            <w:pPr>
              <w:spacing w:before="120" w:after="120"/>
            </w:pPr>
            <w:r>
              <w:t>P</w:t>
            </w:r>
            <w:r w:rsidR="004556DF" w:rsidRPr="004556DF">
              <w:t>uts a little food of ea</w:t>
            </w:r>
            <w:r w:rsidR="009648D6">
              <w:t>ch type in a test tube and asks</w:t>
            </w:r>
            <w:r w:rsidR="004556DF" w:rsidRPr="004556DF">
              <w:t xml:space="preserve"> the children to note the colour before and after adding </w:t>
            </w:r>
            <w:r>
              <w:t>i</w:t>
            </w:r>
            <w:r w:rsidR="004556DF" w:rsidRPr="004556DF">
              <w:t>odine to them. Then add</w:t>
            </w:r>
            <w:r>
              <w:t>s</w:t>
            </w:r>
            <w:r w:rsidR="004556DF" w:rsidRPr="004556DF">
              <w:t xml:space="preserve"> a few (</w:t>
            </w:r>
            <w:r>
              <w:t>two to three</w:t>
            </w:r>
            <w:r w:rsidR="004556DF" w:rsidRPr="004556DF">
              <w:t xml:space="preserve">) drops of </w:t>
            </w:r>
            <w:r>
              <w:t>i</w:t>
            </w:r>
            <w:r w:rsidR="004556DF" w:rsidRPr="004556DF">
              <w:t xml:space="preserve">odine </w:t>
            </w:r>
            <w:r w:rsidRPr="004556DF">
              <w:t xml:space="preserve">to the food  </w:t>
            </w:r>
          </w:p>
        </w:tc>
        <w:tc>
          <w:tcPr>
            <w:tcW w:w="1987" w:type="dxa"/>
          </w:tcPr>
          <w:p w:rsidR="004556DF" w:rsidRPr="004556DF" w:rsidRDefault="004556DF" w:rsidP="00D7092C">
            <w:pPr>
              <w:spacing w:before="120" w:after="120"/>
            </w:pPr>
            <w:r w:rsidRPr="004556DF">
              <w:t xml:space="preserve">Respond about colour before and after </w:t>
            </w:r>
            <w:r w:rsidR="00F73AAB">
              <w:t>adding</w:t>
            </w:r>
            <w:r w:rsidRPr="004556DF">
              <w:t xml:space="preserve"> </w:t>
            </w:r>
            <w:r w:rsidR="00F73AAB">
              <w:t>i</w:t>
            </w:r>
            <w:r w:rsidRPr="004556DF">
              <w:t xml:space="preserve">odine </w:t>
            </w:r>
          </w:p>
        </w:tc>
        <w:tc>
          <w:tcPr>
            <w:tcW w:w="1890" w:type="dxa"/>
          </w:tcPr>
          <w:p w:rsidR="004556DF" w:rsidRPr="004556DF" w:rsidRDefault="004556DF" w:rsidP="00D7092C">
            <w:pPr>
              <w:spacing w:before="120" w:after="120"/>
            </w:pPr>
          </w:p>
        </w:tc>
        <w:tc>
          <w:tcPr>
            <w:tcW w:w="1965" w:type="dxa"/>
          </w:tcPr>
          <w:p w:rsidR="004556DF" w:rsidRPr="004556DF" w:rsidRDefault="004556DF" w:rsidP="00D7092C">
            <w:pPr>
              <w:spacing w:before="120" w:after="120"/>
            </w:pPr>
            <w:r w:rsidRPr="004556DF">
              <w:t>Table indicating  food and colour change</w:t>
            </w:r>
          </w:p>
        </w:tc>
      </w:tr>
      <w:tr w:rsidR="004556DF" w:rsidRPr="004556DF" w:rsidTr="00190AED">
        <w:tc>
          <w:tcPr>
            <w:tcW w:w="2178" w:type="dxa"/>
          </w:tcPr>
          <w:p w:rsidR="004556DF" w:rsidRPr="004556DF" w:rsidRDefault="004556DF" w:rsidP="00D7092C">
            <w:pPr>
              <w:spacing w:before="120" w:after="120"/>
            </w:pPr>
          </w:p>
        </w:tc>
        <w:tc>
          <w:tcPr>
            <w:tcW w:w="2423" w:type="dxa"/>
          </w:tcPr>
          <w:p w:rsidR="004556DF" w:rsidRPr="004556DF" w:rsidRDefault="00F73AAB" w:rsidP="00D7092C">
            <w:pPr>
              <w:spacing w:before="120" w:after="120"/>
            </w:pPr>
            <w:r>
              <w:t xml:space="preserve">Tells </w:t>
            </w:r>
            <w:r w:rsidR="004556DF" w:rsidRPr="004556DF">
              <w:t xml:space="preserve">the students the precautions to be taken while carrying out the test </w:t>
            </w:r>
          </w:p>
        </w:tc>
        <w:tc>
          <w:tcPr>
            <w:tcW w:w="1987" w:type="dxa"/>
          </w:tcPr>
          <w:p w:rsidR="004556DF" w:rsidRPr="004556DF" w:rsidRDefault="004556DF" w:rsidP="00D7092C">
            <w:pPr>
              <w:spacing w:before="120" w:after="120"/>
            </w:pPr>
          </w:p>
        </w:tc>
        <w:tc>
          <w:tcPr>
            <w:tcW w:w="1890" w:type="dxa"/>
          </w:tcPr>
          <w:p w:rsidR="004556DF" w:rsidRPr="004556DF" w:rsidRDefault="004556DF" w:rsidP="00D7092C">
            <w:pPr>
              <w:spacing w:before="120" w:after="120"/>
            </w:pPr>
          </w:p>
        </w:tc>
        <w:tc>
          <w:tcPr>
            <w:tcW w:w="1965" w:type="dxa"/>
          </w:tcPr>
          <w:p w:rsidR="004556DF" w:rsidRPr="004556DF" w:rsidRDefault="004556DF" w:rsidP="00D7092C">
            <w:pPr>
              <w:spacing w:before="120" w:after="120"/>
            </w:pPr>
            <w:r w:rsidRPr="004556DF">
              <w:t>Briefly note the precautions</w:t>
            </w:r>
          </w:p>
        </w:tc>
      </w:tr>
    </w:tbl>
    <w:p w:rsidR="00AE4BB9" w:rsidRDefault="00AE4BB9" w:rsidP="00D7092C">
      <w:pPr>
        <w:pStyle w:val="SectionHeading"/>
        <w:spacing w:before="120" w:after="120"/>
      </w:pPr>
      <w:r>
        <w:lastRenderedPageBreak/>
        <w:t xml:space="preserve">Resource 3: </w:t>
      </w:r>
      <w:r w:rsidR="006C0AA3">
        <w:t xml:space="preserve">Planning </w:t>
      </w:r>
      <w:r>
        <w:t>lessons</w:t>
      </w:r>
    </w:p>
    <w:p w:rsidR="00AE4BB9" w:rsidRPr="008760AA" w:rsidRDefault="00AE4BB9" w:rsidP="00D7092C">
      <w:pPr>
        <w:pStyle w:val="Subtitle"/>
        <w:spacing w:before="120" w:after="120"/>
      </w:pPr>
      <w:r w:rsidRPr="008760AA">
        <w:t xml:space="preserve">Why planning and preparing </w:t>
      </w:r>
      <w:r>
        <w:t>are</w:t>
      </w:r>
      <w:r w:rsidRPr="008760AA">
        <w:t xml:space="preserve"> important </w:t>
      </w:r>
    </w:p>
    <w:p w:rsidR="00AE4BB9" w:rsidRPr="008760AA" w:rsidRDefault="00AE4BB9" w:rsidP="00D7092C">
      <w:pPr>
        <w:spacing w:before="120" w:after="120"/>
        <w:rPr>
          <w:lang w:val="en-AU"/>
        </w:rPr>
      </w:pPr>
      <w:r w:rsidRPr="008760AA">
        <w:rPr>
          <w:lang w:val="en-AU"/>
        </w:rPr>
        <w:t xml:space="preserve">Good lessons have to be planned. Planning helps </w:t>
      </w:r>
      <w:r>
        <w:rPr>
          <w:lang w:val="en-AU"/>
        </w:rPr>
        <w:t xml:space="preserve">to </w:t>
      </w:r>
      <w:r w:rsidRPr="008760AA">
        <w:rPr>
          <w:lang w:val="en-AU"/>
        </w:rPr>
        <w:t>make your lessons clear and well-timed</w:t>
      </w:r>
      <w:r>
        <w:rPr>
          <w:lang w:val="en-AU"/>
        </w:rPr>
        <w:t>, meaning</w:t>
      </w:r>
      <w:r w:rsidRPr="008760AA">
        <w:rPr>
          <w:lang w:val="en-AU"/>
        </w:rPr>
        <w:t xml:space="preserve"> that students can be active and interested. Effective planning also includes some </w:t>
      </w:r>
      <w:r>
        <w:rPr>
          <w:lang w:val="en-AU"/>
        </w:rPr>
        <w:t>i</w:t>
      </w:r>
      <w:r w:rsidRPr="008760AA">
        <w:rPr>
          <w:lang w:val="en-AU"/>
        </w:rPr>
        <w:t>n-built flexibility so that teachers can respond to what they find out about their students’ learning as they teach. Working on a plan for a series of lessons involves knowing the students and their prior learning, what it means to progress through the curriculum</w:t>
      </w:r>
      <w:r>
        <w:rPr>
          <w:lang w:val="en-AU"/>
        </w:rPr>
        <w:t>,</w:t>
      </w:r>
      <w:r w:rsidRPr="008760AA">
        <w:rPr>
          <w:lang w:val="en-AU"/>
        </w:rPr>
        <w:t xml:space="preserve"> and finding the best resources and activities to help students learn.</w:t>
      </w:r>
    </w:p>
    <w:p w:rsidR="00AE4BB9" w:rsidRPr="008760AA" w:rsidRDefault="00AE4BB9" w:rsidP="00D7092C">
      <w:pPr>
        <w:spacing w:before="120" w:after="120"/>
        <w:rPr>
          <w:lang w:val="en-AU"/>
        </w:rPr>
      </w:pPr>
      <w:r w:rsidRPr="008760AA">
        <w:rPr>
          <w:lang w:val="en-AU"/>
        </w:rPr>
        <w:t xml:space="preserve">Planning is a continual process to help you prepare </w:t>
      </w:r>
      <w:r>
        <w:rPr>
          <w:lang w:val="en-AU"/>
        </w:rPr>
        <w:t xml:space="preserve">both </w:t>
      </w:r>
      <w:r w:rsidRPr="008760AA">
        <w:rPr>
          <w:lang w:val="en-AU"/>
        </w:rPr>
        <w:t xml:space="preserve">individual lessons </w:t>
      </w:r>
      <w:r>
        <w:rPr>
          <w:lang w:val="en-AU"/>
        </w:rPr>
        <w:t xml:space="preserve">as well as </w:t>
      </w:r>
      <w:r w:rsidRPr="008760AA">
        <w:rPr>
          <w:lang w:val="en-AU"/>
        </w:rPr>
        <w:t>series of lessons</w:t>
      </w:r>
      <w:r>
        <w:rPr>
          <w:lang w:val="en-AU"/>
        </w:rPr>
        <w:t>,</w:t>
      </w:r>
      <w:r w:rsidRPr="008760AA">
        <w:rPr>
          <w:lang w:val="en-AU"/>
        </w:rPr>
        <w:t xml:space="preserve"> each </w:t>
      </w:r>
      <w:r>
        <w:rPr>
          <w:lang w:val="en-AU"/>
        </w:rPr>
        <w:t>one building</w:t>
      </w:r>
      <w:r w:rsidRPr="008760AA">
        <w:rPr>
          <w:lang w:val="en-AU"/>
        </w:rPr>
        <w:t xml:space="preserve"> on the last. The stages of lesson planning are: </w:t>
      </w:r>
    </w:p>
    <w:p w:rsidR="00AE4BB9" w:rsidRPr="008760AA" w:rsidRDefault="00AE4BB9" w:rsidP="00D7092C">
      <w:pPr>
        <w:pStyle w:val="ListParagraph"/>
        <w:numPr>
          <w:ilvl w:val="0"/>
          <w:numId w:val="13"/>
        </w:numPr>
        <w:spacing w:before="120" w:after="120"/>
        <w:ind w:left="714" w:hanging="357"/>
        <w:rPr>
          <w:rFonts w:cstheme="minorHAnsi"/>
        </w:rPr>
      </w:pPr>
      <w:r w:rsidRPr="008760AA">
        <w:rPr>
          <w:rFonts w:cstheme="minorHAnsi"/>
        </w:rPr>
        <w:t xml:space="preserve">being clear </w:t>
      </w:r>
      <w:r>
        <w:rPr>
          <w:rFonts w:cstheme="minorHAnsi"/>
        </w:rPr>
        <w:t xml:space="preserve">about </w:t>
      </w:r>
      <w:r w:rsidRPr="008760AA">
        <w:rPr>
          <w:rFonts w:cstheme="minorHAnsi"/>
        </w:rPr>
        <w:t>what your students need in order to make progress</w:t>
      </w:r>
      <w:r>
        <w:rPr>
          <w:rFonts w:cstheme="minorHAnsi"/>
        </w:rPr>
        <w:t xml:space="preserve"> </w:t>
      </w:r>
    </w:p>
    <w:p w:rsidR="00AE4BB9" w:rsidRPr="008760AA" w:rsidRDefault="00AE4BB9" w:rsidP="00D7092C">
      <w:pPr>
        <w:pStyle w:val="ListParagraph"/>
        <w:numPr>
          <w:ilvl w:val="0"/>
          <w:numId w:val="13"/>
        </w:numPr>
        <w:spacing w:before="120" w:after="120"/>
        <w:ind w:left="714" w:hanging="357"/>
        <w:rPr>
          <w:rFonts w:cstheme="minorHAnsi"/>
        </w:rPr>
      </w:pPr>
      <w:r w:rsidRPr="008760AA">
        <w:rPr>
          <w:rFonts w:cstheme="minorHAnsi"/>
        </w:rPr>
        <w:t xml:space="preserve">deciding how you are going to teach in a way </w:t>
      </w:r>
      <w:r>
        <w:rPr>
          <w:rFonts w:cstheme="minorHAnsi"/>
        </w:rPr>
        <w:t xml:space="preserve">that </w:t>
      </w:r>
      <w:r w:rsidRPr="008760AA">
        <w:rPr>
          <w:rFonts w:cstheme="minorHAnsi"/>
        </w:rPr>
        <w:t>students will understand and how to maintain flexibil</w:t>
      </w:r>
      <w:r>
        <w:rPr>
          <w:rFonts w:cstheme="minorHAnsi"/>
        </w:rPr>
        <w:t xml:space="preserve">ity to respond to what you find </w:t>
      </w:r>
    </w:p>
    <w:p w:rsidR="00AE4BB9" w:rsidRPr="008760AA" w:rsidRDefault="00AE4BB9" w:rsidP="00D7092C">
      <w:pPr>
        <w:pStyle w:val="ListParagraph"/>
        <w:numPr>
          <w:ilvl w:val="0"/>
          <w:numId w:val="13"/>
        </w:numPr>
        <w:spacing w:before="120" w:after="120"/>
        <w:ind w:left="714" w:hanging="357"/>
        <w:rPr>
          <w:rFonts w:cstheme="minorHAnsi"/>
        </w:rPr>
      </w:pPr>
      <w:r w:rsidRPr="008760AA">
        <w:rPr>
          <w:rFonts w:cstheme="minorHAnsi"/>
        </w:rPr>
        <w:t>looking back on how well the lesson went and</w:t>
      </w:r>
      <w:r>
        <w:rPr>
          <w:rFonts w:cstheme="minorHAnsi"/>
        </w:rPr>
        <w:t xml:space="preserve"> what your students have learnt</w:t>
      </w:r>
      <w:r w:rsidRPr="008760AA">
        <w:rPr>
          <w:rFonts w:cstheme="minorHAnsi"/>
        </w:rPr>
        <w:t xml:space="preserve"> in order to plan for the future.</w:t>
      </w:r>
      <w:r>
        <w:rPr>
          <w:rFonts w:cstheme="minorHAnsi"/>
        </w:rPr>
        <w:t xml:space="preserve"> </w:t>
      </w:r>
    </w:p>
    <w:p w:rsidR="00AE4BB9" w:rsidRPr="008760AA" w:rsidRDefault="00AE4BB9" w:rsidP="00D7092C">
      <w:pPr>
        <w:pStyle w:val="Subtitle"/>
        <w:spacing w:before="120" w:after="120"/>
      </w:pPr>
      <w:r w:rsidRPr="008760AA">
        <w:t xml:space="preserve">Planning a series of lessons </w:t>
      </w:r>
    </w:p>
    <w:p w:rsidR="00AE4BB9" w:rsidRPr="008760AA" w:rsidRDefault="00AE4BB9" w:rsidP="00D7092C">
      <w:pPr>
        <w:spacing w:before="120" w:after="120"/>
        <w:rPr>
          <w:lang w:val="en-AU"/>
        </w:rPr>
      </w:pPr>
      <w:r w:rsidRPr="008760AA">
        <w:rPr>
          <w:lang w:val="en-AU"/>
        </w:rPr>
        <w:t xml:space="preserve">When you are following a curriculum, the first part of planning is working out how best to break up subjects and topics in the curriculum into sections or chunks. You need to consider the time available as well </w:t>
      </w:r>
      <w:r>
        <w:rPr>
          <w:lang w:val="en-AU"/>
        </w:rPr>
        <w:t xml:space="preserve">as </w:t>
      </w:r>
      <w:r w:rsidRPr="008760AA">
        <w:rPr>
          <w:lang w:val="en-AU"/>
        </w:rPr>
        <w:t xml:space="preserve">ways for students to make progress and build up skills and knowledge gradually. </w:t>
      </w:r>
      <w:r>
        <w:rPr>
          <w:lang w:val="en-AU"/>
        </w:rPr>
        <w:t>Y</w:t>
      </w:r>
      <w:r w:rsidRPr="008760AA">
        <w:rPr>
          <w:lang w:val="en-AU"/>
        </w:rPr>
        <w:t xml:space="preserve">our experience or discussions with colleagues </w:t>
      </w:r>
      <w:r>
        <w:rPr>
          <w:lang w:val="en-AU"/>
        </w:rPr>
        <w:t xml:space="preserve">may </w:t>
      </w:r>
      <w:r w:rsidRPr="008760AA">
        <w:rPr>
          <w:lang w:val="en-AU"/>
        </w:rPr>
        <w:t xml:space="preserve">tell you that one topic </w:t>
      </w:r>
      <w:r>
        <w:rPr>
          <w:lang w:val="en-AU"/>
        </w:rPr>
        <w:t>will</w:t>
      </w:r>
      <w:r w:rsidRPr="008760AA">
        <w:rPr>
          <w:lang w:val="en-AU"/>
        </w:rPr>
        <w:t xml:space="preserve"> take up four lessons, but another topic will only take two. You may be aware that you will want to </w:t>
      </w:r>
      <w:r>
        <w:rPr>
          <w:lang w:val="en-AU"/>
        </w:rPr>
        <w:t>return</w:t>
      </w:r>
      <w:r w:rsidRPr="008760AA">
        <w:rPr>
          <w:lang w:val="en-AU"/>
        </w:rPr>
        <w:t xml:space="preserve"> to that learning in different ways and at different times in future lessons</w:t>
      </w:r>
      <w:r>
        <w:rPr>
          <w:lang w:val="en-AU"/>
        </w:rPr>
        <w:t>,</w:t>
      </w:r>
      <w:r w:rsidRPr="008760AA">
        <w:rPr>
          <w:lang w:val="en-AU"/>
        </w:rPr>
        <w:t xml:space="preserve"> when other topics are covered or the subject </w:t>
      </w:r>
      <w:r>
        <w:rPr>
          <w:lang w:val="en-AU"/>
        </w:rPr>
        <w:t xml:space="preserve">is </w:t>
      </w:r>
      <w:r w:rsidRPr="008760AA">
        <w:rPr>
          <w:lang w:val="en-AU"/>
        </w:rPr>
        <w:t>extended.</w:t>
      </w:r>
    </w:p>
    <w:p w:rsidR="00AE4BB9" w:rsidRDefault="00AE4BB9" w:rsidP="00D7092C">
      <w:pPr>
        <w:spacing w:before="120" w:after="120"/>
        <w:rPr>
          <w:lang w:val="en-AU"/>
        </w:rPr>
      </w:pPr>
      <w:r w:rsidRPr="008760AA">
        <w:rPr>
          <w:lang w:val="en-AU"/>
        </w:rPr>
        <w:t>In all lesson plans you will need to be clear about</w:t>
      </w:r>
      <w:r>
        <w:rPr>
          <w:lang w:val="en-AU"/>
        </w:rPr>
        <w:t>:</w:t>
      </w:r>
      <w:r w:rsidRPr="008760AA">
        <w:rPr>
          <w:lang w:val="en-AU"/>
        </w:rPr>
        <w:t xml:space="preserve"> </w:t>
      </w:r>
    </w:p>
    <w:p w:rsidR="00AE4BB9" w:rsidRDefault="00AE4BB9" w:rsidP="00D7092C">
      <w:pPr>
        <w:pStyle w:val="ListParagraph"/>
        <w:numPr>
          <w:ilvl w:val="0"/>
          <w:numId w:val="13"/>
        </w:numPr>
        <w:spacing w:before="120" w:after="120"/>
        <w:ind w:left="714" w:hanging="357"/>
        <w:rPr>
          <w:rFonts w:cstheme="minorHAnsi"/>
        </w:rPr>
      </w:pPr>
      <w:r w:rsidRPr="00642301">
        <w:rPr>
          <w:rFonts w:cstheme="minorHAnsi"/>
        </w:rPr>
        <w:t>what you want the students to learn</w:t>
      </w:r>
    </w:p>
    <w:p w:rsidR="00AE4BB9" w:rsidRDefault="00AE4BB9" w:rsidP="00D7092C">
      <w:pPr>
        <w:pStyle w:val="ListParagraph"/>
        <w:numPr>
          <w:ilvl w:val="0"/>
          <w:numId w:val="13"/>
        </w:numPr>
        <w:spacing w:before="120" w:after="120"/>
        <w:ind w:left="714" w:hanging="357"/>
        <w:rPr>
          <w:rFonts w:cstheme="minorHAnsi"/>
        </w:rPr>
      </w:pPr>
      <w:r w:rsidRPr="00642301">
        <w:rPr>
          <w:rFonts w:cstheme="minorHAnsi"/>
        </w:rPr>
        <w:t>how you will introduce that learning</w:t>
      </w:r>
    </w:p>
    <w:p w:rsidR="00AE4BB9" w:rsidRPr="00642301" w:rsidRDefault="00AE4BB9" w:rsidP="00D7092C">
      <w:pPr>
        <w:pStyle w:val="ListParagraph"/>
        <w:numPr>
          <w:ilvl w:val="0"/>
          <w:numId w:val="13"/>
        </w:numPr>
        <w:spacing w:before="120" w:after="120"/>
        <w:ind w:left="714" w:hanging="357"/>
        <w:rPr>
          <w:rFonts w:cstheme="minorHAnsi"/>
        </w:rPr>
      </w:pPr>
      <w:r w:rsidRPr="00642301">
        <w:rPr>
          <w:rFonts w:cstheme="minorHAnsi"/>
        </w:rPr>
        <w:t xml:space="preserve">what students will have to do and why. </w:t>
      </w:r>
    </w:p>
    <w:p w:rsidR="00AE4BB9" w:rsidRPr="008760AA" w:rsidRDefault="00AE4BB9" w:rsidP="00D7092C">
      <w:pPr>
        <w:spacing w:before="120" w:after="120"/>
        <w:rPr>
          <w:lang w:val="en-AU"/>
        </w:rPr>
      </w:pPr>
      <w:r w:rsidRPr="008760AA">
        <w:rPr>
          <w:lang w:val="en-AU"/>
        </w:rPr>
        <w:t xml:space="preserve">You will want to make learning active and interesting so that students feel comfortable and curious. Consider what the students will be asked to do across the series of lessons so that you build in variety and interest, but also flexibility. Plan </w:t>
      </w:r>
      <w:r>
        <w:rPr>
          <w:lang w:val="en-AU"/>
        </w:rPr>
        <w:t>how</w:t>
      </w:r>
      <w:r w:rsidRPr="008760AA">
        <w:rPr>
          <w:lang w:val="en-AU"/>
        </w:rPr>
        <w:t xml:space="preserve"> </w:t>
      </w:r>
      <w:r>
        <w:rPr>
          <w:lang w:val="en-AU"/>
        </w:rPr>
        <w:t xml:space="preserve">you can </w:t>
      </w:r>
      <w:r w:rsidRPr="008760AA">
        <w:rPr>
          <w:lang w:val="en-AU"/>
        </w:rPr>
        <w:t xml:space="preserve">check your students’ understanding as they progress through the series of lessons. Be prepared to be flexible if some areas take longer or are grasped quickly. </w:t>
      </w:r>
    </w:p>
    <w:p w:rsidR="00AE4BB9" w:rsidRPr="008760AA" w:rsidRDefault="00AE4BB9" w:rsidP="00D7092C">
      <w:pPr>
        <w:pStyle w:val="Subtitle"/>
        <w:spacing w:before="120" w:after="120"/>
      </w:pPr>
      <w:r w:rsidRPr="008760AA">
        <w:lastRenderedPageBreak/>
        <w:t xml:space="preserve">Preparing individual lessons </w:t>
      </w:r>
    </w:p>
    <w:p w:rsidR="00AE4BB9" w:rsidRPr="00642301" w:rsidRDefault="00AE4BB9" w:rsidP="00D7092C">
      <w:pPr>
        <w:spacing w:before="120" w:after="120"/>
        <w:rPr>
          <w:lang w:val="en-AU"/>
        </w:rPr>
      </w:pPr>
      <w:r w:rsidRPr="00642301">
        <w:rPr>
          <w:lang w:val="en-AU"/>
        </w:rPr>
        <w:t xml:space="preserve">After you have planned the series of lessons, each individual lesson will have to be planned </w:t>
      </w:r>
      <w:r w:rsidRPr="00642301">
        <w:rPr>
          <w:b/>
          <w:lang w:val="en-AU"/>
        </w:rPr>
        <w:t>based on the progress that students have made up to that point</w:t>
      </w:r>
      <w:r w:rsidRPr="00642301">
        <w:rPr>
          <w:lang w:val="en-AU"/>
        </w:rPr>
        <w:t>. You know what the students should have learn</w:t>
      </w:r>
      <w:r>
        <w:rPr>
          <w:lang w:val="en-AU"/>
        </w:rPr>
        <w:t>t</w:t>
      </w:r>
      <w:r w:rsidRPr="00642301">
        <w:rPr>
          <w:lang w:val="en-AU"/>
        </w:rPr>
        <w:t xml:space="preserve"> or </w:t>
      </w:r>
      <w:r>
        <w:rPr>
          <w:lang w:val="en-AU"/>
        </w:rPr>
        <w:t xml:space="preserve">should </w:t>
      </w:r>
      <w:r w:rsidRPr="00642301">
        <w:rPr>
          <w:lang w:val="en-AU"/>
        </w:rPr>
        <w:t>be able to do at the end of the series of lessons, but you may have needed to re</w:t>
      </w:r>
      <w:r>
        <w:rPr>
          <w:lang w:val="en-AU"/>
        </w:rPr>
        <w:t xml:space="preserve">-cap something unexpected or </w:t>
      </w:r>
      <w:r w:rsidRPr="00642301">
        <w:rPr>
          <w:lang w:val="en-AU"/>
        </w:rPr>
        <w:t xml:space="preserve">move on more quickly. Therefore each individual lesson must be planned so that all your students make progress and feel successful and included. </w:t>
      </w:r>
    </w:p>
    <w:p w:rsidR="00AE4BB9" w:rsidRPr="00642301" w:rsidRDefault="00AE4BB9" w:rsidP="00D7092C">
      <w:pPr>
        <w:spacing w:before="120" w:after="120"/>
        <w:rPr>
          <w:lang w:val="en-AU"/>
        </w:rPr>
      </w:pPr>
      <w:r w:rsidRPr="00642301">
        <w:rPr>
          <w:lang w:val="en-AU"/>
        </w:rPr>
        <w:t xml:space="preserve">Within the lesson plan </w:t>
      </w:r>
      <w:r>
        <w:rPr>
          <w:lang w:val="en-AU"/>
        </w:rPr>
        <w:t xml:space="preserve">you should </w:t>
      </w:r>
      <w:r w:rsidRPr="00642301">
        <w:rPr>
          <w:lang w:val="en-AU"/>
        </w:rPr>
        <w:t xml:space="preserve">make sure </w:t>
      </w:r>
      <w:r>
        <w:rPr>
          <w:lang w:val="en-AU"/>
        </w:rPr>
        <w:t xml:space="preserve">that </w:t>
      </w:r>
      <w:r w:rsidRPr="00642301">
        <w:rPr>
          <w:lang w:val="en-AU"/>
        </w:rPr>
        <w:t>there is enough time for each of the activities and that any resources are ready, such as those for practical work or active groupwork. As part of planning materials for large classes you may need to plan different questions and activities for different groups.</w:t>
      </w:r>
    </w:p>
    <w:p w:rsidR="00AE4BB9" w:rsidRPr="008760AA" w:rsidRDefault="00AE4BB9" w:rsidP="00D7092C">
      <w:pPr>
        <w:spacing w:before="120" w:after="120"/>
        <w:rPr>
          <w:lang w:val="en-AU"/>
        </w:rPr>
      </w:pPr>
      <w:r w:rsidRPr="008760AA">
        <w:rPr>
          <w:lang w:val="en-AU"/>
        </w:rPr>
        <w:t xml:space="preserve">When you are teaching new topics, you may need to make time to practise and talk through the ideas with other teachers so </w:t>
      </w:r>
      <w:r>
        <w:rPr>
          <w:lang w:val="en-AU"/>
        </w:rPr>
        <w:t xml:space="preserve">that </w:t>
      </w:r>
      <w:r w:rsidRPr="008760AA">
        <w:rPr>
          <w:lang w:val="en-AU"/>
        </w:rPr>
        <w:t xml:space="preserve">you are confident. </w:t>
      </w:r>
    </w:p>
    <w:p w:rsidR="00AE4BB9" w:rsidRPr="008760AA" w:rsidRDefault="00AE4BB9" w:rsidP="00D7092C">
      <w:pPr>
        <w:spacing w:before="120" w:after="120"/>
        <w:rPr>
          <w:lang w:val="en-AU"/>
        </w:rPr>
      </w:pPr>
      <w:r w:rsidRPr="008760AA">
        <w:rPr>
          <w:lang w:val="en-AU"/>
        </w:rPr>
        <w:t>Think of preparing your lessons in three parts. These parts are</w:t>
      </w:r>
      <w:r>
        <w:rPr>
          <w:lang w:val="en-AU"/>
        </w:rPr>
        <w:t xml:space="preserve"> discussed below.  </w:t>
      </w:r>
    </w:p>
    <w:p w:rsidR="00AE4BB9" w:rsidRPr="00AE4BB9" w:rsidRDefault="00AE4BB9" w:rsidP="00D7092C">
      <w:pPr>
        <w:spacing w:before="120" w:after="120"/>
        <w:rPr>
          <w:b/>
          <w:lang w:val="en-AU"/>
        </w:rPr>
      </w:pPr>
      <w:r w:rsidRPr="00AE4BB9">
        <w:rPr>
          <w:b/>
          <w:lang w:val="en-AU"/>
        </w:rPr>
        <w:t>1 The introduction</w:t>
      </w:r>
    </w:p>
    <w:p w:rsidR="00AE4BB9" w:rsidRPr="008760AA" w:rsidRDefault="00AE4BB9" w:rsidP="00D7092C">
      <w:pPr>
        <w:spacing w:before="120" w:after="120"/>
        <w:rPr>
          <w:lang w:val="en-AU"/>
        </w:rPr>
      </w:pPr>
      <w:r w:rsidRPr="008760AA">
        <w:rPr>
          <w:lang w:val="en-AU"/>
        </w:rPr>
        <w:t xml:space="preserve">At the start of a lesson, explain </w:t>
      </w:r>
      <w:r>
        <w:rPr>
          <w:lang w:val="en-AU"/>
        </w:rPr>
        <w:t xml:space="preserve">to the students what they will learn </w:t>
      </w:r>
      <w:r w:rsidRPr="008760AA">
        <w:rPr>
          <w:lang w:val="en-AU"/>
        </w:rPr>
        <w:t>and do</w:t>
      </w:r>
      <w:r>
        <w:rPr>
          <w:lang w:val="en-AU"/>
        </w:rPr>
        <w:t>,</w:t>
      </w:r>
      <w:r w:rsidRPr="008760AA">
        <w:rPr>
          <w:lang w:val="en-AU"/>
        </w:rPr>
        <w:t xml:space="preserve"> so </w:t>
      </w:r>
      <w:r>
        <w:rPr>
          <w:lang w:val="en-AU"/>
        </w:rPr>
        <w:t xml:space="preserve">that </w:t>
      </w:r>
      <w:r w:rsidRPr="008760AA">
        <w:rPr>
          <w:lang w:val="en-AU"/>
        </w:rPr>
        <w:t>everyone knows what is expected of them. Get the students interested in what they are about to learn by allowing them to share what they know already.</w:t>
      </w:r>
    </w:p>
    <w:p w:rsidR="00AE4BB9" w:rsidRPr="00AE4BB9" w:rsidRDefault="00AE4BB9" w:rsidP="00D7092C">
      <w:pPr>
        <w:spacing w:before="120" w:after="120"/>
        <w:rPr>
          <w:b/>
          <w:lang w:val="en-AU"/>
        </w:rPr>
      </w:pPr>
      <w:r w:rsidRPr="00AE4BB9">
        <w:rPr>
          <w:b/>
          <w:lang w:val="en-AU"/>
        </w:rPr>
        <w:t xml:space="preserve">2 The main part of the lesson </w:t>
      </w:r>
    </w:p>
    <w:p w:rsidR="00AE4BB9" w:rsidRPr="008760AA" w:rsidRDefault="00AE4BB9" w:rsidP="00D7092C">
      <w:pPr>
        <w:spacing w:before="120" w:after="120"/>
        <w:rPr>
          <w:lang w:val="en-AU"/>
        </w:rPr>
      </w:pPr>
      <w:r>
        <w:rPr>
          <w:lang w:val="en-AU"/>
        </w:rPr>
        <w:t>O</w:t>
      </w:r>
      <w:r w:rsidRPr="008760AA">
        <w:rPr>
          <w:lang w:val="en-AU"/>
        </w:rPr>
        <w:t>utline the content based on what students already</w:t>
      </w:r>
      <w:r>
        <w:rPr>
          <w:lang w:val="en-AU"/>
        </w:rPr>
        <w:t xml:space="preserve"> know</w:t>
      </w:r>
      <w:r w:rsidRPr="008760AA">
        <w:rPr>
          <w:lang w:val="en-AU"/>
        </w:rPr>
        <w:t xml:space="preserve">. You may decide to use local resources, new information or active methods including groupwork or problem solving. Identify the resources to use and the way </w:t>
      </w:r>
      <w:r>
        <w:rPr>
          <w:lang w:val="en-AU"/>
        </w:rPr>
        <w:t xml:space="preserve">that </w:t>
      </w:r>
      <w:r w:rsidRPr="008760AA">
        <w:rPr>
          <w:lang w:val="en-AU"/>
        </w:rPr>
        <w:t xml:space="preserve">you will make use of your classroom space. </w:t>
      </w:r>
      <w:r>
        <w:rPr>
          <w:lang w:val="en-AU"/>
        </w:rPr>
        <w:t>Using a variety of activities</w:t>
      </w:r>
      <w:r w:rsidRPr="008760AA">
        <w:rPr>
          <w:lang w:val="en-AU"/>
        </w:rPr>
        <w:t>, resources, and timing</w:t>
      </w:r>
      <w:r>
        <w:rPr>
          <w:lang w:val="en-AU"/>
        </w:rPr>
        <w:t>s is an important part</w:t>
      </w:r>
      <w:r w:rsidRPr="008760AA">
        <w:rPr>
          <w:lang w:val="en-AU"/>
        </w:rPr>
        <w:t xml:space="preserve"> of lesson planning. </w:t>
      </w:r>
      <w:r>
        <w:rPr>
          <w:lang w:val="en-AU"/>
        </w:rPr>
        <w:t xml:space="preserve">If you use </w:t>
      </w:r>
      <w:r w:rsidRPr="008760AA">
        <w:rPr>
          <w:lang w:val="en-AU"/>
        </w:rPr>
        <w:t>various methods and activities</w:t>
      </w:r>
      <w:r>
        <w:rPr>
          <w:lang w:val="en-AU"/>
        </w:rPr>
        <w:t xml:space="preserve">, </w:t>
      </w:r>
      <w:r w:rsidRPr="008760AA">
        <w:rPr>
          <w:lang w:val="en-AU"/>
        </w:rPr>
        <w:t>you will reach more students</w:t>
      </w:r>
      <w:r>
        <w:rPr>
          <w:lang w:val="en-AU"/>
        </w:rPr>
        <w:t>, because</w:t>
      </w:r>
      <w:r>
        <w:rPr>
          <w:rFonts w:ascii="Times New Roman" w:hAnsi="Times New Roman"/>
          <w:lang w:val="en-AU"/>
        </w:rPr>
        <w:t> </w:t>
      </w:r>
      <w:r w:rsidRPr="008760AA">
        <w:rPr>
          <w:lang w:val="en-AU"/>
        </w:rPr>
        <w:t xml:space="preserve">they </w:t>
      </w:r>
      <w:r>
        <w:rPr>
          <w:lang w:val="en-AU"/>
        </w:rPr>
        <w:t xml:space="preserve">will </w:t>
      </w:r>
      <w:r w:rsidRPr="008760AA">
        <w:rPr>
          <w:lang w:val="en-AU"/>
        </w:rPr>
        <w:t xml:space="preserve">learn in different ways. </w:t>
      </w:r>
    </w:p>
    <w:p w:rsidR="00AE4BB9" w:rsidRPr="00AE4BB9" w:rsidRDefault="00AE4BB9" w:rsidP="00D7092C">
      <w:pPr>
        <w:spacing w:before="120" w:after="120"/>
        <w:rPr>
          <w:b/>
          <w:lang w:val="en-AU"/>
        </w:rPr>
      </w:pPr>
      <w:r w:rsidRPr="00AE4BB9">
        <w:rPr>
          <w:b/>
          <w:lang w:val="en-AU"/>
        </w:rPr>
        <w:t xml:space="preserve">3 The end of the lesson to check on learning </w:t>
      </w:r>
    </w:p>
    <w:p w:rsidR="00AE4BB9" w:rsidRPr="008760AA" w:rsidRDefault="00AE4BB9" w:rsidP="00D7092C">
      <w:pPr>
        <w:spacing w:before="120" w:after="120"/>
        <w:rPr>
          <w:lang w:val="en-AU"/>
        </w:rPr>
      </w:pPr>
      <w:r w:rsidRPr="008760AA">
        <w:rPr>
          <w:lang w:val="en-AU"/>
        </w:rPr>
        <w:t xml:space="preserve">Always </w:t>
      </w:r>
      <w:r>
        <w:rPr>
          <w:lang w:val="en-AU"/>
        </w:rPr>
        <w:t>allow</w:t>
      </w:r>
      <w:r w:rsidRPr="008760AA">
        <w:rPr>
          <w:lang w:val="en-AU"/>
        </w:rPr>
        <w:t xml:space="preserve"> time </w:t>
      </w:r>
      <w:r>
        <w:rPr>
          <w:lang w:val="en-AU"/>
        </w:rPr>
        <w:t xml:space="preserve">(either </w:t>
      </w:r>
      <w:r w:rsidRPr="008760AA">
        <w:rPr>
          <w:lang w:val="en-AU"/>
        </w:rPr>
        <w:t>during or at the end of the lesson</w:t>
      </w:r>
      <w:r>
        <w:rPr>
          <w:lang w:val="en-AU"/>
        </w:rPr>
        <w:t xml:space="preserve">) </w:t>
      </w:r>
      <w:r w:rsidRPr="008760AA">
        <w:rPr>
          <w:lang w:val="en-AU"/>
        </w:rPr>
        <w:t>to find out how much progress has been made. Checking does not always mean a test</w:t>
      </w:r>
      <w:r>
        <w:rPr>
          <w:lang w:val="en-AU"/>
        </w:rPr>
        <w:t>. Usu</w:t>
      </w:r>
      <w:r w:rsidRPr="008760AA">
        <w:rPr>
          <w:lang w:val="en-AU"/>
        </w:rPr>
        <w:t>ally it will be quick and on the spot</w:t>
      </w:r>
      <w:r>
        <w:rPr>
          <w:lang w:val="en-AU"/>
        </w:rPr>
        <w:t xml:space="preserve"> –</w:t>
      </w:r>
      <w:r w:rsidRPr="008760AA">
        <w:rPr>
          <w:lang w:val="en-AU"/>
        </w:rPr>
        <w:t xml:space="preserve"> such as planned questions or observin</w:t>
      </w:r>
      <w:r>
        <w:rPr>
          <w:lang w:val="en-AU"/>
        </w:rPr>
        <w:t>g</w:t>
      </w:r>
      <w:r w:rsidRPr="008760AA">
        <w:rPr>
          <w:lang w:val="en-AU"/>
        </w:rPr>
        <w:t xml:space="preserve"> </w:t>
      </w:r>
      <w:r>
        <w:rPr>
          <w:lang w:val="en-AU"/>
        </w:rPr>
        <w:t>student</w:t>
      </w:r>
      <w:r w:rsidRPr="008760AA">
        <w:rPr>
          <w:lang w:val="en-AU"/>
        </w:rPr>
        <w:t>s p</w:t>
      </w:r>
      <w:r>
        <w:rPr>
          <w:lang w:val="en-AU"/>
        </w:rPr>
        <w:t xml:space="preserve">resenting what they have learnt – </w:t>
      </w:r>
      <w:r w:rsidRPr="008760AA">
        <w:rPr>
          <w:lang w:val="en-AU"/>
        </w:rPr>
        <w:t xml:space="preserve">but you must plan to be flexible and to make changes according to what you find out from the students’ responses. </w:t>
      </w:r>
    </w:p>
    <w:p w:rsidR="00AE4BB9" w:rsidRPr="008760AA" w:rsidRDefault="00AE4BB9" w:rsidP="00D7092C">
      <w:pPr>
        <w:spacing w:before="120" w:after="120"/>
        <w:rPr>
          <w:lang w:val="en-AU"/>
        </w:rPr>
      </w:pPr>
      <w:r w:rsidRPr="008760AA">
        <w:rPr>
          <w:lang w:val="en-AU"/>
        </w:rPr>
        <w:t>A good way to end the lesson can be to return to the goals at the start and allow</w:t>
      </w:r>
      <w:r>
        <w:rPr>
          <w:lang w:val="en-AU"/>
        </w:rPr>
        <w:t>ing</w:t>
      </w:r>
      <w:r w:rsidRPr="008760AA">
        <w:rPr>
          <w:lang w:val="en-AU"/>
        </w:rPr>
        <w:t xml:space="preserve"> time for the students to tell each other and you about their progress with that learning. Listening to the students will make sure you know what to plan for the next lesson. </w:t>
      </w:r>
    </w:p>
    <w:p w:rsidR="00AE4BB9" w:rsidRPr="008760AA" w:rsidRDefault="00AE4BB9" w:rsidP="00D7092C">
      <w:pPr>
        <w:pStyle w:val="Subtitle"/>
        <w:spacing w:before="120" w:after="120"/>
      </w:pPr>
      <w:r w:rsidRPr="008760AA">
        <w:t xml:space="preserve">Reviewing lessons </w:t>
      </w:r>
    </w:p>
    <w:p w:rsidR="00AE4BB9" w:rsidRDefault="00AE4BB9" w:rsidP="00D7092C">
      <w:pPr>
        <w:spacing w:before="120" w:after="120"/>
        <w:rPr>
          <w:lang w:val="en-AU"/>
        </w:rPr>
      </w:pPr>
      <w:r w:rsidRPr="008760AA">
        <w:rPr>
          <w:lang w:val="en-AU"/>
        </w:rPr>
        <w:lastRenderedPageBreak/>
        <w:t xml:space="preserve">Look back over each lesson and keep a record of what you did, what your students learnt, </w:t>
      </w:r>
      <w:r>
        <w:rPr>
          <w:lang w:val="en-AU"/>
        </w:rPr>
        <w:t xml:space="preserve">what </w:t>
      </w:r>
      <w:r w:rsidRPr="008760AA">
        <w:rPr>
          <w:lang w:val="en-AU"/>
        </w:rPr>
        <w:t xml:space="preserve">resources </w:t>
      </w:r>
      <w:r>
        <w:rPr>
          <w:lang w:val="en-AU"/>
        </w:rPr>
        <w:t xml:space="preserve">were </w:t>
      </w:r>
      <w:r w:rsidRPr="008760AA">
        <w:rPr>
          <w:lang w:val="en-AU"/>
        </w:rPr>
        <w:t xml:space="preserve">used and how well it went so </w:t>
      </w:r>
      <w:r>
        <w:rPr>
          <w:lang w:val="en-AU"/>
        </w:rPr>
        <w:t xml:space="preserve">that </w:t>
      </w:r>
      <w:r w:rsidRPr="008760AA">
        <w:rPr>
          <w:lang w:val="en-AU"/>
        </w:rPr>
        <w:t>you can make improvements or adjustments to your plans for subsequent lessons. For example, you may decide to</w:t>
      </w:r>
      <w:r>
        <w:rPr>
          <w:lang w:val="en-AU"/>
        </w:rPr>
        <w:t>:</w:t>
      </w:r>
      <w:r w:rsidRPr="008760AA">
        <w:rPr>
          <w:lang w:val="en-AU"/>
        </w:rPr>
        <w:t xml:space="preserve"> </w:t>
      </w:r>
    </w:p>
    <w:p w:rsidR="00AE4BB9" w:rsidRDefault="00AE4BB9" w:rsidP="00D7092C">
      <w:pPr>
        <w:pStyle w:val="ListParagraph"/>
        <w:numPr>
          <w:ilvl w:val="0"/>
          <w:numId w:val="14"/>
        </w:numPr>
        <w:spacing w:before="120" w:after="120"/>
        <w:rPr>
          <w:lang w:val="en-AU"/>
        </w:rPr>
      </w:pPr>
      <w:r w:rsidRPr="005B48BD">
        <w:rPr>
          <w:lang w:val="en-AU"/>
        </w:rPr>
        <w:t xml:space="preserve">change or vary the activities </w:t>
      </w:r>
    </w:p>
    <w:p w:rsidR="00AE4BB9" w:rsidRDefault="00AE4BB9" w:rsidP="00D7092C">
      <w:pPr>
        <w:pStyle w:val="ListParagraph"/>
        <w:numPr>
          <w:ilvl w:val="0"/>
          <w:numId w:val="14"/>
        </w:numPr>
        <w:spacing w:before="120" w:after="120"/>
        <w:rPr>
          <w:lang w:val="en-AU"/>
        </w:rPr>
      </w:pPr>
      <w:r w:rsidRPr="005B48BD">
        <w:rPr>
          <w:lang w:val="en-AU"/>
        </w:rPr>
        <w:t xml:space="preserve">prepare a range of open and closed questions </w:t>
      </w:r>
    </w:p>
    <w:p w:rsidR="00AE4BB9" w:rsidRPr="005B48BD" w:rsidRDefault="00AE4BB9" w:rsidP="00D7092C">
      <w:pPr>
        <w:pStyle w:val="ListParagraph"/>
        <w:numPr>
          <w:ilvl w:val="0"/>
          <w:numId w:val="14"/>
        </w:numPr>
        <w:spacing w:before="120" w:after="120"/>
        <w:rPr>
          <w:lang w:val="en-AU"/>
        </w:rPr>
      </w:pPr>
      <w:r>
        <w:rPr>
          <w:lang w:val="en-AU"/>
        </w:rPr>
        <w:t>have a follow-</w:t>
      </w:r>
      <w:r w:rsidRPr="005B48BD">
        <w:rPr>
          <w:lang w:val="en-AU"/>
        </w:rPr>
        <w:t xml:space="preserve">up </w:t>
      </w:r>
      <w:r>
        <w:rPr>
          <w:lang w:val="en-AU"/>
        </w:rPr>
        <w:t xml:space="preserve">session with </w:t>
      </w:r>
      <w:r w:rsidRPr="005B48BD">
        <w:rPr>
          <w:lang w:val="en-AU"/>
        </w:rPr>
        <w:t xml:space="preserve">students who need extra support. </w:t>
      </w:r>
    </w:p>
    <w:p w:rsidR="00AE4BB9" w:rsidRPr="008760AA" w:rsidRDefault="00AE4BB9" w:rsidP="00D7092C">
      <w:pPr>
        <w:spacing w:before="120" w:after="120"/>
        <w:rPr>
          <w:lang w:val="en-AU"/>
        </w:rPr>
      </w:pPr>
      <w:r w:rsidRPr="008760AA">
        <w:rPr>
          <w:lang w:val="en-AU"/>
        </w:rPr>
        <w:t>Think about what you could have planned or done even better to help students learn.</w:t>
      </w:r>
    </w:p>
    <w:p w:rsidR="00AE4BB9" w:rsidRPr="008760AA" w:rsidRDefault="00AE4BB9" w:rsidP="00D7092C">
      <w:pPr>
        <w:spacing w:before="120" w:after="120"/>
        <w:rPr>
          <w:lang w:val="en-AU"/>
        </w:rPr>
      </w:pPr>
      <w:r w:rsidRPr="008760AA">
        <w:rPr>
          <w:lang w:val="en-AU"/>
        </w:rPr>
        <w:t xml:space="preserve">Your lesson plans will inevitably change as you go through each lesson, </w:t>
      </w:r>
      <w:r>
        <w:rPr>
          <w:lang w:val="en-AU"/>
        </w:rPr>
        <w:t xml:space="preserve">because </w:t>
      </w:r>
      <w:r w:rsidRPr="008760AA">
        <w:rPr>
          <w:lang w:val="en-AU"/>
        </w:rPr>
        <w:t>you cannot predict everything that will happen. Good planning will mean that you know what learning you want to happen and therefore you will be ready to respond flexibly to what you find out about your students’ actual learning.</w:t>
      </w:r>
    </w:p>
    <w:p w:rsidR="006E5559" w:rsidRDefault="006E5559" w:rsidP="00D7092C">
      <w:pPr>
        <w:pStyle w:val="SessionHeading"/>
        <w:spacing w:before="120" w:after="120"/>
      </w:pPr>
      <w:bookmarkStart w:id="21" w:name="_Toc387394882"/>
      <w:r>
        <w:t>References</w:t>
      </w:r>
      <w:r w:rsidR="004C3395">
        <w:t>/bibliography</w:t>
      </w:r>
    </w:p>
    <w:p w:rsidR="004C3395" w:rsidRPr="00853ECC" w:rsidRDefault="004C3395" w:rsidP="00D7092C">
      <w:pPr>
        <w:spacing w:before="120" w:after="120"/>
      </w:pPr>
      <w:r w:rsidRPr="00853ECC">
        <w:t xml:space="preserve">Driver, R., Squires, A., Rushworth, P. and Wood-Robinson, V. (1994) </w:t>
      </w:r>
      <w:r w:rsidRPr="00B94822">
        <w:rPr>
          <w:i/>
        </w:rPr>
        <w:t>Making Sense of Secondary Science</w:t>
      </w:r>
      <w:r>
        <w:t>.</w:t>
      </w:r>
      <w:r w:rsidRPr="00853ECC">
        <w:t xml:space="preserve"> London</w:t>
      </w:r>
      <w:r>
        <w:t>:</w:t>
      </w:r>
      <w:r w:rsidRPr="00853ECC">
        <w:t xml:space="preserve"> RoutledgeFalmer.</w:t>
      </w:r>
    </w:p>
    <w:p w:rsidR="00AE4BB9" w:rsidRPr="003D0E5B" w:rsidRDefault="00AE4BB9" w:rsidP="00D7092C">
      <w:pPr>
        <w:spacing w:before="120" w:after="120"/>
        <w:rPr>
          <w:rFonts w:cstheme="minorHAnsi"/>
        </w:rPr>
      </w:pPr>
      <w:r w:rsidRPr="003D0E5B">
        <w:rPr>
          <w:rFonts w:cstheme="minorHAnsi"/>
        </w:rPr>
        <w:t xml:space="preserve">Hastings, S. </w:t>
      </w:r>
      <w:r>
        <w:rPr>
          <w:rFonts w:cstheme="minorHAnsi"/>
        </w:rPr>
        <w:t>(</w:t>
      </w:r>
      <w:r w:rsidRPr="003D0E5B">
        <w:rPr>
          <w:rFonts w:cstheme="minorHAnsi"/>
        </w:rPr>
        <w:t>2003</w:t>
      </w:r>
      <w:r>
        <w:rPr>
          <w:rFonts w:cstheme="minorHAnsi"/>
        </w:rPr>
        <w:t>)</w:t>
      </w:r>
      <w:r w:rsidRPr="003D0E5B">
        <w:rPr>
          <w:rFonts w:cstheme="minorHAnsi"/>
        </w:rPr>
        <w:t xml:space="preserve"> </w:t>
      </w:r>
      <w:r>
        <w:rPr>
          <w:rFonts w:cstheme="minorHAnsi"/>
        </w:rPr>
        <w:t>‘</w:t>
      </w:r>
      <w:r w:rsidRPr="003D0E5B">
        <w:rPr>
          <w:rFonts w:cstheme="minorHAnsi"/>
        </w:rPr>
        <w:t>Questioning</w:t>
      </w:r>
      <w:r>
        <w:rPr>
          <w:rFonts w:cstheme="minorHAnsi"/>
        </w:rPr>
        <w:t>’,</w:t>
      </w:r>
      <w:r w:rsidRPr="003D0E5B">
        <w:rPr>
          <w:rFonts w:cstheme="minorHAnsi"/>
        </w:rPr>
        <w:t xml:space="preserve"> </w:t>
      </w:r>
      <w:r w:rsidRPr="003D0E5B">
        <w:rPr>
          <w:rFonts w:cstheme="minorHAnsi"/>
          <w:i/>
        </w:rPr>
        <w:t>TES Newspaper</w:t>
      </w:r>
      <w:r>
        <w:rPr>
          <w:rFonts w:cstheme="minorHAnsi"/>
        </w:rPr>
        <w:t>, 4 July. A</w:t>
      </w:r>
      <w:r w:rsidRPr="003D0E5B">
        <w:rPr>
          <w:rFonts w:cstheme="minorHAnsi"/>
        </w:rPr>
        <w:t xml:space="preserve">vailable </w:t>
      </w:r>
      <w:r>
        <w:rPr>
          <w:rFonts w:cstheme="minorHAnsi"/>
        </w:rPr>
        <w:t xml:space="preserve">from: </w:t>
      </w:r>
      <w:hyperlink r:id="rId19" w:history="1">
        <w:r w:rsidRPr="00F42872">
          <w:rPr>
            <w:rStyle w:val="Hyperlink"/>
            <w:rFonts w:eastAsia="Arial Unicode MS" w:cs="Arial"/>
          </w:rPr>
          <w:t>http://www.tes.co.uk/article.aspx?storycode=381755</w:t>
        </w:r>
      </w:hyperlink>
      <w:r>
        <w:rPr>
          <w:rFonts w:cstheme="minorHAnsi"/>
        </w:rPr>
        <w:t xml:space="preserve"> (accessed 22 September 2014). </w:t>
      </w:r>
    </w:p>
    <w:p w:rsidR="00AE4BB9" w:rsidRPr="003D0E5B" w:rsidRDefault="00AE4BB9" w:rsidP="00D7092C">
      <w:pPr>
        <w:spacing w:before="120" w:after="120"/>
        <w:rPr>
          <w:rFonts w:cstheme="minorHAnsi"/>
        </w:rPr>
      </w:pPr>
      <w:r w:rsidRPr="003D0E5B">
        <w:rPr>
          <w:rFonts w:cstheme="minorHAnsi"/>
        </w:rPr>
        <w:t xml:space="preserve">Hattie, J. (2012) </w:t>
      </w:r>
      <w:r w:rsidRPr="003D0E5B">
        <w:rPr>
          <w:rFonts w:cstheme="minorHAnsi"/>
          <w:i/>
        </w:rPr>
        <w:t>Visible Learning for Teachers: Maximising the Impact on Learning</w:t>
      </w:r>
      <w:r w:rsidRPr="003D0E5B">
        <w:rPr>
          <w:rFonts w:cstheme="minorHAnsi"/>
        </w:rPr>
        <w:t>. Abingdon: Routledge</w:t>
      </w:r>
      <w:r>
        <w:rPr>
          <w:rFonts w:cstheme="minorHAnsi"/>
        </w:rPr>
        <w:t>.</w:t>
      </w:r>
    </w:p>
    <w:p w:rsidR="004C3395" w:rsidRPr="00853ECC" w:rsidRDefault="004C3395" w:rsidP="00D7092C">
      <w:pPr>
        <w:spacing w:before="120" w:after="120"/>
      </w:pPr>
      <w:r w:rsidRPr="00853ECC">
        <w:t xml:space="preserve">Monk, M. </w:t>
      </w:r>
      <w:r>
        <w:t>and</w:t>
      </w:r>
      <w:r w:rsidRPr="00853ECC">
        <w:t xml:space="preserve"> Osborne</w:t>
      </w:r>
      <w:r>
        <w:t>,</w:t>
      </w:r>
      <w:r w:rsidRPr="00853ECC">
        <w:t xml:space="preserve"> J. (2000) </w:t>
      </w:r>
      <w:r w:rsidRPr="00853ECC">
        <w:rPr>
          <w:i/>
        </w:rPr>
        <w:t>Good Practice in Science Teaching: What Research Has to Say</w:t>
      </w:r>
      <w:r>
        <w:t>.</w:t>
      </w:r>
      <w:r w:rsidRPr="00853ECC">
        <w:t xml:space="preserve"> Buckingham</w:t>
      </w:r>
      <w:r>
        <w:t>:</w:t>
      </w:r>
      <w:r w:rsidRPr="00853ECC">
        <w:t xml:space="preserve"> OUP.</w:t>
      </w:r>
    </w:p>
    <w:p w:rsidR="004C3395" w:rsidRPr="00853ECC" w:rsidRDefault="004C3395" w:rsidP="00D7092C">
      <w:pPr>
        <w:spacing w:before="120" w:after="120"/>
      </w:pPr>
      <w:r w:rsidRPr="00853ECC">
        <w:t xml:space="preserve">Wellington, J. </w:t>
      </w:r>
      <w:r>
        <w:t>and</w:t>
      </w:r>
      <w:r w:rsidRPr="00853ECC">
        <w:t xml:space="preserve"> Ireson, G</w:t>
      </w:r>
      <w:r>
        <w:t>.</w:t>
      </w:r>
      <w:r w:rsidRPr="00853ECC">
        <w:t xml:space="preserve"> (2012) </w:t>
      </w:r>
      <w:r w:rsidRPr="00853ECC">
        <w:rPr>
          <w:i/>
        </w:rPr>
        <w:t>Science Learning, Science Teaching</w:t>
      </w:r>
      <w:r w:rsidRPr="00853ECC">
        <w:t>, 3</w:t>
      </w:r>
      <w:r w:rsidRPr="00B94822">
        <w:t>rd</w:t>
      </w:r>
      <w:r w:rsidRPr="00853ECC">
        <w:t xml:space="preserve"> edn</w:t>
      </w:r>
      <w:r>
        <w:t>.</w:t>
      </w:r>
      <w:r w:rsidRPr="00853ECC">
        <w:t xml:space="preserve"> Abingdon</w:t>
      </w:r>
      <w:r>
        <w:t>:</w:t>
      </w:r>
      <w:r w:rsidRPr="00853ECC">
        <w:t xml:space="preserve"> Routledge.</w:t>
      </w:r>
    </w:p>
    <w:p w:rsidR="004C3395" w:rsidRDefault="004C3395" w:rsidP="00D7092C">
      <w:pPr>
        <w:spacing w:before="120" w:after="120"/>
      </w:pPr>
      <w:r w:rsidRPr="00853ECC">
        <w:t xml:space="preserve">White, R. and Gunstone, R. (1992) </w:t>
      </w:r>
      <w:r w:rsidRPr="00853ECC">
        <w:rPr>
          <w:i/>
        </w:rPr>
        <w:t>Probing Understanding</w:t>
      </w:r>
      <w:r>
        <w:t xml:space="preserve">. </w:t>
      </w:r>
      <w:r w:rsidRPr="00853ECC">
        <w:t>London</w:t>
      </w:r>
      <w:r>
        <w:t>:</w:t>
      </w:r>
      <w:r w:rsidRPr="00853ECC">
        <w:t xml:space="preserve"> Falmer Press.</w:t>
      </w:r>
    </w:p>
    <w:p w:rsidR="00FE6233" w:rsidRDefault="00E36845" w:rsidP="00D7092C">
      <w:pPr>
        <w:pStyle w:val="SessionHeading"/>
        <w:spacing w:before="120" w:after="120"/>
      </w:pPr>
      <w:r>
        <w:t>A</w:t>
      </w:r>
      <w:r w:rsidR="00FE6233">
        <w:t>cknowledgements</w:t>
      </w:r>
      <w:bookmarkEnd w:id="21"/>
    </w:p>
    <w:p w:rsidR="005E0EA6" w:rsidRDefault="005E0EA6" w:rsidP="00D7092C">
      <w:pPr>
        <w:autoSpaceDE w:val="0"/>
        <w:autoSpaceDN w:val="0"/>
        <w:spacing w:before="120" w:after="120"/>
        <w:rPr>
          <w:rFonts w:ascii="ApexSansBookT" w:hAnsi="ApexSansBookT"/>
          <w:color w:val="000000"/>
        </w:rPr>
      </w:pPr>
      <w:r>
        <w:rPr>
          <w:rFonts w:ascii="ApexSansBookT" w:hAnsi="ApexSansBookT"/>
          <w:color w:val="000000"/>
        </w:rPr>
        <w:t>This content is made available under a Creative Commons Attribution-ShareAlike licence (</w:t>
      </w:r>
      <w:hyperlink r:id="rId20" w:history="1">
        <w:r>
          <w:rPr>
            <w:rStyle w:val="Hyperlink"/>
            <w:rFonts w:ascii="ApexSansBookT" w:eastAsia="Arial Unicode MS" w:hAnsi="ApexSansBookT"/>
          </w:rPr>
          <w:t>http://creativecommons.org/licenses/by-sa/3.0/</w:t>
        </w:r>
      </w:hyperlink>
      <w:r>
        <w:rPr>
          <w:rFonts w:ascii="ApexSansBookT" w:hAnsi="ApexSansBookT"/>
        </w:rPr>
        <w:t xml:space="preserve">), </w:t>
      </w:r>
      <w:r>
        <w:rPr>
          <w:rFonts w:ascii="ApexSansBookT" w:hAnsi="ApexSansBookT"/>
          <w:color w:val="000000"/>
        </w:rPr>
        <w:t>unless identified otherwise. The licence excludes the use of the TESS-India, OU and UKAID logos, which may only be used unadapted within the TESS-India project.</w:t>
      </w:r>
    </w:p>
    <w:p w:rsidR="005E0EA6" w:rsidRDefault="005E0EA6" w:rsidP="00D7092C">
      <w:pPr>
        <w:autoSpaceDE w:val="0"/>
        <w:autoSpaceDN w:val="0"/>
        <w:spacing w:before="120" w:after="120"/>
        <w:rPr>
          <w:rFonts w:ascii="ApexSansBookT" w:hAnsi="ApexSansBookT"/>
        </w:rPr>
      </w:pPr>
      <w:r>
        <w:rPr>
          <w:rFonts w:ascii="ApexSansBookT" w:hAnsi="ApexSansBookT"/>
        </w:rPr>
        <w:t>Every effort has been made to contact copyright owners. If any have been inadvertently overlooked the publishers will be pleased to make the necessary arrangements at the first opportunity.</w:t>
      </w:r>
    </w:p>
    <w:p w:rsidR="005E0EA6" w:rsidRDefault="005E0EA6" w:rsidP="00D7092C">
      <w:pPr>
        <w:autoSpaceDE w:val="0"/>
        <w:autoSpaceDN w:val="0"/>
        <w:spacing w:before="120" w:after="120"/>
        <w:rPr>
          <w:rFonts w:ascii="ApexSansBookT" w:hAnsi="ApexSansBookT"/>
          <w:color w:val="000000"/>
        </w:rPr>
      </w:pPr>
      <w:r>
        <w:rPr>
          <w:rFonts w:ascii="ApexSansBookT" w:hAnsi="ApexSansBookT"/>
          <w:color w:val="000000"/>
        </w:rPr>
        <w:lastRenderedPageBreak/>
        <w:t>Video (including video stills): thanks are extended to the teacher educators, headteachers, teachers and students across India who worked with The Open University in the productions.</w:t>
      </w:r>
    </w:p>
    <w:p w:rsidR="005E0EA6" w:rsidRPr="00CE33D2" w:rsidRDefault="005E0EA6" w:rsidP="00D7092C">
      <w:pPr>
        <w:spacing w:before="120" w:after="120"/>
      </w:pPr>
    </w:p>
    <w:sectPr w:rsidR="005E0EA6" w:rsidRPr="00CE33D2" w:rsidSect="009C22E3">
      <w:headerReference w:type="even" r:id="rId21"/>
      <w:headerReference w:type="default" r:id="rId22"/>
      <w:footerReference w:type="even" r:id="rId23"/>
      <w:footerReference w:type="default" r:id="rId24"/>
      <w:headerReference w:type="first" r:id="rId25"/>
      <w:pgSz w:w="11907" w:h="16839" w:code="9"/>
      <w:pgMar w:top="720" w:right="720" w:bottom="720" w:left="720" w:header="720" w:footer="216" w:gutter="0"/>
      <w:pgNumType w:start="1"/>
      <w:cols w:space="720"/>
      <w:docGrid w:linePitch="36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4499" w:rsidRDefault="004C4499" w:rsidP="00B44EA4">
      <w:r>
        <w:separator/>
      </w:r>
    </w:p>
  </w:endnote>
  <w:endnote w:type="continuationSeparator" w:id="0">
    <w:p w:rsidR="004C4499" w:rsidRDefault="004C4499" w:rsidP="00B44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exSansBookT">
    <w:altName w:val="Microsoft YaHei"/>
    <w:charset w:val="00"/>
    <w:family w:val="auto"/>
    <w:pitch w:val="variable"/>
    <w:sig w:usb0="800000A7" w:usb1="00000040" w:usb2="00000000" w:usb3="00000000" w:csb0="00000009" w:csb1="00000000"/>
  </w:font>
  <w:font w:name="ApexSansBoldT">
    <w:altName w:val="Microsoft YaHei"/>
    <w:charset w:val="00"/>
    <w:family w:val="auto"/>
    <w:pitch w:val="variable"/>
    <w:sig w:usb0="800000A7" w:usb1="00000040" w:usb2="00000000" w:usb3="00000000" w:csb0="00000009"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pexSansMediumT">
    <w:altName w:val="Microsoft YaHei"/>
    <w:charset w:val="00"/>
    <w:family w:val="auto"/>
    <w:pitch w:val="variable"/>
    <w:sig w:usb0="800000A7" w:usb1="00000040" w:usb2="00000000" w:usb3="00000000" w:csb0="00000009"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79EE" w:rsidRDefault="006F79EE">
    <w:pPr>
      <w:pStyle w:val="Footer"/>
      <w:jc w:val="right"/>
    </w:pPr>
  </w:p>
  <w:p w:rsidR="006F79EE" w:rsidRDefault="006F79E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873" w:rsidRDefault="00933873">
    <w:pPr>
      <w:pStyle w:val="Footer"/>
      <w:jc w:val="right"/>
    </w:pPr>
  </w:p>
  <w:p w:rsidR="00933873" w:rsidRDefault="0093387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5683" w:rsidRPr="006F79EE" w:rsidRDefault="003A7994">
    <w:pPr>
      <w:pStyle w:val="Footer"/>
      <w:rPr>
        <w:sz w:val="18"/>
        <w:szCs w:val="18"/>
      </w:rPr>
    </w:pPr>
    <w:r w:rsidRPr="006F79EE">
      <w:rPr>
        <w:sz w:val="18"/>
        <w:szCs w:val="18"/>
      </w:rPr>
      <w:fldChar w:fldCharType="begin"/>
    </w:r>
    <w:r w:rsidR="006F79EE" w:rsidRPr="006F79EE">
      <w:rPr>
        <w:sz w:val="18"/>
        <w:szCs w:val="18"/>
      </w:rPr>
      <w:instrText xml:space="preserve"> PAGE   \* MERGEFORMAT </w:instrText>
    </w:r>
    <w:r w:rsidRPr="006F79EE">
      <w:rPr>
        <w:sz w:val="18"/>
        <w:szCs w:val="18"/>
      </w:rPr>
      <w:fldChar w:fldCharType="separate"/>
    </w:r>
    <w:r w:rsidR="00873702">
      <w:rPr>
        <w:noProof/>
        <w:sz w:val="18"/>
        <w:szCs w:val="18"/>
      </w:rPr>
      <w:t>4</w:t>
    </w:r>
    <w:r w:rsidRPr="006F79EE">
      <w:rPr>
        <w:noProof/>
        <w:sz w:val="18"/>
        <w:szCs w:val="18"/>
      </w:rPr>
      <w:fldChar w:fldCharType="end"/>
    </w:r>
    <w:r w:rsidR="006F79EE" w:rsidRPr="006F79EE">
      <w:rPr>
        <w:sz w:val="18"/>
        <w:szCs w:val="18"/>
      </w:rPr>
      <w:ptab w:relativeTo="margin" w:alignment="center" w:leader="none"/>
    </w:r>
    <w:r w:rsidR="006F79EE" w:rsidRPr="006F79EE">
      <w:rPr>
        <w:sz w:val="18"/>
        <w:szCs w:val="18"/>
      </w:rPr>
      <w:t>www.TESS-India.edu.in</w:t>
    </w:r>
    <w:r w:rsidR="006F79EE" w:rsidRPr="006F79EE">
      <w:rPr>
        <w:sz w:val="18"/>
        <w:szCs w:val="18"/>
      </w:rPr>
      <w:ptab w:relativeTo="margin" w:alignment="right" w:leader="none"/>
    </w:r>
    <w:r w:rsidR="006F79EE" w:rsidRPr="006F79EE">
      <w:rPr>
        <w:sz w:val="18"/>
        <w:szCs w:val="18"/>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873" w:rsidRPr="006F79EE" w:rsidRDefault="006F79EE" w:rsidP="006F79EE">
    <w:pPr>
      <w:pStyle w:val="Footer"/>
      <w:rPr>
        <w:sz w:val="18"/>
        <w:szCs w:val="18"/>
      </w:rPr>
    </w:pPr>
    <w:r>
      <w:t xml:space="preserve"> </w:t>
    </w:r>
    <w:r w:rsidRPr="006F79EE">
      <w:rPr>
        <w:sz w:val="18"/>
        <w:szCs w:val="18"/>
      </w:rPr>
      <w:ptab w:relativeTo="margin" w:alignment="center" w:leader="none"/>
    </w:r>
    <w:r w:rsidRPr="006F79EE">
      <w:rPr>
        <w:sz w:val="18"/>
        <w:szCs w:val="18"/>
      </w:rPr>
      <w:t>www.TESS-India.edu.in</w:t>
    </w:r>
    <w:r w:rsidRPr="006F79EE">
      <w:rPr>
        <w:sz w:val="18"/>
        <w:szCs w:val="18"/>
      </w:rPr>
      <w:ptab w:relativeTo="margin" w:alignment="right" w:leader="none"/>
    </w:r>
    <w:r w:rsidR="003A7994" w:rsidRPr="006F79EE">
      <w:rPr>
        <w:sz w:val="18"/>
        <w:szCs w:val="18"/>
      </w:rPr>
      <w:fldChar w:fldCharType="begin"/>
    </w:r>
    <w:r w:rsidRPr="006F79EE">
      <w:rPr>
        <w:sz w:val="18"/>
        <w:szCs w:val="18"/>
      </w:rPr>
      <w:instrText xml:space="preserve"> PAGE   \* MERGEFORMAT </w:instrText>
    </w:r>
    <w:r w:rsidR="003A7994" w:rsidRPr="006F79EE">
      <w:rPr>
        <w:sz w:val="18"/>
        <w:szCs w:val="18"/>
      </w:rPr>
      <w:fldChar w:fldCharType="separate"/>
    </w:r>
    <w:r w:rsidR="00873702">
      <w:rPr>
        <w:noProof/>
        <w:sz w:val="18"/>
        <w:szCs w:val="18"/>
      </w:rPr>
      <w:t>3</w:t>
    </w:r>
    <w:r w:rsidR="003A7994" w:rsidRPr="006F79EE">
      <w:rPr>
        <w:noProof/>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4499" w:rsidRDefault="004C4499" w:rsidP="00B44EA4">
      <w:r>
        <w:separator/>
      </w:r>
    </w:p>
  </w:footnote>
  <w:footnote w:type="continuationSeparator" w:id="0">
    <w:p w:rsidR="004C4499" w:rsidRDefault="004C4499" w:rsidP="00B44E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6937" w:rsidRPr="00956937" w:rsidRDefault="00956937" w:rsidP="00D7092C">
    <w:pPr>
      <w:pStyle w:val="Header"/>
      <w:spacing w:after="0" w:line="240" w:lineRule="auto"/>
      <w:rPr>
        <w:sz w:val="18"/>
        <w:szCs w:val="18"/>
      </w:rPr>
    </w:pPr>
    <w:r w:rsidRPr="00956937">
      <w:rPr>
        <w:sz w:val="18"/>
        <w:szCs w:val="18"/>
      </w:rPr>
      <w:t xml:space="preserve">Using </w:t>
    </w:r>
    <w:r w:rsidR="00F27220">
      <w:rPr>
        <w:sz w:val="18"/>
        <w:szCs w:val="18"/>
      </w:rPr>
      <w:t>demonstration: food</w:t>
    </w:r>
  </w:p>
  <w:p w:rsidR="00956937" w:rsidRDefault="00956937" w:rsidP="00D7092C">
    <w:pPr>
      <w:pStyle w:val="Header"/>
      <w:spacing w:after="0" w:line="240" w:lineRule="aut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6937" w:rsidRPr="00956937" w:rsidRDefault="00956937" w:rsidP="00D7092C">
    <w:pPr>
      <w:pStyle w:val="Header"/>
      <w:spacing w:after="0" w:line="240" w:lineRule="auto"/>
      <w:jc w:val="right"/>
      <w:rPr>
        <w:sz w:val="18"/>
        <w:szCs w:val="18"/>
      </w:rPr>
    </w:pPr>
    <w:r w:rsidRPr="00956937">
      <w:rPr>
        <w:sz w:val="18"/>
        <w:szCs w:val="18"/>
      </w:rPr>
      <w:t xml:space="preserve">Using </w:t>
    </w:r>
    <w:r w:rsidR="00F27220">
      <w:rPr>
        <w:sz w:val="18"/>
        <w:szCs w:val="18"/>
      </w:rPr>
      <w:t>demonstration: food</w:t>
    </w:r>
  </w:p>
  <w:p w:rsidR="00831583" w:rsidRDefault="00831583" w:rsidP="00D7092C">
    <w:pPr>
      <w:pStyle w:val="Header"/>
      <w:spacing w:after="0" w:line="240" w:lineRule="aut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583" w:rsidRDefault="0083158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CA243E0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name w:val="WWNum1"/>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 w15:restartNumberingAfterBreak="0">
    <w:nsid w:val="00000002"/>
    <w:multiLevelType w:val="multilevel"/>
    <w:tmpl w:val="00000002"/>
    <w:name w:val="WWNum2"/>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 w15:restartNumberingAfterBreak="0">
    <w:nsid w:val="00000003"/>
    <w:multiLevelType w:val="multilevel"/>
    <w:tmpl w:val="00000003"/>
    <w:name w:val="WWNum3"/>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4" w15:restartNumberingAfterBreak="0">
    <w:nsid w:val="00000004"/>
    <w:multiLevelType w:val="multilevel"/>
    <w:tmpl w:val="00000004"/>
    <w:name w:val="WWNum4"/>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5" w15:restartNumberingAfterBreak="0">
    <w:nsid w:val="02437AD0"/>
    <w:multiLevelType w:val="hybridMultilevel"/>
    <w:tmpl w:val="AB985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AA76DA"/>
    <w:multiLevelType w:val="hybridMultilevel"/>
    <w:tmpl w:val="94065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DC6F77"/>
    <w:multiLevelType w:val="hybridMultilevel"/>
    <w:tmpl w:val="EACAE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816E3F"/>
    <w:multiLevelType w:val="hybridMultilevel"/>
    <w:tmpl w:val="59C2E9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C2B0F51"/>
    <w:multiLevelType w:val="hybridMultilevel"/>
    <w:tmpl w:val="8F3EA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33409A"/>
    <w:multiLevelType w:val="hybridMultilevel"/>
    <w:tmpl w:val="4ACE1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A102F5"/>
    <w:multiLevelType w:val="hybridMultilevel"/>
    <w:tmpl w:val="59CEB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9E585A"/>
    <w:multiLevelType w:val="hybridMultilevel"/>
    <w:tmpl w:val="9462EF78"/>
    <w:lvl w:ilvl="0" w:tplc="08090001">
      <w:start w:val="1"/>
      <w:numFmt w:val="bullet"/>
      <w:lvlText w:val=""/>
      <w:lvlJc w:val="left"/>
      <w:pPr>
        <w:ind w:left="1077" w:hanging="360"/>
      </w:pPr>
      <w:rPr>
        <w:rFonts w:ascii="Symbol" w:hAnsi="Symbol" w:hint="default"/>
      </w:rPr>
    </w:lvl>
    <w:lvl w:ilvl="1" w:tplc="08090003">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3" w15:restartNumberingAfterBreak="0">
    <w:nsid w:val="4AD16E67"/>
    <w:multiLevelType w:val="hybridMultilevel"/>
    <w:tmpl w:val="7E089BA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54533B8D"/>
    <w:multiLevelType w:val="hybridMultilevel"/>
    <w:tmpl w:val="97647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FBA0B40"/>
    <w:multiLevelType w:val="hybridMultilevel"/>
    <w:tmpl w:val="745C5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FC23276"/>
    <w:multiLevelType w:val="hybridMultilevel"/>
    <w:tmpl w:val="2424C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EAE2F30"/>
    <w:multiLevelType w:val="hybridMultilevel"/>
    <w:tmpl w:val="FDA2B798"/>
    <w:lvl w:ilvl="0" w:tplc="08090001">
      <w:start w:val="1"/>
      <w:numFmt w:val="bullet"/>
      <w:lvlText w:val=""/>
      <w:lvlJc w:val="left"/>
      <w:pPr>
        <w:ind w:left="576" w:hanging="360"/>
      </w:pPr>
      <w:rPr>
        <w:rFonts w:ascii="Symbol" w:hAnsi="Symbol" w:hint="default"/>
      </w:rPr>
    </w:lvl>
    <w:lvl w:ilvl="1" w:tplc="08090003" w:tentative="1">
      <w:start w:val="1"/>
      <w:numFmt w:val="bullet"/>
      <w:lvlText w:val="o"/>
      <w:lvlJc w:val="left"/>
      <w:pPr>
        <w:ind w:left="1296" w:hanging="360"/>
      </w:pPr>
      <w:rPr>
        <w:rFonts w:ascii="Courier New" w:hAnsi="Courier New" w:cs="Courier New" w:hint="default"/>
      </w:rPr>
    </w:lvl>
    <w:lvl w:ilvl="2" w:tplc="08090005" w:tentative="1">
      <w:start w:val="1"/>
      <w:numFmt w:val="bullet"/>
      <w:lvlText w:val=""/>
      <w:lvlJc w:val="left"/>
      <w:pPr>
        <w:ind w:left="2016" w:hanging="360"/>
      </w:pPr>
      <w:rPr>
        <w:rFonts w:ascii="Wingdings" w:hAnsi="Wingdings" w:hint="default"/>
      </w:rPr>
    </w:lvl>
    <w:lvl w:ilvl="3" w:tplc="08090001" w:tentative="1">
      <w:start w:val="1"/>
      <w:numFmt w:val="bullet"/>
      <w:lvlText w:val=""/>
      <w:lvlJc w:val="left"/>
      <w:pPr>
        <w:ind w:left="2736" w:hanging="360"/>
      </w:pPr>
      <w:rPr>
        <w:rFonts w:ascii="Symbol" w:hAnsi="Symbol" w:hint="default"/>
      </w:rPr>
    </w:lvl>
    <w:lvl w:ilvl="4" w:tplc="08090003" w:tentative="1">
      <w:start w:val="1"/>
      <w:numFmt w:val="bullet"/>
      <w:lvlText w:val="o"/>
      <w:lvlJc w:val="left"/>
      <w:pPr>
        <w:ind w:left="3456" w:hanging="360"/>
      </w:pPr>
      <w:rPr>
        <w:rFonts w:ascii="Courier New" w:hAnsi="Courier New" w:cs="Courier New" w:hint="default"/>
      </w:rPr>
    </w:lvl>
    <w:lvl w:ilvl="5" w:tplc="08090005" w:tentative="1">
      <w:start w:val="1"/>
      <w:numFmt w:val="bullet"/>
      <w:lvlText w:val=""/>
      <w:lvlJc w:val="left"/>
      <w:pPr>
        <w:ind w:left="4176" w:hanging="360"/>
      </w:pPr>
      <w:rPr>
        <w:rFonts w:ascii="Wingdings" w:hAnsi="Wingdings" w:hint="default"/>
      </w:rPr>
    </w:lvl>
    <w:lvl w:ilvl="6" w:tplc="08090001" w:tentative="1">
      <w:start w:val="1"/>
      <w:numFmt w:val="bullet"/>
      <w:lvlText w:val=""/>
      <w:lvlJc w:val="left"/>
      <w:pPr>
        <w:ind w:left="4896" w:hanging="360"/>
      </w:pPr>
      <w:rPr>
        <w:rFonts w:ascii="Symbol" w:hAnsi="Symbol" w:hint="default"/>
      </w:rPr>
    </w:lvl>
    <w:lvl w:ilvl="7" w:tplc="08090003" w:tentative="1">
      <w:start w:val="1"/>
      <w:numFmt w:val="bullet"/>
      <w:lvlText w:val="o"/>
      <w:lvlJc w:val="left"/>
      <w:pPr>
        <w:ind w:left="5616" w:hanging="360"/>
      </w:pPr>
      <w:rPr>
        <w:rFonts w:ascii="Courier New" w:hAnsi="Courier New" w:cs="Courier New" w:hint="default"/>
      </w:rPr>
    </w:lvl>
    <w:lvl w:ilvl="8" w:tplc="08090005" w:tentative="1">
      <w:start w:val="1"/>
      <w:numFmt w:val="bullet"/>
      <w:lvlText w:val=""/>
      <w:lvlJc w:val="left"/>
      <w:pPr>
        <w:ind w:left="6336" w:hanging="360"/>
      </w:pPr>
      <w:rPr>
        <w:rFonts w:ascii="Wingdings" w:hAnsi="Wingdings" w:hint="default"/>
      </w:rPr>
    </w:lvl>
  </w:abstractNum>
  <w:num w:numId="1">
    <w:abstractNumId w:val="0"/>
  </w:num>
  <w:num w:numId="2">
    <w:abstractNumId w:val="17"/>
  </w:num>
  <w:num w:numId="3">
    <w:abstractNumId w:val="6"/>
  </w:num>
  <w:num w:numId="4">
    <w:abstractNumId w:val="10"/>
  </w:num>
  <w:num w:numId="5">
    <w:abstractNumId w:val="9"/>
  </w:num>
  <w:num w:numId="6">
    <w:abstractNumId w:val="16"/>
  </w:num>
  <w:num w:numId="7">
    <w:abstractNumId w:val="8"/>
  </w:num>
  <w:num w:numId="8">
    <w:abstractNumId w:val="7"/>
  </w:num>
  <w:num w:numId="9">
    <w:abstractNumId w:val="14"/>
  </w:num>
  <w:num w:numId="10">
    <w:abstractNumId w:val="13"/>
  </w:num>
  <w:num w:numId="11">
    <w:abstractNumId w:val="15"/>
  </w:num>
  <w:num w:numId="12">
    <w:abstractNumId w:val="11"/>
  </w:num>
  <w:num w:numId="13">
    <w:abstractNumId w:val="12"/>
  </w:num>
  <w:num w:numId="14">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48129"/>
  </w:hdrShapeDefaults>
  <w:footnotePr>
    <w:footnote w:id="-1"/>
    <w:footnote w:id="0"/>
  </w:footnotePr>
  <w:endnotePr>
    <w:endnote w:id="-1"/>
    <w:endnote w:id="0"/>
  </w:endnotePr>
  <w:compat>
    <w:compatSetting w:name="compatibilityMode" w:uri="http://schemas.microsoft.com/office/word" w:val="12"/>
  </w:compat>
  <w:rsids>
    <w:rsidRoot w:val="00391A5B"/>
    <w:rsid w:val="0000066F"/>
    <w:rsid w:val="000009C8"/>
    <w:rsid w:val="00001660"/>
    <w:rsid w:val="000024E4"/>
    <w:rsid w:val="00004146"/>
    <w:rsid w:val="0000514B"/>
    <w:rsid w:val="00005177"/>
    <w:rsid w:val="000054BA"/>
    <w:rsid w:val="0000561C"/>
    <w:rsid w:val="00005AE8"/>
    <w:rsid w:val="00006C3B"/>
    <w:rsid w:val="00007CAE"/>
    <w:rsid w:val="000107FA"/>
    <w:rsid w:val="00010870"/>
    <w:rsid w:val="00011221"/>
    <w:rsid w:val="00012E4E"/>
    <w:rsid w:val="00014235"/>
    <w:rsid w:val="00014BF3"/>
    <w:rsid w:val="00014C5A"/>
    <w:rsid w:val="00014E1B"/>
    <w:rsid w:val="00015B68"/>
    <w:rsid w:val="00015D7D"/>
    <w:rsid w:val="0001669D"/>
    <w:rsid w:val="00021E45"/>
    <w:rsid w:val="00022C0C"/>
    <w:rsid w:val="00023A5E"/>
    <w:rsid w:val="00023BB7"/>
    <w:rsid w:val="00023C68"/>
    <w:rsid w:val="000243A0"/>
    <w:rsid w:val="00026081"/>
    <w:rsid w:val="000263AA"/>
    <w:rsid w:val="00027129"/>
    <w:rsid w:val="0002718A"/>
    <w:rsid w:val="00030B07"/>
    <w:rsid w:val="000319E3"/>
    <w:rsid w:val="000344ED"/>
    <w:rsid w:val="00034C54"/>
    <w:rsid w:val="000354EF"/>
    <w:rsid w:val="00036DBD"/>
    <w:rsid w:val="000406B6"/>
    <w:rsid w:val="0004133A"/>
    <w:rsid w:val="0004228F"/>
    <w:rsid w:val="000425AC"/>
    <w:rsid w:val="000439E8"/>
    <w:rsid w:val="00044D1D"/>
    <w:rsid w:val="00044E64"/>
    <w:rsid w:val="00046B95"/>
    <w:rsid w:val="00046BDA"/>
    <w:rsid w:val="00047D74"/>
    <w:rsid w:val="00047EE2"/>
    <w:rsid w:val="00050657"/>
    <w:rsid w:val="000511D1"/>
    <w:rsid w:val="000518A9"/>
    <w:rsid w:val="00051A68"/>
    <w:rsid w:val="00051B1E"/>
    <w:rsid w:val="00052E9C"/>
    <w:rsid w:val="00053AB8"/>
    <w:rsid w:val="00053BE1"/>
    <w:rsid w:val="00054573"/>
    <w:rsid w:val="00054892"/>
    <w:rsid w:val="00054E5C"/>
    <w:rsid w:val="00054FC8"/>
    <w:rsid w:val="00057638"/>
    <w:rsid w:val="000618D2"/>
    <w:rsid w:val="00061C9F"/>
    <w:rsid w:val="00063406"/>
    <w:rsid w:val="00063A0D"/>
    <w:rsid w:val="00063B13"/>
    <w:rsid w:val="000651A0"/>
    <w:rsid w:val="00065DE4"/>
    <w:rsid w:val="000662A9"/>
    <w:rsid w:val="00066389"/>
    <w:rsid w:val="00066C91"/>
    <w:rsid w:val="00066E2E"/>
    <w:rsid w:val="00067BCC"/>
    <w:rsid w:val="00070D5B"/>
    <w:rsid w:val="00070FDF"/>
    <w:rsid w:val="000719C2"/>
    <w:rsid w:val="00072996"/>
    <w:rsid w:val="00072BA5"/>
    <w:rsid w:val="00073E30"/>
    <w:rsid w:val="000741A3"/>
    <w:rsid w:val="00076171"/>
    <w:rsid w:val="00076290"/>
    <w:rsid w:val="00076EA5"/>
    <w:rsid w:val="00077751"/>
    <w:rsid w:val="00080D58"/>
    <w:rsid w:val="00080EEE"/>
    <w:rsid w:val="00081AEF"/>
    <w:rsid w:val="000834B7"/>
    <w:rsid w:val="000839F5"/>
    <w:rsid w:val="000857E9"/>
    <w:rsid w:val="00086188"/>
    <w:rsid w:val="0009018A"/>
    <w:rsid w:val="0009041C"/>
    <w:rsid w:val="00093902"/>
    <w:rsid w:val="000A2287"/>
    <w:rsid w:val="000A246E"/>
    <w:rsid w:val="000A25E6"/>
    <w:rsid w:val="000A3D1A"/>
    <w:rsid w:val="000A678F"/>
    <w:rsid w:val="000B0115"/>
    <w:rsid w:val="000B0DD9"/>
    <w:rsid w:val="000B21AB"/>
    <w:rsid w:val="000B2B75"/>
    <w:rsid w:val="000B6F78"/>
    <w:rsid w:val="000B75C6"/>
    <w:rsid w:val="000B77A9"/>
    <w:rsid w:val="000C2034"/>
    <w:rsid w:val="000C2465"/>
    <w:rsid w:val="000C27B3"/>
    <w:rsid w:val="000C34C0"/>
    <w:rsid w:val="000C3B52"/>
    <w:rsid w:val="000C505B"/>
    <w:rsid w:val="000C5B8F"/>
    <w:rsid w:val="000C5C7B"/>
    <w:rsid w:val="000C5CAD"/>
    <w:rsid w:val="000C6462"/>
    <w:rsid w:val="000D189D"/>
    <w:rsid w:val="000D1A3C"/>
    <w:rsid w:val="000D1DCA"/>
    <w:rsid w:val="000D2E2C"/>
    <w:rsid w:val="000D46EF"/>
    <w:rsid w:val="000D55A3"/>
    <w:rsid w:val="000D5E2C"/>
    <w:rsid w:val="000D5EBF"/>
    <w:rsid w:val="000D73BC"/>
    <w:rsid w:val="000D7A39"/>
    <w:rsid w:val="000D7E69"/>
    <w:rsid w:val="000E0419"/>
    <w:rsid w:val="000E3943"/>
    <w:rsid w:val="000E3FB1"/>
    <w:rsid w:val="000E792A"/>
    <w:rsid w:val="000F04C3"/>
    <w:rsid w:val="000F05F6"/>
    <w:rsid w:val="000F08EB"/>
    <w:rsid w:val="000F14C4"/>
    <w:rsid w:val="000F1A23"/>
    <w:rsid w:val="000F1D7E"/>
    <w:rsid w:val="000F2931"/>
    <w:rsid w:val="000F33AA"/>
    <w:rsid w:val="000F39B4"/>
    <w:rsid w:val="000F3A63"/>
    <w:rsid w:val="0010255F"/>
    <w:rsid w:val="001037F5"/>
    <w:rsid w:val="0010477C"/>
    <w:rsid w:val="0010568B"/>
    <w:rsid w:val="00106CF0"/>
    <w:rsid w:val="00106D05"/>
    <w:rsid w:val="001104CF"/>
    <w:rsid w:val="00110B1D"/>
    <w:rsid w:val="00111E7C"/>
    <w:rsid w:val="00111F4C"/>
    <w:rsid w:val="001149A7"/>
    <w:rsid w:val="00115D30"/>
    <w:rsid w:val="00117290"/>
    <w:rsid w:val="00117547"/>
    <w:rsid w:val="00121335"/>
    <w:rsid w:val="001226B3"/>
    <w:rsid w:val="0012348C"/>
    <w:rsid w:val="00123760"/>
    <w:rsid w:val="0012572B"/>
    <w:rsid w:val="00126CA6"/>
    <w:rsid w:val="0012700B"/>
    <w:rsid w:val="00127615"/>
    <w:rsid w:val="00127A4A"/>
    <w:rsid w:val="00127B99"/>
    <w:rsid w:val="0013152B"/>
    <w:rsid w:val="00132630"/>
    <w:rsid w:val="00134011"/>
    <w:rsid w:val="00134EFE"/>
    <w:rsid w:val="00135128"/>
    <w:rsid w:val="00142F69"/>
    <w:rsid w:val="00144838"/>
    <w:rsid w:val="00144CD4"/>
    <w:rsid w:val="00146A67"/>
    <w:rsid w:val="00146CC1"/>
    <w:rsid w:val="00147D36"/>
    <w:rsid w:val="00147F3A"/>
    <w:rsid w:val="00150ADA"/>
    <w:rsid w:val="00150DD0"/>
    <w:rsid w:val="001519B3"/>
    <w:rsid w:val="0015202F"/>
    <w:rsid w:val="00152CDA"/>
    <w:rsid w:val="00152E9A"/>
    <w:rsid w:val="001536C3"/>
    <w:rsid w:val="00153815"/>
    <w:rsid w:val="001550E1"/>
    <w:rsid w:val="001557D0"/>
    <w:rsid w:val="0015597D"/>
    <w:rsid w:val="00156740"/>
    <w:rsid w:val="00157A45"/>
    <w:rsid w:val="00161915"/>
    <w:rsid w:val="00162438"/>
    <w:rsid w:val="00162BB6"/>
    <w:rsid w:val="00162FB6"/>
    <w:rsid w:val="0016501B"/>
    <w:rsid w:val="001673E9"/>
    <w:rsid w:val="00170042"/>
    <w:rsid w:val="00170EA1"/>
    <w:rsid w:val="00171137"/>
    <w:rsid w:val="00174B8D"/>
    <w:rsid w:val="001759EF"/>
    <w:rsid w:val="001768F7"/>
    <w:rsid w:val="0018048E"/>
    <w:rsid w:val="00181508"/>
    <w:rsid w:val="0018298A"/>
    <w:rsid w:val="00183197"/>
    <w:rsid w:val="001854AE"/>
    <w:rsid w:val="001878D3"/>
    <w:rsid w:val="00187A48"/>
    <w:rsid w:val="00187E60"/>
    <w:rsid w:val="00190AED"/>
    <w:rsid w:val="001930B7"/>
    <w:rsid w:val="00193BF9"/>
    <w:rsid w:val="00193F91"/>
    <w:rsid w:val="00194028"/>
    <w:rsid w:val="00195A06"/>
    <w:rsid w:val="001968D1"/>
    <w:rsid w:val="00196A7F"/>
    <w:rsid w:val="00197F56"/>
    <w:rsid w:val="001A27D3"/>
    <w:rsid w:val="001A355A"/>
    <w:rsid w:val="001A6ACD"/>
    <w:rsid w:val="001A7321"/>
    <w:rsid w:val="001A7CA1"/>
    <w:rsid w:val="001B18AB"/>
    <w:rsid w:val="001B477E"/>
    <w:rsid w:val="001B5037"/>
    <w:rsid w:val="001B5BE7"/>
    <w:rsid w:val="001B6530"/>
    <w:rsid w:val="001B7068"/>
    <w:rsid w:val="001B77AF"/>
    <w:rsid w:val="001C0757"/>
    <w:rsid w:val="001C4FA3"/>
    <w:rsid w:val="001C55AA"/>
    <w:rsid w:val="001C5DFF"/>
    <w:rsid w:val="001C7B24"/>
    <w:rsid w:val="001C7E62"/>
    <w:rsid w:val="001C7FBA"/>
    <w:rsid w:val="001D15C4"/>
    <w:rsid w:val="001D16C4"/>
    <w:rsid w:val="001D209F"/>
    <w:rsid w:val="001D2369"/>
    <w:rsid w:val="001D29B3"/>
    <w:rsid w:val="001D347A"/>
    <w:rsid w:val="001D6553"/>
    <w:rsid w:val="001D720C"/>
    <w:rsid w:val="001E01D2"/>
    <w:rsid w:val="001E04C7"/>
    <w:rsid w:val="001E05BD"/>
    <w:rsid w:val="001E0DF8"/>
    <w:rsid w:val="001E112A"/>
    <w:rsid w:val="001E42AE"/>
    <w:rsid w:val="001E5B08"/>
    <w:rsid w:val="001E63A9"/>
    <w:rsid w:val="001F00E6"/>
    <w:rsid w:val="001F1961"/>
    <w:rsid w:val="001F2213"/>
    <w:rsid w:val="001F23B1"/>
    <w:rsid w:val="001F3CE9"/>
    <w:rsid w:val="001F5F9F"/>
    <w:rsid w:val="001F6570"/>
    <w:rsid w:val="00201C5E"/>
    <w:rsid w:val="00203AF4"/>
    <w:rsid w:val="002044F5"/>
    <w:rsid w:val="0021074B"/>
    <w:rsid w:val="002127A0"/>
    <w:rsid w:val="002133A6"/>
    <w:rsid w:val="002174E8"/>
    <w:rsid w:val="00220AC1"/>
    <w:rsid w:val="00220F9F"/>
    <w:rsid w:val="00222942"/>
    <w:rsid w:val="00223208"/>
    <w:rsid w:val="002232B0"/>
    <w:rsid w:val="002233EC"/>
    <w:rsid w:val="002241AD"/>
    <w:rsid w:val="0023141F"/>
    <w:rsid w:val="00233EC6"/>
    <w:rsid w:val="00235660"/>
    <w:rsid w:val="00235DE0"/>
    <w:rsid w:val="002365E6"/>
    <w:rsid w:val="00236F01"/>
    <w:rsid w:val="00240CE0"/>
    <w:rsid w:val="0024376D"/>
    <w:rsid w:val="00244242"/>
    <w:rsid w:val="00245430"/>
    <w:rsid w:val="00245F9E"/>
    <w:rsid w:val="00247AEC"/>
    <w:rsid w:val="002502F7"/>
    <w:rsid w:val="00250431"/>
    <w:rsid w:val="002506E3"/>
    <w:rsid w:val="0025084D"/>
    <w:rsid w:val="002532B1"/>
    <w:rsid w:val="002546AE"/>
    <w:rsid w:val="00254928"/>
    <w:rsid w:val="00255BBE"/>
    <w:rsid w:val="0026040D"/>
    <w:rsid w:val="002639A1"/>
    <w:rsid w:val="00265758"/>
    <w:rsid w:val="00270959"/>
    <w:rsid w:val="00270BB6"/>
    <w:rsid w:val="00270FCE"/>
    <w:rsid w:val="0027164D"/>
    <w:rsid w:val="0027308E"/>
    <w:rsid w:val="002731BA"/>
    <w:rsid w:val="00273DCE"/>
    <w:rsid w:val="002758EB"/>
    <w:rsid w:val="0027593F"/>
    <w:rsid w:val="00275C72"/>
    <w:rsid w:val="00281EBF"/>
    <w:rsid w:val="00284045"/>
    <w:rsid w:val="00284215"/>
    <w:rsid w:val="00284690"/>
    <w:rsid w:val="002924FC"/>
    <w:rsid w:val="0029300C"/>
    <w:rsid w:val="00294318"/>
    <w:rsid w:val="00296784"/>
    <w:rsid w:val="00297277"/>
    <w:rsid w:val="002A091C"/>
    <w:rsid w:val="002A239E"/>
    <w:rsid w:val="002A30FB"/>
    <w:rsid w:val="002A3F81"/>
    <w:rsid w:val="002A7DC9"/>
    <w:rsid w:val="002B0A11"/>
    <w:rsid w:val="002B0AF0"/>
    <w:rsid w:val="002B0E43"/>
    <w:rsid w:val="002B311C"/>
    <w:rsid w:val="002B452B"/>
    <w:rsid w:val="002B4DF0"/>
    <w:rsid w:val="002B52A2"/>
    <w:rsid w:val="002B6DA7"/>
    <w:rsid w:val="002B72D3"/>
    <w:rsid w:val="002C0254"/>
    <w:rsid w:val="002C03A9"/>
    <w:rsid w:val="002C099A"/>
    <w:rsid w:val="002C0B29"/>
    <w:rsid w:val="002C517F"/>
    <w:rsid w:val="002C53CA"/>
    <w:rsid w:val="002C5B78"/>
    <w:rsid w:val="002C63F4"/>
    <w:rsid w:val="002C70A5"/>
    <w:rsid w:val="002C7AAB"/>
    <w:rsid w:val="002D1558"/>
    <w:rsid w:val="002D1AAD"/>
    <w:rsid w:val="002D1CD8"/>
    <w:rsid w:val="002D2417"/>
    <w:rsid w:val="002D2B48"/>
    <w:rsid w:val="002D624D"/>
    <w:rsid w:val="002E097F"/>
    <w:rsid w:val="002E1896"/>
    <w:rsid w:val="002E32CF"/>
    <w:rsid w:val="002E6186"/>
    <w:rsid w:val="002E780B"/>
    <w:rsid w:val="002F16FD"/>
    <w:rsid w:val="002F17D9"/>
    <w:rsid w:val="002F2279"/>
    <w:rsid w:val="002F23F6"/>
    <w:rsid w:val="002F2D95"/>
    <w:rsid w:val="002F5ACA"/>
    <w:rsid w:val="002F5D60"/>
    <w:rsid w:val="002F777B"/>
    <w:rsid w:val="003014A7"/>
    <w:rsid w:val="00303CFA"/>
    <w:rsid w:val="00305798"/>
    <w:rsid w:val="00305D37"/>
    <w:rsid w:val="00306E35"/>
    <w:rsid w:val="00307A36"/>
    <w:rsid w:val="00312EA2"/>
    <w:rsid w:val="00315C94"/>
    <w:rsid w:val="00316215"/>
    <w:rsid w:val="00317CCB"/>
    <w:rsid w:val="00320D8E"/>
    <w:rsid w:val="00321966"/>
    <w:rsid w:val="0032252D"/>
    <w:rsid w:val="00322A0F"/>
    <w:rsid w:val="00322C9B"/>
    <w:rsid w:val="0032318D"/>
    <w:rsid w:val="003241E2"/>
    <w:rsid w:val="0032428B"/>
    <w:rsid w:val="00324940"/>
    <w:rsid w:val="00324D89"/>
    <w:rsid w:val="003263A2"/>
    <w:rsid w:val="00327B13"/>
    <w:rsid w:val="00331DD5"/>
    <w:rsid w:val="003324E3"/>
    <w:rsid w:val="003325F0"/>
    <w:rsid w:val="00333C0D"/>
    <w:rsid w:val="00334876"/>
    <w:rsid w:val="00334A54"/>
    <w:rsid w:val="0033702C"/>
    <w:rsid w:val="00340447"/>
    <w:rsid w:val="0034066C"/>
    <w:rsid w:val="003407AE"/>
    <w:rsid w:val="003408E1"/>
    <w:rsid w:val="00341480"/>
    <w:rsid w:val="0034152B"/>
    <w:rsid w:val="003433E4"/>
    <w:rsid w:val="003470C0"/>
    <w:rsid w:val="0035056F"/>
    <w:rsid w:val="00351190"/>
    <w:rsid w:val="0035258B"/>
    <w:rsid w:val="003532F7"/>
    <w:rsid w:val="003539B9"/>
    <w:rsid w:val="003539CD"/>
    <w:rsid w:val="00354F5F"/>
    <w:rsid w:val="00355D43"/>
    <w:rsid w:val="00356CF9"/>
    <w:rsid w:val="003572A6"/>
    <w:rsid w:val="00357E11"/>
    <w:rsid w:val="00361945"/>
    <w:rsid w:val="00362394"/>
    <w:rsid w:val="0036250F"/>
    <w:rsid w:val="00362D68"/>
    <w:rsid w:val="003635D2"/>
    <w:rsid w:val="00363EA5"/>
    <w:rsid w:val="003642C5"/>
    <w:rsid w:val="00367FD4"/>
    <w:rsid w:val="0037004D"/>
    <w:rsid w:val="0037038C"/>
    <w:rsid w:val="003706A2"/>
    <w:rsid w:val="00371B37"/>
    <w:rsid w:val="00372E59"/>
    <w:rsid w:val="00373A42"/>
    <w:rsid w:val="00373F8E"/>
    <w:rsid w:val="00374B98"/>
    <w:rsid w:val="0037501B"/>
    <w:rsid w:val="0037711F"/>
    <w:rsid w:val="00380354"/>
    <w:rsid w:val="00380D53"/>
    <w:rsid w:val="00383D2B"/>
    <w:rsid w:val="00384FAE"/>
    <w:rsid w:val="00385E09"/>
    <w:rsid w:val="003865E2"/>
    <w:rsid w:val="003868FB"/>
    <w:rsid w:val="0038693F"/>
    <w:rsid w:val="00387F3E"/>
    <w:rsid w:val="003904CF"/>
    <w:rsid w:val="00390A07"/>
    <w:rsid w:val="00391212"/>
    <w:rsid w:val="00391A5B"/>
    <w:rsid w:val="00392983"/>
    <w:rsid w:val="00393976"/>
    <w:rsid w:val="00393D59"/>
    <w:rsid w:val="00394011"/>
    <w:rsid w:val="00394380"/>
    <w:rsid w:val="00394468"/>
    <w:rsid w:val="003946F7"/>
    <w:rsid w:val="003961BC"/>
    <w:rsid w:val="00396A19"/>
    <w:rsid w:val="00396E27"/>
    <w:rsid w:val="00397B40"/>
    <w:rsid w:val="003A0561"/>
    <w:rsid w:val="003A0ABF"/>
    <w:rsid w:val="003A11CF"/>
    <w:rsid w:val="003A1DDF"/>
    <w:rsid w:val="003A2666"/>
    <w:rsid w:val="003A3909"/>
    <w:rsid w:val="003A7994"/>
    <w:rsid w:val="003B0229"/>
    <w:rsid w:val="003B0475"/>
    <w:rsid w:val="003B1C2C"/>
    <w:rsid w:val="003B2233"/>
    <w:rsid w:val="003B29FD"/>
    <w:rsid w:val="003B33E3"/>
    <w:rsid w:val="003C0ADF"/>
    <w:rsid w:val="003C1540"/>
    <w:rsid w:val="003C1F92"/>
    <w:rsid w:val="003C2AF5"/>
    <w:rsid w:val="003C4FDE"/>
    <w:rsid w:val="003C6F5E"/>
    <w:rsid w:val="003D14B5"/>
    <w:rsid w:val="003D2011"/>
    <w:rsid w:val="003D258B"/>
    <w:rsid w:val="003D28B4"/>
    <w:rsid w:val="003D2A0D"/>
    <w:rsid w:val="003D3DFA"/>
    <w:rsid w:val="003D4135"/>
    <w:rsid w:val="003D4B83"/>
    <w:rsid w:val="003D7EB4"/>
    <w:rsid w:val="003D7FB3"/>
    <w:rsid w:val="003E020F"/>
    <w:rsid w:val="003E09F6"/>
    <w:rsid w:val="003E1A6E"/>
    <w:rsid w:val="003E279F"/>
    <w:rsid w:val="003E3567"/>
    <w:rsid w:val="003E5EB8"/>
    <w:rsid w:val="003E743E"/>
    <w:rsid w:val="003F0B70"/>
    <w:rsid w:val="003F2AC1"/>
    <w:rsid w:val="003F34F1"/>
    <w:rsid w:val="003F48B6"/>
    <w:rsid w:val="003F5438"/>
    <w:rsid w:val="003F6393"/>
    <w:rsid w:val="003F6DA9"/>
    <w:rsid w:val="0040003C"/>
    <w:rsid w:val="00400914"/>
    <w:rsid w:val="00401567"/>
    <w:rsid w:val="00401572"/>
    <w:rsid w:val="00402072"/>
    <w:rsid w:val="004027FA"/>
    <w:rsid w:val="004040C4"/>
    <w:rsid w:val="00406392"/>
    <w:rsid w:val="00407073"/>
    <w:rsid w:val="00407B22"/>
    <w:rsid w:val="00407D93"/>
    <w:rsid w:val="00412D18"/>
    <w:rsid w:val="00413653"/>
    <w:rsid w:val="00417A44"/>
    <w:rsid w:val="00417E16"/>
    <w:rsid w:val="00420532"/>
    <w:rsid w:val="004239CA"/>
    <w:rsid w:val="0042406E"/>
    <w:rsid w:val="00424923"/>
    <w:rsid w:val="00424C25"/>
    <w:rsid w:val="00427FD3"/>
    <w:rsid w:val="00431046"/>
    <w:rsid w:val="004315FB"/>
    <w:rsid w:val="00431DD5"/>
    <w:rsid w:val="004326A9"/>
    <w:rsid w:val="00432862"/>
    <w:rsid w:val="00432B21"/>
    <w:rsid w:val="00433272"/>
    <w:rsid w:val="00434049"/>
    <w:rsid w:val="00436044"/>
    <w:rsid w:val="0043632A"/>
    <w:rsid w:val="00436890"/>
    <w:rsid w:val="00441346"/>
    <w:rsid w:val="0044155D"/>
    <w:rsid w:val="004421B1"/>
    <w:rsid w:val="004463C4"/>
    <w:rsid w:val="0045043A"/>
    <w:rsid w:val="00450F2F"/>
    <w:rsid w:val="00451B43"/>
    <w:rsid w:val="004534F4"/>
    <w:rsid w:val="0045395C"/>
    <w:rsid w:val="0045402B"/>
    <w:rsid w:val="00454C49"/>
    <w:rsid w:val="00454D91"/>
    <w:rsid w:val="004556DF"/>
    <w:rsid w:val="0045584F"/>
    <w:rsid w:val="0045604A"/>
    <w:rsid w:val="00456146"/>
    <w:rsid w:val="004563C9"/>
    <w:rsid w:val="004567C1"/>
    <w:rsid w:val="00456DC9"/>
    <w:rsid w:val="00456DFC"/>
    <w:rsid w:val="00456FE5"/>
    <w:rsid w:val="0046184F"/>
    <w:rsid w:val="00461F11"/>
    <w:rsid w:val="004627F1"/>
    <w:rsid w:val="0046387D"/>
    <w:rsid w:val="00464AF3"/>
    <w:rsid w:val="0046616B"/>
    <w:rsid w:val="00466E85"/>
    <w:rsid w:val="0046798B"/>
    <w:rsid w:val="004679BE"/>
    <w:rsid w:val="00471104"/>
    <w:rsid w:val="00471AA7"/>
    <w:rsid w:val="00471F03"/>
    <w:rsid w:val="00472A34"/>
    <w:rsid w:val="00475479"/>
    <w:rsid w:val="00475C11"/>
    <w:rsid w:val="004767F2"/>
    <w:rsid w:val="00477881"/>
    <w:rsid w:val="00477FCA"/>
    <w:rsid w:val="0048024D"/>
    <w:rsid w:val="004803DB"/>
    <w:rsid w:val="00480BD2"/>
    <w:rsid w:val="00482BC0"/>
    <w:rsid w:val="00482D46"/>
    <w:rsid w:val="00483BE4"/>
    <w:rsid w:val="00483E71"/>
    <w:rsid w:val="0048463F"/>
    <w:rsid w:val="00484A94"/>
    <w:rsid w:val="00486686"/>
    <w:rsid w:val="00487FA2"/>
    <w:rsid w:val="00490EC8"/>
    <w:rsid w:val="00491E0E"/>
    <w:rsid w:val="0049221F"/>
    <w:rsid w:val="004927E3"/>
    <w:rsid w:val="004946E9"/>
    <w:rsid w:val="00497723"/>
    <w:rsid w:val="004A1679"/>
    <w:rsid w:val="004A191E"/>
    <w:rsid w:val="004A32E6"/>
    <w:rsid w:val="004A4F88"/>
    <w:rsid w:val="004A6117"/>
    <w:rsid w:val="004A68A7"/>
    <w:rsid w:val="004A72F4"/>
    <w:rsid w:val="004B2BE5"/>
    <w:rsid w:val="004B460B"/>
    <w:rsid w:val="004B5D2B"/>
    <w:rsid w:val="004B6B3E"/>
    <w:rsid w:val="004B6BC7"/>
    <w:rsid w:val="004B7487"/>
    <w:rsid w:val="004B7DF5"/>
    <w:rsid w:val="004C0147"/>
    <w:rsid w:val="004C0C17"/>
    <w:rsid w:val="004C1444"/>
    <w:rsid w:val="004C3171"/>
    <w:rsid w:val="004C3395"/>
    <w:rsid w:val="004C3A4B"/>
    <w:rsid w:val="004C40BF"/>
    <w:rsid w:val="004C4499"/>
    <w:rsid w:val="004C579D"/>
    <w:rsid w:val="004C6C21"/>
    <w:rsid w:val="004D0842"/>
    <w:rsid w:val="004D1E40"/>
    <w:rsid w:val="004D2283"/>
    <w:rsid w:val="004D260B"/>
    <w:rsid w:val="004D31C5"/>
    <w:rsid w:val="004D4434"/>
    <w:rsid w:val="004D497C"/>
    <w:rsid w:val="004D53DF"/>
    <w:rsid w:val="004D73C4"/>
    <w:rsid w:val="004D779D"/>
    <w:rsid w:val="004E1FF0"/>
    <w:rsid w:val="004E2795"/>
    <w:rsid w:val="004E3295"/>
    <w:rsid w:val="004E34B2"/>
    <w:rsid w:val="004E5076"/>
    <w:rsid w:val="004E5260"/>
    <w:rsid w:val="004E56AD"/>
    <w:rsid w:val="004E60CE"/>
    <w:rsid w:val="004E7077"/>
    <w:rsid w:val="004E7B50"/>
    <w:rsid w:val="004F1C70"/>
    <w:rsid w:val="004F2380"/>
    <w:rsid w:val="004F243D"/>
    <w:rsid w:val="004F3387"/>
    <w:rsid w:val="004F5394"/>
    <w:rsid w:val="004F541D"/>
    <w:rsid w:val="004F613C"/>
    <w:rsid w:val="004F6ACD"/>
    <w:rsid w:val="004F7D8D"/>
    <w:rsid w:val="004F7F4D"/>
    <w:rsid w:val="005004A2"/>
    <w:rsid w:val="0050050D"/>
    <w:rsid w:val="0050088A"/>
    <w:rsid w:val="005020FD"/>
    <w:rsid w:val="00502BBA"/>
    <w:rsid w:val="00502EE0"/>
    <w:rsid w:val="005038E1"/>
    <w:rsid w:val="00503B36"/>
    <w:rsid w:val="00504061"/>
    <w:rsid w:val="005070AE"/>
    <w:rsid w:val="00515D2B"/>
    <w:rsid w:val="005203DA"/>
    <w:rsid w:val="00521896"/>
    <w:rsid w:val="00523120"/>
    <w:rsid w:val="00523F42"/>
    <w:rsid w:val="0052429C"/>
    <w:rsid w:val="00525201"/>
    <w:rsid w:val="0052530A"/>
    <w:rsid w:val="0052540F"/>
    <w:rsid w:val="00525CC9"/>
    <w:rsid w:val="0052721C"/>
    <w:rsid w:val="0053100B"/>
    <w:rsid w:val="00532BD1"/>
    <w:rsid w:val="00533371"/>
    <w:rsid w:val="005344F5"/>
    <w:rsid w:val="00534D8F"/>
    <w:rsid w:val="005354C9"/>
    <w:rsid w:val="00536225"/>
    <w:rsid w:val="00536335"/>
    <w:rsid w:val="0053694B"/>
    <w:rsid w:val="00536F64"/>
    <w:rsid w:val="00536FC6"/>
    <w:rsid w:val="0053714A"/>
    <w:rsid w:val="005375DF"/>
    <w:rsid w:val="00540F73"/>
    <w:rsid w:val="00542F13"/>
    <w:rsid w:val="00544D80"/>
    <w:rsid w:val="005454CE"/>
    <w:rsid w:val="00545BEA"/>
    <w:rsid w:val="00545D45"/>
    <w:rsid w:val="0054621A"/>
    <w:rsid w:val="005465C7"/>
    <w:rsid w:val="005469C6"/>
    <w:rsid w:val="005473EA"/>
    <w:rsid w:val="00547DA4"/>
    <w:rsid w:val="00547EA3"/>
    <w:rsid w:val="00550EDF"/>
    <w:rsid w:val="005521AD"/>
    <w:rsid w:val="005524F4"/>
    <w:rsid w:val="00552C1B"/>
    <w:rsid w:val="00552E8C"/>
    <w:rsid w:val="005531F7"/>
    <w:rsid w:val="00554120"/>
    <w:rsid w:val="00555FE6"/>
    <w:rsid w:val="00557852"/>
    <w:rsid w:val="0056008D"/>
    <w:rsid w:val="00561A0F"/>
    <w:rsid w:val="005625FF"/>
    <w:rsid w:val="0056352B"/>
    <w:rsid w:val="00564C65"/>
    <w:rsid w:val="00566CA4"/>
    <w:rsid w:val="00567CE3"/>
    <w:rsid w:val="0057062A"/>
    <w:rsid w:val="0057249E"/>
    <w:rsid w:val="005729A4"/>
    <w:rsid w:val="00574A22"/>
    <w:rsid w:val="00574D71"/>
    <w:rsid w:val="00574DD6"/>
    <w:rsid w:val="00575645"/>
    <w:rsid w:val="00576DC0"/>
    <w:rsid w:val="00577B7E"/>
    <w:rsid w:val="005816BB"/>
    <w:rsid w:val="00581D30"/>
    <w:rsid w:val="00581D92"/>
    <w:rsid w:val="00581E65"/>
    <w:rsid w:val="005824D0"/>
    <w:rsid w:val="005831E6"/>
    <w:rsid w:val="00584815"/>
    <w:rsid w:val="00586149"/>
    <w:rsid w:val="00587CE3"/>
    <w:rsid w:val="005905C8"/>
    <w:rsid w:val="005910C3"/>
    <w:rsid w:val="00591CF8"/>
    <w:rsid w:val="00593787"/>
    <w:rsid w:val="0059443C"/>
    <w:rsid w:val="005967A0"/>
    <w:rsid w:val="00597E49"/>
    <w:rsid w:val="005A09C2"/>
    <w:rsid w:val="005A108B"/>
    <w:rsid w:val="005A1F0C"/>
    <w:rsid w:val="005A374A"/>
    <w:rsid w:val="005A3A52"/>
    <w:rsid w:val="005A4BC0"/>
    <w:rsid w:val="005A7828"/>
    <w:rsid w:val="005B0325"/>
    <w:rsid w:val="005B1357"/>
    <w:rsid w:val="005B1793"/>
    <w:rsid w:val="005B2753"/>
    <w:rsid w:val="005B2ECE"/>
    <w:rsid w:val="005B48F6"/>
    <w:rsid w:val="005B68B6"/>
    <w:rsid w:val="005B6BD7"/>
    <w:rsid w:val="005C07C7"/>
    <w:rsid w:val="005C1480"/>
    <w:rsid w:val="005C1E93"/>
    <w:rsid w:val="005C28CB"/>
    <w:rsid w:val="005C3111"/>
    <w:rsid w:val="005C4A62"/>
    <w:rsid w:val="005C556C"/>
    <w:rsid w:val="005C59F8"/>
    <w:rsid w:val="005C5F76"/>
    <w:rsid w:val="005C6C74"/>
    <w:rsid w:val="005D0CD9"/>
    <w:rsid w:val="005D337C"/>
    <w:rsid w:val="005D34D8"/>
    <w:rsid w:val="005D41B5"/>
    <w:rsid w:val="005D4BF6"/>
    <w:rsid w:val="005D4C23"/>
    <w:rsid w:val="005D54B5"/>
    <w:rsid w:val="005D5975"/>
    <w:rsid w:val="005D5F48"/>
    <w:rsid w:val="005D62AF"/>
    <w:rsid w:val="005E0EA6"/>
    <w:rsid w:val="005E2940"/>
    <w:rsid w:val="005E2EF9"/>
    <w:rsid w:val="005E7530"/>
    <w:rsid w:val="005F081C"/>
    <w:rsid w:val="005F2869"/>
    <w:rsid w:val="005F3369"/>
    <w:rsid w:val="005F3AD3"/>
    <w:rsid w:val="005F4587"/>
    <w:rsid w:val="005F4664"/>
    <w:rsid w:val="005F5C1D"/>
    <w:rsid w:val="005F6EB1"/>
    <w:rsid w:val="005F77BF"/>
    <w:rsid w:val="00600132"/>
    <w:rsid w:val="00600C88"/>
    <w:rsid w:val="0060376E"/>
    <w:rsid w:val="00607038"/>
    <w:rsid w:val="00607A45"/>
    <w:rsid w:val="00611700"/>
    <w:rsid w:val="006124F2"/>
    <w:rsid w:val="00612753"/>
    <w:rsid w:val="00614DC1"/>
    <w:rsid w:val="00615A46"/>
    <w:rsid w:val="006160B7"/>
    <w:rsid w:val="006175E2"/>
    <w:rsid w:val="00620CB5"/>
    <w:rsid w:val="00621394"/>
    <w:rsid w:val="00622989"/>
    <w:rsid w:val="00622ECD"/>
    <w:rsid w:val="0062358D"/>
    <w:rsid w:val="00623EDE"/>
    <w:rsid w:val="00626773"/>
    <w:rsid w:val="00627690"/>
    <w:rsid w:val="00627988"/>
    <w:rsid w:val="00627F06"/>
    <w:rsid w:val="0063199E"/>
    <w:rsid w:val="00631F22"/>
    <w:rsid w:val="006331D4"/>
    <w:rsid w:val="0063343A"/>
    <w:rsid w:val="00633BDF"/>
    <w:rsid w:val="0063539D"/>
    <w:rsid w:val="006402D8"/>
    <w:rsid w:val="00643446"/>
    <w:rsid w:val="006436BD"/>
    <w:rsid w:val="0064398D"/>
    <w:rsid w:val="00645432"/>
    <w:rsid w:val="00645603"/>
    <w:rsid w:val="00646A6A"/>
    <w:rsid w:val="006505ED"/>
    <w:rsid w:val="00650B96"/>
    <w:rsid w:val="00650EFB"/>
    <w:rsid w:val="00651201"/>
    <w:rsid w:val="006523AB"/>
    <w:rsid w:val="00652998"/>
    <w:rsid w:val="00653719"/>
    <w:rsid w:val="00653CC3"/>
    <w:rsid w:val="006568E2"/>
    <w:rsid w:val="006574A2"/>
    <w:rsid w:val="0066293E"/>
    <w:rsid w:val="006641CD"/>
    <w:rsid w:val="0066576A"/>
    <w:rsid w:val="00667A66"/>
    <w:rsid w:val="00671518"/>
    <w:rsid w:val="00673979"/>
    <w:rsid w:val="00674BDA"/>
    <w:rsid w:val="00675037"/>
    <w:rsid w:val="006764F6"/>
    <w:rsid w:val="0068011D"/>
    <w:rsid w:val="00682E9F"/>
    <w:rsid w:val="0068340B"/>
    <w:rsid w:val="00685742"/>
    <w:rsid w:val="006909C6"/>
    <w:rsid w:val="00690F81"/>
    <w:rsid w:val="0069659E"/>
    <w:rsid w:val="00696BFD"/>
    <w:rsid w:val="006974D0"/>
    <w:rsid w:val="006A0050"/>
    <w:rsid w:val="006A30F7"/>
    <w:rsid w:val="006A3924"/>
    <w:rsid w:val="006A3BAE"/>
    <w:rsid w:val="006A3C08"/>
    <w:rsid w:val="006A6971"/>
    <w:rsid w:val="006A7FD0"/>
    <w:rsid w:val="006B0330"/>
    <w:rsid w:val="006B1E59"/>
    <w:rsid w:val="006B3978"/>
    <w:rsid w:val="006B3F77"/>
    <w:rsid w:val="006B4EAB"/>
    <w:rsid w:val="006B59F5"/>
    <w:rsid w:val="006B6207"/>
    <w:rsid w:val="006B6B02"/>
    <w:rsid w:val="006B743E"/>
    <w:rsid w:val="006B7F1E"/>
    <w:rsid w:val="006C0AA3"/>
    <w:rsid w:val="006C12E4"/>
    <w:rsid w:val="006C1A03"/>
    <w:rsid w:val="006C2AFE"/>
    <w:rsid w:val="006C3C2B"/>
    <w:rsid w:val="006C3ED9"/>
    <w:rsid w:val="006C484B"/>
    <w:rsid w:val="006C5354"/>
    <w:rsid w:val="006C5F61"/>
    <w:rsid w:val="006C5FEB"/>
    <w:rsid w:val="006C6325"/>
    <w:rsid w:val="006D0C64"/>
    <w:rsid w:val="006D332F"/>
    <w:rsid w:val="006D4BE2"/>
    <w:rsid w:val="006D4F9A"/>
    <w:rsid w:val="006D54FD"/>
    <w:rsid w:val="006D5823"/>
    <w:rsid w:val="006D6AA0"/>
    <w:rsid w:val="006D7024"/>
    <w:rsid w:val="006E026B"/>
    <w:rsid w:val="006E0893"/>
    <w:rsid w:val="006E1B5B"/>
    <w:rsid w:val="006E233B"/>
    <w:rsid w:val="006E2B5F"/>
    <w:rsid w:val="006E3301"/>
    <w:rsid w:val="006E3987"/>
    <w:rsid w:val="006E468D"/>
    <w:rsid w:val="006E5559"/>
    <w:rsid w:val="006E631E"/>
    <w:rsid w:val="006E6D35"/>
    <w:rsid w:val="006E79BF"/>
    <w:rsid w:val="006F086F"/>
    <w:rsid w:val="006F1464"/>
    <w:rsid w:val="006F2E99"/>
    <w:rsid w:val="006F2FCB"/>
    <w:rsid w:val="006F502E"/>
    <w:rsid w:val="006F7406"/>
    <w:rsid w:val="006F79EE"/>
    <w:rsid w:val="0070025D"/>
    <w:rsid w:val="00701EC6"/>
    <w:rsid w:val="0070253E"/>
    <w:rsid w:val="00703C77"/>
    <w:rsid w:val="007050C2"/>
    <w:rsid w:val="007050FB"/>
    <w:rsid w:val="007058F3"/>
    <w:rsid w:val="00705EC5"/>
    <w:rsid w:val="00706BAF"/>
    <w:rsid w:val="00707852"/>
    <w:rsid w:val="0070793A"/>
    <w:rsid w:val="00710510"/>
    <w:rsid w:val="0071182B"/>
    <w:rsid w:val="007129A9"/>
    <w:rsid w:val="0071424E"/>
    <w:rsid w:val="00714433"/>
    <w:rsid w:val="00714F1D"/>
    <w:rsid w:val="0071509A"/>
    <w:rsid w:val="00716253"/>
    <w:rsid w:val="007215E8"/>
    <w:rsid w:val="007217EB"/>
    <w:rsid w:val="00722211"/>
    <w:rsid w:val="00723909"/>
    <w:rsid w:val="00724039"/>
    <w:rsid w:val="0072441B"/>
    <w:rsid w:val="007257BB"/>
    <w:rsid w:val="007261C7"/>
    <w:rsid w:val="007268CC"/>
    <w:rsid w:val="0072705B"/>
    <w:rsid w:val="0072705F"/>
    <w:rsid w:val="00727566"/>
    <w:rsid w:val="00727EC0"/>
    <w:rsid w:val="00730086"/>
    <w:rsid w:val="00730611"/>
    <w:rsid w:val="00736E68"/>
    <w:rsid w:val="00737060"/>
    <w:rsid w:val="0073799E"/>
    <w:rsid w:val="00740875"/>
    <w:rsid w:val="00740D97"/>
    <w:rsid w:val="00740F15"/>
    <w:rsid w:val="007425E7"/>
    <w:rsid w:val="00745253"/>
    <w:rsid w:val="00746052"/>
    <w:rsid w:val="0074723E"/>
    <w:rsid w:val="007514B2"/>
    <w:rsid w:val="00753E5D"/>
    <w:rsid w:val="00760DC6"/>
    <w:rsid w:val="00765AB0"/>
    <w:rsid w:val="007664CF"/>
    <w:rsid w:val="0076672C"/>
    <w:rsid w:val="00767458"/>
    <w:rsid w:val="007711C5"/>
    <w:rsid w:val="007714FD"/>
    <w:rsid w:val="00771D8B"/>
    <w:rsid w:val="00773CB5"/>
    <w:rsid w:val="0077473E"/>
    <w:rsid w:val="00775FBB"/>
    <w:rsid w:val="007814E9"/>
    <w:rsid w:val="0078517A"/>
    <w:rsid w:val="007853B2"/>
    <w:rsid w:val="007862B0"/>
    <w:rsid w:val="00787B1A"/>
    <w:rsid w:val="00787D4C"/>
    <w:rsid w:val="007911E9"/>
    <w:rsid w:val="00791A6A"/>
    <w:rsid w:val="00792461"/>
    <w:rsid w:val="007926A3"/>
    <w:rsid w:val="007930DF"/>
    <w:rsid w:val="00794647"/>
    <w:rsid w:val="007A0347"/>
    <w:rsid w:val="007A26BD"/>
    <w:rsid w:val="007A26E1"/>
    <w:rsid w:val="007A308F"/>
    <w:rsid w:val="007A364F"/>
    <w:rsid w:val="007A3BFD"/>
    <w:rsid w:val="007A436F"/>
    <w:rsid w:val="007A6AE5"/>
    <w:rsid w:val="007B0A0E"/>
    <w:rsid w:val="007B0F5C"/>
    <w:rsid w:val="007B1EE0"/>
    <w:rsid w:val="007B1FE6"/>
    <w:rsid w:val="007B2F5A"/>
    <w:rsid w:val="007B504D"/>
    <w:rsid w:val="007B523A"/>
    <w:rsid w:val="007B58F1"/>
    <w:rsid w:val="007B5943"/>
    <w:rsid w:val="007B68B6"/>
    <w:rsid w:val="007B6EBE"/>
    <w:rsid w:val="007B739C"/>
    <w:rsid w:val="007B78AD"/>
    <w:rsid w:val="007C0548"/>
    <w:rsid w:val="007C08ED"/>
    <w:rsid w:val="007C12BD"/>
    <w:rsid w:val="007C14CF"/>
    <w:rsid w:val="007C172C"/>
    <w:rsid w:val="007C260F"/>
    <w:rsid w:val="007C2DAB"/>
    <w:rsid w:val="007C2F3B"/>
    <w:rsid w:val="007C302B"/>
    <w:rsid w:val="007C3EF4"/>
    <w:rsid w:val="007C5251"/>
    <w:rsid w:val="007C52AD"/>
    <w:rsid w:val="007D3467"/>
    <w:rsid w:val="007D4866"/>
    <w:rsid w:val="007E40DC"/>
    <w:rsid w:val="007E48CE"/>
    <w:rsid w:val="007E4E88"/>
    <w:rsid w:val="007E52CF"/>
    <w:rsid w:val="007E62D5"/>
    <w:rsid w:val="007E6C2D"/>
    <w:rsid w:val="007F0A0F"/>
    <w:rsid w:val="007F480C"/>
    <w:rsid w:val="007F5BD8"/>
    <w:rsid w:val="007F5C17"/>
    <w:rsid w:val="007F5E6E"/>
    <w:rsid w:val="007F5EC7"/>
    <w:rsid w:val="007F6919"/>
    <w:rsid w:val="007F7C9D"/>
    <w:rsid w:val="008004AC"/>
    <w:rsid w:val="00800E0A"/>
    <w:rsid w:val="0080160B"/>
    <w:rsid w:val="00805E34"/>
    <w:rsid w:val="008067A4"/>
    <w:rsid w:val="00806E71"/>
    <w:rsid w:val="008075B9"/>
    <w:rsid w:val="00811031"/>
    <w:rsid w:val="008114DA"/>
    <w:rsid w:val="0081282E"/>
    <w:rsid w:val="00812BC2"/>
    <w:rsid w:val="00813080"/>
    <w:rsid w:val="00814191"/>
    <w:rsid w:val="00816976"/>
    <w:rsid w:val="00820D0A"/>
    <w:rsid w:val="00821B25"/>
    <w:rsid w:val="00822078"/>
    <w:rsid w:val="00822D75"/>
    <w:rsid w:val="00824D4D"/>
    <w:rsid w:val="00825293"/>
    <w:rsid w:val="008255F6"/>
    <w:rsid w:val="00826D8E"/>
    <w:rsid w:val="00830A75"/>
    <w:rsid w:val="00831583"/>
    <w:rsid w:val="00832606"/>
    <w:rsid w:val="00832D97"/>
    <w:rsid w:val="00832F9E"/>
    <w:rsid w:val="008334F6"/>
    <w:rsid w:val="00833600"/>
    <w:rsid w:val="00833691"/>
    <w:rsid w:val="00835A19"/>
    <w:rsid w:val="00836522"/>
    <w:rsid w:val="00836B09"/>
    <w:rsid w:val="00836C04"/>
    <w:rsid w:val="00836EC0"/>
    <w:rsid w:val="0084033F"/>
    <w:rsid w:val="0084110A"/>
    <w:rsid w:val="00841163"/>
    <w:rsid w:val="0084318B"/>
    <w:rsid w:val="00843EE3"/>
    <w:rsid w:val="00844DA4"/>
    <w:rsid w:val="0085024F"/>
    <w:rsid w:val="00851D70"/>
    <w:rsid w:val="0085359A"/>
    <w:rsid w:val="00853B85"/>
    <w:rsid w:val="00853C03"/>
    <w:rsid w:val="00854BFA"/>
    <w:rsid w:val="00856445"/>
    <w:rsid w:val="0085698D"/>
    <w:rsid w:val="00860344"/>
    <w:rsid w:val="008607C4"/>
    <w:rsid w:val="0086102A"/>
    <w:rsid w:val="00861219"/>
    <w:rsid w:val="008637CA"/>
    <w:rsid w:val="008666B4"/>
    <w:rsid w:val="008667F3"/>
    <w:rsid w:val="00867AB0"/>
    <w:rsid w:val="008708D1"/>
    <w:rsid w:val="00870957"/>
    <w:rsid w:val="00871D06"/>
    <w:rsid w:val="00873027"/>
    <w:rsid w:val="00873370"/>
    <w:rsid w:val="00873702"/>
    <w:rsid w:val="00873762"/>
    <w:rsid w:val="008738B4"/>
    <w:rsid w:val="00874E4A"/>
    <w:rsid w:val="008763D3"/>
    <w:rsid w:val="00877D72"/>
    <w:rsid w:val="00880221"/>
    <w:rsid w:val="008804D0"/>
    <w:rsid w:val="00880934"/>
    <w:rsid w:val="00880DAC"/>
    <w:rsid w:val="00881FF2"/>
    <w:rsid w:val="008835ED"/>
    <w:rsid w:val="00884BED"/>
    <w:rsid w:val="00884D5A"/>
    <w:rsid w:val="00885461"/>
    <w:rsid w:val="008862DD"/>
    <w:rsid w:val="008867C9"/>
    <w:rsid w:val="00886964"/>
    <w:rsid w:val="0088719C"/>
    <w:rsid w:val="008910FF"/>
    <w:rsid w:val="0089294C"/>
    <w:rsid w:val="00892C7F"/>
    <w:rsid w:val="0089332A"/>
    <w:rsid w:val="00894C7B"/>
    <w:rsid w:val="0089677C"/>
    <w:rsid w:val="008A09C7"/>
    <w:rsid w:val="008A1DE2"/>
    <w:rsid w:val="008A2BB6"/>
    <w:rsid w:val="008A2EF4"/>
    <w:rsid w:val="008A381E"/>
    <w:rsid w:val="008A3B75"/>
    <w:rsid w:val="008A58C7"/>
    <w:rsid w:val="008A6ECE"/>
    <w:rsid w:val="008B1EC8"/>
    <w:rsid w:val="008B41BF"/>
    <w:rsid w:val="008B6009"/>
    <w:rsid w:val="008B6B01"/>
    <w:rsid w:val="008B739A"/>
    <w:rsid w:val="008C0198"/>
    <w:rsid w:val="008C0B81"/>
    <w:rsid w:val="008C0F2C"/>
    <w:rsid w:val="008C12AF"/>
    <w:rsid w:val="008C34B5"/>
    <w:rsid w:val="008C4CCE"/>
    <w:rsid w:val="008C6B21"/>
    <w:rsid w:val="008C6B4E"/>
    <w:rsid w:val="008C6DB7"/>
    <w:rsid w:val="008C6E11"/>
    <w:rsid w:val="008C756A"/>
    <w:rsid w:val="008C780B"/>
    <w:rsid w:val="008C78EF"/>
    <w:rsid w:val="008C7E12"/>
    <w:rsid w:val="008C7E96"/>
    <w:rsid w:val="008D282E"/>
    <w:rsid w:val="008D39B1"/>
    <w:rsid w:val="008D3AE6"/>
    <w:rsid w:val="008D3E43"/>
    <w:rsid w:val="008D5E02"/>
    <w:rsid w:val="008D5EBF"/>
    <w:rsid w:val="008D6007"/>
    <w:rsid w:val="008D71E0"/>
    <w:rsid w:val="008D7380"/>
    <w:rsid w:val="008E5D3F"/>
    <w:rsid w:val="008E6CBB"/>
    <w:rsid w:val="008E7563"/>
    <w:rsid w:val="008F1965"/>
    <w:rsid w:val="008F1AFC"/>
    <w:rsid w:val="008F249A"/>
    <w:rsid w:val="008F26B7"/>
    <w:rsid w:val="008F32A0"/>
    <w:rsid w:val="008F3678"/>
    <w:rsid w:val="008F47F1"/>
    <w:rsid w:val="008F5BBE"/>
    <w:rsid w:val="008F6F35"/>
    <w:rsid w:val="008F7A39"/>
    <w:rsid w:val="009001B5"/>
    <w:rsid w:val="00901805"/>
    <w:rsid w:val="009018DE"/>
    <w:rsid w:val="009022AF"/>
    <w:rsid w:val="00903649"/>
    <w:rsid w:val="00903ABB"/>
    <w:rsid w:val="00905C7B"/>
    <w:rsid w:val="00906238"/>
    <w:rsid w:val="009103F3"/>
    <w:rsid w:val="00910DA8"/>
    <w:rsid w:val="00912503"/>
    <w:rsid w:val="00913565"/>
    <w:rsid w:val="009148F1"/>
    <w:rsid w:val="00914C74"/>
    <w:rsid w:val="00924236"/>
    <w:rsid w:val="00925CC0"/>
    <w:rsid w:val="0092681A"/>
    <w:rsid w:val="00927315"/>
    <w:rsid w:val="009275E0"/>
    <w:rsid w:val="00927951"/>
    <w:rsid w:val="00930658"/>
    <w:rsid w:val="009315FC"/>
    <w:rsid w:val="009331C9"/>
    <w:rsid w:val="00933349"/>
    <w:rsid w:val="00933873"/>
    <w:rsid w:val="009355F6"/>
    <w:rsid w:val="00937901"/>
    <w:rsid w:val="00940C3A"/>
    <w:rsid w:val="00940E3A"/>
    <w:rsid w:val="00943385"/>
    <w:rsid w:val="0094508C"/>
    <w:rsid w:val="009456CA"/>
    <w:rsid w:val="00945AAF"/>
    <w:rsid w:val="00946C4B"/>
    <w:rsid w:val="00950288"/>
    <w:rsid w:val="009524D4"/>
    <w:rsid w:val="00952ECB"/>
    <w:rsid w:val="009546FA"/>
    <w:rsid w:val="00954D07"/>
    <w:rsid w:val="0095593F"/>
    <w:rsid w:val="0095625E"/>
    <w:rsid w:val="00956937"/>
    <w:rsid w:val="00957CFC"/>
    <w:rsid w:val="00960936"/>
    <w:rsid w:val="00961593"/>
    <w:rsid w:val="00961D41"/>
    <w:rsid w:val="009639C0"/>
    <w:rsid w:val="00963ACA"/>
    <w:rsid w:val="00963FB1"/>
    <w:rsid w:val="009648D6"/>
    <w:rsid w:val="00964DA6"/>
    <w:rsid w:val="00965E52"/>
    <w:rsid w:val="009671FE"/>
    <w:rsid w:val="00967641"/>
    <w:rsid w:val="00967709"/>
    <w:rsid w:val="0096785B"/>
    <w:rsid w:val="00970CE4"/>
    <w:rsid w:val="0097273F"/>
    <w:rsid w:val="009732FF"/>
    <w:rsid w:val="009744D6"/>
    <w:rsid w:val="00974585"/>
    <w:rsid w:val="00974BA5"/>
    <w:rsid w:val="00977507"/>
    <w:rsid w:val="00977EA2"/>
    <w:rsid w:val="0098225F"/>
    <w:rsid w:val="00982D72"/>
    <w:rsid w:val="009846F2"/>
    <w:rsid w:val="00984AE7"/>
    <w:rsid w:val="00987658"/>
    <w:rsid w:val="00987D3D"/>
    <w:rsid w:val="00990BDA"/>
    <w:rsid w:val="00991211"/>
    <w:rsid w:val="009920D9"/>
    <w:rsid w:val="00992A8E"/>
    <w:rsid w:val="00992AF8"/>
    <w:rsid w:val="00992C88"/>
    <w:rsid w:val="009934C6"/>
    <w:rsid w:val="0099393A"/>
    <w:rsid w:val="00995047"/>
    <w:rsid w:val="00995EE1"/>
    <w:rsid w:val="00996C83"/>
    <w:rsid w:val="009977E0"/>
    <w:rsid w:val="00997B4E"/>
    <w:rsid w:val="00997EA4"/>
    <w:rsid w:val="009A375F"/>
    <w:rsid w:val="009A43A4"/>
    <w:rsid w:val="009A5806"/>
    <w:rsid w:val="009B2817"/>
    <w:rsid w:val="009B368A"/>
    <w:rsid w:val="009B3971"/>
    <w:rsid w:val="009B4399"/>
    <w:rsid w:val="009B57CC"/>
    <w:rsid w:val="009B5AE6"/>
    <w:rsid w:val="009B6CDE"/>
    <w:rsid w:val="009B72A8"/>
    <w:rsid w:val="009B73FC"/>
    <w:rsid w:val="009C06BC"/>
    <w:rsid w:val="009C22E3"/>
    <w:rsid w:val="009C2975"/>
    <w:rsid w:val="009C32DC"/>
    <w:rsid w:val="009C7821"/>
    <w:rsid w:val="009D192E"/>
    <w:rsid w:val="009D24A2"/>
    <w:rsid w:val="009D32DF"/>
    <w:rsid w:val="009D3623"/>
    <w:rsid w:val="009D3F9C"/>
    <w:rsid w:val="009D5210"/>
    <w:rsid w:val="009D5C9C"/>
    <w:rsid w:val="009D5D14"/>
    <w:rsid w:val="009D5DDB"/>
    <w:rsid w:val="009D5FE3"/>
    <w:rsid w:val="009D67F8"/>
    <w:rsid w:val="009E049E"/>
    <w:rsid w:val="009E07EC"/>
    <w:rsid w:val="009E12FE"/>
    <w:rsid w:val="009E1C5E"/>
    <w:rsid w:val="009E21A8"/>
    <w:rsid w:val="009E23DA"/>
    <w:rsid w:val="009E289C"/>
    <w:rsid w:val="009E3ACF"/>
    <w:rsid w:val="009E462B"/>
    <w:rsid w:val="009E558E"/>
    <w:rsid w:val="009E6A1D"/>
    <w:rsid w:val="009E7BC2"/>
    <w:rsid w:val="009E7EF5"/>
    <w:rsid w:val="009F0B6B"/>
    <w:rsid w:val="009F402F"/>
    <w:rsid w:val="009F4881"/>
    <w:rsid w:val="009F4D0B"/>
    <w:rsid w:val="009F5663"/>
    <w:rsid w:val="009F5DEF"/>
    <w:rsid w:val="00A00F6B"/>
    <w:rsid w:val="00A02710"/>
    <w:rsid w:val="00A02A32"/>
    <w:rsid w:val="00A04922"/>
    <w:rsid w:val="00A053FE"/>
    <w:rsid w:val="00A06507"/>
    <w:rsid w:val="00A075E7"/>
    <w:rsid w:val="00A07839"/>
    <w:rsid w:val="00A100E0"/>
    <w:rsid w:val="00A10695"/>
    <w:rsid w:val="00A1077C"/>
    <w:rsid w:val="00A117E1"/>
    <w:rsid w:val="00A123B4"/>
    <w:rsid w:val="00A12DFC"/>
    <w:rsid w:val="00A13297"/>
    <w:rsid w:val="00A138CB"/>
    <w:rsid w:val="00A14B7B"/>
    <w:rsid w:val="00A14C18"/>
    <w:rsid w:val="00A153CE"/>
    <w:rsid w:val="00A16B69"/>
    <w:rsid w:val="00A16B73"/>
    <w:rsid w:val="00A201C8"/>
    <w:rsid w:val="00A22243"/>
    <w:rsid w:val="00A230C3"/>
    <w:rsid w:val="00A24EF1"/>
    <w:rsid w:val="00A27788"/>
    <w:rsid w:val="00A27AE7"/>
    <w:rsid w:val="00A27B2A"/>
    <w:rsid w:val="00A27B2F"/>
    <w:rsid w:val="00A30CCC"/>
    <w:rsid w:val="00A31766"/>
    <w:rsid w:val="00A31F47"/>
    <w:rsid w:val="00A32163"/>
    <w:rsid w:val="00A3216E"/>
    <w:rsid w:val="00A3281F"/>
    <w:rsid w:val="00A32EE3"/>
    <w:rsid w:val="00A3474E"/>
    <w:rsid w:val="00A34ABF"/>
    <w:rsid w:val="00A35373"/>
    <w:rsid w:val="00A35785"/>
    <w:rsid w:val="00A3624A"/>
    <w:rsid w:val="00A36288"/>
    <w:rsid w:val="00A36462"/>
    <w:rsid w:val="00A37024"/>
    <w:rsid w:val="00A37164"/>
    <w:rsid w:val="00A4246B"/>
    <w:rsid w:val="00A43535"/>
    <w:rsid w:val="00A43BA2"/>
    <w:rsid w:val="00A44206"/>
    <w:rsid w:val="00A453E4"/>
    <w:rsid w:val="00A45DEF"/>
    <w:rsid w:val="00A46FE8"/>
    <w:rsid w:val="00A51D27"/>
    <w:rsid w:val="00A521D0"/>
    <w:rsid w:val="00A52E42"/>
    <w:rsid w:val="00A54889"/>
    <w:rsid w:val="00A55792"/>
    <w:rsid w:val="00A55A91"/>
    <w:rsid w:val="00A55E3B"/>
    <w:rsid w:val="00A55F1D"/>
    <w:rsid w:val="00A561FB"/>
    <w:rsid w:val="00A56519"/>
    <w:rsid w:val="00A56D81"/>
    <w:rsid w:val="00A56FF6"/>
    <w:rsid w:val="00A57D98"/>
    <w:rsid w:val="00A60AC3"/>
    <w:rsid w:val="00A629B6"/>
    <w:rsid w:val="00A6372F"/>
    <w:rsid w:val="00A63F11"/>
    <w:rsid w:val="00A672C7"/>
    <w:rsid w:val="00A67841"/>
    <w:rsid w:val="00A67B08"/>
    <w:rsid w:val="00A7370B"/>
    <w:rsid w:val="00A7417E"/>
    <w:rsid w:val="00A74223"/>
    <w:rsid w:val="00A75991"/>
    <w:rsid w:val="00A75C80"/>
    <w:rsid w:val="00A76CCE"/>
    <w:rsid w:val="00A778C8"/>
    <w:rsid w:val="00A80A68"/>
    <w:rsid w:val="00A81654"/>
    <w:rsid w:val="00A825C0"/>
    <w:rsid w:val="00A82DB9"/>
    <w:rsid w:val="00A846F6"/>
    <w:rsid w:val="00A84B5D"/>
    <w:rsid w:val="00A8576E"/>
    <w:rsid w:val="00A85E43"/>
    <w:rsid w:val="00A85F3D"/>
    <w:rsid w:val="00A860C2"/>
    <w:rsid w:val="00A8666B"/>
    <w:rsid w:val="00A8704B"/>
    <w:rsid w:val="00A8753A"/>
    <w:rsid w:val="00A90C6D"/>
    <w:rsid w:val="00A91089"/>
    <w:rsid w:val="00A91FE5"/>
    <w:rsid w:val="00A92885"/>
    <w:rsid w:val="00A9320F"/>
    <w:rsid w:val="00A9528A"/>
    <w:rsid w:val="00A95CB1"/>
    <w:rsid w:val="00A96732"/>
    <w:rsid w:val="00A96C88"/>
    <w:rsid w:val="00A97343"/>
    <w:rsid w:val="00AA12A9"/>
    <w:rsid w:val="00AA23B2"/>
    <w:rsid w:val="00AA3400"/>
    <w:rsid w:val="00AA3A97"/>
    <w:rsid w:val="00AA4AF8"/>
    <w:rsid w:val="00AA5336"/>
    <w:rsid w:val="00AA59C5"/>
    <w:rsid w:val="00AA5E6F"/>
    <w:rsid w:val="00AB00D6"/>
    <w:rsid w:val="00AB0270"/>
    <w:rsid w:val="00AB0713"/>
    <w:rsid w:val="00AB2C90"/>
    <w:rsid w:val="00AB5957"/>
    <w:rsid w:val="00AB74E5"/>
    <w:rsid w:val="00AC02ED"/>
    <w:rsid w:val="00AC08D2"/>
    <w:rsid w:val="00AC1996"/>
    <w:rsid w:val="00AC2ACF"/>
    <w:rsid w:val="00AC3710"/>
    <w:rsid w:val="00AC4DB3"/>
    <w:rsid w:val="00AC4E9D"/>
    <w:rsid w:val="00AC69B3"/>
    <w:rsid w:val="00AC794A"/>
    <w:rsid w:val="00AD355D"/>
    <w:rsid w:val="00AD37C6"/>
    <w:rsid w:val="00AD4257"/>
    <w:rsid w:val="00AD5E5F"/>
    <w:rsid w:val="00AD5ED1"/>
    <w:rsid w:val="00AD5FC4"/>
    <w:rsid w:val="00AD5FD1"/>
    <w:rsid w:val="00AE280A"/>
    <w:rsid w:val="00AE2DCA"/>
    <w:rsid w:val="00AE3350"/>
    <w:rsid w:val="00AE4BB9"/>
    <w:rsid w:val="00AE7269"/>
    <w:rsid w:val="00AE7B4A"/>
    <w:rsid w:val="00AF0756"/>
    <w:rsid w:val="00AF562F"/>
    <w:rsid w:val="00AF576D"/>
    <w:rsid w:val="00AF58A3"/>
    <w:rsid w:val="00AF59DC"/>
    <w:rsid w:val="00AF5E5C"/>
    <w:rsid w:val="00AF688F"/>
    <w:rsid w:val="00B0159F"/>
    <w:rsid w:val="00B0194D"/>
    <w:rsid w:val="00B025EA"/>
    <w:rsid w:val="00B02A5E"/>
    <w:rsid w:val="00B02D95"/>
    <w:rsid w:val="00B030FD"/>
    <w:rsid w:val="00B033EA"/>
    <w:rsid w:val="00B04321"/>
    <w:rsid w:val="00B04C7C"/>
    <w:rsid w:val="00B0607F"/>
    <w:rsid w:val="00B06153"/>
    <w:rsid w:val="00B065D4"/>
    <w:rsid w:val="00B07810"/>
    <w:rsid w:val="00B10655"/>
    <w:rsid w:val="00B10866"/>
    <w:rsid w:val="00B1096F"/>
    <w:rsid w:val="00B10A0B"/>
    <w:rsid w:val="00B11C10"/>
    <w:rsid w:val="00B11D21"/>
    <w:rsid w:val="00B11E97"/>
    <w:rsid w:val="00B12817"/>
    <w:rsid w:val="00B136DD"/>
    <w:rsid w:val="00B1510B"/>
    <w:rsid w:val="00B161C7"/>
    <w:rsid w:val="00B16DA8"/>
    <w:rsid w:val="00B1739B"/>
    <w:rsid w:val="00B17846"/>
    <w:rsid w:val="00B17D54"/>
    <w:rsid w:val="00B20F8A"/>
    <w:rsid w:val="00B21156"/>
    <w:rsid w:val="00B23098"/>
    <w:rsid w:val="00B23D10"/>
    <w:rsid w:val="00B26C14"/>
    <w:rsid w:val="00B30D83"/>
    <w:rsid w:val="00B30EE5"/>
    <w:rsid w:val="00B31FA9"/>
    <w:rsid w:val="00B32022"/>
    <w:rsid w:val="00B32B97"/>
    <w:rsid w:val="00B33D2B"/>
    <w:rsid w:val="00B34366"/>
    <w:rsid w:val="00B3451B"/>
    <w:rsid w:val="00B34FE1"/>
    <w:rsid w:val="00B35722"/>
    <w:rsid w:val="00B36CEA"/>
    <w:rsid w:val="00B402D2"/>
    <w:rsid w:val="00B428CD"/>
    <w:rsid w:val="00B448F6"/>
    <w:rsid w:val="00B44EA4"/>
    <w:rsid w:val="00B4636B"/>
    <w:rsid w:val="00B468AF"/>
    <w:rsid w:val="00B514FF"/>
    <w:rsid w:val="00B546FC"/>
    <w:rsid w:val="00B547B5"/>
    <w:rsid w:val="00B5555A"/>
    <w:rsid w:val="00B55CB3"/>
    <w:rsid w:val="00B57266"/>
    <w:rsid w:val="00B62041"/>
    <w:rsid w:val="00B65020"/>
    <w:rsid w:val="00B679E3"/>
    <w:rsid w:val="00B67F47"/>
    <w:rsid w:val="00B713D0"/>
    <w:rsid w:val="00B729B8"/>
    <w:rsid w:val="00B74079"/>
    <w:rsid w:val="00B740DA"/>
    <w:rsid w:val="00B76635"/>
    <w:rsid w:val="00B80193"/>
    <w:rsid w:val="00B80B58"/>
    <w:rsid w:val="00B8440D"/>
    <w:rsid w:val="00B8466B"/>
    <w:rsid w:val="00B85ADF"/>
    <w:rsid w:val="00B9022E"/>
    <w:rsid w:val="00B915B4"/>
    <w:rsid w:val="00B921B9"/>
    <w:rsid w:val="00B921CA"/>
    <w:rsid w:val="00B933BE"/>
    <w:rsid w:val="00B96F82"/>
    <w:rsid w:val="00B97007"/>
    <w:rsid w:val="00BA2402"/>
    <w:rsid w:val="00BA249F"/>
    <w:rsid w:val="00BA2831"/>
    <w:rsid w:val="00BA29C5"/>
    <w:rsid w:val="00BA30B6"/>
    <w:rsid w:val="00BA4352"/>
    <w:rsid w:val="00BA454A"/>
    <w:rsid w:val="00BA4903"/>
    <w:rsid w:val="00BB0060"/>
    <w:rsid w:val="00BB1954"/>
    <w:rsid w:val="00BB2C18"/>
    <w:rsid w:val="00BB3C0E"/>
    <w:rsid w:val="00BB41F4"/>
    <w:rsid w:val="00BB4C38"/>
    <w:rsid w:val="00BB4EAA"/>
    <w:rsid w:val="00BB51F5"/>
    <w:rsid w:val="00BB5869"/>
    <w:rsid w:val="00BB638F"/>
    <w:rsid w:val="00BB6C2C"/>
    <w:rsid w:val="00BC12EE"/>
    <w:rsid w:val="00BC3670"/>
    <w:rsid w:val="00BC39B1"/>
    <w:rsid w:val="00BC53B8"/>
    <w:rsid w:val="00BC6005"/>
    <w:rsid w:val="00BC6D9B"/>
    <w:rsid w:val="00BD1C91"/>
    <w:rsid w:val="00BD2E06"/>
    <w:rsid w:val="00BD45DC"/>
    <w:rsid w:val="00BD4DCE"/>
    <w:rsid w:val="00BD64C3"/>
    <w:rsid w:val="00BD7114"/>
    <w:rsid w:val="00BD74D9"/>
    <w:rsid w:val="00BE090F"/>
    <w:rsid w:val="00BE289A"/>
    <w:rsid w:val="00BE3AF9"/>
    <w:rsid w:val="00BE6278"/>
    <w:rsid w:val="00BE6805"/>
    <w:rsid w:val="00BE68B1"/>
    <w:rsid w:val="00BE7FCE"/>
    <w:rsid w:val="00BF1E6F"/>
    <w:rsid w:val="00BF35BE"/>
    <w:rsid w:val="00BF4F83"/>
    <w:rsid w:val="00BF51E2"/>
    <w:rsid w:val="00BF7980"/>
    <w:rsid w:val="00C0092E"/>
    <w:rsid w:val="00C00FA2"/>
    <w:rsid w:val="00C01F10"/>
    <w:rsid w:val="00C03D22"/>
    <w:rsid w:val="00C04323"/>
    <w:rsid w:val="00C04C01"/>
    <w:rsid w:val="00C055B4"/>
    <w:rsid w:val="00C065AA"/>
    <w:rsid w:val="00C06DE3"/>
    <w:rsid w:val="00C07A0E"/>
    <w:rsid w:val="00C12023"/>
    <w:rsid w:val="00C127B0"/>
    <w:rsid w:val="00C15F18"/>
    <w:rsid w:val="00C16EAE"/>
    <w:rsid w:val="00C17EC8"/>
    <w:rsid w:val="00C20B0E"/>
    <w:rsid w:val="00C24055"/>
    <w:rsid w:val="00C24268"/>
    <w:rsid w:val="00C24AC8"/>
    <w:rsid w:val="00C24BFF"/>
    <w:rsid w:val="00C26213"/>
    <w:rsid w:val="00C31411"/>
    <w:rsid w:val="00C31A34"/>
    <w:rsid w:val="00C31F14"/>
    <w:rsid w:val="00C32316"/>
    <w:rsid w:val="00C35B5B"/>
    <w:rsid w:val="00C372D4"/>
    <w:rsid w:val="00C428DB"/>
    <w:rsid w:val="00C432F0"/>
    <w:rsid w:val="00C441D2"/>
    <w:rsid w:val="00C4516C"/>
    <w:rsid w:val="00C46182"/>
    <w:rsid w:val="00C47908"/>
    <w:rsid w:val="00C508FA"/>
    <w:rsid w:val="00C50C76"/>
    <w:rsid w:val="00C50CA4"/>
    <w:rsid w:val="00C50E2F"/>
    <w:rsid w:val="00C511BE"/>
    <w:rsid w:val="00C51AA6"/>
    <w:rsid w:val="00C527D4"/>
    <w:rsid w:val="00C52DE1"/>
    <w:rsid w:val="00C52F59"/>
    <w:rsid w:val="00C53D3A"/>
    <w:rsid w:val="00C542FE"/>
    <w:rsid w:val="00C547AA"/>
    <w:rsid w:val="00C552D7"/>
    <w:rsid w:val="00C555B3"/>
    <w:rsid w:val="00C55C05"/>
    <w:rsid w:val="00C55D96"/>
    <w:rsid w:val="00C577DF"/>
    <w:rsid w:val="00C60168"/>
    <w:rsid w:val="00C602BB"/>
    <w:rsid w:val="00C633E8"/>
    <w:rsid w:val="00C65311"/>
    <w:rsid w:val="00C65A0D"/>
    <w:rsid w:val="00C66D35"/>
    <w:rsid w:val="00C67933"/>
    <w:rsid w:val="00C67973"/>
    <w:rsid w:val="00C67E2F"/>
    <w:rsid w:val="00C7176A"/>
    <w:rsid w:val="00C7505F"/>
    <w:rsid w:val="00C75904"/>
    <w:rsid w:val="00C75FEB"/>
    <w:rsid w:val="00C76889"/>
    <w:rsid w:val="00C77140"/>
    <w:rsid w:val="00C8163E"/>
    <w:rsid w:val="00C82A38"/>
    <w:rsid w:val="00C847B0"/>
    <w:rsid w:val="00C85DF6"/>
    <w:rsid w:val="00C86DE8"/>
    <w:rsid w:val="00C873A6"/>
    <w:rsid w:val="00C87630"/>
    <w:rsid w:val="00C903C1"/>
    <w:rsid w:val="00C92AE7"/>
    <w:rsid w:val="00C94C72"/>
    <w:rsid w:val="00C94E04"/>
    <w:rsid w:val="00C979C5"/>
    <w:rsid w:val="00C97B67"/>
    <w:rsid w:val="00CA0B0C"/>
    <w:rsid w:val="00CA172A"/>
    <w:rsid w:val="00CA1868"/>
    <w:rsid w:val="00CA1BD7"/>
    <w:rsid w:val="00CA1C2D"/>
    <w:rsid w:val="00CA310A"/>
    <w:rsid w:val="00CA475B"/>
    <w:rsid w:val="00CA58F3"/>
    <w:rsid w:val="00CA6399"/>
    <w:rsid w:val="00CB05A2"/>
    <w:rsid w:val="00CB0E33"/>
    <w:rsid w:val="00CB1B06"/>
    <w:rsid w:val="00CB2245"/>
    <w:rsid w:val="00CB3965"/>
    <w:rsid w:val="00CB5F87"/>
    <w:rsid w:val="00CB711F"/>
    <w:rsid w:val="00CB7D77"/>
    <w:rsid w:val="00CC0778"/>
    <w:rsid w:val="00CC1BCD"/>
    <w:rsid w:val="00CC1EB8"/>
    <w:rsid w:val="00CC2036"/>
    <w:rsid w:val="00CC21AA"/>
    <w:rsid w:val="00CC296A"/>
    <w:rsid w:val="00CC29A0"/>
    <w:rsid w:val="00CC2F63"/>
    <w:rsid w:val="00CC3C32"/>
    <w:rsid w:val="00CC3E92"/>
    <w:rsid w:val="00CC418C"/>
    <w:rsid w:val="00CC46CC"/>
    <w:rsid w:val="00CC5E78"/>
    <w:rsid w:val="00CC710C"/>
    <w:rsid w:val="00CD0016"/>
    <w:rsid w:val="00CD04B9"/>
    <w:rsid w:val="00CD36CB"/>
    <w:rsid w:val="00CD43CE"/>
    <w:rsid w:val="00CD4ACA"/>
    <w:rsid w:val="00CD58CF"/>
    <w:rsid w:val="00CD5ED7"/>
    <w:rsid w:val="00CD66EE"/>
    <w:rsid w:val="00CD6913"/>
    <w:rsid w:val="00CD7391"/>
    <w:rsid w:val="00CD750C"/>
    <w:rsid w:val="00CE04C5"/>
    <w:rsid w:val="00CE057A"/>
    <w:rsid w:val="00CE10A0"/>
    <w:rsid w:val="00CE2038"/>
    <w:rsid w:val="00CE5F5C"/>
    <w:rsid w:val="00CE7AF0"/>
    <w:rsid w:val="00CE7E79"/>
    <w:rsid w:val="00CE7E7F"/>
    <w:rsid w:val="00CF2EC9"/>
    <w:rsid w:val="00CF4D58"/>
    <w:rsid w:val="00CF72BB"/>
    <w:rsid w:val="00CF740E"/>
    <w:rsid w:val="00D0324E"/>
    <w:rsid w:val="00D07305"/>
    <w:rsid w:val="00D07C4C"/>
    <w:rsid w:val="00D100E0"/>
    <w:rsid w:val="00D11131"/>
    <w:rsid w:val="00D11276"/>
    <w:rsid w:val="00D11F38"/>
    <w:rsid w:val="00D12996"/>
    <w:rsid w:val="00D13228"/>
    <w:rsid w:val="00D1410D"/>
    <w:rsid w:val="00D147AE"/>
    <w:rsid w:val="00D154A6"/>
    <w:rsid w:val="00D16C1B"/>
    <w:rsid w:val="00D17599"/>
    <w:rsid w:val="00D20556"/>
    <w:rsid w:val="00D208F5"/>
    <w:rsid w:val="00D21977"/>
    <w:rsid w:val="00D23365"/>
    <w:rsid w:val="00D24A10"/>
    <w:rsid w:val="00D265DC"/>
    <w:rsid w:val="00D26795"/>
    <w:rsid w:val="00D2734D"/>
    <w:rsid w:val="00D27B03"/>
    <w:rsid w:val="00D303E3"/>
    <w:rsid w:val="00D30FDC"/>
    <w:rsid w:val="00D310D0"/>
    <w:rsid w:val="00D32CA2"/>
    <w:rsid w:val="00D33169"/>
    <w:rsid w:val="00D3591D"/>
    <w:rsid w:val="00D35D88"/>
    <w:rsid w:val="00D36227"/>
    <w:rsid w:val="00D41109"/>
    <w:rsid w:val="00D43443"/>
    <w:rsid w:val="00D43503"/>
    <w:rsid w:val="00D4443E"/>
    <w:rsid w:val="00D456B3"/>
    <w:rsid w:val="00D45AAB"/>
    <w:rsid w:val="00D518FE"/>
    <w:rsid w:val="00D532A3"/>
    <w:rsid w:val="00D53FDB"/>
    <w:rsid w:val="00D552E0"/>
    <w:rsid w:val="00D5666F"/>
    <w:rsid w:val="00D56B87"/>
    <w:rsid w:val="00D60610"/>
    <w:rsid w:val="00D60CB8"/>
    <w:rsid w:val="00D61548"/>
    <w:rsid w:val="00D6349A"/>
    <w:rsid w:val="00D64251"/>
    <w:rsid w:val="00D6524E"/>
    <w:rsid w:val="00D653A2"/>
    <w:rsid w:val="00D66F66"/>
    <w:rsid w:val="00D7092C"/>
    <w:rsid w:val="00D70EB0"/>
    <w:rsid w:val="00D71F7E"/>
    <w:rsid w:val="00D74C6D"/>
    <w:rsid w:val="00D803D9"/>
    <w:rsid w:val="00D80C71"/>
    <w:rsid w:val="00D81979"/>
    <w:rsid w:val="00D82A35"/>
    <w:rsid w:val="00D85885"/>
    <w:rsid w:val="00D85C2C"/>
    <w:rsid w:val="00D85CA5"/>
    <w:rsid w:val="00D87C7D"/>
    <w:rsid w:val="00D90555"/>
    <w:rsid w:val="00D90992"/>
    <w:rsid w:val="00D90A8D"/>
    <w:rsid w:val="00D92D7B"/>
    <w:rsid w:val="00D933FC"/>
    <w:rsid w:val="00D94760"/>
    <w:rsid w:val="00D95407"/>
    <w:rsid w:val="00D9736E"/>
    <w:rsid w:val="00DA0110"/>
    <w:rsid w:val="00DA081F"/>
    <w:rsid w:val="00DA1652"/>
    <w:rsid w:val="00DB2879"/>
    <w:rsid w:val="00DB341C"/>
    <w:rsid w:val="00DB43C7"/>
    <w:rsid w:val="00DB4800"/>
    <w:rsid w:val="00DB64DA"/>
    <w:rsid w:val="00DB65DC"/>
    <w:rsid w:val="00DB6D04"/>
    <w:rsid w:val="00DB6E3E"/>
    <w:rsid w:val="00DC0ADB"/>
    <w:rsid w:val="00DC17A4"/>
    <w:rsid w:val="00DC22B8"/>
    <w:rsid w:val="00DC2636"/>
    <w:rsid w:val="00DC2C57"/>
    <w:rsid w:val="00DC3A84"/>
    <w:rsid w:val="00DC42DB"/>
    <w:rsid w:val="00DC594C"/>
    <w:rsid w:val="00DC616A"/>
    <w:rsid w:val="00DC6863"/>
    <w:rsid w:val="00DC6E15"/>
    <w:rsid w:val="00DC7054"/>
    <w:rsid w:val="00DD0156"/>
    <w:rsid w:val="00DD0B20"/>
    <w:rsid w:val="00DD16E4"/>
    <w:rsid w:val="00DD29A3"/>
    <w:rsid w:val="00DD34A5"/>
    <w:rsid w:val="00DD4D68"/>
    <w:rsid w:val="00DD5ED2"/>
    <w:rsid w:val="00DD677F"/>
    <w:rsid w:val="00DD6AE4"/>
    <w:rsid w:val="00DE1BF4"/>
    <w:rsid w:val="00DE1D18"/>
    <w:rsid w:val="00DE206F"/>
    <w:rsid w:val="00DE2596"/>
    <w:rsid w:val="00DE2B6A"/>
    <w:rsid w:val="00DE313D"/>
    <w:rsid w:val="00DE38CF"/>
    <w:rsid w:val="00DE4AAF"/>
    <w:rsid w:val="00DE54D1"/>
    <w:rsid w:val="00DE5D1B"/>
    <w:rsid w:val="00DE5F81"/>
    <w:rsid w:val="00DF0652"/>
    <w:rsid w:val="00DF072D"/>
    <w:rsid w:val="00DF3100"/>
    <w:rsid w:val="00DF489C"/>
    <w:rsid w:val="00DF58D4"/>
    <w:rsid w:val="00DF67AA"/>
    <w:rsid w:val="00DF6A4C"/>
    <w:rsid w:val="00DF6AEA"/>
    <w:rsid w:val="00DF6DE6"/>
    <w:rsid w:val="00DF725D"/>
    <w:rsid w:val="00E011C0"/>
    <w:rsid w:val="00E030FD"/>
    <w:rsid w:val="00E033D4"/>
    <w:rsid w:val="00E0340E"/>
    <w:rsid w:val="00E03C2E"/>
    <w:rsid w:val="00E04595"/>
    <w:rsid w:val="00E052FE"/>
    <w:rsid w:val="00E068B1"/>
    <w:rsid w:val="00E0721A"/>
    <w:rsid w:val="00E07393"/>
    <w:rsid w:val="00E07E8F"/>
    <w:rsid w:val="00E10228"/>
    <w:rsid w:val="00E106AB"/>
    <w:rsid w:val="00E11085"/>
    <w:rsid w:val="00E1193D"/>
    <w:rsid w:val="00E11985"/>
    <w:rsid w:val="00E132E3"/>
    <w:rsid w:val="00E1442E"/>
    <w:rsid w:val="00E14BA1"/>
    <w:rsid w:val="00E16DE9"/>
    <w:rsid w:val="00E172FA"/>
    <w:rsid w:val="00E17516"/>
    <w:rsid w:val="00E17A53"/>
    <w:rsid w:val="00E17C7B"/>
    <w:rsid w:val="00E20061"/>
    <w:rsid w:val="00E21600"/>
    <w:rsid w:val="00E247AB"/>
    <w:rsid w:val="00E2486C"/>
    <w:rsid w:val="00E24902"/>
    <w:rsid w:val="00E25604"/>
    <w:rsid w:val="00E25FD4"/>
    <w:rsid w:val="00E267BD"/>
    <w:rsid w:val="00E277B2"/>
    <w:rsid w:val="00E27C7A"/>
    <w:rsid w:val="00E30C6C"/>
    <w:rsid w:val="00E320C7"/>
    <w:rsid w:val="00E33849"/>
    <w:rsid w:val="00E33869"/>
    <w:rsid w:val="00E36845"/>
    <w:rsid w:val="00E41DF0"/>
    <w:rsid w:val="00E42F53"/>
    <w:rsid w:val="00E43778"/>
    <w:rsid w:val="00E43C30"/>
    <w:rsid w:val="00E43F32"/>
    <w:rsid w:val="00E4528D"/>
    <w:rsid w:val="00E45C02"/>
    <w:rsid w:val="00E46BD4"/>
    <w:rsid w:val="00E500A8"/>
    <w:rsid w:val="00E50E7B"/>
    <w:rsid w:val="00E511F5"/>
    <w:rsid w:val="00E52C2B"/>
    <w:rsid w:val="00E55785"/>
    <w:rsid w:val="00E5604B"/>
    <w:rsid w:val="00E560F2"/>
    <w:rsid w:val="00E6177C"/>
    <w:rsid w:val="00E61A5F"/>
    <w:rsid w:val="00E61FF3"/>
    <w:rsid w:val="00E63846"/>
    <w:rsid w:val="00E64B38"/>
    <w:rsid w:val="00E64E27"/>
    <w:rsid w:val="00E6708C"/>
    <w:rsid w:val="00E673CE"/>
    <w:rsid w:val="00E67724"/>
    <w:rsid w:val="00E67C18"/>
    <w:rsid w:val="00E67FAF"/>
    <w:rsid w:val="00E70F82"/>
    <w:rsid w:val="00E713DC"/>
    <w:rsid w:val="00E71555"/>
    <w:rsid w:val="00E719C3"/>
    <w:rsid w:val="00E74D9A"/>
    <w:rsid w:val="00E75172"/>
    <w:rsid w:val="00E755F5"/>
    <w:rsid w:val="00E815A6"/>
    <w:rsid w:val="00E82B66"/>
    <w:rsid w:val="00E838C5"/>
    <w:rsid w:val="00E85EF3"/>
    <w:rsid w:val="00E86FCE"/>
    <w:rsid w:val="00E871B9"/>
    <w:rsid w:val="00E875A3"/>
    <w:rsid w:val="00E878F7"/>
    <w:rsid w:val="00E87E59"/>
    <w:rsid w:val="00E9058B"/>
    <w:rsid w:val="00E90ED7"/>
    <w:rsid w:val="00E916AB"/>
    <w:rsid w:val="00E921E9"/>
    <w:rsid w:val="00E922DC"/>
    <w:rsid w:val="00E92B05"/>
    <w:rsid w:val="00E93777"/>
    <w:rsid w:val="00E93A16"/>
    <w:rsid w:val="00E93A70"/>
    <w:rsid w:val="00E94A12"/>
    <w:rsid w:val="00E94B13"/>
    <w:rsid w:val="00E95821"/>
    <w:rsid w:val="00E958B3"/>
    <w:rsid w:val="00E96B7A"/>
    <w:rsid w:val="00E96F8A"/>
    <w:rsid w:val="00E97D43"/>
    <w:rsid w:val="00EA29D0"/>
    <w:rsid w:val="00EA3DA0"/>
    <w:rsid w:val="00EA41E6"/>
    <w:rsid w:val="00EA64C4"/>
    <w:rsid w:val="00EA73E3"/>
    <w:rsid w:val="00EB00B0"/>
    <w:rsid w:val="00EB088D"/>
    <w:rsid w:val="00EB19E4"/>
    <w:rsid w:val="00EB1CFD"/>
    <w:rsid w:val="00EB4E34"/>
    <w:rsid w:val="00EB7236"/>
    <w:rsid w:val="00EB75A5"/>
    <w:rsid w:val="00EB794F"/>
    <w:rsid w:val="00EC010C"/>
    <w:rsid w:val="00EC18B6"/>
    <w:rsid w:val="00EC2CEE"/>
    <w:rsid w:val="00EC4D0A"/>
    <w:rsid w:val="00EC599B"/>
    <w:rsid w:val="00EC5ACC"/>
    <w:rsid w:val="00EC70CA"/>
    <w:rsid w:val="00ED06ED"/>
    <w:rsid w:val="00ED136C"/>
    <w:rsid w:val="00ED1DD7"/>
    <w:rsid w:val="00ED2CCD"/>
    <w:rsid w:val="00ED30B3"/>
    <w:rsid w:val="00ED48C6"/>
    <w:rsid w:val="00ED5073"/>
    <w:rsid w:val="00ED50AD"/>
    <w:rsid w:val="00ED69E7"/>
    <w:rsid w:val="00ED7656"/>
    <w:rsid w:val="00ED7A5B"/>
    <w:rsid w:val="00ED7B04"/>
    <w:rsid w:val="00EE0582"/>
    <w:rsid w:val="00EE1661"/>
    <w:rsid w:val="00EE2540"/>
    <w:rsid w:val="00EE3733"/>
    <w:rsid w:val="00EE3C03"/>
    <w:rsid w:val="00EE4E58"/>
    <w:rsid w:val="00EE5B8F"/>
    <w:rsid w:val="00EE7C2D"/>
    <w:rsid w:val="00EF15E9"/>
    <w:rsid w:val="00EF3407"/>
    <w:rsid w:val="00EF4591"/>
    <w:rsid w:val="00EF55DE"/>
    <w:rsid w:val="00EF5E06"/>
    <w:rsid w:val="00EF77B7"/>
    <w:rsid w:val="00F011D1"/>
    <w:rsid w:val="00F03B0D"/>
    <w:rsid w:val="00F05EBE"/>
    <w:rsid w:val="00F065B7"/>
    <w:rsid w:val="00F11A80"/>
    <w:rsid w:val="00F13C98"/>
    <w:rsid w:val="00F14407"/>
    <w:rsid w:val="00F1627F"/>
    <w:rsid w:val="00F17263"/>
    <w:rsid w:val="00F20281"/>
    <w:rsid w:val="00F209C9"/>
    <w:rsid w:val="00F2119D"/>
    <w:rsid w:val="00F2162C"/>
    <w:rsid w:val="00F21952"/>
    <w:rsid w:val="00F23BCA"/>
    <w:rsid w:val="00F23FA2"/>
    <w:rsid w:val="00F24013"/>
    <w:rsid w:val="00F26E57"/>
    <w:rsid w:val="00F27220"/>
    <w:rsid w:val="00F308C9"/>
    <w:rsid w:val="00F3340B"/>
    <w:rsid w:val="00F33664"/>
    <w:rsid w:val="00F346D4"/>
    <w:rsid w:val="00F35406"/>
    <w:rsid w:val="00F3543C"/>
    <w:rsid w:val="00F35FCD"/>
    <w:rsid w:val="00F37027"/>
    <w:rsid w:val="00F407F9"/>
    <w:rsid w:val="00F432E6"/>
    <w:rsid w:val="00F43F09"/>
    <w:rsid w:val="00F43F53"/>
    <w:rsid w:val="00F44EFE"/>
    <w:rsid w:val="00F47138"/>
    <w:rsid w:val="00F475E8"/>
    <w:rsid w:val="00F4791E"/>
    <w:rsid w:val="00F51393"/>
    <w:rsid w:val="00F51D31"/>
    <w:rsid w:val="00F51E9B"/>
    <w:rsid w:val="00F52636"/>
    <w:rsid w:val="00F52E9B"/>
    <w:rsid w:val="00F530EE"/>
    <w:rsid w:val="00F552C4"/>
    <w:rsid w:val="00F55B73"/>
    <w:rsid w:val="00F573DE"/>
    <w:rsid w:val="00F60839"/>
    <w:rsid w:val="00F608FA"/>
    <w:rsid w:val="00F616D5"/>
    <w:rsid w:val="00F6349B"/>
    <w:rsid w:val="00F63931"/>
    <w:rsid w:val="00F66544"/>
    <w:rsid w:val="00F70A7A"/>
    <w:rsid w:val="00F71ABC"/>
    <w:rsid w:val="00F72527"/>
    <w:rsid w:val="00F7387B"/>
    <w:rsid w:val="00F73AAB"/>
    <w:rsid w:val="00F7481D"/>
    <w:rsid w:val="00F760BD"/>
    <w:rsid w:val="00F77F87"/>
    <w:rsid w:val="00F823AD"/>
    <w:rsid w:val="00F824D2"/>
    <w:rsid w:val="00F82C5D"/>
    <w:rsid w:val="00F831BF"/>
    <w:rsid w:val="00F83394"/>
    <w:rsid w:val="00F849C4"/>
    <w:rsid w:val="00F84D76"/>
    <w:rsid w:val="00F858DD"/>
    <w:rsid w:val="00F860BA"/>
    <w:rsid w:val="00F9061B"/>
    <w:rsid w:val="00F91664"/>
    <w:rsid w:val="00F91731"/>
    <w:rsid w:val="00F9267C"/>
    <w:rsid w:val="00F93A1E"/>
    <w:rsid w:val="00F94BBC"/>
    <w:rsid w:val="00F94CBC"/>
    <w:rsid w:val="00F95903"/>
    <w:rsid w:val="00F96B7C"/>
    <w:rsid w:val="00F96CAE"/>
    <w:rsid w:val="00F96D45"/>
    <w:rsid w:val="00FA01D5"/>
    <w:rsid w:val="00FA2723"/>
    <w:rsid w:val="00FA2F18"/>
    <w:rsid w:val="00FA382F"/>
    <w:rsid w:val="00FA6729"/>
    <w:rsid w:val="00FB0926"/>
    <w:rsid w:val="00FB3A62"/>
    <w:rsid w:val="00FB5683"/>
    <w:rsid w:val="00FB7536"/>
    <w:rsid w:val="00FB79C5"/>
    <w:rsid w:val="00FC088C"/>
    <w:rsid w:val="00FC28E0"/>
    <w:rsid w:val="00FC3D1F"/>
    <w:rsid w:val="00FC5263"/>
    <w:rsid w:val="00FC5994"/>
    <w:rsid w:val="00FC6F22"/>
    <w:rsid w:val="00FD1710"/>
    <w:rsid w:val="00FD18F1"/>
    <w:rsid w:val="00FD34BC"/>
    <w:rsid w:val="00FD354F"/>
    <w:rsid w:val="00FD52E0"/>
    <w:rsid w:val="00FD5FE5"/>
    <w:rsid w:val="00FD610F"/>
    <w:rsid w:val="00FE3B9E"/>
    <w:rsid w:val="00FE4336"/>
    <w:rsid w:val="00FE61CE"/>
    <w:rsid w:val="00FE6233"/>
    <w:rsid w:val="00FE6AB3"/>
    <w:rsid w:val="00FE6D67"/>
    <w:rsid w:val="00FE7AF0"/>
    <w:rsid w:val="00FF00B0"/>
    <w:rsid w:val="00FF2EB0"/>
    <w:rsid w:val="00FF3178"/>
    <w:rsid w:val="00FF3555"/>
    <w:rsid w:val="00FF4B7D"/>
    <w:rsid w:val="00FF5D94"/>
    <w:rsid w:val="00FF6E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o:shapelayout v:ext="edit">
      <o:idmap v:ext="edit" data="1"/>
    </o:shapelayout>
  </w:shapeDefaults>
  <w:decimalSymbol w:val="."/>
  <w:listSeparator w:val=","/>
  <w15:docId w15:val="{CD3CC881-5162-49DA-A400-0FE85778B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en-GB" w:eastAsia="en-US" w:bidi="hi-IN"/>
      </w:rPr>
    </w:rPrDefault>
    <w:pPrDefault>
      <w:pPr>
        <w:spacing w:before="120"/>
      </w:pPr>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3702"/>
    <w:pPr>
      <w:spacing w:before="0" w:after="160" w:line="259" w:lineRule="auto"/>
    </w:pPr>
    <w:rPr>
      <w:rFonts w:asciiTheme="minorHAnsi" w:hAnsiTheme="minorHAnsi" w:cstheme="minorBidi"/>
      <w:sz w:val="22"/>
      <w:szCs w:val="22"/>
      <w:lang w:bidi="ar-SA"/>
    </w:rPr>
  </w:style>
  <w:style w:type="paragraph" w:styleId="Heading1">
    <w:name w:val="heading 1"/>
    <w:basedOn w:val="Normal"/>
    <w:next w:val="Normal"/>
    <w:link w:val="Heading1Char"/>
    <w:autoRedefine/>
    <w:qFormat/>
    <w:rsid w:val="00190AED"/>
    <w:pPr>
      <w:keepNext/>
      <w:spacing w:before="240" w:after="60"/>
      <w:outlineLvl w:val="0"/>
    </w:pPr>
    <w:rPr>
      <w:rFonts w:ascii="ApexSansBoldT" w:eastAsia="Arial Unicode MS" w:hAnsi="ApexSansBoldT"/>
      <w:color w:val="4F81BD" w:themeColor="accent1"/>
      <w:sz w:val="44"/>
      <w:szCs w:val="40"/>
    </w:rPr>
  </w:style>
  <w:style w:type="paragraph" w:styleId="Heading2">
    <w:name w:val="heading 2"/>
    <w:basedOn w:val="Normal"/>
    <w:next w:val="Normal"/>
    <w:link w:val="Heading2Char"/>
    <w:uiPriority w:val="9"/>
    <w:unhideWhenUsed/>
    <w:qFormat/>
    <w:rsid w:val="00190AED"/>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190AED"/>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190AED"/>
    <w:pPr>
      <w:keepNext/>
      <w:keepLines/>
      <w:spacing w:before="200"/>
      <w:outlineLvl w:val="3"/>
    </w:pPr>
    <w:rPr>
      <w:rFonts w:ascii="Cambria" w:hAnsi="Cambria"/>
      <w:b/>
      <w:bCs/>
      <w:i/>
      <w:iCs/>
      <w:color w:val="4F81BD"/>
    </w:rPr>
  </w:style>
  <w:style w:type="paragraph" w:styleId="Heading5">
    <w:name w:val="heading 5"/>
    <w:basedOn w:val="Normal"/>
    <w:next w:val="Normal"/>
    <w:link w:val="Heading5Char"/>
    <w:uiPriority w:val="9"/>
    <w:semiHidden/>
    <w:unhideWhenUsed/>
    <w:qFormat/>
    <w:rsid w:val="00190AED"/>
    <w:pPr>
      <w:keepNext/>
      <w:keepLines/>
      <w:spacing w:before="200"/>
      <w:outlineLvl w:val="4"/>
    </w:pPr>
    <w:rPr>
      <w:rFonts w:ascii="Cambria" w:hAnsi="Cambria"/>
      <w:color w:val="243F60"/>
    </w:rPr>
  </w:style>
  <w:style w:type="paragraph" w:styleId="Heading6">
    <w:name w:val="heading 6"/>
    <w:basedOn w:val="Normal"/>
    <w:next w:val="Normal"/>
    <w:link w:val="Heading6Char"/>
    <w:uiPriority w:val="9"/>
    <w:semiHidden/>
    <w:unhideWhenUsed/>
    <w:qFormat/>
    <w:rsid w:val="00190AED"/>
    <w:pPr>
      <w:keepNext/>
      <w:keepLines/>
      <w:spacing w:before="200"/>
      <w:outlineLvl w:val="5"/>
    </w:pPr>
    <w:rPr>
      <w:rFonts w:ascii="Cambria" w:hAnsi="Cambria"/>
      <w:i/>
      <w:iCs/>
      <w:color w:val="243F60"/>
    </w:rPr>
  </w:style>
  <w:style w:type="paragraph" w:styleId="Heading7">
    <w:name w:val="heading 7"/>
    <w:basedOn w:val="Normal"/>
    <w:next w:val="Normal"/>
    <w:link w:val="Heading7Char"/>
    <w:uiPriority w:val="9"/>
    <w:semiHidden/>
    <w:unhideWhenUsed/>
    <w:qFormat/>
    <w:rsid w:val="00190AED"/>
    <w:pPr>
      <w:keepNext/>
      <w:keepLines/>
      <w:spacing w:before="200"/>
      <w:outlineLvl w:val="6"/>
    </w:pPr>
    <w:rPr>
      <w:rFonts w:ascii="Cambria" w:hAnsi="Cambria"/>
      <w:i/>
      <w:iCs/>
      <w:color w:val="404040"/>
    </w:rPr>
  </w:style>
  <w:style w:type="paragraph" w:styleId="Heading8">
    <w:name w:val="heading 8"/>
    <w:basedOn w:val="Normal"/>
    <w:next w:val="Normal"/>
    <w:link w:val="Heading8Char"/>
    <w:uiPriority w:val="9"/>
    <w:semiHidden/>
    <w:unhideWhenUsed/>
    <w:qFormat/>
    <w:rsid w:val="00190AED"/>
    <w:pPr>
      <w:keepNext/>
      <w:keepLines/>
      <w:spacing w:before="200"/>
      <w:outlineLvl w:val="7"/>
    </w:pPr>
    <w:rPr>
      <w:rFonts w:ascii="Cambria" w:hAnsi="Cambria"/>
      <w:color w:val="404040"/>
      <w:sz w:val="20"/>
    </w:rPr>
  </w:style>
  <w:style w:type="paragraph" w:styleId="Heading9">
    <w:name w:val="heading 9"/>
    <w:basedOn w:val="Normal"/>
    <w:next w:val="Normal"/>
    <w:link w:val="Heading9Char"/>
    <w:uiPriority w:val="9"/>
    <w:semiHidden/>
    <w:unhideWhenUsed/>
    <w:qFormat/>
    <w:rsid w:val="00190AED"/>
    <w:pPr>
      <w:keepNext/>
      <w:keepLines/>
      <w:spacing w:before="200"/>
      <w:outlineLvl w:val="8"/>
    </w:pPr>
    <w:rPr>
      <w:rFonts w:ascii="Cambria" w:hAnsi="Cambria"/>
      <w:i/>
      <w:iCs/>
      <w:color w:val="404040"/>
      <w:sz w:val="20"/>
    </w:rPr>
  </w:style>
  <w:style w:type="character" w:default="1" w:styleId="DefaultParagraphFont">
    <w:name w:val="Default Paragraph Font"/>
    <w:uiPriority w:val="1"/>
    <w:semiHidden/>
    <w:unhideWhenUsed/>
    <w:rsid w:val="0087370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73702"/>
  </w:style>
  <w:style w:type="character" w:customStyle="1" w:styleId="Heading1Char">
    <w:name w:val="Heading 1 Char"/>
    <w:link w:val="Heading1"/>
    <w:rsid w:val="00190AED"/>
    <w:rPr>
      <w:rFonts w:ascii="ApexSansBoldT" w:eastAsia="Arial Unicode MS" w:hAnsi="ApexSansBoldT"/>
      <w:color w:val="4F81BD" w:themeColor="accent1"/>
      <w:sz w:val="44"/>
      <w:szCs w:val="40"/>
      <w:lang w:bidi="ar-SA"/>
    </w:rPr>
  </w:style>
  <w:style w:type="character" w:customStyle="1" w:styleId="Heading2Char">
    <w:name w:val="Heading 2 Char"/>
    <w:basedOn w:val="DefaultParagraphFont"/>
    <w:link w:val="Heading2"/>
    <w:uiPriority w:val="9"/>
    <w:rsid w:val="00190AED"/>
    <w:rPr>
      <w:rFonts w:ascii="Cambria" w:eastAsia="Times New Roman" w:hAnsi="Cambria"/>
      <w:b/>
      <w:bCs/>
      <w:color w:val="4F81BD"/>
      <w:sz w:val="26"/>
      <w:szCs w:val="26"/>
      <w:lang w:eastAsia="en-GB" w:bidi="ar-SA"/>
    </w:rPr>
  </w:style>
  <w:style w:type="character" w:customStyle="1" w:styleId="Heading3Char">
    <w:name w:val="Heading 3 Char"/>
    <w:basedOn w:val="DefaultParagraphFont"/>
    <w:link w:val="Heading3"/>
    <w:uiPriority w:val="9"/>
    <w:semiHidden/>
    <w:rsid w:val="00190AED"/>
    <w:rPr>
      <w:rFonts w:ascii="Cambria" w:eastAsia="Times New Roman" w:hAnsi="Cambria"/>
      <w:b/>
      <w:bCs/>
      <w:color w:val="4F81BD"/>
      <w:sz w:val="22"/>
      <w:szCs w:val="24"/>
      <w:lang w:eastAsia="en-GB" w:bidi="ar-SA"/>
    </w:rPr>
  </w:style>
  <w:style w:type="character" w:customStyle="1" w:styleId="Heading4Char">
    <w:name w:val="Heading 4 Char"/>
    <w:basedOn w:val="DefaultParagraphFont"/>
    <w:link w:val="Heading4"/>
    <w:uiPriority w:val="9"/>
    <w:semiHidden/>
    <w:rsid w:val="00190AED"/>
    <w:rPr>
      <w:rFonts w:ascii="Cambria" w:eastAsia="Times New Roman" w:hAnsi="Cambria"/>
      <w:b/>
      <w:bCs/>
      <w:i/>
      <w:iCs/>
      <w:color w:val="4F81BD"/>
      <w:sz w:val="22"/>
      <w:szCs w:val="24"/>
      <w:lang w:eastAsia="en-GB" w:bidi="ar-SA"/>
    </w:rPr>
  </w:style>
  <w:style w:type="character" w:customStyle="1" w:styleId="Heading5Char">
    <w:name w:val="Heading 5 Char"/>
    <w:basedOn w:val="DefaultParagraphFont"/>
    <w:link w:val="Heading5"/>
    <w:uiPriority w:val="9"/>
    <w:semiHidden/>
    <w:rsid w:val="00190AED"/>
    <w:rPr>
      <w:rFonts w:ascii="Cambria" w:eastAsia="Times New Roman" w:hAnsi="Cambria"/>
      <w:color w:val="243F60"/>
      <w:sz w:val="22"/>
      <w:szCs w:val="24"/>
      <w:lang w:eastAsia="en-GB" w:bidi="ar-SA"/>
    </w:rPr>
  </w:style>
  <w:style w:type="character" w:customStyle="1" w:styleId="Heading6Char">
    <w:name w:val="Heading 6 Char"/>
    <w:basedOn w:val="DefaultParagraphFont"/>
    <w:link w:val="Heading6"/>
    <w:uiPriority w:val="9"/>
    <w:semiHidden/>
    <w:rsid w:val="00190AED"/>
    <w:rPr>
      <w:rFonts w:ascii="Cambria" w:eastAsia="Times New Roman" w:hAnsi="Cambria"/>
      <w:i/>
      <w:iCs/>
      <w:color w:val="243F60"/>
      <w:sz w:val="22"/>
      <w:szCs w:val="24"/>
      <w:lang w:eastAsia="en-GB" w:bidi="ar-SA"/>
    </w:rPr>
  </w:style>
  <w:style w:type="character" w:customStyle="1" w:styleId="Heading7Char">
    <w:name w:val="Heading 7 Char"/>
    <w:basedOn w:val="DefaultParagraphFont"/>
    <w:link w:val="Heading7"/>
    <w:uiPriority w:val="9"/>
    <w:semiHidden/>
    <w:rsid w:val="00190AED"/>
    <w:rPr>
      <w:rFonts w:ascii="Cambria" w:eastAsia="Times New Roman" w:hAnsi="Cambria"/>
      <w:i/>
      <w:iCs/>
      <w:color w:val="404040"/>
      <w:sz w:val="22"/>
      <w:szCs w:val="24"/>
      <w:lang w:eastAsia="en-GB" w:bidi="ar-SA"/>
    </w:rPr>
  </w:style>
  <w:style w:type="character" w:customStyle="1" w:styleId="Heading8Char">
    <w:name w:val="Heading 8 Char"/>
    <w:basedOn w:val="DefaultParagraphFont"/>
    <w:link w:val="Heading8"/>
    <w:uiPriority w:val="9"/>
    <w:semiHidden/>
    <w:rsid w:val="00190AED"/>
    <w:rPr>
      <w:rFonts w:ascii="Cambria" w:eastAsia="Times New Roman" w:hAnsi="Cambria"/>
      <w:color w:val="404040"/>
      <w:lang w:eastAsia="en-GB" w:bidi="ar-SA"/>
    </w:rPr>
  </w:style>
  <w:style w:type="character" w:customStyle="1" w:styleId="Heading9Char">
    <w:name w:val="Heading 9 Char"/>
    <w:basedOn w:val="DefaultParagraphFont"/>
    <w:link w:val="Heading9"/>
    <w:uiPriority w:val="9"/>
    <w:semiHidden/>
    <w:rsid w:val="00190AED"/>
    <w:rPr>
      <w:rFonts w:ascii="Cambria" w:eastAsia="Times New Roman" w:hAnsi="Cambria"/>
      <w:i/>
      <w:iCs/>
      <w:color w:val="404040"/>
      <w:lang w:eastAsia="en-GB" w:bidi="ar-SA"/>
    </w:rPr>
  </w:style>
  <w:style w:type="character" w:customStyle="1" w:styleId="ListLabel1">
    <w:name w:val="ListLabel 1"/>
    <w:rsid w:val="00190AED"/>
    <w:rPr>
      <w:sz w:val="20"/>
    </w:rPr>
  </w:style>
  <w:style w:type="paragraph" w:customStyle="1" w:styleId="Heading">
    <w:name w:val="Heading"/>
    <w:basedOn w:val="Normal"/>
    <w:next w:val="BodyText"/>
    <w:rsid w:val="00190AED"/>
    <w:pPr>
      <w:keepNext/>
      <w:spacing w:before="240" w:after="120"/>
    </w:pPr>
    <w:rPr>
      <w:rFonts w:ascii="Arial" w:eastAsia="Microsoft YaHei" w:hAnsi="Arial" w:cs="Mangal"/>
      <w:sz w:val="28"/>
      <w:szCs w:val="28"/>
    </w:rPr>
  </w:style>
  <w:style w:type="paragraph" w:styleId="BodyText">
    <w:name w:val="Body Text"/>
    <w:basedOn w:val="Normal"/>
    <w:link w:val="BodyTextChar"/>
    <w:rsid w:val="00190AED"/>
    <w:pPr>
      <w:spacing w:after="120"/>
    </w:pPr>
  </w:style>
  <w:style w:type="character" w:customStyle="1" w:styleId="BodyTextChar">
    <w:name w:val="Body Text Char"/>
    <w:basedOn w:val="DefaultParagraphFont"/>
    <w:link w:val="BodyText"/>
    <w:rsid w:val="00190AED"/>
    <w:rPr>
      <w:rFonts w:asciiTheme="minorHAnsi" w:eastAsia="Times New Roman" w:hAnsiTheme="minorHAnsi"/>
      <w:sz w:val="22"/>
      <w:szCs w:val="24"/>
      <w:lang w:eastAsia="en-GB" w:bidi="ar-SA"/>
    </w:rPr>
  </w:style>
  <w:style w:type="paragraph" w:styleId="List">
    <w:name w:val="List"/>
    <w:basedOn w:val="BodyText"/>
    <w:rsid w:val="00190AED"/>
    <w:rPr>
      <w:rFonts w:cs="Mangal"/>
    </w:rPr>
  </w:style>
  <w:style w:type="paragraph" w:styleId="Caption">
    <w:name w:val="caption"/>
    <w:basedOn w:val="Normal"/>
    <w:autoRedefine/>
    <w:qFormat/>
    <w:rsid w:val="00190AED"/>
    <w:pPr>
      <w:suppressLineNumbers/>
      <w:spacing w:after="120"/>
    </w:pPr>
    <w:rPr>
      <w:rFonts w:cs="Mangal"/>
      <w:iCs/>
      <w:sz w:val="24"/>
    </w:rPr>
  </w:style>
  <w:style w:type="paragraph" w:customStyle="1" w:styleId="Index">
    <w:name w:val="Index"/>
    <w:basedOn w:val="Normal"/>
    <w:rsid w:val="00190AED"/>
    <w:pPr>
      <w:suppressLineNumbers/>
    </w:pPr>
    <w:rPr>
      <w:rFonts w:cs="Mangal"/>
    </w:rPr>
  </w:style>
  <w:style w:type="paragraph" w:styleId="NormalWeb">
    <w:name w:val="Normal (Web)"/>
    <w:basedOn w:val="Normal"/>
    <w:link w:val="NormalWebChar"/>
    <w:rsid w:val="00190AED"/>
    <w:pPr>
      <w:spacing w:before="28" w:line="360" w:lineRule="auto"/>
    </w:pPr>
  </w:style>
  <w:style w:type="paragraph" w:styleId="Title">
    <w:name w:val="Title"/>
    <w:basedOn w:val="Normal"/>
    <w:next w:val="Normal"/>
    <w:link w:val="TitleChar"/>
    <w:uiPriority w:val="10"/>
    <w:qFormat/>
    <w:rsid w:val="00190AED"/>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basedOn w:val="DefaultParagraphFont"/>
    <w:link w:val="Title"/>
    <w:uiPriority w:val="10"/>
    <w:rsid w:val="00190AED"/>
    <w:rPr>
      <w:rFonts w:ascii="Cambria" w:eastAsia="Times New Roman" w:hAnsi="Cambria"/>
      <w:color w:val="17365D"/>
      <w:spacing w:val="5"/>
      <w:kern w:val="28"/>
      <w:sz w:val="52"/>
      <w:szCs w:val="52"/>
      <w:lang w:eastAsia="en-GB" w:bidi="ar-SA"/>
    </w:rPr>
  </w:style>
  <w:style w:type="paragraph" w:styleId="Subtitle">
    <w:name w:val="Subtitle"/>
    <w:basedOn w:val="Normal"/>
    <w:next w:val="Normal"/>
    <w:link w:val="SubtitleChar"/>
    <w:autoRedefine/>
    <w:qFormat/>
    <w:rsid w:val="00190AED"/>
    <w:pPr>
      <w:spacing w:after="60"/>
      <w:outlineLvl w:val="1"/>
    </w:pPr>
    <w:rPr>
      <w:rFonts w:ascii="ApexSansMediumT" w:eastAsiaTheme="majorEastAsia" w:hAnsi="ApexSansMediumT" w:cstheme="majorBidi"/>
      <w:sz w:val="28"/>
    </w:rPr>
  </w:style>
  <w:style w:type="character" w:customStyle="1" w:styleId="SubtitleChar">
    <w:name w:val="Subtitle Char"/>
    <w:basedOn w:val="DefaultParagraphFont"/>
    <w:link w:val="Subtitle"/>
    <w:rsid w:val="00190AED"/>
    <w:rPr>
      <w:rFonts w:ascii="ApexSansMediumT" w:eastAsiaTheme="majorEastAsia" w:hAnsi="ApexSansMediumT" w:cstheme="majorBidi"/>
      <w:sz w:val="28"/>
      <w:szCs w:val="24"/>
      <w:lang w:bidi="ar-SA"/>
    </w:rPr>
  </w:style>
  <w:style w:type="character" w:styleId="Strong">
    <w:name w:val="Strong"/>
    <w:aliases w:val="Activity header"/>
    <w:qFormat/>
    <w:rsid w:val="00190AED"/>
    <w:rPr>
      <w:rFonts w:ascii="ApexSansMediumT" w:hAnsi="ApexSansMediumT"/>
      <w:b/>
      <w:bCs/>
      <w:color w:val="E36C0A" w:themeColor="accent6" w:themeShade="BF"/>
      <w:sz w:val="32"/>
    </w:rPr>
  </w:style>
  <w:style w:type="character" w:styleId="Emphasis">
    <w:name w:val="Emphasis"/>
    <w:qFormat/>
    <w:rsid w:val="00190AED"/>
    <w:rPr>
      <w:b/>
      <w:i/>
      <w:iCs/>
    </w:rPr>
  </w:style>
  <w:style w:type="paragraph" w:styleId="NoSpacing">
    <w:name w:val="No Spacing"/>
    <w:basedOn w:val="Normal"/>
    <w:uiPriority w:val="1"/>
    <w:qFormat/>
    <w:rsid w:val="00190AED"/>
  </w:style>
  <w:style w:type="paragraph" w:styleId="ListParagraph">
    <w:name w:val="List Paragraph"/>
    <w:basedOn w:val="Normal"/>
    <w:link w:val="ListParagraphChar"/>
    <w:uiPriority w:val="34"/>
    <w:qFormat/>
    <w:rsid w:val="00190AED"/>
    <w:pPr>
      <w:ind w:left="720"/>
      <w:contextualSpacing/>
    </w:pPr>
  </w:style>
  <w:style w:type="paragraph" w:styleId="Quote">
    <w:name w:val="Quote"/>
    <w:basedOn w:val="Normal"/>
    <w:next w:val="Normal"/>
    <w:link w:val="QuoteChar"/>
    <w:uiPriority w:val="29"/>
    <w:qFormat/>
    <w:rsid w:val="00190AED"/>
    <w:rPr>
      <w:i/>
      <w:iCs/>
      <w:color w:val="000000"/>
    </w:rPr>
  </w:style>
  <w:style w:type="character" w:customStyle="1" w:styleId="QuoteChar">
    <w:name w:val="Quote Char"/>
    <w:basedOn w:val="DefaultParagraphFont"/>
    <w:link w:val="Quote"/>
    <w:uiPriority w:val="29"/>
    <w:rsid w:val="00190AED"/>
    <w:rPr>
      <w:rFonts w:asciiTheme="minorHAnsi" w:eastAsia="Times New Roman" w:hAnsiTheme="minorHAnsi"/>
      <w:i/>
      <w:iCs/>
      <w:color w:val="000000"/>
      <w:sz w:val="22"/>
      <w:szCs w:val="24"/>
      <w:lang w:eastAsia="en-GB" w:bidi="ar-SA"/>
    </w:rPr>
  </w:style>
  <w:style w:type="paragraph" w:styleId="IntenseQuote">
    <w:name w:val="Intense Quote"/>
    <w:basedOn w:val="Normal"/>
    <w:next w:val="Normal"/>
    <w:link w:val="IntenseQuoteChar"/>
    <w:uiPriority w:val="30"/>
    <w:qFormat/>
    <w:rsid w:val="00190AED"/>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190AED"/>
    <w:rPr>
      <w:rFonts w:asciiTheme="minorHAnsi" w:eastAsia="Times New Roman" w:hAnsiTheme="minorHAnsi"/>
      <w:b/>
      <w:bCs/>
      <w:i/>
      <w:iCs/>
      <w:color w:val="4F81BD"/>
      <w:sz w:val="22"/>
      <w:szCs w:val="24"/>
      <w:lang w:eastAsia="en-GB" w:bidi="ar-SA"/>
    </w:rPr>
  </w:style>
  <w:style w:type="character" w:styleId="SubtleEmphasis">
    <w:name w:val="Subtle Emphasis"/>
    <w:uiPriority w:val="19"/>
    <w:qFormat/>
    <w:rsid w:val="00190AED"/>
    <w:rPr>
      <w:i/>
      <w:iCs/>
      <w:color w:val="808080"/>
    </w:rPr>
  </w:style>
  <w:style w:type="character" w:styleId="IntenseEmphasis">
    <w:name w:val="Intense Emphasis"/>
    <w:uiPriority w:val="21"/>
    <w:qFormat/>
    <w:rsid w:val="00190AED"/>
    <w:rPr>
      <w:b/>
      <w:bCs/>
      <w:i/>
      <w:iCs/>
      <w:color w:val="4F81BD"/>
    </w:rPr>
  </w:style>
  <w:style w:type="character" w:styleId="SubtleReference">
    <w:name w:val="Subtle Reference"/>
    <w:uiPriority w:val="31"/>
    <w:qFormat/>
    <w:rsid w:val="00190AED"/>
    <w:rPr>
      <w:smallCaps/>
      <w:color w:val="C0504D"/>
      <w:u w:val="single"/>
    </w:rPr>
  </w:style>
  <w:style w:type="character" w:styleId="IntenseReference">
    <w:name w:val="Intense Reference"/>
    <w:uiPriority w:val="32"/>
    <w:qFormat/>
    <w:rsid w:val="00190AED"/>
    <w:rPr>
      <w:b/>
      <w:bCs/>
      <w:smallCaps/>
      <w:color w:val="C0504D"/>
      <w:spacing w:val="5"/>
      <w:u w:val="single"/>
    </w:rPr>
  </w:style>
  <w:style w:type="character" w:styleId="BookTitle">
    <w:name w:val="Book Title"/>
    <w:uiPriority w:val="33"/>
    <w:qFormat/>
    <w:rsid w:val="00190AED"/>
    <w:rPr>
      <w:b/>
      <w:bCs/>
      <w:smallCaps/>
      <w:spacing w:val="5"/>
    </w:rPr>
  </w:style>
  <w:style w:type="paragraph" w:styleId="TOCHeading">
    <w:name w:val="TOC Heading"/>
    <w:basedOn w:val="Heading1"/>
    <w:next w:val="Normal"/>
    <w:uiPriority w:val="39"/>
    <w:semiHidden/>
    <w:unhideWhenUsed/>
    <w:qFormat/>
    <w:rsid w:val="00190AED"/>
    <w:pPr>
      <w:outlineLvl w:val="9"/>
    </w:pPr>
  </w:style>
  <w:style w:type="paragraph" w:customStyle="1" w:styleId="Style1">
    <w:name w:val="Style1"/>
    <w:basedOn w:val="NormalWeb"/>
    <w:link w:val="Style1Char"/>
    <w:qFormat/>
    <w:rsid w:val="00190AED"/>
  </w:style>
  <w:style w:type="paragraph" w:customStyle="1" w:styleId="Style2">
    <w:name w:val="Style2"/>
    <w:basedOn w:val="NormalWeb"/>
    <w:rsid w:val="00190AED"/>
    <w:pPr>
      <w:framePr w:wrap="around" w:vAnchor="text" w:hAnchor="text" w:y="1"/>
    </w:pPr>
  </w:style>
  <w:style w:type="character" w:customStyle="1" w:styleId="NormalWebChar">
    <w:name w:val="Normal (Web) Char"/>
    <w:link w:val="NormalWeb"/>
    <w:rsid w:val="00190AED"/>
    <w:rPr>
      <w:rFonts w:asciiTheme="minorHAnsi" w:eastAsia="Times New Roman" w:hAnsiTheme="minorHAnsi"/>
      <w:sz w:val="22"/>
      <w:szCs w:val="24"/>
      <w:lang w:eastAsia="en-GB" w:bidi="ar-SA"/>
    </w:rPr>
  </w:style>
  <w:style w:type="character" w:customStyle="1" w:styleId="Style1Char">
    <w:name w:val="Style1 Char"/>
    <w:basedOn w:val="NormalWebChar"/>
    <w:link w:val="Style1"/>
    <w:rsid w:val="00190AED"/>
    <w:rPr>
      <w:rFonts w:asciiTheme="minorHAnsi" w:eastAsia="Times New Roman" w:hAnsiTheme="minorHAnsi"/>
      <w:sz w:val="22"/>
      <w:szCs w:val="24"/>
      <w:lang w:eastAsia="en-GB" w:bidi="ar-SA"/>
    </w:rPr>
  </w:style>
  <w:style w:type="paragraph" w:customStyle="1" w:styleId="Style3">
    <w:name w:val="Style3"/>
    <w:basedOn w:val="ListParagraph"/>
    <w:link w:val="Style3Char"/>
    <w:qFormat/>
    <w:rsid w:val="00190AED"/>
    <w:pPr>
      <w:pBdr>
        <w:top w:val="single" w:sz="4" w:space="1" w:color="auto"/>
        <w:left w:val="single" w:sz="4" w:space="4" w:color="auto"/>
        <w:bottom w:val="single" w:sz="4" w:space="1" w:color="auto"/>
        <w:right w:val="single" w:sz="4" w:space="4" w:color="auto"/>
      </w:pBdr>
      <w:shd w:val="clear" w:color="auto" w:fill="DBE5F1"/>
    </w:pPr>
  </w:style>
  <w:style w:type="table" w:styleId="TableGrid">
    <w:name w:val="Table Grid"/>
    <w:basedOn w:val="TableNormal"/>
    <w:uiPriority w:val="59"/>
    <w:rsid w:val="00190AED"/>
    <w:rPr>
      <w:rFonts w:eastAsia="Times New Roman"/>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link w:val="ListParagraph"/>
    <w:uiPriority w:val="34"/>
    <w:rsid w:val="00190AED"/>
    <w:rPr>
      <w:rFonts w:asciiTheme="minorHAnsi" w:eastAsia="Times New Roman" w:hAnsiTheme="minorHAnsi"/>
      <w:sz w:val="22"/>
      <w:szCs w:val="24"/>
      <w:lang w:eastAsia="en-GB" w:bidi="ar-SA"/>
    </w:rPr>
  </w:style>
  <w:style w:type="character" w:customStyle="1" w:styleId="Style3Char">
    <w:name w:val="Style3 Char"/>
    <w:link w:val="Style3"/>
    <w:rsid w:val="00190AED"/>
    <w:rPr>
      <w:rFonts w:asciiTheme="minorHAnsi" w:eastAsia="Times New Roman" w:hAnsiTheme="minorHAnsi"/>
      <w:sz w:val="22"/>
      <w:szCs w:val="24"/>
      <w:shd w:val="clear" w:color="auto" w:fill="DBE5F1"/>
      <w:lang w:eastAsia="en-GB" w:bidi="ar-SA"/>
    </w:rPr>
  </w:style>
  <w:style w:type="character" w:styleId="Hyperlink">
    <w:name w:val="Hyperlink"/>
    <w:uiPriority w:val="99"/>
    <w:unhideWhenUsed/>
    <w:rsid w:val="00190AED"/>
    <w:rPr>
      <w:color w:val="0000FF"/>
      <w:u w:val="single"/>
    </w:rPr>
  </w:style>
  <w:style w:type="paragraph" w:styleId="BalloonText">
    <w:name w:val="Balloon Text"/>
    <w:basedOn w:val="Normal"/>
    <w:link w:val="BalloonTextChar"/>
    <w:uiPriority w:val="99"/>
    <w:unhideWhenUsed/>
    <w:rsid w:val="00190AED"/>
    <w:rPr>
      <w:rFonts w:ascii="Tahoma" w:hAnsi="Tahoma"/>
      <w:sz w:val="16"/>
      <w:szCs w:val="16"/>
    </w:rPr>
  </w:style>
  <w:style w:type="character" w:customStyle="1" w:styleId="BalloonTextChar">
    <w:name w:val="Balloon Text Char"/>
    <w:basedOn w:val="DefaultParagraphFont"/>
    <w:link w:val="BalloonText"/>
    <w:uiPriority w:val="99"/>
    <w:rsid w:val="00190AED"/>
    <w:rPr>
      <w:rFonts w:ascii="Tahoma" w:eastAsia="Times New Roman" w:hAnsi="Tahoma"/>
      <w:sz w:val="16"/>
      <w:szCs w:val="16"/>
      <w:lang w:eastAsia="en-GB" w:bidi="ar-SA"/>
    </w:rPr>
  </w:style>
  <w:style w:type="character" w:styleId="CommentReference">
    <w:name w:val="annotation reference"/>
    <w:unhideWhenUsed/>
    <w:rsid w:val="00190AED"/>
    <w:rPr>
      <w:sz w:val="16"/>
      <w:szCs w:val="16"/>
    </w:rPr>
  </w:style>
  <w:style w:type="paragraph" w:styleId="CommentText">
    <w:name w:val="annotation text"/>
    <w:basedOn w:val="Normal"/>
    <w:link w:val="CommentTextChar"/>
    <w:unhideWhenUsed/>
    <w:rsid w:val="00190AED"/>
    <w:rPr>
      <w:sz w:val="20"/>
    </w:rPr>
  </w:style>
  <w:style w:type="character" w:customStyle="1" w:styleId="CommentTextChar">
    <w:name w:val="Comment Text Char"/>
    <w:basedOn w:val="DefaultParagraphFont"/>
    <w:link w:val="CommentText"/>
    <w:rsid w:val="00190AED"/>
    <w:rPr>
      <w:rFonts w:asciiTheme="minorHAnsi" w:eastAsia="Times New Roman" w:hAnsiTheme="minorHAnsi"/>
      <w:lang w:eastAsia="en-GB" w:bidi="ar-SA"/>
    </w:rPr>
  </w:style>
  <w:style w:type="paragraph" w:styleId="CommentSubject">
    <w:name w:val="annotation subject"/>
    <w:basedOn w:val="CommentText"/>
    <w:next w:val="CommentText"/>
    <w:link w:val="CommentSubjectChar"/>
    <w:uiPriority w:val="99"/>
    <w:unhideWhenUsed/>
    <w:rsid w:val="00190AED"/>
    <w:rPr>
      <w:b/>
      <w:bCs/>
    </w:rPr>
  </w:style>
  <w:style w:type="character" w:customStyle="1" w:styleId="CommentSubjectChar">
    <w:name w:val="Comment Subject Char"/>
    <w:basedOn w:val="CommentTextChar"/>
    <w:link w:val="CommentSubject"/>
    <w:uiPriority w:val="99"/>
    <w:rsid w:val="00190AED"/>
    <w:rPr>
      <w:rFonts w:asciiTheme="minorHAnsi" w:eastAsia="Times New Roman" w:hAnsiTheme="minorHAnsi"/>
      <w:b/>
      <w:bCs/>
      <w:lang w:eastAsia="en-GB" w:bidi="ar-SA"/>
    </w:rPr>
  </w:style>
  <w:style w:type="character" w:styleId="FollowedHyperlink">
    <w:name w:val="FollowedHyperlink"/>
    <w:uiPriority w:val="99"/>
    <w:unhideWhenUsed/>
    <w:rsid w:val="00190AED"/>
    <w:rPr>
      <w:color w:val="800080"/>
      <w:u w:val="single"/>
    </w:rPr>
  </w:style>
  <w:style w:type="paragraph" w:customStyle="1" w:styleId="StyleArialLeft026Hanging151After6ptLinespac">
    <w:name w:val="Style Arial Left:  0.26&quot; Hanging:  1.51&quot; After:  6 pt Line spac..."/>
    <w:basedOn w:val="Normal"/>
    <w:autoRedefine/>
    <w:rsid w:val="00190AED"/>
    <w:pPr>
      <w:shd w:val="clear" w:color="auto" w:fill="DAEEF3"/>
      <w:spacing w:after="120"/>
      <w:ind w:left="2548" w:hanging="2174"/>
    </w:pPr>
  </w:style>
  <w:style w:type="paragraph" w:styleId="ListBullet">
    <w:name w:val="List Bullet"/>
    <w:basedOn w:val="Normal"/>
    <w:uiPriority w:val="99"/>
    <w:unhideWhenUsed/>
    <w:rsid w:val="00190AED"/>
    <w:pPr>
      <w:numPr>
        <w:numId w:val="1"/>
      </w:numPr>
      <w:contextualSpacing/>
    </w:pPr>
  </w:style>
  <w:style w:type="paragraph" w:customStyle="1" w:styleId="Headingunnumbered">
    <w:name w:val="Heading unnumbered"/>
    <w:basedOn w:val="Normal"/>
    <w:autoRedefine/>
    <w:qFormat/>
    <w:rsid w:val="00190AED"/>
    <w:rPr>
      <w:rFonts w:ascii="Arial" w:hAnsi="Arial"/>
      <w:sz w:val="28"/>
    </w:rPr>
  </w:style>
  <w:style w:type="paragraph" w:customStyle="1" w:styleId="SectionHeading">
    <w:name w:val="Section Heading"/>
    <w:basedOn w:val="Normal"/>
    <w:autoRedefine/>
    <w:qFormat/>
    <w:rsid w:val="00190AED"/>
    <w:rPr>
      <w:rFonts w:ascii="ApexSansMediumT" w:hAnsi="ApexSansMediumT"/>
      <w:sz w:val="36"/>
    </w:rPr>
  </w:style>
  <w:style w:type="paragraph" w:customStyle="1" w:styleId="SessionHeading">
    <w:name w:val="Session Heading"/>
    <w:basedOn w:val="Heading1"/>
    <w:autoRedefine/>
    <w:qFormat/>
    <w:rsid w:val="00190AED"/>
  </w:style>
  <w:style w:type="paragraph" w:customStyle="1" w:styleId="CasestudyHeading">
    <w:name w:val="Casestudy Heading"/>
    <w:basedOn w:val="Normal"/>
    <w:autoRedefine/>
    <w:qFormat/>
    <w:rsid w:val="00190AED"/>
    <w:rPr>
      <w:rFonts w:ascii="ApexSansMediumT" w:hAnsi="ApexSansMediumT"/>
      <w:b/>
      <w:color w:val="F79646" w:themeColor="accent6"/>
      <w:sz w:val="32"/>
    </w:rPr>
  </w:style>
  <w:style w:type="paragraph" w:customStyle="1" w:styleId="Pauseforthought">
    <w:name w:val="Pause for thought"/>
    <w:basedOn w:val="Heading"/>
    <w:autoRedefine/>
    <w:qFormat/>
    <w:rsid w:val="00190AED"/>
    <w:pPr>
      <w:spacing w:before="120"/>
    </w:pPr>
    <w:rPr>
      <w:rFonts w:asciiTheme="minorHAnsi" w:hAnsiTheme="minorHAnsi"/>
    </w:rPr>
  </w:style>
  <w:style w:type="paragraph" w:customStyle="1" w:styleId="CCE">
    <w:name w:val="CCE"/>
    <w:basedOn w:val="Normal"/>
    <w:autoRedefine/>
    <w:qFormat/>
    <w:rsid w:val="00190AED"/>
    <w:pPr>
      <w:jc w:val="center"/>
    </w:pPr>
    <w:rPr>
      <w:sz w:val="28"/>
      <w:u w:val="single"/>
    </w:rPr>
  </w:style>
  <w:style w:type="paragraph" w:styleId="TOC1">
    <w:name w:val="toc 1"/>
    <w:basedOn w:val="Normal"/>
    <w:next w:val="Normal"/>
    <w:autoRedefine/>
    <w:uiPriority w:val="39"/>
    <w:rsid w:val="00190AED"/>
    <w:pPr>
      <w:spacing w:after="100"/>
    </w:pPr>
  </w:style>
  <w:style w:type="paragraph" w:styleId="TOC2">
    <w:name w:val="toc 2"/>
    <w:basedOn w:val="Normal"/>
    <w:next w:val="Normal"/>
    <w:autoRedefine/>
    <w:uiPriority w:val="39"/>
    <w:rsid w:val="00190AED"/>
    <w:pPr>
      <w:spacing w:after="100"/>
      <w:ind w:left="220"/>
    </w:pPr>
  </w:style>
  <w:style w:type="paragraph" w:styleId="Header">
    <w:name w:val="header"/>
    <w:basedOn w:val="Normal"/>
    <w:link w:val="HeaderChar"/>
    <w:rsid w:val="00190AED"/>
    <w:pPr>
      <w:tabs>
        <w:tab w:val="center" w:pos="4513"/>
        <w:tab w:val="right" w:pos="9026"/>
      </w:tabs>
    </w:pPr>
  </w:style>
  <w:style w:type="character" w:customStyle="1" w:styleId="HeaderChar">
    <w:name w:val="Header Char"/>
    <w:basedOn w:val="DefaultParagraphFont"/>
    <w:link w:val="Header"/>
    <w:rsid w:val="00190AED"/>
    <w:rPr>
      <w:rFonts w:asciiTheme="minorHAnsi" w:eastAsia="Times New Roman" w:hAnsiTheme="minorHAnsi"/>
      <w:sz w:val="22"/>
      <w:szCs w:val="24"/>
      <w:lang w:eastAsia="en-GB" w:bidi="ar-SA"/>
    </w:rPr>
  </w:style>
  <w:style w:type="paragraph" w:styleId="Footer">
    <w:name w:val="footer"/>
    <w:basedOn w:val="Normal"/>
    <w:link w:val="FooterChar"/>
    <w:uiPriority w:val="99"/>
    <w:rsid w:val="00190AED"/>
    <w:pPr>
      <w:tabs>
        <w:tab w:val="center" w:pos="4513"/>
        <w:tab w:val="right" w:pos="9026"/>
      </w:tabs>
    </w:pPr>
  </w:style>
  <w:style w:type="character" w:customStyle="1" w:styleId="FooterChar">
    <w:name w:val="Footer Char"/>
    <w:basedOn w:val="DefaultParagraphFont"/>
    <w:link w:val="Footer"/>
    <w:uiPriority w:val="99"/>
    <w:rsid w:val="00190AED"/>
    <w:rPr>
      <w:rFonts w:asciiTheme="minorHAnsi" w:eastAsia="Times New Roman" w:hAnsiTheme="minorHAnsi"/>
      <w:sz w:val="22"/>
      <w:szCs w:val="24"/>
      <w:lang w:eastAsia="en-GB" w:bidi="ar-SA"/>
    </w:rPr>
  </w:style>
  <w:style w:type="character" w:styleId="PlaceholderText">
    <w:name w:val="Placeholder Text"/>
    <w:basedOn w:val="DefaultParagraphFont"/>
    <w:uiPriority w:val="99"/>
    <w:semiHidden/>
    <w:rsid w:val="00190AE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728909">
      <w:bodyDiv w:val="1"/>
      <w:marLeft w:val="0"/>
      <w:marRight w:val="0"/>
      <w:marTop w:val="0"/>
      <w:marBottom w:val="0"/>
      <w:divBdr>
        <w:top w:val="none" w:sz="0" w:space="0" w:color="auto"/>
        <w:left w:val="none" w:sz="0" w:space="0" w:color="auto"/>
        <w:bottom w:val="none" w:sz="0" w:space="0" w:color="auto"/>
        <w:right w:val="none" w:sz="0" w:space="0" w:color="auto"/>
      </w:divBdr>
    </w:div>
    <w:div w:id="512302572">
      <w:bodyDiv w:val="1"/>
      <w:marLeft w:val="0"/>
      <w:marRight w:val="0"/>
      <w:marTop w:val="0"/>
      <w:marBottom w:val="0"/>
      <w:divBdr>
        <w:top w:val="none" w:sz="0" w:space="0" w:color="auto"/>
        <w:left w:val="none" w:sz="0" w:space="0" w:color="auto"/>
        <w:bottom w:val="none" w:sz="0" w:space="0" w:color="auto"/>
        <w:right w:val="none" w:sz="0" w:space="0" w:color="auto"/>
      </w:divBdr>
    </w:div>
    <w:div w:id="1265191047">
      <w:bodyDiv w:val="1"/>
      <w:marLeft w:val="0"/>
      <w:marRight w:val="0"/>
      <w:marTop w:val="0"/>
      <w:marBottom w:val="0"/>
      <w:divBdr>
        <w:top w:val="none" w:sz="0" w:space="0" w:color="auto"/>
        <w:left w:val="none" w:sz="0" w:space="0" w:color="auto"/>
        <w:bottom w:val="none" w:sz="0" w:space="0" w:color="auto"/>
        <w:right w:val="none" w:sz="0" w:space="0" w:color="auto"/>
      </w:divBdr>
    </w:div>
    <w:div w:id="1649240492">
      <w:bodyDiv w:val="1"/>
      <w:marLeft w:val="0"/>
      <w:marRight w:val="0"/>
      <w:marTop w:val="0"/>
      <w:marBottom w:val="0"/>
      <w:divBdr>
        <w:top w:val="none" w:sz="0" w:space="0" w:color="auto"/>
        <w:left w:val="none" w:sz="0" w:space="0" w:color="auto"/>
        <w:bottom w:val="none" w:sz="0" w:space="0" w:color="auto"/>
        <w:right w:val="none" w:sz="0" w:space="0" w:color="auto"/>
      </w:divBdr>
    </w:div>
    <w:div w:id="1749765775">
      <w:bodyDiv w:val="1"/>
      <w:marLeft w:val="0"/>
      <w:marRight w:val="0"/>
      <w:marTop w:val="0"/>
      <w:marBottom w:val="0"/>
      <w:divBdr>
        <w:top w:val="none" w:sz="0" w:space="0" w:color="auto"/>
        <w:left w:val="none" w:sz="0" w:space="0" w:color="auto"/>
        <w:bottom w:val="none" w:sz="0" w:space="0" w:color="auto"/>
        <w:right w:val="none" w:sz="0" w:space="0" w:color="auto"/>
      </w:divBdr>
    </w:div>
    <w:div w:id="1823767304">
      <w:bodyDiv w:val="1"/>
      <w:marLeft w:val="0"/>
      <w:marRight w:val="0"/>
      <w:marTop w:val="0"/>
      <w:marBottom w:val="0"/>
      <w:divBdr>
        <w:top w:val="none" w:sz="0" w:space="0" w:color="auto"/>
        <w:left w:val="none" w:sz="0" w:space="0" w:color="auto"/>
        <w:bottom w:val="none" w:sz="0" w:space="0" w:color="auto"/>
        <w:right w:val="none" w:sz="0" w:space="0" w:color="auto"/>
      </w:divBdr>
    </w:div>
    <w:div w:id="1962959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hyperlink" Target="http://tinyurl.com/video-planninglessons"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creativecommons.org/licenses/by-sa/3.0/" TargetMode="External"/><Relationship Id="rId17" Type="http://schemas.openxmlformats.org/officeDocument/2006/relationships/hyperlink" Target="http://tinyurl.com/video-usingquestioning"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yperlink" Target="http://creativecommons.org/licenses/by-sa/3.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ess-india.edu.in/" TargetMode="Externa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footer" Target="footer3.xml"/><Relationship Id="rId10" Type="http://schemas.openxmlformats.org/officeDocument/2006/relationships/image" Target="media/image2.png"/><Relationship Id="rId19" Type="http://schemas.openxmlformats.org/officeDocument/2006/relationships/hyperlink" Target="http://www.tes.co.uk/article.aspx?storycode=381755" TargetMode="External"/><Relationship Id="rId4" Type="http://schemas.openxmlformats.org/officeDocument/2006/relationships/settings" Target="settings.xml"/><Relationship Id="rId9" Type="http://schemas.openxmlformats.org/officeDocument/2006/relationships/hyperlink" Target="http://www.tess-india.edu.in/" TargetMode="External"/><Relationship Id="rId14" Type="http://schemas.openxmlformats.org/officeDocument/2006/relationships/footer" Target="footer2.xml"/><Relationship Id="rId22" Type="http://schemas.openxmlformats.org/officeDocument/2006/relationships/header" Target="header2.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ESS - India">
      <a:majorFont>
        <a:latin typeface="ApexSansBoldT"/>
        <a:ea typeface=""/>
        <a:cs typeface=""/>
      </a:majorFont>
      <a:minorFont>
        <a:latin typeface="ApexSansBook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1B445C-7BEC-4579-A231-00BA60A5B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24</Pages>
  <Words>6742</Words>
  <Characters>38431</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www.TESS-India.edu.in</Company>
  <LinksUpToDate>false</LinksUpToDate>
  <CharactersWithSpaces>45083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Dee.Patel</dc:creator>
  <cp:lastModifiedBy>Dharmista.Patel</cp:lastModifiedBy>
  <cp:revision>8</cp:revision>
  <cp:lastPrinted>2014-05-16T09:39:00Z</cp:lastPrinted>
  <dcterms:created xsi:type="dcterms:W3CDTF">2014-11-19T18:23:00Z</dcterms:created>
  <dcterms:modified xsi:type="dcterms:W3CDTF">2016-03-10T10:06:00Z</dcterms:modified>
</cp:coreProperties>
</file>