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F157" w14:textId="77777777" w:rsidR="005A2F03" w:rsidRPr="005A2F03" w:rsidRDefault="005A2F03" w:rsidP="005A2F03">
      <w:r w:rsidRPr="005A2F03">
        <w:t xml:space="preserve">Data literacy is becoming a critical skill for policymakers, public administrators, and urban planners. It involves not only the ability to </w:t>
      </w:r>
      <w:r w:rsidRPr="005A2F03">
        <w:rPr>
          <w:b/>
          <w:bCs/>
        </w:rPr>
        <w:t>read and interpret data</w:t>
      </w:r>
      <w:r w:rsidRPr="005A2F03">
        <w:t xml:space="preserve">, but also to </w:t>
      </w:r>
      <w:r w:rsidRPr="005A2F03">
        <w:rPr>
          <w:b/>
          <w:bCs/>
        </w:rPr>
        <w:t>critically assess its quality, reliability, and relevance</w:t>
      </w:r>
      <w:r w:rsidRPr="005A2F03">
        <w:t xml:space="preserve"> for decision-making.</w:t>
      </w:r>
    </w:p>
    <w:p w14:paraId="22C053AD" w14:textId="77777777" w:rsidR="005A2F03" w:rsidRPr="005A2F03" w:rsidRDefault="005A2F03" w:rsidP="005A2F03">
      <w:r w:rsidRPr="005A2F03">
        <w:t xml:space="preserve">In the context of transport policy and urban planning, dashboards and visualisation tools such as </w:t>
      </w:r>
      <w:proofErr w:type="spellStart"/>
      <w:r w:rsidRPr="005A2F03">
        <w:rPr>
          <w:b/>
          <w:bCs/>
        </w:rPr>
        <w:t>PoliVisu</w:t>
      </w:r>
      <w:proofErr w:type="spellEnd"/>
      <w:r w:rsidRPr="005A2F03">
        <w:rPr>
          <w:b/>
          <w:bCs/>
        </w:rPr>
        <w:t>, Pilsen Traffic Map, or the Flanders Safety Map</w:t>
      </w:r>
      <w:r w:rsidRPr="005A2F03">
        <w:t xml:space="preserve"> provide large volumes of data in interactive formats. However, without sufficient data literacy, stakeholders may misinterpret trends, overlook anomalies, or fail to leverage insights for policy improvements.</w:t>
      </w:r>
    </w:p>
    <w:p w14:paraId="4756C8BF" w14:textId="77777777" w:rsidR="005A2F03" w:rsidRPr="005A2F03" w:rsidRDefault="005A2F03" w:rsidP="005A2F03">
      <w:r w:rsidRPr="005A2F03">
        <w:t xml:space="preserve">Building data literacy requires a combination of </w:t>
      </w:r>
      <w:r w:rsidRPr="005A2F03">
        <w:rPr>
          <w:b/>
          <w:bCs/>
        </w:rPr>
        <w:t>training, practice with real datasets, and access to user-friendly tools</w:t>
      </w:r>
      <w:r w:rsidRPr="005A2F03">
        <w:t xml:space="preserve">. Initiatives like the </w:t>
      </w:r>
      <w:proofErr w:type="spellStart"/>
      <w:r w:rsidRPr="005A2F03">
        <w:t>PoliVisu</w:t>
      </w:r>
      <w:proofErr w:type="spellEnd"/>
      <w:r w:rsidRPr="005A2F03">
        <w:t xml:space="preserve"> Toolbox aim to bridge the gap by allowing non-experts to explore complex datasets, test policy scenarios, and make evidence-based decisions.</w:t>
      </w:r>
    </w:p>
    <w:p w14:paraId="67602A5D" w14:textId="77777777" w:rsidR="005A2F03" w:rsidRPr="005A2F03" w:rsidRDefault="005A2F03" w:rsidP="005A2F03">
      <w:r w:rsidRPr="005A2F03">
        <w:t xml:space="preserve">Ultimately, enhancing data literacy strengthens </w:t>
      </w:r>
      <w:r w:rsidRPr="005A2F03">
        <w:rPr>
          <w:b/>
          <w:bCs/>
        </w:rPr>
        <w:t>policy co-creation</w:t>
      </w:r>
      <w:r w:rsidRPr="005A2F03">
        <w:t xml:space="preserve">, fosters transparency, and supports the development of more effective, equitable, and sustainable solutions. It ensures that data becomes not just an archive of information, but a </w:t>
      </w:r>
      <w:r w:rsidRPr="005A2F03">
        <w:rPr>
          <w:b/>
          <w:bCs/>
        </w:rPr>
        <w:t>practical tool for informed decision-making</w:t>
      </w:r>
      <w:r w:rsidRPr="005A2F03">
        <w:t>.</w:t>
      </w:r>
    </w:p>
    <w:p w14:paraId="3A1B22AC" w14:textId="77777777" w:rsidR="00820955" w:rsidRPr="005A2F03" w:rsidRDefault="00820955" w:rsidP="005A2F03"/>
    <w:sectPr w:rsidR="00820955" w:rsidRPr="005A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55"/>
    <w:rsid w:val="005A2F03"/>
    <w:rsid w:val="0071734D"/>
    <w:rsid w:val="008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3F47"/>
  <w15:chartTrackingRefBased/>
  <w15:docId w15:val="{C21B1265-B1C8-48C4-A9A3-EE2C1E9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1051</Characters>
  <Application>Microsoft Office Word</Application>
  <DocSecurity>0</DocSecurity>
  <Lines>15</Lines>
  <Paragraphs>4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Ahtisham Ul Haq</dc:creator>
  <cp:keywords/>
  <dc:description/>
  <cp:lastModifiedBy>Ahtisham Ul Haq</cp:lastModifiedBy>
  <cp:revision>2</cp:revision>
  <dcterms:created xsi:type="dcterms:W3CDTF">2026-01-05T12:19:00Z</dcterms:created>
  <dcterms:modified xsi:type="dcterms:W3CDTF">2026-01-05T12:19:00Z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36a7fc-8637-4e62-b3f0-810ab1508c5f_Enabled">
    <vt:lpwstr>true</vt:lpwstr>
  </property>
  <property fmtid="{D5CDD505-2E9C-101B-9397-08002B2CF9AE}" pid="3" name="MSIP_Label_7936a7fc-8637-4e62-b3f0-810ab1508c5f_SetDate">
    <vt:lpwstr>2026-01-05T12:15:26Z</vt:lpwstr>
  </property>
  <property fmtid="{D5CDD505-2E9C-101B-9397-08002B2CF9AE}" pid="4" name="MSIP_Label_7936a7fc-8637-4e62-b3f0-810ab1508c5f_Method">
    <vt:lpwstr>Privileged</vt:lpwstr>
  </property>
  <property fmtid="{D5CDD505-2E9C-101B-9397-08002B2CF9AE}" pid="5" name="MSIP_Label_7936a7fc-8637-4e62-b3f0-810ab1508c5f_Name">
    <vt:lpwstr>Internal</vt:lpwstr>
  </property>
  <property fmtid="{D5CDD505-2E9C-101B-9397-08002B2CF9AE}" pid="6" name="MSIP_Label_7936a7fc-8637-4e62-b3f0-810ab1508c5f_SiteId">
    <vt:lpwstr>38a3f678-5fe7-4dbb-8eb9-eee7a0c6fd57</vt:lpwstr>
  </property>
  <property fmtid="{D5CDD505-2E9C-101B-9397-08002B2CF9AE}" pid="7" name="MSIP_Label_7936a7fc-8637-4e62-b3f0-810ab1508c5f_ActionId">
    <vt:lpwstr>b2db36e5-6a7d-498a-9109-6b7c1a45d6a7</vt:lpwstr>
  </property>
  <property fmtid="{D5CDD505-2E9C-101B-9397-08002B2CF9AE}" pid="8" name="MSIP_Label_7936a7fc-8637-4e62-b3f0-810ab1508c5f_ContentBits">
    <vt:lpwstr>0</vt:lpwstr>
  </property>
  <property fmtid="{D5CDD505-2E9C-101B-9397-08002B2CF9AE}" pid="9" name="MSIP_Label_7936a7fc-8637-4e62-b3f0-810ab1508c5f_Tag">
    <vt:lpwstr>10, 0, 1, 1</vt:lpwstr>
  </property>
</Properties>
</file>