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CA17" w14:textId="77777777" w:rsidR="00A7526A" w:rsidRPr="00F21734" w:rsidRDefault="00A7526A" w:rsidP="00982896">
      <w:pPr>
        <w:spacing w:line="240" w:lineRule="auto"/>
        <w:jc w:val="both"/>
        <w:rPr>
          <w:rFonts w:ascii="Arial Narrow" w:hAnsi="Arial Narrow" w:cs="Arial"/>
          <w:b/>
        </w:rPr>
      </w:pPr>
      <w:r w:rsidRPr="00F21734">
        <w:rPr>
          <w:rFonts w:ascii="Arial Narrow" w:hAnsi="Arial Narrow" w:cs="Arial"/>
          <w:b/>
        </w:rPr>
        <w:t xml:space="preserve">Name: </w:t>
      </w:r>
      <w:r w:rsidR="00727CE3" w:rsidRPr="00F21734">
        <w:rPr>
          <w:rFonts w:ascii="Arial Narrow" w:hAnsi="Arial Narrow" w:cs="Arial"/>
          <w:b/>
        </w:rPr>
        <w:t xml:space="preserve">Dr. </w:t>
      </w:r>
      <w:r w:rsidRPr="00F21734">
        <w:rPr>
          <w:rFonts w:ascii="Arial Narrow" w:hAnsi="Arial Narrow" w:cs="Arial"/>
          <w:b/>
        </w:rPr>
        <w:t>Faustin Habineza</w:t>
      </w:r>
    </w:p>
    <w:p w14:paraId="18ACB637" w14:textId="77777777" w:rsidR="00A7526A" w:rsidRPr="00F21734" w:rsidRDefault="00A7526A" w:rsidP="00982896">
      <w:pPr>
        <w:spacing w:line="240" w:lineRule="auto"/>
        <w:jc w:val="both"/>
        <w:rPr>
          <w:rFonts w:ascii="Arial Narrow" w:hAnsi="Arial Narrow" w:cs="Arial"/>
          <w:b/>
        </w:rPr>
      </w:pPr>
      <w:r w:rsidRPr="00F21734">
        <w:rPr>
          <w:rFonts w:ascii="Arial Narrow" w:hAnsi="Arial Narrow" w:cs="Arial"/>
          <w:b/>
        </w:rPr>
        <w:t xml:space="preserve">Institution: University of Rwanda – College of Education </w:t>
      </w:r>
    </w:p>
    <w:p w14:paraId="34D71800" w14:textId="77777777" w:rsidR="00A7526A" w:rsidRPr="00F21734" w:rsidRDefault="00A7526A" w:rsidP="00982896">
      <w:pPr>
        <w:spacing w:line="240" w:lineRule="auto"/>
        <w:jc w:val="both"/>
        <w:rPr>
          <w:rFonts w:ascii="Arial Narrow" w:hAnsi="Arial Narrow" w:cs="Arial"/>
          <w:b/>
        </w:rPr>
      </w:pPr>
      <w:r w:rsidRPr="00F21734">
        <w:rPr>
          <w:rFonts w:ascii="Arial Narrow" w:hAnsi="Arial Narrow" w:cs="Arial"/>
          <w:b/>
        </w:rPr>
        <w:t xml:space="preserve">Title of paper: Didactical Situations in Mathematics: Student Teachers’ difficulties </w:t>
      </w:r>
      <w:r w:rsidR="00E307E8">
        <w:rPr>
          <w:rFonts w:ascii="Arial Narrow" w:hAnsi="Arial Narrow" w:cs="Arial"/>
          <w:b/>
        </w:rPr>
        <w:t>in</w:t>
      </w:r>
      <w:r w:rsidRPr="00F21734">
        <w:rPr>
          <w:rFonts w:ascii="Arial Narrow" w:hAnsi="Arial Narrow" w:cs="Arial"/>
          <w:b/>
        </w:rPr>
        <w:t xml:space="preserve"> implement</w:t>
      </w:r>
      <w:r w:rsidR="002C7261">
        <w:rPr>
          <w:rFonts w:ascii="Arial Narrow" w:hAnsi="Arial Narrow" w:cs="Arial"/>
          <w:b/>
        </w:rPr>
        <w:t>ing</w:t>
      </w:r>
      <w:r w:rsidRPr="00F21734">
        <w:rPr>
          <w:rFonts w:ascii="Arial Narrow" w:hAnsi="Arial Narrow" w:cs="Arial"/>
          <w:b/>
        </w:rPr>
        <w:t xml:space="preserve"> learner-centred approaches in Rwandan </w:t>
      </w:r>
      <w:r w:rsidR="006046FB" w:rsidRPr="00F21734">
        <w:rPr>
          <w:rFonts w:ascii="Arial Narrow" w:hAnsi="Arial Narrow" w:cs="Arial"/>
          <w:b/>
        </w:rPr>
        <w:t xml:space="preserve">Secondary </w:t>
      </w:r>
      <w:r w:rsidRPr="00F21734">
        <w:rPr>
          <w:rFonts w:ascii="Arial Narrow" w:hAnsi="Arial Narrow" w:cs="Arial"/>
          <w:b/>
        </w:rPr>
        <w:t>Schools</w:t>
      </w:r>
    </w:p>
    <w:p w14:paraId="3AC07E6F" w14:textId="77777777" w:rsidR="00A7526A" w:rsidRPr="00F21734" w:rsidRDefault="00A7526A" w:rsidP="00982896">
      <w:pPr>
        <w:pStyle w:val="Heading1"/>
        <w:spacing w:line="240" w:lineRule="auto"/>
        <w:jc w:val="both"/>
      </w:pPr>
      <w:r w:rsidRPr="00F21734">
        <w:t>Abstract</w:t>
      </w:r>
    </w:p>
    <w:p w14:paraId="05BF3847" w14:textId="77777777" w:rsidR="00A7526A" w:rsidRPr="00F21734" w:rsidRDefault="00A7526A" w:rsidP="00982896">
      <w:pPr>
        <w:autoSpaceDE w:val="0"/>
        <w:autoSpaceDN w:val="0"/>
        <w:adjustRightInd w:val="0"/>
        <w:spacing w:after="0" w:line="240" w:lineRule="auto"/>
        <w:jc w:val="both"/>
        <w:rPr>
          <w:rFonts w:ascii="Arial Narrow" w:hAnsi="Arial Narrow" w:cs="Arial"/>
        </w:rPr>
      </w:pPr>
      <w:r w:rsidRPr="00F21734">
        <w:rPr>
          <w:rFonts w:ascii="Arial Narrow" w:hAnsi="Arial Narrow" w:cs="Arial"/>
        </w:rPr>
        <w:t>This paper presents levels of difficult</w:t>
      </w:r>
      <w:r w:rsidR="004729F1" w:rsidRPr="00F21734">
        <w:rPr>
          <w:rFonts w:ascii="Arial Narrow" w:hAnsi="Arial Narrow" w:cs="Arial"/>
        </w:rPr>
        <w:t>y and explanations</w:t>
      </w:r>
      <w:r w:rsidRPr="00F21734">
        <w:rPr>
          <w:rFonts w:ascii="Arial Narrow" w:hAnsi="Arial Narrow" w:cs="Arial"/>
        </w:rPr>
        <w:t xml:space="preserve"> of </w:t>
      </w:r>
      <w:r w:rsidR="004729F1" w:rsidRPr="00F21734">
        <w:rPr>
          <w:rFonts w:ascii="Arial Narrow" w:hAnsi="Arial Narrow" w:cs="Arial"/>
        </w:rPr>
        <w:t xml:space="preserve">19 </w:t>
      </w:r>
      <w:r w:rsidRPr="00F21734">
        <w:rPr>
          <w:rFonts w:ascii="Arial Narrow" w:hAnsi="Arial Narrow" w:cs="Arial"/>
        </w:rPr>
        <w:t xml:space="preserve">student teachers reported while implementing learner-centred approaches during their internship in </w:t>
      </w:r>
      <w:r w:rsidR="002C7261">
        <w:rPr>
          <w:rFonts w:ascii="Arial Narrow" w:hAnsi="Arial Narrow" w:cs="Arial"/>
        </w:rPr>
        <w:t xml:space="preserve">secondary </w:t>
      </w:r>
      <w:r w:rsidRPr="00F21734">
        <w:rPr>
          <w:rFonts w:ascii="Arial Narrow" w:hAnsi="Arial Narrow" w:cs="Arial"/>
        </w:rPr>
        <w:t xml:space="preserve">schools. </w:t>
      </w:r>
      <w:r w:rsidRPr="00F21734">
        <w:rPr>
          <w:rFonts w:ascii="Arial Narrow" w:hAnsi="Arial Narrow" w:cs="Verdana-Italic"/>
          <w:iCs/>
          <w:lang w:val="en-US"/>
        </w:rPr>
        <w:t xml:space="preserve">Data were collected and analyzed according to the research question of “what </w:t>
      </w:r>
      <w:r w:rsidR="002F2B8C" w:rsidRPr="00F21734">
        <w:rPr>
          <w:rFonts w:ascii="Arial Narrow" w:hAnsi="Arial Narrow" w:cs="Verdana-Italic"/>
          <w:iCs/>
          <w:lang w:val="en-US"/>
        </w:rPr>
        <w:t xml:space="preserve">level of difficulty </w:t>
      </w:r>
      <w:r w:rsidRPr="00F21734">
        <w:rPr>
          <w:rFonts w:ascii="Arial Narrow" w:hAnsi="Arial Narrow" w:cs="Verdana-Italic"/>
          <w:iCs/>
          <w:lang w:val="en-US"/>
        </w:rPr>
        <w:t>do student teachers report while implementing learner-centred approach in teaching mathematics?</w:t>
      </w:r>
      <w:r w:rsidRPr="00F21734">
        <w:rPr>
          <w:rFonts w:ascii="Arial Narrow" w:hAnsi="Arial Narrow" w:cs="Verdana-Italic"/>
          <w:i/>
          <w:iCs/>
          <w:lang w:val="en-US"/>
        </w:rPr>
        <w:t xml:space="preserve"> </w:t>
      </w:r>
      <w:r w:rsidRPr="00F21734">
        <w:rPr>
          <w:rFonts w:ascii="Arial Narrow" w:hAnsi="Arial Narrow" w:cs="Arial"/>
        </w:rPr>
        <w:t xml:space="preserve">Thirteen situations were surveyed using Likert-scale questionnaire from one to five where one </w:t>
      </w:r>
      <w:r w:rsidR="002C7261">
        <w:rPr>
          <w:rFonts w:ascii="Arial Narrow" w:hAnsi="Arial Narrow" w:cs="Arial"/>
        </w:rPr>
        <w:t>indicate</w:t>
      </w:r>
      <w:r w:rsidRPr="00F21734">
        <w:rPr>
          <w:rFonts w:ascii="Arial Narrow" w:hAnsi="Arial Narrow" w:cs="Arial"/>
        </w:rPr>
        <w:t xml:space="preserve">s no difficulty and five </w:t>
      </w:r>
      <w:r w:rsidR="002C7261">
        <w:rPr>
          <w:rFonts w:ascii="Arial Narrow" w:hAnsi="Arial Narrow" w:cs="Arial"/>
        </w:rPr>
        <w:t>indicates</w:t>
      </w:r>
      <w:r w:rsidRPr="00F21734">
        <w:rPr>
          <w:rFonts w:ascii="Arial Narrow" w:hAnsi="Arial Narrow" w:cs="Arial"/>
        </w:rPr>
        <w:t xml:space="preserve"> extreme level of difficulty. Descriptive statistics and content analysis were used to analyse the data. Explanations </w:t>
      </w:r>
      <w:r w:rsidR="002F2B8C" w:rsidRPr="00F21734">
        <w:rPr>
          <w:rFonts w:ascii="Arial Narrow" w:hAnsi="Arial Narrow" w:cs="Arial"/>
        </w:rPr>
        <w:t>provided by</w:t>
      </w:r>
      <w:r w:rsidRPr="00F21734">
        <w:rPr>
          <w:rFonts w:ascii="Arial Narrow" w:hAnsi="Arial Narrow" w:cs="Arial"/>
        </w:rPr>
        <w:t xml:space="preserve"> the student-teachers </w:t>
      </w:r>
      <w:r w:rsidR="002F2B8C" w:rsidRPr="00F21734">
        <w:rPr>
          <w:rFonts w:ascii="Arial Narrow" w:hAnsi="Arial Narrow" w:cs="Arial"/>
        </w:rPr>
        <w:t>while responding to the questionnaire</w:t>
      </w:r>
      <w:r w:rsidRPr="00F21734">
        <w:rPr>
          <w:rFonts w:ascii="Arial Narrow" w:hAnsi="Arial Narrow" w:cs="Arial"/>
        </w:rPr>
        <w:t xml:space="preserve"> allowed </w:t>
      </w:r>
      <w:r w:rsidR="00715FE6">
        <w:rPr>
          <w:rFonts w:ascii="Arial Narrow" w:hAnsi="Arial Narrow" w:cs="Arial"/>
        </w:rPr>
        <w:t>me</w:t>
      </w:r>
      <w:r w:rsidRPr="00F21734">
        <w:rPr>
          <w:rFonts w:ascii="Arial Narrow" w:hAnsi="Arial Narrow" w:cs="Arial"/>
        </w:rPr>
        <w:t xml:space="preserve"> to identify the challenges that the mathematics </w:t>
      </w:r>
      <w:r w:rsidR="002F2B8C" w:rsidRPr="00F21734">
        <w:rPr>
          <w:rFonts w:ascii="Arial Narrow" w:hAnsi="Arial Narrow" w:cs="Arial"/>
        </w:rPr>
        <w:t xml:space="preserve">student </w:t>
      </w:r>
      <w:r w:rsidRPr="00F21734">
        <w:rPr>
          <w:rFonts w:ascii="Arial Narrow" w:hAnsi="Arial Narrow" w:cs="Arial"/>
        </w:rPr>
        <w:t>teacher</w:t>
      </w:r>
      <w:r w:rsidR="00715FE6">
        <w:rPr>
          <w:rFonts w:ascii="Arial Narrow" w:hAnsi="Arial Narrow" w:cs="Arial"/>
        </w:rPr>
        <w:t>s</w:t>
      </w:r>
      <w:r w:rsidRPr="00F21734">
        <w:rPr>
          <w:rFonts w:ascii="Arial Narrow" w:hAnsi="Arial Narrow" w:cs="Arial"/>
        </w:rPr>
        <w:t xml:space="preserve"> </w:t>
      </w:r>
      <w:r w:rsidR="002F2B8C" w:rsidRPr="00F21734">
        <w:rPr>
          <w:rFonts w:ascii="Arial Narrow" w:hAnsi="Arial Narrow" w:cs="Arial"/>
        </w:rPr>
        <w:t>are facing during their teaching practice.</w:t>
      </w:r>
      <w:r w:rsidRPr="00F21734">
        <w:rPr>
          <w:rFonts w:ascii="Arial Narrow" w:hAnsi="Arial Narrow" w:cs="Arial"/>
        </w:rPr>
        <w:t xml:space="preserve"> Implications and recommendations for future research are presented.</w:t>
      </w:r>
    </w:p>
    <w:p w14:paraId="13DEA801" w14:textId="77777777" w:rsidR="00A7526A" w:rsidRPr="00F21734" w:rsidRDefault="00A7526A" w:rsidP="00982896">
      <w:pPr>
        <w:spacing w:line="240" w:lineRule="auto"/>
        <w:jc w:val="both"/>
        <w:rPr>
          <w:rFonts w:ascii="Arial Narrow" w:hAnsi="Arial Narrow"/>
        </w:rPr>
      </w:pPr>
    </w:p>
    <w:p w14:paraId="5FDFE848" w14:textId="77777777" w:rsidR="00A7526A" w:rsidRPr="00F21734" w:rsidRDefault="00A7526A" w:rsidP="00982896">
      <w:pPr>
        <w:pStyle w:val="Heading1"/>
        <w:spacing w:line="240" w:lineRule="auto"/>
        <w:jc w:val="both"/>
      </w:pPr>
      <w:r w:rsidRPr="00F21734">
        <w:t xml:space="preserve">Keywords </w:t>
      </w:r>
    </w:p>
    <w:p w14:paraId="2BDEFBA8"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Didactical situations, </w:t>
      </w:r>
      <w:r w:rsidR="00934487">
        <w:rPr>
          <w:rFonts w:ascii="Arial Narrow" w:hAnsi="Arial Narrow"/>
        </w:rPr>
        <w:t>teaching practice</w:t>
      </w:r>
      <w:r w:rsidRPr="00F21734">
        <w:rPr>
          <w:rFonts w:ascii="Arial Narrow" w:hAnsi="Arial Narrow"/>
        </w:rPr>
        <w:t xml:space="preserve">, mathematics teachers, student teacher, learner-centred approach </w:t>
      </w:r>
    </w:p>
    <w:p w14:paraId="24692C48" w14:textId="77777777" w:rsidR="00A7526A" w:rsidRPr="00F21734" w:rsidRDefault="00A7526A" w:rsidP="00982896">
      <w:pPr>
        <w:pStyle w:val="Heading1"/>
        <w:spacing w:line="240" w:lineRule="auto"/>
        <w:jc w:val="both"/>
      </w:pPr>
      <w:r w:rsidRPr="00F21734">
        <w:t xml:space="preserve">Introduction </w:t>
      </w:r>
    </w:p>
    <w:p w14:paraId="71D48E3C"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This study is a follow up of how mathematics student teachers are experiencing </w:t>
      </w:r>
      <w:r w:rsidR="00060478" w:rsidRPr="00F21734">
        <w:rPr>
          <w:rFonts w:ascii="Arial Narrow" w:hAnsi="Arial Narrow"/>
        </w:rPr>
        <w:t xml:space="preserve">the </w:t>
      </w:r>
      <w:r w:rsidRPr="00F21734">
        <w:rPr>
          <w:rFonts w:ascii="Arial Narrow" w:hAnsi="Arial Narrow"/>
        </w:rPr>
        <w:t xml:space="preserve">teaching </w:t>
      </w:r>
      <w:r w:rsidR="00060478" w:rsidRPr="00F21734">
        <w:rPr>
          <w:rFonts w:ascii="Arial Narrow" w:hAnsi="Arial Narrow"/>
        </w:rPr>
        <w:t>practice</w:t>
      </w:r>
      <w:r w:rsidRPr="00F21734">
        <w:rPr>
          <w:rFonts w:ascii="Arial Narrow" w:hAnsi="Arial Narrow"/>
        </w:rPr>
        <w:t xml:space="preserve"> </w:t>
      </w:r>
      <w:r w:rsidR="00060478" w:rsidRPr="00F21734">
        <w:rPr>
          <w:rFonts w:ascii="Arial Narrow" w:hAnsi="Arial Narrow"/>
        </w:rPr>
        <w:t xml:space="preserve">of </w:t>
      </w:r>
      <w:r w:rsidRPr="00F21734">
        <w:rPr>
          <w:rFonts w:ascii="Arial Narrow" w:hAnsi="Arial Narrow"/>
        </w:rPr>
        <w:t>mathematics during internship and action Research in secondary schools. Internship and action research is 120 credits period spent in secondary schools to complete their training as mathematics teacher</w:t>
      </w:r>
      <w:r w:rsidR="00060478" w:rsidRPr="00F21734">
        <w:rPr>
          <w:rFonts w:ascii="Arial Narrow" w:hAnsi="Arial Narrow"/>
        </w:rPr>
        <w:t>.</w:t>
      </w:r>
    </w:p>
    <w:p w14:paraId="026189F6" w14:textId="77777777" w:rsidR="00A7526A" w:rsidRPr="00F21734" w:rsidRDefault="00A7526A" w:rsidP="00982896">
      <w:pPr>
        <w:spacing w:line="240" w:lineRule="auto"/>
        <w:jc w:val="both"/>
        <w:rPr>
          <w:rFonts w:ascii="Arial Narrow" w:hAnsi="Arial Narrow"/>
        </w:rPr>
      </w:pPr>
      <w:r w:rsidRPr="00F21734">
        <w:rPr>
          <w:rFonts w:ascii="Arial Narrow" w:hAnsi="Arial Narrow"/>
        </w:rPr>
        <w:t>During this period, Lecturers of University of Rwanda – College of Education (URCE) regularly visit interns to monitor their teaching practices and assist and supervise them in conducting their action research project. The data analysed in this paper have been collected during the visits that the URCE Lecturers did in February 2014.</w:t>
      </w:r>
    </w:p>
    <w:p w14:paraId="72F66713" w14:textId="77777777" w:rsidR="00A7526A" w:rsidRPr="00F21734" w:rsidRDefault="00A7526A" w:rsidP="00982896">
      <w:pPr>
        <w:pStyle w:val="Heading1"/>
        <w:spacing w:line="240" w:lineRule="auto"/>
        <w:jc w:val="both"/>
      </w:pPr>
      <w:r w:rsidRPr="00F21734">
        <w:t>Literature review</w:t>
      </w:r>
    </w:p>
    <w:p w14:paraId="71DD3365" w14:textId="77777777" w:rsidR="00A7526A" w:rsidRPr="00F21734" w:rsidRDefault="00A7526A" w:rsidP="00982896">
      <w:pPr>
        <w:spacing w:line="240" w:lineRule="auto"/>
        <w:jc w:val="both"/>
        <w:rPr>
          <w:rFonts w:ascii="Arial Narrow" w:hAnsi="Arial Narrow"/>
        </w:rPr>
      </w:pPr>
      <w:r w:rsidRPr="00F21734">
        <w:rPr>
          <w:rFonts w:ascii="Arial Narrow" w:hAnsi="Arial Narrow"/>
        </w:rPr>
        <w:t>This review concerns mainly the theory of didactical situations in mathematics as described by Brousseau (1997, 2004). In this theory, a</w:t>
      </w:r>
      <w:r w:rsidRPr="00F21734">
        <w:rPr>
          <w:rFonts w:ascii="Arial Narrow" w:hAnsi="Arial Narrow"/>
          <w:i/>
        </w:rPr>
        <w:t xml:space="preserve"> didactical situation</w:t>
      </w:r>
      <w:r w:rsidRPr="00F21734">
        <w:rPr>
          <w:rFonts w:ascii="Arial Narrow" w:hAnsi="Arial Narrow"/>
        </w:rPr>
        <w:t xml:space="preserve"> is a situation in which there is a direct and an indirect manifestation of a will to teach. In such didactical situation, one can identify at least a problem-situation and a didactical contract. In order to be source of learning, </w:t>
      </w:r>
      <w:r w:rsidRPr="00F21734">
        <w:rPr>
          <w:rFonts w:ascii="Arial Narrow" w:hAnsi="Arial Narrow"/>
          <w:i/>
        </w:rPr>
        <w:t>a problem</w:t>
      </w:r>
      <w:r w:rsidRPr="00F21734">
        <w:rPr>
          <w:rFonts w:ascii="Arial Narrow" w:hAnsi="Arial Narrow"/>
        </w:rPr>
        <w:t xml:space="preserve"> has to fill four conditions as set by Douady (1991). Firstly</w:t>
      </w:r>
      <w:r w:rsidR="003276CC" w:rsidRPr="00F21734">
        <w:rPr>
          <w:rFonts w:ascii="Arial Narrow" w:hAnsi="Arial Narrow"/>
        </w:rPr>
        <w:t>, the</w:t>
      </w:r>
      <w:r w:rsidRPr="00F21734">
        <w:rPr>
          <w:rFonts w:ascii="Arial Narrow" w:hAnsi="Arial Narrow"/>
        </w:rPr>
        <w:t xml:space="preserve"> statement of the problem, that is, the context and questions of the problem, has to have meaning for the pupils. Secondly, the pupils cannot solve the problem completely for diverse reasons such as the procedure considered is too long, it causes errors, or it has to be used outside of its known field of validity; this condition concerns especially constraints that have to be included in the problems. Thirdly, the knowledge aimed at by the learning – content or method – is made up by tools adapted to the problem; and fourthly, the problem can be formulated in at least two different settings. This fourth condition concerns representations in which the problem has to be interpreted or translated from one representation to another in order to promote learners’ understanding.  Concerning the </w:t>
      </w:r>
      <w:r w:rsidRPr="00F21734">
        <w:rPr>
          <w:rFonts w:ascii="Arial Narrow" w:hAnsi="Arial Narrow"/>
          <w:i/>
        </w:rPr>
        <w:t>didactical contract</w:t>
      </w:r>
      <w:r w:rsidRPr="00F21734">
        <w:rPr>
          <w:rFonts w:ascii="Arial Narrow" w:hAnsi="Arial Narrow"/>
        </w:rPr>
        <w:t>, it is made of the specific habits of the teacher that are expected by the student and the behaviour of the student that is expected by the teacher (Brousseau, 1997). Having in mind the didactical contract, in a teaching and learning  situation, prepared and delivered by a teacher, the student generally has the task of solving the mathematical problem she/he is given. However the access to the embedded knowledge is done “through interpretation of the questions asked, the information provided and the constraints that have been imposed, which are all the constants in the teacher’s method of instruction” (ibidem, p.225).  Other concepts underlying the theory of didactical situations in mathematics are the devolution, the adidactical situation, the didactical situation, the institutionalisation, the milieu, and the adidactical milieu. The interested reader can find the definition</w:t>
      </w:r>
      <w:r w:rsidR="00BC1B8E">
        <w:rPr>
          <w:rFonts w:ascii="Arial Narrow" w:hAnsi="Arial Narrow"/>
        </w:rPr>
        <w:t xml:space="preserve">s </w:t>
      </w:r>
      <w:r w:rsidR="003276CC" w:rsidRPr="00F21734">
        <w:rPr>
          <w:rFonts w:ascii="Arial Narrow" w:hAnsi="Arial Narrow"/>
        </w:rPr>
        <w:t xml:space="preserve">of these </w:t>
      </w:r>
      <w:r w:rsidR="009B3FEA" w:rsidRPr="00F21734">
        <w:rPr>
          <w:rFonts w:ascii="Arial Narrow" w:hAnsi="Arial Narrow"/>
        </w:rPr>
        <w:t>concepts in</w:t>
      </w:r>
      <w:r w:rsidRPr="00F21734">
        <w:rPr>
          <w:rFonts w:ascii="Arial Narrow" w:hAnsi="Arial Narrow"/>
        </w:rPr>
        <w:t xml:space="preserve"> Brousseau (1997, 2004) and in other readings belonging to what is identified as ‘the French school’ (Artigue, 1994; Brousseau &amp; Gibel, 2005; Douady, 1991; Laborde &amp; Perrin-Gl</w:t>
      </w:r>
      <w:r w:rsidR="00424443">
        <w:rPr>
          <w:rFonts w:ascii="Arial Narrow" w:hAnsi="Arial Narrow"/>
        </w:rPr>
        <w:t>orian, 2005</w:t>
      </w:r>
      <w:r w:rsidRPr="00F21734">
        <w:rPr>
          <w:rFonts w:ascii="Arial Narrow" w:hAnsi="Arial Narrow"/>
        </w:rPr>
        <w:t xml:space="preserve">). </w:t>
      </w:r>
      <w:r w:rsidR="00656F27" w:rsidRPr="00F21734">
        <w:rPr>
          <w:rFonts w:ascii="Arial Narrow" w:hAnsi="Arial Narrow"/>
        </w:rPr>
        <w:t xml:space="preserve">The author of this paper used this theory during his </w:t>
      </w:r>
      <w:r w:rsidR="00D31F8B" w:rsidRPr="00F21734">
        <w:rPr>
          <w:rFonts w:ascii="Arial Narrow" w:hAnsi="Arial Narrow"/>
        </w:rPr>
        <w:t>doctoral studies and is interested in pursuing this endeavour (Habineza, 2013).</w:t>
      </w:r>
    </w:p>
    <w:p w14:paraId="4E09A566"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Another concept appropriate to this paper is the milieu. According to Brousseau (1997), a </w:t>
      </w:r>
      <w:r w:rsidRPr="00F21734">
        <w:rPr>
          <w:rFonts w:ascii="Arial Narrow" w:hAnsi="Arial Narrow"/>
          <w:i/>
        </w:rPr>
        <w:t>milieu</w:t>
      </w:r>
      <w:r w:rsidRPr="00F21734">
        <w:rPr>
          <w:rFonts w:ascii="Arial Narrow" w:hAnsi="Arial Narrow"/>
        </w:rPr>
        <w:t xml:space="preserve"> is “everything that acts on the student or that she acts on” (p. 9). On </w:t>
      </w:r>
      <w:r w:rsidRPr="00F21734">
        <w:rPr>
          <w:rFonts w:ascii="Arial Narrow" w:hAnsi="Arial Narrow"/>
        </w:rPr>
        <w:lastRenderedPageBreak/>
        <w:t>her side, Laborde (1994) specified that the milieu consists of “all elements of the environment of the task on which students can act and which gives them feedback of various kinds on what they are doing” (p. 156).</w:t>
      </w:r>
    </w:p>
    <w:p w14:paraId="631B0FB2"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In relation to the milieu, Brousseau defined the </w:t>
      </w:r>
      <w:r w:rsidRPr="00F21734">
        <w:rPr>
          <w:rFonts w:ascii="Arial Narrow" w:hAnsi="Arial Narrow"/>
          <w:i/>
        </w:rPr>
        <w:t>adidactical milieu</w:t>
      </w:r>
      <w:r w:rsidRPr="00F21734">
        <w:rPr>
          <w:rFonts w:ascii="Arial Narrow" w:hAnsi="Arial Narrow"/>
        </w:rPr>
        <w:t xml:space="preserve"> as “the image, within the didactical relationships, of the milieu which is ‘external’ to the teaching itself; that is to say, stripped of didactical intentions and presuppositions” (p. 229, italics in original). In this way, the adidactical milieu is about representation of future relationships between the real situations when the student will have finished his or her studies and what he or she is doing at the present moment in the classroom.</w:t>
      </w:r>
    </w:p>
    <w:p w14:paraId="2036111C"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With regard to the situation and the problem-situation, Brouseau (1997) used the term </w:t>
      </w:r>
      <w:r w:rsidRPr="00F21734">
        <w:rPr>
          <w:rFonts w:ascii="Arial Narrow" w:hAnsi="Arial Narrow"/>
          <w:i/>
        </w:rPr>
        <w:t>situation</w:t>
      </w:r>
      <w:r w:rsidRPr="00F21734">
        <w:rPr>
          <w:rFonts w:ascii="Arial Narrow" w:hAnsi="Arial Narrow"/>
        </w:rPr>
        <w:t xml:space="preserve"> to designate “the set of circumstances in which the student finds herself, the relationships that unify her with the </w:t>
      </w:r>
      <w:r w:rsidRPr="00F21734">
        <w:rPr>
          <w:rFonts w:ascii="Arial Narrow" w:hAnsi="Arial Narrow"/>
          <w:i/>
        </w:rPr>
        <w:t>milieu</w:t>
      </w:r>
      <w:r w:rsidRPr="00F21734">
        <w:rPr>
          <w:rFonts w:ascii="Arial Narrow" w:hAnsi="Arial Narrow"/>
        </w:rPr>
        <w:t xml:space="preserve">, the set of ‘givens’ that characterise an action or an evolution” (p. 214, italics in original). </w:t>
      </w:r>
      <w:r w:rsidR="00186BA9" w:rsidRPr="00F21734">
        <w:rPr>
          <w:rFonts w:ascii="Arial Narrow" w:hAnsi="Arial Narrow"/>
        </w:rPr>
        <w:t>The following diagram shows the various interactions between the teacher and the system of the student and the milieu. The arrows made with “dots” and those with “filled line” show respectively the temporary and the constant interactions between the three components of the whole system of the teacher and the subsystem of the milieu and the student.</w:t>
      </w:r>
      <w:r w:rsidR="00B2333B" w:rsidRPr="00F21734">
        <w:rPr>
          <w:rFonts w:ascii="Arial Narrow" w:hAnsi="Arial Narrow"/>
        </w:rPr>
        <w:t xml:space="preserve"> </w:t>
      </w:r>
    </w:p>
    <w:p w14:paraId="553B12CC" w14:textId="77777777" w:rsidR="00A7526A" w:rsidRPr="00F21734" w:rsidRDefault="00A7526A" w:rsidP="00982896">
      <w:pPr>
        <w:spacing w:line="240" w:lineRule="auto"/>
        <w:jc w:val="both"/>
        <w:rPr>
          <w:rFonts w:ascii="Arial Narrow" w:hAnsi="Arial Narrow" w:cs="AdvPTimes"/>
          <w:color w:val="000000"/>
          <w:lang w:val="en-US"/>
        </w:rPr>
      </w:pPr>
      <w:r w:rsidRPr="00F21734">
        <w:rPr>
          <w:rFonts w:ascii="Arial Narrow" w:hAnsi="Arial Narrow" w:cs="AdvPTimes"/>
          <w:noProof/>
          <w:color w:val="000000"/>
          <w:lang w:eastAsia="en-GB"/>
        </w:rPr>
        <w:drawing>
          <wp:inline distT="0" distB="0" distL="0" distR="0" wp14:anchorId="1765B73F" wp14:editId="3433BADD">
            <wp:extent cx="2809875" cy="2495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198" cy="2496725"/>
                    </a:xfrm>
                    <a:prstGeom prst="rect">
                      <a:avLst/>
                    </a:prstGeom>
                    <a:noFill/>
                    <a:ln>
                      <a:noFill/>
                    </a:ln>
                  </pic:spPr>
                </pic:pic>
              </a:graphicData>
            </a:graphic>
          </wp:inline>
        </w:drawing>
      </w:r>
    </w:p>
    <w:p w14:paraId="564CFBB8" w14:textId="77777777" w:rsidR="00A7526A" w:rsidRPr="00F21734" w:rsidRDefault="00A7526A" w:rsidP="00982896">
      <w:pPr>
        <w:autoSpaceDE w:val="0"/>
        <w:autoSpaceDN w:val="0"/>
        <w:adjustRightInd w:val="0"/>
        <w:spacing w:after="0" w:line="240" w:lineRule="auto"/>
        <w:jc w:val="both"/>
        <w:rPr>
          <w:rFonts w:ascii="Arial Narrow" w:hAnsi="Arial Narrow" w:cs="Times New Roman"/>
          <w:color w:val="000000"/>
          <w:lang w:val="en-US"/>
        </w:rPr>
      </w:pPr>
      <w:r w:rsidRPr="00F21734">
        <w:rPr>
          <w:rFonts w:ascii="Arial Narrow" w:hAnsi="Arial Narrow" w:cs="Times New Roman"/>
          <w:color w:val="000000"/>
          <w:lang w:val="en-US"/>
        </w:rPr>
        <w:t xml:space="preserve">A representation of the classroom cultural system (Brousseau, </w:t>
      </w:r>
      <w:r w:rsidRPr="00F21734">
        <w:rPr>
          <w:rFonts w:ascii="Arial Narrow" w:hAnsi="Arial Narrow" w:cs="Times New Roman"/>
          <w:color w:val="0000FF"/>
          <w:lang w:val="en-US"/>
        </w:rPr>
        <w:t>1997</w:t>
      </w:r>
      <w:r w:rsidRPr="00F21734">
        <w:rPr>
          <w:rFonts w:ascii="Arial Narrow" w:hAnsi="Arial Narrow" w:cs="Times New Roman"/>
          <w:color w:val="000000"/>
          <w:lang w:val="en-US"/>
        </w:rPr>
        <w:t xml:space="preserve">, p. 56, with errata corrected as indicated in </w:t>
      </w:r>
      <w:hyperlink r:id="rId7" w:history="1">
        <w:r w:rsidR="00ED735C" w:rsidRPr="00F21734">
          <w:rPr>
            <w:rStyle w:val="Hyperlink"/>
            <w:rFonts w:ascii="Arial Narrow" w:hAnsi="Arial Narrow" w:cs="Times New Roman"/>
            <w:lang w:val="en-US"/>
          </w:rPr>
          <w:t>http://www-didactique.imag.fr/Brousseau/BrousseauErrataUK.html</w:t>
        </w:r>
      </w:hyperlink>
      <w:r w:rsidRPr="00F21734">
        <w:rPr>
          <w:rFonts w:ascii="Arial Narrow" w:hAnsi="Arial Narrow" w:cs="Times New Roman"/>
          <w:color w:val="000000"/>
          <w:lang w:val="en-US"/>
        </w:rPr>
        <w:t>)</w:t>
      </w:r>
      <w:r w:rsidR="00ED735C" w:rsidRPr="00F21734">
        <w:rPr>
          <w:rFonts w:ascii="Arial Narrow" w:hAnsi="Arial Narrow" w:cs="Times New Roman"/>
          <w:color w:val="000000"/>
          <w:lang w:val="en-US"/>
        </w:rPr>
        <w:t xml:space="preserve"> </w:t>
      </w:r>
      <w:r w:rsidR="00C31D16" w:rsidRPr="00F21734">
        <w:rPr>
          <w:rFonts w:ascii="Arial Narrow" w:hAnsi="Arial Narrow" w:cs="Times New Roman"/>
          <w:color w:val="000000"/>
          <w:lang w:val="en-US"/>
        </w:rPr>
        <w:t xml:space="preserve">as pointed out by </w:t>
      </w:r>
      <w:r w:rsidR="00C31D16" w:rsidRPr="00F21734">
        <w:rPr>
          <w:rFonts w:ascii="Arial Narrow" w:hAnsi="Arial Narrow" w:cs="Times New Roman"/>
        </w:rPr>
        <w:t>Schoenfeld (2012).</w:t>
      </w:r>
    </w:p>
    <w:p w14:paraId="626192FD" w14:textId="77777777" w:rsidR="00A7526A" w:rsidRPr="00F21734" w:rsidRDefault="00A7526A" w:rsidP="00982896">
      <w:pPr>
        <w:spacing w:line="240" w:lineRule="auto"/>
        <w:jc w:val="both"/>
        <w:rPr>
          <w:rFonts w:ascii="Arial Narrow" w:hAnsi="Arial Narrow"/>
          <w:lang w:val="en-US"/>
        </w:rPr>
      </w:pPr>
    </w:p>
    <w:p w14:paraId="5450E93F" w14:textId="77777777" w:rsidR="00A7526A" w:rsidRPr="00F21734" w:rsidRDefault="00BC1B8E" w:rsidP="00982896">
      <w:pPr>
        <w:spacing w:line="240" w:lineRule="auto"/>
        <w:jc w:val="both"/>
        <w:rPr>
          <w:rFonts w:ascii="Arial Narrow" w:hAnsi="Arial Narrow"/>
          <w:lang w:val="en-US"/>
        </w:rPr>
      </w:pPr>
      <w:r>
        <w:rPr>
          <w:rFonts w:ascii="Arial Narrow" w:hAnsi="Arial Narrow"/>
        </w:rPr>
        <w:t>Considering what is presented above, o</w:t>
      </w:r>
      <w:r w:rsidR="003D5212" w:rsidRPr="00F21734">
        <w:rPr>
          <w:rFonts w:ascii="Arial Narrow" w:hAnsi="Arial Narrow"/>
        </w:rPr>
        <w:t>ne can wonder whether this system is implementable without difficulty in a mathematical lesson in other contexts such as the Rwandan context.</w:t>
      </w:r>
    </w:p>
    <w:p w14:paraId="3F1100F6" w14:textId="77777777"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Research question</w:t>
      </w:r>
    </w:p>
    <w:p w14:paraId="0A5EA680" w14:textId="77777777" w:rsidR="00A7526A" w:rsidRPr="00F21734" w:rsidRDefault="002D7328" w:rsidP="00982896">
      <w:pPr>
        <w:spacing w:line="240" w:lineRule="auto"/>
        <w:jc w:val="both"/>
        <w:rPr>
          <w:rFonts w:ascii="Arial Narrow" w:hAnsi="Arial Narrow"/>
        </w:rPr>
      </w:pPr>
      <w:r w:rsidRPr="00F21734">
        <w:rPr>
          <w:rFonts w:ascii="Arial Narrow" w:hAnsi="Arial Narrow"/>
        </w:rPr>
        <w:t xml:space="preserve"> The following research question guided the research reported in this paper:</w:t>
      </w:r>
    </w:p>
    <w:p w14:paraId="6C263AC3" w14:textId="77777777" w:rsidR="00A7526A" w:rsidRPr="00F21734" w:rsidRDefault="002D7328" w:rsidP="00982896">
      <w:pPr>
        <w:spacing w:after="0" w:line="240" w:lineRule="auto"/>
        <w:jc w:val="both"/>
        <w:rPr>
          <w:rFonts w:ascii="Arial Narrow" w:hAnsi="Arial Narrow"/>
        </w:rPr>
      </w:pPr>
      <w:r w:rsidRPr="00F21734">
        <w:rPr>
          <w:rFonts w:ascii="Arial Narrow" w:hAnsi="Arial Narrow"/>
        </w:rPr>
        <w:t>What level of difficulty do student teachers report while implementing learner-centred approach in teaching mathematics?</w:t>
      </w:r>
    </w:p>
    <w:p w14:paraId="11A948DF" w14:textId="77777777"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Methods</w:t>
      </w:r>
    </w:p>
    <w:p w14:paraId="265D5A92"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rPr>
        <w:t>Th</w:t>
      </w:r>
      <w:r w:rsidR="00B470F0" w:rsidRPr="00F21734">
        <w:rPr>
          <w:rFonts w:ascii="Arial Narrow" w:hAnsi="Arial Narrow"/>
        </w:rPr>
        <w:t xml:space="preserve">e </w:t>
      </w:r>
      <w:r w:rsidRPr="00F21734">
        <w:rPr>
          <w:rFonts w:ascii="Arial Narrow" w:hAnsi="Arial Narrow"/>
        </w:rPr>
        <w:t>design for this research study is a survey. It uses descriptive statistics and content analysis. A questionnaire has been used to collect student teachers’ judgments about difficulties they are facing while implementing the learner-centred approach in schools. According to Cohen, Manion and Morrisson (2007), surveys “gather data at a particular point of time with the intention of describing the nature of existing conditions, or identifying standards against which existing conditions can be compared, or determining the relationships that exist between specific events.” (p. 205).  Surveys vary in their levels of complexity from</w:t>
      </w:r>
      <w:r w:rsidRPr="00F21734">
        <w:rPr>
          <w:rFonts w:ascii="Arial Narrow" w:hAnsi="Arial Narrow" w:cs="Verdana"/>
          <w:lang w:val="en-US"/>
        </w:rPr>
        <w:t xml:space="preserve"> those that provide simple frequency counts to those that present relational analysis. Our survey is of the category that provides simple frequency counts and descriptive statistics.</w:t>
      </w:r>
    </w:p>
    <w:p w14:paraId="6668586C" w14:textId="77777777"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Sample: Setting and Participants</w:t>
      </w:r>
    </w:p>
    <w:p w14:paraId="4C1508B7"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The </w:t>
      </w:r>
      <w:r w:rsidR="009A2F63" w:rsidRPr="00F21734">
        <w:rPr>
          <w:rFonts w:ascii="Arial Narrow" w:hAnsi="Arial Narrow" w:cs="Verdana"/>
          <w:lang w:val="en-US"/>
        </w:rPr>
        <w:t xml:space="preserve">19 </w:t>
      </w:r>
      <w:r w:rsidRPr="00F21734">
        <w:rPr>
          <w:rFonts w:ascii="Arial Narrow" w:hAnsi="Arial Narrow" w:cs="Verdana"/>
          <w:lang w:val="en-US"/>
        </w:rPr>
        <w:t>student teachers who were involved in this study have already finished three years</w:t>
      </w:r>
      <w:r w:rsidR="00476A66" w:rsidRPr="00F21734">
        <w:rPr>
          <w:rFonts w:ascii="Arial Narrow" w:hAnsi="Arial Narrow" w:cs="Verdana"/>
          <w:lang w:val="en-US"/>
        </w:rPr>
        <w:t xml:space="preserve"> of </w:t>
      </w:r>
      <w:r w:rsidR="00356628" w:rsidRPr="00F21734">
        <w:rPr>
          <w:rFonts w:ascii="Arial Narrow" w:hAnsi="Arial Narrow" w:cs="Verdana"/>
          <w:lang w:val="en-US"/>
        </w:rPr>
        <w:t>study at</w:t>
      </w:r>
      <w:r w:rsidR="00476A66" w:rsidRPr="00F21734">
        <w:rPr>
          <w:rFonts w:ascii="Arial Narrow" w:hAnsi="Arial Narrow" w:cs="Verdana"/>
          <w:lang w:val="en-US"/>
        </w:rPr>
        <w:t xml:space="preserve"> </w:t>
      </w:r>
      <w:r w:rsidRPr="00F21734">
        <w:rPr>
          <w:rFonts w:ascii="Arial Narrow" w:hAnsi="Arial Narrow" w:cs="Verdana"/>
          <w:lang w:val="en-US"/>
        </w:rPr>
        <w:t>U</w:t>
      </w:r>
      <w:r w:rsidR="00476A66" w:rsidRPr="00F21734">
        <w:rPr>
          <w:rFonts w:ascii="Arial Narrow" w:hAnsi="Arial Narrow" w:cs="Verdana"/>
          <w:lang w:val="en-US"/>
        </w:rPr>
        <w:t xml:space="preserve">niversity of </w:t>
      </w:r>
      <w:r w:rsidRPr="00F21734">
        <w:rPr>
          <w:rFonts w:ascii="Arial Narrow" w:hAnsi="Arial Narrow" w:cs="Verdana"/>
          <w:lang w:val="en-US"/>
        </w:rPr>
        <w:t>R</w:t>
      </w:r>
      <w:r w:rsidR="00476A66" w:rsidRPr="00F21734">
        <w:rPr>
          <w:rFonts w:ascii="Arial Narrow" w:hAnsi="Arial Narrow" w:cs="Verdana"/>
          <w:lang w:val="en-US"/>
        </w:rPr>
        <w:t xml:space="preserve">wanda – </w:t>
      </w:r>
      <w:r w:rsidRPr="00F21734">
        <w:rPr>
          <w:rFonts w:ascii="Arial Narrow" w:hAnsi="Arial Narrow" w:cs="Verdana"/>
          <w:lang w:val="en-US"/>
        </w:rPr>
        <w:t>C</w:t>
      </w:r>
      <w:r w:rsidR="00476A66" w:rsidRPr="00F21734">
        <w:rPr>
          <w:rFonts w:ascii="Arial Narrow" w:hAnsi="Arial Narrow" w:cs="Verdana"/>
          <w:lang w:val="en-US"/>
        </w:rPr>
        <w:t xml:space="preserve">ollege of </w:t>
      </w:r>
      <w:r w:rsidRPr="00F21734">
        <w:rPr>
          <w:rFonts w:ascii="Arial Narrow" w:hAnsi="Arial Narrow" w:cs="Verdana"/>
          <w:lang w:val="en-US"/>
        </w:rPr>
        <w:t>E</w:t>
      </w:r>
      <w:r w:rsidR="00476A66" w:rsidRPr="00F21734">
        <w:rPr>
          <w:rFonts w:ascii="Arial Narrow" w:hAnsi="Arial Narrow" w:cs="Verdana"/>
          <w:lang w:val="en-US"/>
        </w:rPr>
        <w:t>ducation preparing them</w:t>
      </w:r>
      <w:r w:rsidR="00BB7260">
        <w:rPr>
          <w:rFonts w:ascii="Arial Narrow" w:hAnsi="Arial Narrow" w:cs="Verdana"/>
          <w:lang w:val="en-US"/>
        </w:rPr>
        <w:t>selves</w:t>
      </w:r>
      <w:r w:rsidR="00476A66" w:rsidRPr="00F21734">
        <w:rPr>
          <w:rFonts w:ascii="Arial Narrow" w:hAnsi="Arial Narrow" w:cs="Verdana"/>
          <w:lang w:val="en-US"/>
        </w:rPr>
        <w:t xml:space="preserve"> </w:t>
      </w:r>
      <w:r w:rsidR="00333452" w:rsidRPr="00F21734">
        <w:rPr>
          <w:rFonts w:ascii="Arial Narrow" w:hAnsi="Arial Narrow" w:cs="Verdana"/>
          <w:lang w:val="en-US"/>
        </w:rPr>
        <w:t>to become</w:t>
      </w:r>
      <w:r w:rsidR="00476A66" w:rsidRPr="00F21734">
        <w:rPr>
          <w:rFonts w:ascii="Arial Narrow" w:hAnsi="Arial Narrow" w:cs="Verdana"/>
          <w:lang w:val="en-US"/>
        </w:rPr>
        <w:t xml:space="preserve"> mathematics teachers in secondary schools</w:t>
      </w:r>
      <w:r w:rsidRPr="00F21734">
        <w:rPr>
          <w:rFonts w:ascii="Arial Narrow" w:hAnsi="Arial Narrow" w:cs="Verdana"/>
          <w:lang w:val="en-US"/>
        </w:rPr>
        <w:t xml:space="preserve">. They are completing their fourth year </w:t>
      </w:r>
      <w:r w:rsidR="00476A66" w:rsidRPr="00F21734">
        <w:rPr>
          <w:rFonts w:ascii="Arial Narrow" w:hAnsi="Arial Narrow" w:cs="Verdana"/>
          <w:lang w:val="en-US"/>
        </w:rPr>
        <w:t xml:space="preserve">by </w:t>
      </w:r>
      <w:r w:rsidRPr="00F21734">
        <w:rPr>
          <w:rFonts w:ascii="Arial Narrow" w:hAnsi="Arial Narrow" w:cs="Verdana"/>
          <w:lang w:val="en-US"/>
        </w:rPr>
        <w:t xml:space="preserve">doing internship and action research in schools. At the completion </w:t>
      </w:r>
      <w:r w:rsidR="00BB7260">
        <w:rPr>
          <w:rFonts w:ascii="Arial Narrow" w:hAnsi="Arial Narrow" w:cs="Verdana"/>
          <w:lang w:val="en-US"/>
        </w:rPr>
        <w:t xml:space="preserve">of </w:t>
      </w:r>
      <w:r w:rsidR="00476A66" w:rsidRPr="00F21734">
        <w:rPr>
          <w:rFonts w:ascii="Arial Narrow" w:hAnsi="Arial Narrow" w:cs="Verdana"/>
          <w:lang w:val="en-US"/>
        </w:rPr>
        <w:t xml:space="preserve">their studies </w:t>
      </w:r>
      <w:r w:rsidRPr="00F21734">
        <w:rPr>
          <w:rFonts w:ascii="Arial Narrow" w:hAnsi="Arial Narrow" w:cs="Verdana"/>
          <w:lang w:val="en-US"/>
        </w:rPr>
        <w:t>they will graduate as degree holders of Bachelor of Education (Mathematics).</w:t>
      </w:r>
    </w:p>
    <w:p w14:paraId="5DFC3A62"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30589CA4" w14:textId="77777777" w:rsidR="00A7526A" w:rsidRPr="00F21734" w:rsidRDefault="009A2F63"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At the time of the survey, t</w:t>
      </w:r>
      <w:r w:rsidR="00A7526A" w:rsidRPr="00F21734">
        <w:rPr>
          <w:rFonts w:ascii="Arial Narrow" w:hAnsi="Arial Narrow" w:cs="Verdana"/>
          <w:lang w:val="en-US"/>
        </w:rPr>
        <w:t>hey ha</w:t>
      </w:r>
      <w:r w:rsidRPr="00F21734">
        <w:rPr>
          <w:rFonts w:ascii="Arial Narrow" w:hAnsi="Arial Narrow" w:cs="Verdana"/>
          <w:lang w:val="en-US"/>
        </w:rPr>
        <w:t>d</w:t>
      </w:r>
      <w:r w:rsidR="00A7526A" w:rsidRPr="00F21734">
        <w:rPr>
          <w:rFonts w:ascii="Arial Narrow" w:hAnsi="Arial Narrow" w:cs="Verdana"/>
          <w:lang w:val="en-US"/>
        </w:rPr>
        <w:t xml:space="preserve"> spent 4 months in schools observing and practicing the teaching of mathematics. They remain with other 5 months to spend in schools practicing the teaching of mathematics and conducting their action research projects.</w:t>
      </w:r>
    </w:p>
    <w:p w14:paraId="527E0DA7" w14:textId="77777777"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lastRenderedPageBreak/>
        <w:t>Survey Instrument</w:t>
      </w:r>
    </w:p>
    <w:p w14:paraId="48DEA3D9"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The instrument used in conducting the study was a 13-items questionnaire consi</w:t>
      </w:r>
      <w:r w:rsidR="00703B76">
        <w:rPr>
          <w:rFonts w:ascii="Arial Narrow" w:hAnsi="Arial Narrow" w:cs="Verdana"/>
          <w:lang w:val="en-US"/>
        </w:rPr>
        <w:t>sting of five Likert scale</w:t>
      </w:r>
      <w:r w:rsidRPr="00F21734">
        <w:rPr>
          <w:rFonts w:ascii="Arial Narrow" w:hAnsi="Arial Narrow" w:cs="Verdana"/>
          <w:lang w:val="en-US"/>
        </w:rPr>
        <w:t xml:space="preserve">.  </w:t>
      </w:r>
      <w:r w:rsidR="00333452">
        <w:rPr>
          <w:rFonts w:ascii="Arial Narrow" w:hAnsi="Arial Narrow" w:cs="Verdana"/>
          <w:lang w:val="en-US"/>
        </w:rPr>
        <w:t xml:space="preserve">It has been inspired by the instrument used by </w:t>
      </w:r>
      <w:r w:rsidR="00333452" w:rsidRPr="00F21734">
        <w:rPr>
          <w:rFonts w:ascii="Arial Narrow" w:hAnsi="Arial Narrow"/>
        </w:rPr>
        <w:t>O’Connor, Greene</w:t>
      </w:r>
      <w:r w:rsidR="00333452">
        <w:rPr>
          <w:rFonts w:ascii="Arial Narrow" w:hAnsi="Arial Narrow"/>
        </w:rPr>
        <w:t xml:space="preserve"> and </w:t>
      </w:r>
      <w:r w:rsidR="00333452" w:rsidRPr="00F21734">
        <w:rPr>
          <w:rFonts w:ascii="Arial Narrow" w:hAnsi="Arial Narrow"/>
        </w:rPr>
        <w:t>Anderson</w:t>
      </w:r>
      <w:r w:rsidR="00333452">
        <w:rPr>
          <w:rFonts w:ascii="Arial Narrow" w:hAnsi="Arial Narrow"/>
        </w:rPr>
        <w:t xml:space="preserve"> </w:t>
      </w:r>
      <w:r w:rsidR="00333452" w:rsidRPr="00F21734">
        <w:rPr>
          <w:rFonts w:ascii="Arial Narrow" w:hAnsi="Arial Narrow"/>
        </w:rPr>
        <w:t>(2006)</w:t>
      </w:r>
      <w:r w:rsidR="00333452">
        <w:rPr>
          <w:rFonts w:ascii="Arial Narrow" w:hAnsi="Arial Narrow"/>
        </w:rPr>
        <w:t xml:space="preserve">. </w:t>
      </w:r>
      <w:r w:rsidR="00333452">
        <w:rPr>
          <w:rFonts w:ascii="Arial Narrow" w:hAnsi="Arial Narrow" w:cs="Verdana"/>
          <w:lang w:val="en-US"/>
        </w:rPr>
        <w:t xml:space="preserve"> </w:t>
      </w:r>
      <w:r w:rsidRPr="00F21734">
        <w:rPr>
          <w:rFonts w:ascii="Arial Narrow" w:hAnsi="Arial Narrow" w:cs="Verdana"/>
          <w:lang w:val="en-US"/>
        </w:rPr>
        <w:t>The respondent</w:t>
      </w:r>
      <w:r w:rsidR="009A2F63" w:rsidRPr="00F21734">
        <w:rPr>
          <w:rFonts w:ascii="Arial Narrow" w:hAnsi="Arial Narrow" w:cs="Verdana"/>
          <w:lang w:val="en-US"/>
        </w:rPr>
        <w:t>s</w:t>
      </w:r>
      <w:r w:rsidRPr="00F21734">
        <w:rPr>
          <w:rFonts w:ascii="Arial Narrow" w:hAnsi="Arial Narrow" w:cs="Verdana"/>
          <w:lang w:val="en-US"/>
        </w:rPr>
        <w:t xml:space="preserve"> w</w:t>
      </w:r>
      <w:r w:rsidR="009A2F63" w:rsidRPr="00F21734">
        <w:rPr>
          <w:rFonts w:ascii="Arial Narrow" w:hAnsi="Arial Narrow" w:cs="Verdana"/>
          <w:lang w:val="en-US"/>
        </w:rPr>
        <w:t>ere</w:t>
      </w:r>
      <w:r w:rsidRPr="00F21734">
        <w:rPr>
          <w:rFonts w:ascii="Arial Narrow" w:hAnsi="Arial Narrow" w:cs="Verdana"/>
          <w:lang w:val="en-US"/>
        </w:rPr>
        <w:t xml:space="preserve"> asked to rate the difficulty </w:t>
      </w:r>
      <w:r w:rsidR="009A2F63" w:rsidRPr="00F21734">
        <w:rPr>
          <w:rFonts w:ascii="Arial Narrow" w:hAnsi="Arial Narrow" w:cs="Verdana"/>
          <w:lang w:val="en-US"/>
        </w:rPr>
        <w:t>they</w:t>
      </w:r>
      <w:r w:rsidRPr="00F21734">
        <w:rPr>
          <w:rFonts w:ascii="Arial Narrow" w:hAnsi="Arial Narrow" w:cs="Verdana"/>
          <w:lang w:val="en-US"/>
        </w:rPr>
        <w:t xml:space="preserve"> experienced dur</w:t>
      </w:r>
      <w:r w:rsidR="009A2F63" w:rsidRPr="00F21734">
        <w:rPr>
          <w:rFonts w:ascii="Arial Narrow" w:hAnsi="Arial Narrow" w:cs="Verdana"/>
          <w:lang w:val="en-US"/>
        </w:rPr>
        <w:t xml:space="preserve">ing the following situations that </w:t>
      </w:r>
      <w:r w:rsidRPr="00F21734">
        <w:rPr>
          <w:rFonts w:ascii="Arial Narrow" w:hAnsi="Arial Narrow" w:cs="Verdana"/>
          <w:lang w:val="en-US"/>
        </w:rPr>
        <w:t>are parts of the implementation of learner-centred approach. These are:</w:t>
      </w:r>
    </w:p>
    <w:p w14:paraId="2040900E"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tbl>
      <w:tblPr>
        <w:tblStyle w:val="TableGrid"/>
        <w:tblW w:w="3756" w:type="dxa"/>
        <w:tblInd w:w="720" w:type="dxa"/>
        <w:tblLayout w:type="fixed"/>
        <w:tblLook w:val="04A0" w:firstRow="1" w:lastRow="0" w:firstColumn="1" w:lastColumn="0" w:noHBand="0" w:noVBand="1"/>
      </w:tblPr>
      <w:tblGrid>
        <w:gridCol w:w="1188"/>
        <w:gridCol w:w="2568"/>
      </w:tblGrid>
      <w:tr w:rsidR="00A7526A" w:rsidRPr="00F21734" w14:paraId="61C708C0" w14:textId="77777777" w:rsidTr="002B4187">
        <w:trPr>
          <w:trHeight w:val="216"/>
        </w:trPr>
        <w:tc>
          <w:tcPr>
            <w:tcW w:w="1188" w:type="dxa"/>
          </w:tcPr>
          <w:p w14:paraId="67E322DB" w14:textId="77777777" w:rsidR="00A7526A" w:rsidRPr="00F21734" w:rsidRDefault="00A7526A" w:rsidP="00982896">
            <w:pPr>
              <w:pStyle w:val="ListParagraph"/>
              <w:ind w:left="0"/>
              <w:jc w:val="both"/>
              <w:rPr>
                <w:rFonts w:ascii="Arial Narrow" w:hAnsi="Arial Narrow"/>
                <w:b/>
              </w:rPr>
            </w:pPr>
            <w:r w:rsidRPr="00F21734">
              <w:rPr>
                <w:rFonts w:ascii="Arial Narrow" w:hAnsi="Arial Narrow"/>
                <w:b/>
              </w:rPr>
              <w:t>Identifiers</w:t>
            </w:r>
          </w:p>
        </w:tc>
        <w:tc>
          <w:tcPr>
            <w:tcW w:w="2568" w:type="dxa"/>
          </w:tcPr>
          <w:p w14:paraId="0FBD0720" w14:textId="77777777" w:rsidR="00A7526A" w:rsidRPr="00F21734" w:rsidRDefault="00A7526A" w:rsidP="00982896">
            <w:pPr>
              <w:pStyle w:val="ListParagraph"/>
              <w:ind w:left="0"/>
              <w:jc w:val="both"/>
              <w:rPr>
                <w:rFonts w:ascii="Arial Narrow" w:hAnsi="Arial Narrow"/>
                <w:b/>
              </w:rPr>
            </w:pPr>
            <w:r w:rsidRPr="00F21734">
              <w:rPr>
                <w:rFonts w:ascii="Arial Narrow" w:hAnsi="Arial Narrow"/>
                <w:b/>
              </w:rPr>
              <w:t>Situations</w:t>
            </w:r>
          </w:p>
        </w:tc>
      </w:tr>
      <w:tr w:rsidR="00A7526A" w:rsidRPr="00F21734" w14:paraId="51D4DF48" w14:textId="77777777" w:rsidTr="002B4187">
        <w:trPr>
          <w:trHeight w:val="426"/>
        </w:trPr>
        <w:tc>
          <w:tcPr>
            <w:tcW w:w="1188" w:type="dxa"/>
          </w:tcPr>
          <w:p w14:paraId="2BA79B72"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N0. 01</w:t>
            </w:r>
          </w:p>
        </w:tc>
        <w:tc>
          <w:tcPr>
            <w:tcW w:w="2568" w:type="dxa"/>
          </w:tcPr>
          <w:p w14:paraId="58033B41"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Using all time learner-centred approach in Teaching and learning mathematics</w:t>
            </w:r>
          </w:p>
          <w:p w14:paraId="0F051A76" w14:textId="77777777" w:rsidR="00A7526A" w:rsidRPr="00F21734" w:rsidRDefault="00A7526A" w:rsidP="00982896">
            <w:pPr>
              <w:pStyle w:val="ListParagraph"/>
              <w:ind w:left="0"/>
              <w:jc w:val="both"/>
              <w:rPr>
                <w:rFonts w:ascii="Arial Narrow" w:hAnsi="Arial Narrow"/>
              </w:rPr>
            </w:pPr>
          </w:p>
        </w:tc>
      </w:tr>
      <w:tr w:rsidR="00A7526A" w:rsidRPr="00F21734" w14:paraId="4F42C649" w14:textId="77777777" w:rsidTr="002B4187">
        <w:trPr>
          <w:trHeight w:val="318"/>
        </w:trPr>
        <w:tc>
          <w:tcPr>
            <w:tcW w:w="1188" w:type="dxa"/>
          </w:tcPr>
          <w:p w14:paraId="6E86B2C2"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02</w:t>
            </w:r>
          </w:p>
        </w:tc>
        <w:tc>
          <w:tcPr>
            <w:tcW w:w="2568" w:type="dxa"/>
          </w:tcPr>
          <w:p w14:paraId="4084A201" w14:textId="77777777" w:rsidR="00A7526A" w:rsidRPr="00F21734" w:rsidRDefault="00A7526A" w:rsidP="00982896">
            <w:pPr>
              <w:jc w:val="both"/>
              <w:rPr>
                <w:rFonts w:ascii="Arial Narrow" w:hAnsi="Arial Narrow"/>
              </w:rPr>
            </w:pPr>
            <w:r w:rsidRPr="00F21734">
              <w:rPr>
                <w:rFonts w:ascii="Arial Narrow" w:hAnsi="Arial Narrow"/>
              </w:rPr>
              <w:t>Connecting new lesson to previous lesson</w:t>
            </w:r>
          </w:p>
          <w:p w14:paraId="3B47DF00" w14:textId="77777777" w:rsidR="00A7526A" w:rsidRPr="00F21734" w:rsidRDefault="00A7526A" w:rsidP="00982896">
            <w:pPr>
              <w:pStyle w:val="ListParagraph"/>
              <w:ind w:left="0"/>
              <w:jc w:val="both"/>
              <w:rPr>
                <w:rFonts w:ascii="Arial Narrow" w:hAnsi="Arial Narrow"/>
              </w:rPr>
            </w:pPr>
          </w:p>
        </w:tc>
      </w:tr>
      <w:tr w:rsidR="00A7526A" w:rsidRPr="00F21734" w14:paraId="2007E129" w14:textId="77777777" w:rsidTr="002B4187">
        <w:trPr>
          <w:trHeight w:val="432"/>
        </w:trPr>
        <w:tc>
          <w:tcPr>
            <w:tcW w:w="1188" w:type="dxa"/>
          </w:tcPr>
          <w:p w14:paraId="4FBDBCB4"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03</w:t>
            </w:r>
          </w:p>
        </w:tc>
        <w:tc>
          <w:tcPr>
            <w:tcW w:w="2568" w:type="dxa"/>
          </w:tcPr>
          <w:p w14:paraId="3CFD2B98" w14:textId="77777777" w:rsidR="00A7526A" w:rsidRPr="00F21734" w:rsidRDefault="00A7526A" w:rsidP="00982896">
            <w:pPr>
              <w:jc w:val="both"/>
              <w:rPr>
                <w:rFonts w:ascii="Arial Narrow" w:hAnsi="Arial Narrow"/>
              </w:rPr>
            </w:pPr>
            <w:r w:rsidRPr="00F21734">
              <w:rPr>
                <w:rFonts w:ascii="Arial Narrow" w:hAnsi="Arial Narrow"/>
              </w:rPr>
              <w:t>Connecting students’ life experience to school mathematics</w:t>
            </w:r>
          </w:p>
          <w:p w14:paraId="577E36C4" w14:textId="77777777" w:rsidR="00A7526A" w:rsidRPr="00F21734" w:rsidRDefault="00A7526A" w:rsidP="00982896">
            <w:pPr>
              <w:pStyle w:val="ListParagraph"/>
              <w:ind w:left="0"/>
              <w:jc w:val="both"/>
              <w:rPr>
                <w:rFonts w:ascii="Arial Narrow" w:hAnsi="Arial Narrow"/>
              </w:rPr>
            </w:pPr>
          </w:p>
        </w:tc>
      </w:tr>
      <w:tr w:rsidR="00A7526A" w:rsidRPr="00F21734" w14:paraId="5BF1DE7E" w14:textId="77777777" w:rsidTr="002B4187">
        <w:trPr>
          <w:trHeight w:val="426"/>
        </w:trPr>
        <w:tc>
          <w:tcPr>
            <w:tcW w:w="1188" w:type="dxa"/>
          </w:tcPr>
          <w:p w14:paraId="6955A135"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04</w:t>
            </w:r>
          </w:p>
        </w:tc>
        <w:tc>
          <w:tcPr>
            <w:tcW w:w="2568" w:type="dxa"/>
          </w:tcPr>
          <w:p w14:paraId="15165AC1" w14:textId="77777777" w:rsidR="00A7526A" w:rsidRPr="00F21734" w:rsidRDefault="00A7526A" w:rsidP="00982896">
            <w:pPr>
              <w:jc w:val="both"/>
              <w:rPr>
                <w:rFonts w:ascii="Arial Narrow" w:hAnsi="Arial Narrow"/>
              </w:rPr>
            </w:pPr>
            <w:r w:rsidRPr="00F21734">
              <w:rPr>
                <w:rFonts w:ascii="Arial Narrow" w:hAnsi="Arial Narrow"/>
              </w:rPr>
              <w:t>Preparing mathematical problems which are source of new learning</w:t>
            </w:r>
          </w:p>
          <w:p w14:paraId="15A45231" w14:textId="77777777" w:rsidR="00A7526A" w:rsidRPr="00F21734" w:rsidRDefault="00A7526A" w:rsidP="00982896">
            <w:pPr>
              <w:pStyle w:val="ListParagraph"/>
              <w:ind w:left="0"/>
              <w:jc w:val="both"/>
              <w:rPr>
                <w:rFonts w:ascii="Arial Narrow" w:hAnsi="Arial Narrow"/>
              </w:rPr>
            </w:pPr>
          </w:p>
        </w:tc>
      </w:tr>
      <w:tr w:rsidR="00A7526A" w:rsidRPr="00F21734" w14:paraId="213A790D" w14:textId="77777777" w:rsidTr="002B4187">
        <w:trPr>
          <w:trHeight w:val="426"/>
        </w:trPr>
        <w:tc>
          <w:tcPr>
            <w:tcW w:w="1188" w:type="dxa"/>
          </w:tcPr>
          <w:p w14:paraId="68F1668E"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05</w:t>
            </w:r>
          </w:p>
        </w:tc>
        <w:tc>
          <w:tcPr>
            <w:tcW w:w="2568" w:type="dxa"/>
          </w:tcPr>
          <w:p w14:paraId="0FF84D2D" w14:textId="77777777" w:rsidR="00A7526A" w:rsidRPr="00F21734" w:rsidRDefault="00A7526A" w:rsidP="00982896">
            <w:pPr>
              <w:jc w:val="both"/>
              <w:rPr>
                <w:rFonts w:ascii="Arial Narrow" w:hAnsi="Arial Narrow"/>
              </w:rPr>
            </w:pPr>
            <w:r w:rsidRPr="00F21734">
              <w:rPr>
                <w:rFonts w:ascii="Arial Narrow" w:hAnsi="Arial Narrow"/>
              </w:rPr>
              <w:t>Allowing students work individually or in small groups on a mathematical problem</w:t>
            </w:r>
          </w:p>
          <w:p w14:paraId="43B566ED" w14:textId="77777777" w:rsidR="00A7526A" w:rsidRPr="00F21734" w:rsidRDefault="00A7526A" w:rsidP="00982896">
            <w:pPr>
              <w:pStyle w:val="ListParagraph"/>
              <w:ind w:left="0"/>
              <w:jc w:val="both"/>
              <w:rPr>
                <w:rFonts w:ascii="Arial Narrow" w:hAnsi="Arial Narrow"/>
              </w:rPr>
            </w:pPr>
          </w:p>
        </w:tc>
      </w:tr>
      <w:tr w:rsidR="00A7526A" w:rsidRPr="00F21734" w14:paraId="40673736" w14:textId="77777777" w:rsidTr="002B4187">
        <w:trPr>
          <w:trHeight w:val="432"/>
        </w:trPr>
        <w:tc>
          <w:tcPr>
            <w:tcW w:w="1188" w:type="dxa"/>
          </w:tcPr>
          <w:p w14:paraId="5B42B13A"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06</w:t>
            </w:r>
          </w:p>
        </w:tc>
        <w:tc>
          <w:tcPr>
            <w:tcW w:w="2568" w:type="dxa"/>
          </w:tcPr>
          <w:p w14:paraId="2895DF2E" w14:textId="77777777" w:rsidR="00A7526A" w:rsidRPr="00F21734" w:rsidRDefault="00A7526A" w:rsidP="00982896">
            <w:pPr>
              <w:jc w:val="both"/>
              <w:rPr>
                <w:rFonts w:ascii="Arial Narrow" w:hAnsi="Arial Narrow"/>
              </w:rPr>
            </w:pPr>
            <w:r w:rsidRPr="00F21734">
              <w:rPr>
                <w:rFonts w:ascii="Arial Narrow" w:hAnsi="Arial Narrow"/>
              </w:rPr>
              <w:t>Sitting in a corner while waiting for students finish solving the mathematical problem</w:t>
            </w:r>
          </w:p>
          <w:p w14:paraId="189FAAC6" w14:textId="77777777" w:rsidR="00A7526A" w:rsidRPr="00F21734" w:rsidRDefault="00A7526A" w:rsidP="00982896">
            <w:pPr>
              <w:pStyle w:val="ListParagraph"/>
              <w:ind w:left="0"/>
              <w:jc w:val="both"/>
              <w:rPr>
                <w:rFonts w:ascii="Arial Narrow" w:hAnsi="Arial Narrow"/>
              </w:rPr>
            </w:pPr>
          </w:p>
        </w:tc>
      </w:tr>
      <w:tr w:rsidR="00A7526A" w:rsidRPr="00F21734" w14:paraId="5CCC3CFB" w14:textId="77777777" w:rsidTr="002B4187">
        <w:trPr>
          <w:trHeight w:val="426"/>
        </w:trPr>
        <w:tc>
          <w:tcPr>
            <w:tcW w:w="1188" w:type="dxa"/>
          </w:tcPr>
          <w:p w14:paraId="52BDDED2"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07</w:t>
            </w:r>
          </w:p>
        </w:tc>
        <w:tc>
          <w:tcPr>
            <w:tcW w:w="2568" w:type="dxa"/>
          </w:tcPr>
          <w:p w14:paraId="5919EDB6" w14:textId="77777777" w:rsidR="00A7526A" w:rsidRPr="00F21734" w:rsidRDefault="00A7526A" w:rsidP="00982896">
            <w:pPr>
              <w:jc w:val="both"/>
              <w:rPr>
                <w:rFonts w:ascii="Arial Narrow" w:hAnsi="Arial Narrow"/>
              </w:rPr>
            </w:pPr>
            <w:r w:rsidRPr="00F21734">
              <w:rPr>
                <w:rFonts w:ascii="Arial Narrow" w:hAnsi="Arial Narrow"/>
              </w:rPr>
              <w:t>Monitoring the work of each and every student or small group</w:t>
            </w:r>
          </w:p>
          <w:p w14:paraId="52C14DA3" w14:textId="77777777" w:rsidR="00A7526A" w:rsidRPr="00F21734" w:rsidRDefault="00A7526A" w:rsidP="00982896">
            <w:pPr>
              <w:pStyle w:val="ListParagraph"/>
              <w:ind w:left="0"/>
              <w:jc w:val="both"/>
              <w:rPr>
                <w:rFonts w:ascii="Arial Narrow" w:hAnsi="Arial Narrow"/>
              </w:rPr>
            </w:pPr>
          </w:p>
        </w:tc>
      </w:tr>
      <w:tr w:rsidR="00A7526A" w:rsidRPr="00F21734" w14:paraId="59D7BDFF" w14:textId="77777777" w:rsidTr="002B4187">
        <w:trPr>
          <w:trHeight w:val="432"/>
        </w:trPr>
        <w:tc>
          <w:tcPr>
            <w:tcW w:w="1188" w:type="dxa"/>
          </w:tcPr>
          <w:p w14:paraId="224C5010"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08</w:t>
            </w:r>
          </w:p>
        </w:tc>
        <w:tc>
          <w:tcPr>
            <w:tcW w:w="2568" w:type="dxa"/>
          </w:tcPr>
          <w:p w14:paraId="64A83859" w14:textId="77777777" w:rsidR="00A7526A" w:rsidRPr="00F21734" w:rsidRDefault="00A7526A" w:rsidP="00982896">
            <w:pPr>
              <w:jc w:val="both"/>
              <w:rPr>
                <w:rFonts w:ascii="Arial Narrow" w:hAnsi="Arial Narrow"/>
              </w:rPr>
            </w:pPr>
            <w:r w:rsidRPr="00F21734">
              <w:rPr>
                <w:rFonts w:ascii="Arial Narrow" w:hAnsi="Arial Narrow"/>
              </w:rPr>
              <w:t>Allowing students or small groups present their answers to give to the given problems</w:t>
            </w:r>
          </w:p>
          <w:p w14:paraId="24869390" w14:textId="77777777" w:rsidR="00A7526A" w:rsidRPr="00F21734" w:rsidRDefault="00A7526A" w:rsidP="00982896">
            <w:pPr>
              <w:pStyle w:val="ListParagraph"/>
              <w:ind w:left="0"/>
              <w:jc w:val="both"/>
              <w:rPr>
                <w:rFonts w:ascii="Arial Narrow" w:hAnsi="Arial Narrow"/>
              </w:rPr>
            </w:pPr>
          </w:p>
        </w:tc>
      </w:tr>
      <w:tr w:rsidR="00A7526A" w:rsidRPr="00F21734" w14:paraId="30880F85" w14:textId="77777777" w:rsidTr="002B4187">
        <w:trPr>
          <w:trHeight w:val="318"/>
        </w:trPr>
        <w:tc>
          <w:tcPr>
            <w:tcW w:w="1188" w:type="dxa"/>
          </w:tcPr>
          <w:p w14:paraId="44A0D2CD"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09</w:t>
            </w:r>
          </w:p>
        </w:tc>
        <w:tc>
          <w:tcPr>
            <w:tcW w:w="2568" w:type="dxa"/>
          </w:tcPr>
          <w:p w14:paraId="68C3E347" w14:textId="77777777" w:rsidR="00A7526A" w:rsidRPr="00F21734" w:rsidRDefault="00A7526A" w:rsidP="00982896">
            <w:pPr>
              <w:jc w:val="both"/>
              <w:rPr>
                <w:rFonts w:ascii="Arial Narrow" w:hAnsi="Arial Narrow"/>
              </w:rPr>
            </w:pPr>
            <w:r w:rsidRPr="00F21734">
              <w:rPr>
                <w:rFonts w:ascii="Arial Narrow" w:hAnsi="Arial Narrow"/>
              </w:rPr>
              <w:t>Allowing students compare their answers</w:t>
            </w:r>
          </w:p>
          <w:p w14:paraId="3DF30EB5" w14:textId="77777777" w:rsidR="00A7526A" w:rsidRPr="00F21734" w:rsidRDefault="00A7526A" w:rsidP="00982896">
            <w:pPr>
              <w:pStyle w:val="ListParagraph"/>
              <w:ind w:left="0"/>
              <w:jc w:val="both"/>
              <w:rPr>
                <w:rFonts w:ascii="Arial Narrow" w:hAnsi="Arial Narrow"/>
              </w:rPr>
            </w:pPr>
          </w:p>
        </w:tc>
      </w:tr>
      <w:tr w:rsidR="00A7526A" w:rsidRPr="00F21734" w14:paraId="760E5A6B" w14:textId="77777777" w:rsidTr="002B4187">
        <w:trPr>
          <w:trHeight w:val="432"/>
        </w:trPr>
        <w:tc>
          <w:tcPr>
            <w:tcW w:w="1188" w:type="dxa"/>
          </w:tcPr>
          <w:p w14:paraId="6EC82C04"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10</w:t>
            </w:r>
          </w:p>
        </w:tc>
        <w:tc>
          <w:tcPr>
            <w:tcW w:w="2568" w:type="dxa"/>
          </w:tcPr>
          <w:p w14:paraId="104D9955" w14:textId="77777777" w:rsidR="00A7526A" w:rsidRPr="00F21734" w:rsidRDefault="00A7526A" w:rsidP="00982896">
            <w:pPr>
              <w:jc w:val="both"/>
              <w:rPr>
                <w:rFonts w:ascii="Arial Narrow" w:hAnsi="Arial Narrow"/>
              </w:rPr>
            </w:pPr>
            <w:r w:rsidRPr="00F21734">
              <w:rPr>
                <w:rFonts w:ascii="Arial Narrow" w:hAnsi="Arial Narrow"/>
              </w:rPr>
              <w:t>Allowing students synthetically summarise the learnt mathematical knowledge</w:t>
            </w:r>
          </w:p>
          <w:p w14:paraId="0BFFF95F" w14:textId="77777777" w:rsidR="00A7526A" w:rsidRPr="00F21734" w:rsidRDefault="00A7526A" w:rsidP="00982896">
            <w:pPr>
              <w:pStyle w:val="ListParagraph"/>
              <w:ind w:left="0"/>
              <w:jc w:val="both"/>
              <w:rPr>
                <w:rFonts w:ascii="Arial Narrow" w:hAnsi="Arial Narrow"/>
              </w:rPr>
            </w:pPr>
          </w:p>
        </w:tc>
      </w:tr>
      <w:tr w:rsidR="00A7526A" w:rsidRPr="00F21734" w14:paraId="6A86571C" w14:textId="77777777" w:rsidTr="002B4187">
        <w:trPr>
          <w:trHeight w:val="426"/>
        </w:trPr>
        <w:tc>
          <w:tcPr>
            <w:tcW w:w="1188" w:type="dxa"/>
          </w:tcPr>
          <w:p w14:paraId="1FAFC1D2"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11</w:t>
            </w:r>
          </w:p>
        </w:tc>
        <w:tc>
          <w:tcPr>
            <w:tcW w:w="2568" w:type="dxa"/>
          </w:tcPr>
          <w:p w14:paraId="34AB4E03" w14:textId="77777777" w:rsidR="00A7526A" w:rsidRPr="00F21734" w:rsidRDefault="00A7526A" w:rsidP="00982896">
            <w:pPr>
              <w:jc w:val="both"/>
              <w:rPr>
                <w:rFonts w:ascii="Arial Narrow" w:hAnsi="Arial Narrow"/>
              </w:rPr>
            </w:pPr>
            <w:r w:rsidRPr="00F21734">
              <w:rPr>
                <w:rFonts w:ascii="Arial Narrow" w:hAnsi="Arial Narrow"/>
              </w:rPr>
              <w:t>Correcting or completing the students’ summary of the learnt mathematical knowledge</w:t>
            </w:r>
          </w:p>
          <w:p w14:paraId="2ADC8FD3" w14:textId="77777777" w:rsidR="00A7526A" w:rsidRPr="00F21734" w:rsidRDefault="00A7526A" w:rsidP="00982896">
            <w:pPr>
              <w:pStyle w:val="ListParagraph"/>
              <w:ind w:left="0"/>
              <w:jc w:val="both"/>
              <w:rPr>
                <w:rFonts w:ascii="Arial Narrow" w:hAnsi="Arial Narrow"/>
              </w:rPr>
            </w:pPr>
          </w:p>
        </w:tc>
      </w:tr>
      <w:tr w:rsidR="00A7526A" w:rsidRPr="00F21734" w14:paraId="212CEE33" w14:textId="77777777" w:rsidTr="002B4187">
        <w:trPr>
          <w:trHeight w:val="426"/>
        </w:trPr>
        <w:tc>
          <w:tcPr>
            <w:tcW w:w="1188" w:type="dxa"/>
          </w:tcPr>
          <w:p w14:paraId="3EC8B59F"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12</w:t>
            </w:r>
          </w:p>
        </w:tc>
        <w:tc>
          <w:tcPr>
            <w:tcW w:w="2568" w:type="dxa"/>
          </w:tcPr>
          <w:p w14:paraId="34EC768B" w14:textId="77777777" w:rsidR="00A7526A" w:rsidRPr="00F21734" w:rsidRDefault="00A7526A" w:rsidP="00982896">
            <w:pPr>
              <w:jc w:val="both"/>
              <w:rPr>
                <w:rFonts w:ascii="Arial Narrow" w:hAnsi="Arial Narrow"/>
              </w:rPr>
            </w:pPr>
            <w:r w:rsidRPr="00F21734">
              <w:rPr>
                <w:rFonts w:ascii="Arial Narrow" w:hAnsi="Arial Narrow"/>
              </w:rPr>
              <w:t>Reflecting on the teaching and learning process and evaluating the lesson</w:t>
            </w:r>
          </w:p>
          <w:p w14:paraId="6E8C8DE8" w14:textId="77777777" w:rsidR="00A7526A" w:rsidRPr="00F21734" w:rsidRDefault="00A7526A" w:rsidP="00982896">
            <w:pPr>
              <w:pStyle w:val="ListParagraph"/>
              <w:ind w:left="0"/>
              <w:jc w:val="both"/>
              <w:rPr>
                <w:rFonts w:ascii="Arial Narrow" w:hAnsi="Arial Narrow"/>
              </w:rPr>
            </w:pPr>
          </w:p>
        </w:tc>
      </w:tr>
      <w:tr w:rsidR="00A7526A" w:rsidRPr="00F21734" w14:paraId="18ACD5DD" w14:textId="77777777" w:rsidTr="002B4187">
        <w:trPr>
          <w:trHeight w:val="432"/>
        </w:trPr>
        <w:tc>
          <w:tcPr>
            <w:tcW w:w="1188" w:type="dxa"/>
          </w:tcPr>
          <w:p w14:paraId="53BAEA2D" w14:textId="77777777" w:rsidR="00A7526A" w:rsidRPr="00F21734" w:rsidRDefault="00A7526A" w:rsidP="00982896">
            <w:pPr>
              <w:pStyle w:val="ListParagraph"/>
              <w:ind w:left="0"/>
              <w:jc w:val="both"/>
              <w:rPr>
                <w:rFonts w:ascii="Arial Narrow" w:hAnsi="Arial Narrow"/>
              </w:rPr>
            </w:pPr>
            <w:r w:rsidRPr="00F21734">
              <w:rPr>
                <w:rFonts w:ascii="Arial Narrow" w:hAnsi="Arial Narrow"/>
              </w:rPr>
              <w:t>No. 13</w:t>
            </w:r>
          </w:p>
        </w:tc>
        <w:tc>
          <w:tcPr>
            <w:tcW w:w="2568" w:type="dxa"/>
          </w:tcPr>
          <w:p w14:paraId="44B69D69" w14:textId="77777777" w:rsidR="00A7526A" w:rsidRPr="00F21734" w:rsidRDefault="00A7526A" w:rsidP="00982896">
            <w:pPr>
              <w:jc w:val="both"/>
              <w:rPr>
                <w:rFonts w:ascii="Arial Narrow" w:hAnsi="Arial Narrow"/>
              </w:rPr>
            </w:pPr>
            <w:r w:rsidRPr="00F21734">
              <w:rPr>
                <w:rFonts w:ascii="Arial Narrow" w:hAnsi="Arial Narrow"/>
              </w:rPr>
              <w:t>Planning for the next lesson basing on the findings of the previous</w:t>
            </w:r>
          </w:p>
          <w:p w14:paraId="2CC18F8D" w14:textId="77777777" w:rsidR="00A7526A" w:rsidRPr="00F21734" w:rsidRDefault="00A7526A" w:rsidP="00982896">
            <w:pPr>
              <w:pStyle w:val="ListParagraph"/>
              <w:ind w:left="0"/>
              <w:jc w:val="both"/>
              <w:rPr>
                <w:rFonts w:ascii="Arial Narrow" w:hAnsi="Arial Narrow"/>
              </w:rPr>
            </w:pPr>
          </w:p>
        </w:tc>
      </w:tr>
    </w:tbl>
    <w:p w14:paraId="39953742" w14:textId="77777777" w:rsidR="00A7526A" w:rsidRPr="00F21734" w:rsidRDefault="00A7526A" w:rsidP="00982896">
      <w:pPr>
        <w:autoSpaceDE w:val="0"/>
        <w:autoSpaceDN w:val="0"/>
        <w:adjustRightInd w:val="0"/>
        <w:spacing w:after="0" w:line="240" w:lineRule="auto"/>
        <w:jc w:val="both"/>
        <w:rPr>
          <w:rFonts w:ascii="Arial Narrow" w:hAnsi="Arial Narrow" w:cs="Verdana"/>
        </w:rPr>
      </w:pPr>
    </w:p>
    <w:p w14:paraId="2C75ACC1"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3971306B" w14:textId="77777777" w:rsidR="00A7526A" w:rsidRPr="00F21734" w:rsidRDefault="002B4187"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w:t>
      </w:r>
      <w:r w:rsidR="00A7526A" w:rsidRPr="00F21734">
        <w:rPr>
          <w:rFonts w:ascii="Arial Narrow" w:hAnsi="Arial Narrow" w:cs="Verdana"/>
          <w:lang w:val="en-US"/>
        </w:rPr>
        <w:t xml:space="preserve"> rating scale </w:t>
      </w:r>
      <w:r w:rsidRPr="00F21734">
        <w:rPr>
          <w:rFonts w:ascii="Arial Narrow" w:hAnsi="Arial Narrow" w:cs="Verdana"/>
          <w:lang w:val="en-US"/>
        </w:rPr>
        <w:t>of</w:t>
      </w:r>
      <w:r w:rsidR="00A7526A" w:rsidRPr="00F21734">
        <w:rPr>
          <w:rFonts w:ascii="Arial Narrow" w:hAnsi="Arial Narrow" w:cs="Verdana"/>
          <w:lang w:val="en-US"/>
        </w:rPr>
        <w:t xml:space="preserve"> five-point</w:t>
      </w:r>
      <w:r w:rsidRPr="00F21734">
        <w:rPr>
          <w:rFonts w:ascii="Arial Narrow" w:hAnsi="Arial Narrow" w:cs="Verdana"/>
          <w:lang w:val="en-US"/>
        </w:rPr>
        <w:t>s</w:t>
      </w:r>
      <w:r w:rsidR="00A7526A" w:rsidRPr="00F21734">
        <w:rPr>
          <w:rFonts w:ascii="Arial Narrow" w:hAnsi="Arial Narrow" w:cs="Verdana"/>
          <w:lang w:val="en-US"/>
        </w:rPr>
        <w:t xml:space="preserve"> </w:t>
      </w:r>
      <w:r w:rsidRPr="00F21734">
        <w:rPr>
          <w:rFonts w:ascii="Arial Narrow" w:hAnsi="Arial Narrow" w:cs="Verdana"/>
          <w:lang w:val="en-US"/>
        </w:rPr>
        <w:t>was used</w:t>
      </w:r>
      <w:r w:rsidR="00A7526A" w:rsidRPr="00F21734">
        <w:rPr>
          <w:rFonts w:ascii="Arial Narrow" w:hAnsi="Arial Narrow" w:cs="Verdana"/>
          <w:lang w:val="en-US"/>
        </w:rPr>
        <w:t xml:space="preserve">. The </w:t>
      </w:r>
      <w:r w:rsidR="00703B76">
        <w:rPr>
          <w:rFonts w:ascii="Arial Narrow" w:hAnsi="Arial Narrow" w:cs="Verdana"/>
          <w:lang w:val="en-US"/>
        </w:rPr>
        <w:t xml:space="preserve">number </w:t>
      </w:r>
      <w:r w:rsidR="00703B76" w:rsidRPr="00F21734">
        <w:rPr>
          <w:rFonts w:ascii="Arial Narrow" w:hAnsi="Arial Narrow" w:cs="Verdana"/>
          <w:lang w:val="en-US"/>
        </w:rPr>
        <w:t>one indicated “no difficulty</w:t>
      </w:r>
      <w:r w:rsidR="00703B76">
        <w:rPr>
          <w:rFonts w:ascii="Arial Narrow" w:hAnsi="Arial Narrow" w:cs="Verdana"/>
          <w:lang w:val="en-US"/>
        </w:rPr>
        <w:t xml:space="preserve">”, </w:t>
      </w:r>
      <w:r w:rsidR="00703B76" w:rsidRPr="00F21734">
        <w:rPr>
          <w:rFonts w:ascii="Arial Narrow" w:hAnsi="Arial Narrow" w:cs="Verdana"/>
          <w:lang w:val="en-US"/>
        </w:rPr>
        <w:t>two indicated “low level of difficulty”</w:t>
      </w:r>
      <w:r w:rsidR="00703B76">
        <w:rPr>
          <w:rFonts w:ascii="Arial Narrow" w:hAnsi="Arial Narrow" w:cs="Verdana"/>
          <w:lang w:val="en-US"/>
        </w:rPr>
        <w:t>,</w:t>
      </w:r>
      <w:r w:rsidR="00703B76" w:rsidRPr="00F21734">
        <w:rPr>
          <w:rFonts w:ascii="Arial Narrow" w:hAnsi="Arial Narrow" w:cs="Verdana"/>
          <w:lang w:val="en-US"/>
        </w:rPr>
        <w:t xml:space="preserve"> three indicated “moderate level of difficulty</w:t>
      </w:r>
      <w:r w:rsidR="00703B76">
        <w:rPr>
          <w:rFonts w:ascii="Arial Narrow" w:hAnsi="Arial Narrow" w:cs="Verdana"/>
          <w:lang w:val="en-US"/>
        </w:rPr>
        <w:t xml:space="preserve">”, </w:t>
      </w:r>
      <w:r w:rsidR="00703B76" w:rsidRPr="00F21734">
        <w:rPr>
          <w:rFonts w:ascii="Arial Narrow" w:hAnsi="Arial Narrow" w:cs="Verdana"/>
          <w:lang w:val="en-US"/>
        </w:rPr>
        <w:t>four</w:t>
      </w:r>
      <w:r w:rsidR="00A7526A" w:rsidRPr="00F21734">
        <w:rPr>
          <w:rFonts w:ascii="Arial Narrow" w:hAnsi="Arial Narrow" w:cs="Verdana"/>
          <w:lang w:val="en-US"/>
        </w:rPr>
        <w:t xml:space="preserve"> indicated “high level of difficulty</w:t>
      </w:r>
      <w:r w:rsidR="00703B76">
        <w:rPr>
          <w:rFonts w:ascii="Arial Narrow" w:hAnsi="Arial Narrow" w:cs="Verdana"/>
          <w:lang w:val="en-US"/>
        </w:rPr>
        <w:t>”</w:t>
      </w:r>
      <w:r w:rsidR="00A7526A" w:rsidRPr="00F21734">
        <w:rPr>
          <w:rFonts w:ascii="Arial Narrow" w:hAnsi="Arial Narrow" w:cs="Verdana"/>
          <w:lang w:val="en-US"/>
        </w:rPr>
        <w:t xml:space="preserve"> and </w:t>
      </w:r>
      <w:r w:rsidR="00703B76">
        <w:rPr>
          <w:rFonts w:ascii="Arial Narrow" w:hAnsi="Arial Narrow" w:cs="Verdana"/>
          <w:lang w:val="en-US"/>
        </w:rPr>
        <w:t>five indicated “</w:t>
      </w:r>
      <w:r w:rsidR="00703B76" w:rsidRPr="00F21734">
        <w:rPr>
          <w:rFonts w:ascii="Arial Narrow" w:hAnsi="Arial Narrow" w:cs="Verdana"/>
          <w:lang w:val="en-US"/>
        </w:rPr>
        <w:t>extreme level of difficulty</w:t>
      </w:r>
      <w:r w:rsidR="00703B76">
        <w:rPr>
          <w:rFonts w:ascii="Arial Narrow" w:hAnsi="Arial Narrow" w:cs="Verdana"/>
          <w:lang w:val="en-US"/>
        </w:rPr>
        <w:t>”</w:t>
      </w:r>
      <w:r w:rsidR="00703B76" w:rsidRPr="00F21734">
        <w:rPr>
          <w:rFonts w:ascii="Arial Narrow" w:hAnsi="Arial Narrow" w:cs="Verdana"/>
          <w:lang w:val="en-US"/>
        </w:rPr>
        <w:t>.</w:t>
      </w:r>
    </w:p>
    <w:p w14:paraId="465B5D93"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3A21AF0A"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After each question, a space was available for the respondent to explain his/her reason for choosing that level of difficulty.</w:t>
      </w:r>
    </w:p>
    <w:p w14:paraId="3944D5EB"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20CF768F" w14:textId="77777777"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Procedures and Data Collection</w:t>
      </w:r>
    </w:p>
    <w:p w14:paraId="52040BCA"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The questionnaire was brought to student teachers by </w:t>
      </w:r>
      <w:r w:rsidR="008D1202" w:rsidRPr="00F21734">
        <w:rPr>
          <w:rFonts w:ascii="Arial Narrow" w:hAnsi="Arial Narrow" w:cs="Verdana"/>
          <w:lang w:val="en-US"/>
        </w:rPr>
        <w:t xml:space="preserve">a </w:t>
      </w:r>
      <w:r w:rsidRPr="00F21734">
        <w:rPr>
          <w:rFonts w:ascii="Arial Narrow" w:hAnsi="Arial Narrow" w:cs="Verdana"/>
          <w:lang w:val="en-US"/>
        </w:rPr>
        <w:t>lecturer</w:t>
      </w:r>
      <w:r w:rsidR="008D1202" w:rsidRPr="00F21734">
        <w:rPr>
          <w:rFonts w:ascii="Arial Narrow" w:hAnsi="Arial Narrow" w:cs="Verdana"/>
          <w:lang w:val="en-US"/>
        </w:rPr>
        <w:t xml:space="preserve"> of the university of Rwanda-College of Education</w:t>
      </w:r>
      <w:r w:rsidRPr="00F21734">
        <w:rPr>
          <w:rFonts w:ascii="Arial Narrow" w:hAnsi="Arial Narrow" w:cs="Verdana"/>
          <w:lang w:val="en-US"/>
        </w:rPr>
        <w:t xml:space="preserve"> that was designated to supervise the student teacher. After the student teachers had completed to rate the items the URCE Lecturer or the representative of the student teachers interning in a given school brought to me the questionnaire.</w:t>
      </w:r>
    </w:p>
    <w:p w14:paraId="004514EF"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7540D26A" w14:textId="77777777" w:rsidR="00A7526A" w:rsidRPr="00F21734" w:rsidRDefault="00A7526A" w:rsidP="00982896">
      <w:pPr>
        <w:pStyle w:val="Heading2"/>
        <w:spacing w:line="240" w:lineRule="auto"/>
        <w:jc w:val="both"/>
        <w:rPr>
          <w:rFonts w:ascii="Arial Narrow" w:hAnsi="Arial Narrow"/>
          <w:sz w:val="22"/>
          <w:szCs w:val="22"/>
          <w:lang w:val="en-US"/>
        </w:rPr>
      </w:pPr>
      <w:r w:rsidRPr="00F21734">
        <w:rPr>
          <w:rFonts w:ascii="Arial Narrow" w:hAnsi="Arial Narrow"/>
          <w:sz w:val="22"/>
          <w:szCs w:val="22"/>
          <w:lang w:val="en-US"/>
        </w:rPr>
        <w:t>Data Analysis</w:t>
      </w:r>
    </w:p>
    <w:p w14:paraId="52D51230" w14:textId="77777777" w:rsidR="008D1202"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Data from the surveys were </w:t>
      </w:r>
      <w:r w:rsidR="00C54A8E">
        <w:rPr>
          <w:rFonts w:ascii="Arial Narrow" w:hAnsi="Arial Narrow" w:cs="Verdana"/>
          <w:lang w:val="en-US"/>
        </w:rPr>
        <w:t>analysed</w:t>
      </w:r>
      <w:r w:rsidRPr="00F21734">
        <w:rPr>
          <w:rFonts w:ascii="Arial Narrow" w:hAnsi="Arial Narrow" w:cs="Verdana"/>
          <w:lang w:val="en-US"/>
        </w:rPr>
        <w:t xml:space="preserve"> </w:t>
      </w:r>
      <w:r w:rsidR="008D1202" w:rsidRPr="00F21734">
        <w:rPr>
          <w:rFonts w:ascii="Arial Narrow" w:hAnsi="Arial Narrow" w:cs="Verdana"/>
          <w:lang w:val="en-US"/>
        </w:rPr>
        <w:t xml:space="preserve">using </w:t>
      </w:r>
      <w:r w:rsidRPr="00F21734">
        <w:rPr>
          <w:rFonts w:ascii="Arial Narrow" w:hAnsi="Arial Narrow" w:cs="Verdana"/>
          <w:lang w:val="en-US"/>
        </w:rPr>
        <w:t xml:space="preserve">descriptive statistics and also using qualitative analysis techniques, specifically </w:t>
      </w:r>
      <w:r w:rsidR="00C54A8E">
        <w:rPr>
          <w:rFonts w:ascii="Arial Narrow" w:hAnsi="Arial Narrow" w:cs="Verdana"/>
          <w:lang w:val="en-US"/>
        </w:rPr>
        <w:t xml:space="preserve">the </w:t>
      </w:r>
      <w:r w:rsidRPr="00F21734">
        <w:rPr>
          <w:rFonts w:ascii="Arial Narrow" w:hAnsi="Arial Narrow" w:cs="Verdana"/>
          <w:lang w:val="en-US"/>
        </w:rPr>
        <w:t xml:space="preserve">content analysis. </w:t>
      </w:r>
    </w:p>
    <w:p w14:paraId="53279008" w14:textId="77777777"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14:paraId="2FCD5F85" w14:textId="77777777" w:rsidR="008D1202" w:rsidRPr="00F21734" w:rsidRDefault="00E67500" w:rsidP="00982896">
      <w:pPr>
        <w:autoSpaceDE w:val="0"/>
        <w:autoSpaceDN w:val="0"/>
        <w:adjustRightInd w:val="0"/>
        <w:spacing w:after="0" w:line="240" w:lineRule="auto"/>
        <w:jc w:val="both"/>
        <w:rPr>
          <w:rFonts w:ascii="Arial Narrow" w:hAnsi="Arial Narrow"/>
        </w:rPr>
      </w:pPr>
      <w:r w:rsidRPr="00F21734">
        <w:rPr>
          <w:rFonts w:ascii="Arial Narrow" w:hAnsi="Arial Narrow" w:cs="Verdana"/>
          <w:lang w:val="en-US"/>
        </w:rPr>
        <w:t>D</w:t>
      </w:r>
      <w:r w:rsidR="008D1202" w:rsidRPr="00F21734">
        <w:rPr>
          <w:rFonts w:ascii="Arial Narrow" w:hAnsi="Arial Narrow" w:cs="Verdana"/>
          <w:lang w:val="en-US"/>
        </w:rPr>
        <w:t xml:space="preserve">escriptive statistics were calculated for </w:t>
      </w:r>
      <w:r w:rsidRPr="00F21734">
        <w:rPr>
          <w:rFonts w:ascii="Arial Narrow" w:hAnsi="Arial Narrow" w:cs="Verdana"/>
          <w:lang w:val="en-US"/>
        </w:rPr>
        <w:t xml:space="preserve">the thirteen </w:t>
      </w:r>
      <w:r w:rsidR="008D1202" w:rsidRPr="00F21734">
        <w:rPr>
          <w:rFonts w:ascii="Arial Narrow" w:hAnsi="Arial Narrow" w:cs="Verdana"/>
          <w:lang w:val="en-US"/>
        </w:rPr>
        <w:t>survey questions</w:t>
      </w:r>
      <w:r w:rsidRPr="00F21734">
        <w:rPr>
          <w:rFonts w:ascii="Arial Narrow" w:hAnsi="Arial Narrow" w:cs="Verdana"/>
          <w:lang w:val="en-US"/>
        </w:rPr>
        <w:t xml:space="preserve">. </w:t>
      </w:r>
      <w:r w:rsidR="008D1202" w:rsidRPr="00F21734">
        <w:rPr>
          <w:rFonts w:ascii="Arial Narrow" w:hAnsi="Arial Narrow" w:cs="Verdana"/>
          <w:lang w:val="en-US"/>
        </w:rPr>
        <w:t xml:space="preserve"> Means</w:t>
      </w:r>
      <w:r w:rsidRPr="00F21734">
        <w:rPr>
          <w:rFonts w:ascii="Arial Narrow" w:hAnsi="Arial Narrow" w:cs="Verdana"/>
          <w:lang w:val="en-US"/>
        </w:rPr>
        <w:t>, Mode</w:t>
      </w:r>
      <w:r w:rsidR="00C54A8E">
        <w:rPr>
          <w:rFonts w:ascii="Arial Narrow" w:hAnsi="Arial Narrow" w:cs="Verdana"/>
          <w:lang w:val="en-US"/>
        </w:rPr>
        <w:t>s</w:t>
      </w:r>
      <w:r w:rsidR="00EB3274">
        <w:rPr>
          <w:rFonts w:ascii="Arial Narrow" w:hAnsi="Arial Narrow" w:cs="Verdana"/>
          <w:lang w:val="en-US"/>
        </w:rPr>
        <w:t xml:space="preserve"> and S</w:t>
      </w:r>
      <w:r w:rsidR="008D1202" w:rsidRPr="00F21734">
        <w:rPr>
          <w:rFonts w:ascii="Arial Narrow" w:hAnsi="Arial Narrow" w:cs="Verdana"/>
          <w:lang w:val="en-US"/>
        </w:rPr>
        <w:t>kewness were specifically calculated and used in this study</w:t>
      </w:r>
      <w:r w:rsidR="00C20BB4" w:rsidRPr="00F21734">
        <w:rPr>
          <w:rFonts w:ascii="Arial Narrow" w:hAnsi="Arial Narrow" w:cs="Verdana"/>
          <w:lang w:val="en-US"/>
        </w:rPr>
        <w:t>.</w:t>
      </w:r>
      <w:r w:rsidR="008D1202" w:rsidRPr="00F21734">
        <w:rPr>
          <w:rFonts w:ascii="Arial Narrow" w:hAnsi="Arial Narrow" w:cs="Times New Roman"/>
          <w:lang w:val="en-US"/>
        </w:rPr>
        <w:t xml:space="preserve"> </w:t>
      </w:r>
      <w:r w:rsidR="008D1202" w:rsidRPr="00F21734">
        <w:rPr>
          <w:rFonts w:ascii="Arial Narrow" w:hAnsi="Arial Narrow"/>
        </w:rPr>
        <w:t>The Statistical Package for the Social Sciences (SPSS) Version 17.0</w:t>
      </w:r>
      <w:r w:rsidRPr="00F21734">
        <w:rPr>
          <w:rFonts w:ascii="Arial Narrow" w:hAnsi="Arial Narrow"/>
        </w:rPr>
        <w:t xml:space="preserve"> was used to calculate the </w:t>
      </w:r>
      <w:r w:rsidR="008D1202" w:rsidRPr="00F21734">
        <w:rPr>
          <w:rFonts w:ascii="Arial Narrow" w:hAnsi="Arial Narrow"/>
        </w:rPr>
        <w:t>mentioned statistics.</w:t>
      </w:r>
    </w:p>
    <w:p w14:paraId="74D63845" w14:textId="77777777"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14:paraId="5939AFCB" w14:textId="77777777" w:rsidR="00A7526A" w:rsidRPr="00F21734" w:rsidRDefault="00E67500" w:rsidP="00982896">
      <w:pPr>
        <w:autoSpaceDE w:val="0"/>
        <w:autoSpaceDN w:val="0"/>
        <w:adjustRightInd w:val="0"/>
        <w:spacing w:after="0" w:line="240" w:lineRule="auto"/>
        <w:jc w:val="both"/>
        <w:rPr>
          <w:rFonts w:ascii="Arial Narrow" w:hAnsi="Arial Narrow" w:cs="Verdana"/>
          <w:color w:val="FF0000"/>
          <w:lang w:val="en-US"/>
        </w:rPr>
      </w:pPr>
      <w:r w:rsidRPr="00F21734">
        <w:rPr>
          <w:rFonts w:ascii="Arial Narrow" w:hAnsi="Arial Narrow" w:cs="Verdana"/>
          <w:lang w:val="en-US"/>
        </w:rPr>
        <w:t xml:space="preserve">Additionally, </w:t>
      </w:r>
      <w:r w:rsidR="00A7526A" w:rsidRPr="00F21734">
        <w:rPr>
          <w:rFonts w:ascii="Arial Narrow" w:hAnsi="Arial Narrow" w:cs="Verdana"/>
          <w:lang w:val="en-US"/>
        </w:rPr>
        <w:t xml:space="preserve">Content analysis </w:t>
      </w:r>
      <w:r w:rsidRPr="00F21734">
        <w:rPr>
          <w:rFonts w:ascii="Arial Narrow" w:hAnsi="Arial Narrow" w:cs="Verdana"/>
          <w:lang w:val="en-US"/>
        </w:rPr>
        <w:t>w</w:t>
      </w:r>
      <w:r w:rsidR="00C20BB4" w:rsidRPr="00F21734">
        <w:rPr>
          <w:rFonts w:ascii="Arial Narrow" w:hAnsi="Arial Narrow" w:cs="Verdana"/>
          <w:lang w:val="en-US"/>
        </w:rPr>
        <w:t>as</w:t>
      </w:r>
      <w:r w:rsidRPr="00F21734">
        <w:rPr>
          <w:rFonts w:ascii="Arial Narrow" w:hAnsi="Arial Narrow" w:cs="Verdana"/>
          <w:lang w:val="en-US"/>
        </w:rPr>
        <w:t xml:space="preserve"> used to </w:t>
      </w:r>
      <w:r w:rsidR="00A7526A" w:rsidRPr="00F21734">
        <w:rPr>
          <w:rFonts w:ascii="Arial Narrow" w:hAnsi="Arial Narrow" w:cs="Verdana"/>
          <w:lang w:val="en-US"/>
        </w:rPr>
        <w:t xml:space="preserve">develop categories and then count the frequency of instances when those categories occur </w:t>
      </w:r>
      <w:r w:rsidRPr="00F21734">
        <w:rPr>
          <w:rFonts w:ascii="Arial Narrow" w:hAnsi="Arial Narrow" w:cs="Verdana"/>
          <w:lang w:val="en-US"/>
        </w:rPr>
        <w:t>and finally provide evidence from the data.</w:t>
      </w:r>
    </w:p>
    <w:p w14:paraId="1519DAFC" w14:textId="77777777" w:rsidR="008D1202" w:rsidRPr="00F21734" w:rsidRDefault="008D1202" w:rsidP="00982896">
      <w:pPr>
        <w:autoSpaceDE w:val="0"/>
        <w:autoSpaceDN w:val="0"/>
        <w:adjustRightInd w:val="0"/>
        <w:spacing w:after="0" w:line="240" w:lineRule="auto"/>
        <w:jc w:val="both"/>
        <w:rPr>
          <w:rFonts w:ascii="Arial Narrow" w:hAnsi="Arial Narrow" w:cs="Verdana"/>
          <w:lang w:val="en-US"/>
        </w:rPr>
      </w:pPr>
    </w:p>
    <w:p w14:paraId="1BF2C007"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According to Cohen, Manion and Morrison (2007) there are several steps involved in content analysis. </w:t>
      </w:r>
      <w:r w:rsidR="008D1202" w:rsidRPr="00F21734">
        <w:rPr>
          <w:rFonts w:ascii="Arial Narrow" w:hAnsi="Arial Narrow" w:cs="Verdana"/>
          <w:lang w:val="en-US"/>
        </w:rPr>
        <w:t>In t</w:t>
      </w:r>
      <w:r w:rsidRPr="00F21734">
        <w:rPr>
          <w:rFonts w:ascii="Arial Narrow" w:hAnsi="Arial Narrow" w:cs="Verdana"/>
          <w:lang w:val="en-US"/>
        </w:rPr>
        <w:t>his research</w:t>
      </w:r>
      <w:r w:rsidR="00333452" w:rsidRPr="00F21734">
        <w:rPr>
          <w:rFonts w:ascii="Arial Narrow" w:hAnsi="Arial Narrow" w:cs="Verdana"/>
          <w:lang w:val="en-US"/>
        </w:rPr>
        <w:t>, the</w:t>
      </w:r>
      <w:r w:rsidRPr="00F21734">
        <w:rPr>
          <w:rFonts w:ascii="Arial Narrow" w:hAnsi="Arial Narrow" w:cs="Verdana"/>
          <w:lang w:val="en-US"/>
        </w:rPr>
        <w:t xml:space="preserve"> steps</w:t>
      </w:r>
      <w:r w:rsidR="008D1202" w:rsidRPr="00F21734">
        <w:rPr>
          <w:rFonts w:ascii="Arial Narrow" w:hAnsi="Arial Narrow" w:cs="Verdana"/>
          <w:lang w:val="en-US"/>
        </w:rPr>
        <w:t xml:space="preserve"> followed were</w:t>
      </w:r>
      <w:r w:rsidRPr="00F21734">
        <w:rPr>
          <w:rFonts w:ascii="Arial Narrow" w:hAnsi="Arial Narrow" w:cs="Verdana"/>
          <w:lang w:val="en-US"/>
        </w:rPr>
        <w:t>:</w:t>
      </w:r>
    </w:p>
    <w:p w14:paraId="4ABD9526"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1) The researcher identified relevant questions to analy</w:t>
      </w:r>
      <w:r w:rsidR="00C54A8E">
        <w:rPr>
          <w:rFonts w:ascii="Arial Narrow" w:hAnsi="Arial Narrow" w:cs="Verdana"/>
          <w:lang w:val="en-US"/>
        </w:rPr>
        <w:t>s</w:t>
      </w:r>
      <w:r w:rsidRPr="00F21734">
        <w:rPr>
          <w:rFonts w:ascii="Arial Narrow" w:hAnsi="Arial Narrow" w:cs="Verdana"/>
          <w:lang w:val="en-US"/>
        </w:rPr>
        <w:t>e</w:t>
      </w:r>
      <w:r w:rsidR="00640EB2" w:rsidRPr="00F21734">
        <w:rPr>
          <w:rFonts w:ascii="Arial Narrow" w:hAnsi="Arial Narrow" w:cs="Verdana"/>
          <w:lang w:val="en-US"/>
        </w:rPr>
        <w:t>; 2</w:t>
      </w:r>
      <w:r w:rsidRPr="00F21734">
        <w:rPr>
          <w:rFonts w:ascii="Arial Narrow" w:hAnsi="Arial Narrow" w:cs="Verdana"/>
          <w:lang w:val="en-US"/>
        </w:rPr>
        <w:t xml:space="preserve">) The researcher developed a category coding procedure; 3) Researchers conducted the content analysis, and </w:t>
      </w:r>
      <w:r w:rsidR="00E67500" w:rsidRPr="00F21734">
        <w:rPr>
          <w:rFonts w:ascii="Arial Narrow" w:hAnsi="Arial Narrow" w:cs="Verdana"/>
          <w:lang w:val="en-US"/>
        </w:rPr>
        <w:t xml:space="preserve">  </w:t>
      </w:r>
      <w:r w:rsidRPr="00F21734">
        <w:rPr>
          <w:rFonts w:ascii="Arial Narrow" w:hAnsi="Arial Narrow" w:cs="Verdana"/>
          <w:lang w:val="en-US"/>
        </w:rPr>
        <w:t>4) Researchers interpreted the results.</w:t>
      </w:r>
    </w:p>
    <w:p w14:paraId="660FAD04"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026D66F8"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In this research study, the items which were identified as relevant to </w:t>
      </w:r>
      <w:r w:rsidR="00A90854">
        <w:rPr>
          <w:rFonts w:ascii="Arial Narrow" w:hAnsi="Arial Narrow" w:cs="Verdana"/>
          <w:lang w:val="en-US"/>
        </w:rPr>
        <w:t xml:space="preserve">be </w:t>
      </w:r>
      <w:r w:rsidRPr="00F21734">
        <w:rPr>
          <w:rFonts w:ascii="Arial Narrow" w:hAnsi="Arial Narrow" w:cs="Verdana"/>
          <w:lang w:val="en-US"/>
        </w:rPr>
        <w:t>analy</w:t>
      </w:r>
      <w:r w:rsidR="00C54A8E">
        <w:rPr>
          <w:rFonts w:ascii="Arial Narrow" w:hAnsi="Arial Narrow" w:cs="Verdana"/>
          <w:lang w:val="en-US"/>
        </w:rPr>
        <w:t>s</w:t>
      </w:r>
      <w:r w:rsidRPr="00F21734">
        <w:rPr>
          <w:rFonts w:ascii="Arial Narrow" w:hAnsi="Arial Narrow" w:cs="Verdana"/>
          <w:lang w:val="en-US"/>
        </w:rPr>
        <w:t>e</w:t>
      </w:r>
      <w:r w:rsidR="00A90854">
        <w:rPr>
          <w:rFonts w:ascii="Arial Narrow" w:hAnsi="Arial Narrow" w:cs="Verdana"/>
          <w:lang w:val="en-US"/>
        </w:rPr>
        <w:t>d</w:t>
      </w:r>
      <w:r w:rsidRPr="00F21734">
        <w:rPr>
          <w:rFonts w:ascii="Arial Narrow" w:hAnsi="Arial Narrow" w:cs="Verdana"/>
          <w:lang w:val="en-US"/>
        </w:rPr>
        <w:t xml:space="preserve"> using the content analysis were all the answers to the </w:t>
      </w:r>
      <w:r w:rsidR="00C54A8E">
        <w:rPr>
          <w:rFonts w:ascii="Arial Narrow" w:hAnsi="Arial Narrow" w:cs="Verdana"/>
          <w:lang w:val="en-US"/>
        </w:rPr>
        <w:t xml:space="preserve">open </w:t>
      </w:r>
      <w:r w:rsidRPr="00F21734">
        <w:rPr>
          <w:rFonts w:ascii="Arial Narrow" w:hAnsi="Arial Narrow" w:cs="Verdana"/>
          <w:lang w:val="en-US"/>
        </w:rPr>
        <w:t>question “Explain your reason(s) for choosing that level of difficulty”.</w:t>
      </w:r>
      <w:r w:rsidR="008D1202" w:rsidRPr="00F21734">
        <w:rPr>
          <w:rFonts w:ascii="Arial Narrow" w:hAnsi="Arial Narrow" w:cs="Verdana"/>
          <w:lang w:val="en-US"/>
        </w:rPr>
        <w:t xml:space="preserve"> </w:t>
      </w:r>
      <w:r w:rsidRPr="00F21734">
        <w:rPr>
          <w:rFonts w:ascii="Arial Narrow" w:hAnsi="Arial Narrow" w:cs="Verdana"/>
          <w:lang w:val="en-US"/>
        </w:rPr>
        <w:t>These data were examined by coding and creating categories.</w:t>
      </w:r>
    </w:p>
    <w:p w14:paraId="3A13FCE1" w14:textId="77777777" w:rsidR="00A7526A" w:rsidRPr="00F21734" w:rsidRDefault="00A7526A" w:rsidP="00982896">
      <w:pPr>
        <w:pStyle w:val="Heading2"/>
        <w:spacing w:line="240" w:lineRule="auto"/>
        <w:jc w:val="both"/>
        <w:rPr>
          <w:rFonts w:ascii="Arial Narrow" w:hAnsi="Arial Narrow"/>
          <w:sz w:val="22"/>
          <w:szCs w:val="22"/>
        </w:rPr>
      </w:pPr>
      <w:r w:rsidRPr="00F21734">
        <w:rPr>
          <w:rFonts w:ascii="Arial Narrow" w:hAnsi="Arial Narrow"/>
          <w:sz w:val="22"/>
          <w:szCs w:val="22"/>
        </w:rPr>
        <w:t>Interpretation of the coefficient of skewness</w:t>
      </w:r>
    </w:p>
    <w:p w14:paraId="2BD913D7" w14:textId="77777777" w:rsidR="00A7526A" w:rsidRPr="00F21734" w:rsidRDefault="00A7526A" w:rsidP="00982896">
      <w:pPr>
        <w:autoSpaceDE w:val="0"/>
        <w:autoSpaceDN w:val="0"/>
        <w:adjustRightInd w:val="0"/>
        <w:spacing w:after="0" w:line="240" w:lineRule="auto"/>
        <w:jc w:val="both"/>
        <w:rPr>
          <w:rFonts w:ascii="Arial Narrow" w:hAnsi="Arial Narrow" w:cs="Times New Roman"/>
          <w:color w:val="000000"/>
          <w:lang w:val="en-US"/>
        </w:rPr>
      </w:pPr>
      <w:r w:rsidRPr="00F21734">
        <w:rPr>
          <w:rFonts w:ascii="Arial Narrow" w:hAnsi="Arial Narrow" w:cs="Times New Roman"/>
          <w:color w:val="000000"/>
          <w:lang w:val="en-US"/>
        </w:rPr>
        <w:t xml:space="preserve">If skewness = 0, the data are perfectly symmetrical. </w:t>
      </w:r>
      <w:r w:rsidR="002B4785" w:rsidRPr="00F21734">
        <w:rPr>
          <w:rFonts w:ascii="Arial Narrow" w:hAnsi="Arial Narrow" w:cs="Times New Roman"/>
          <w:color w:val="000000"/>
          <w:lang w:val="en-US"/>
        </w:rPr>
        <w:t>When the</w:t>
      </w:r>
      <w:r w:rsidRPr="00F21734">
        <w:rPr>
          <w:rFonts w:ascii="Arial Narrow" w:hAnsi="Arial Narrow" w:cs="Times New Roman"/>
          <w:color w:val="000000"/>
          <w:lang w:val="en-US"/>
        </w:rPr>
        <w:t xml:space="preserve"> skewness </w:t>
      </w:r>
      <w:r w:rsidR="0003590A" w:rsidRPr="00F21734">
        <w:rPr>
          <w:rFonts w:ascii="Arial Narrow" w:hAnsi="Arial Narrow" w:cs="Times New Roman"/>
          <w:color w:val="000000"/>
          <w:lang w:val="en-US"/>
        </w:rPr>
        <w:t>is different from zero</w:t>
      </w:r>
      <w:r w:rsidR="002B4785" w:rsidRPr="00F21734">
        <w:rPr>
          <w:rFonts w:ascii="Arial Narrow" w:hAnsi="Arial Narrow" w:cs="Times New Roman"/>
          <w:color w:val="000000"/>
          <w:lang w:val="en-US"/>
        </w:rPr>
        <w:t>, Bulmer</w:t>
      </w:r>
      <w:r w:rsidR="0003590A"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 xml:space="preserve">1979) </w:t>
      </w:r>
      <w:r w:rsidR="0003590A" w:rsidRPr="00F21734">
        <w:rPr>
          <w:rFonts w:ascii="Arial Narrow" w:hAnsi="Arial Narrow" w:cs="Times New Roman"/>
          <w:color w:val="000000"/>
          <w:lang w:val="en-US"/>
        </w:rPr>
        <w:t xml:space="preserve">(as quoted by </w:t>
      </w:r>
      <w:r w:rsidR="002B4785">
        <w:rPr>
          <w:rFonts w:ascii="Arial Narrow" w:hAnsi="Arial Narrow"/>
        </w:rPr>
        <w:t xml:space="preserve">Brown, 2008-2011) </w:t>
      </w:r>
      <w:r w:rsidRPr="00F21734">
        <w:rPr>
          <w:rFonts w:ascii="Arial Narrow" w:hAnsi="Arial Narrow" w:cs="Times New Roman"/>
          <w:color w:val="000000"/>
          <w:lang w:val="en-US"/>
        </w:rPr>
        <w:t>suggest</w:t>
      </w:r>
      <w:r w:rsidR="0003590A" w:rsidRPr="00F21734">
        <w:rPr>
          <w:rFonts w:ascii="Arial Narrow" w:hAnsi="Arial Narrow" w:cs="Times New Roman"/>
          <w:color w:val="000000"/>
          <w:lang w:val="en-US"/>
        </w:rPr>
        <w:t>ed</w:t>
      </w:r>
      <w:r w:rsidRPr="00F21734">
        <w:rPr>
          <w:rFonts w:ascii="Arial Narrow" w:hAnsi="Arial Narrow" w:cs="Times New Roman"/>
          <w:color w:val="000000"/>
          <w:lang w:val="en-US"/>
        </w:rPr>
        <w:t xml:space="preserve"> th</w:t>
      </w:r>
      <w:r w:rsidR="00FA3319" w:rsidRPr="00F21734">
        <w:rPr>
          <w:rFonts w:ascii="Arial Narrow" w:hAnsi="Arial Narrow" w:cs="Times New Roman"/>
          <w:color w:val="000000"/>
          <w:lang w:val="en-US"/>
        </w:rPr>
        <w:t>e following</w:t>
      </w:r>
      <w:r w:rsidRPr="00F21734">
        <w:rPr>
          <w:rFonts w:ascii="Arial Narrow" w:hAnsi="Arial Narrow" w:cs="Times New Roman"/>
          <w:color w:val="000000"/>
          <w:lang w:val="en-US"/>
        </w:rPr>
        <w:t xml:space="preserve"> rule of thumb:</w:t>
      </w:r>
      <w:r w:rsidR="00324BE9">
        <w:rPr>
          <w:rFonts w:ascii="Arial Narrow" w:hAnsi="Arial Narrow" w:cs="Times New Roman"/>
          <w:color w:val="000000"/>
          <w:lang w:val="en-US"/>
        </w:rPr>
        <w:t xml:space="preserve"> </w:t>
      </w:r>
      <w:r w:rsidRPr="00F21734">
        <w:rPr>
          <w:rFonts w:ascii="Arial Narrow" w:hAnsi="Arial Narrow" w:cs="Times New Roman"/>
          <w:color w:val="000000"/>
          <w:lang w:val="en-US"/>
        </w:rPr>
        <w:t>If skewness is less than −1 or greater than +1, the distribution is</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highly skewed.</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If skewness is between −1 and − 0. 5 or between +0.5 and +1, the</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distribution is moderately skewed.</w:t>
      </w:r>
      <w:r w:rsidR="00324BE9">
        <w:rPr>
          <w:rFonts w:ascii="Arial Narrow" w:hAnsi="Arial Narrow" w:cs="Times New Roman"/>
          <w:color w:val="000000"/>
          <w:lang w:val="en-US"/>
        </w:rPr>
        <w:t xml:space="preserve"> </w:t>
      </w:r>
      <w:r w:rsidRPr="00F21734">
        <w:rPr>
          <w:rFonts w:ascii="Arial Narrow" w:hAnsi="Arial Narrow" w:cs="Times New Roman"/>
          <w:color w:val="000000"/>
          <w:lang w:val="en-US"/>
        </w:rPr>
        <w:t xml:space="preserve">If skewness is between −0.5 and +0.5, the </w:t>
      </w:r>
      <w:r w:rsidR="00FA3319" w:rsidRPr="00F21734">
        <w:rPr>
          <w:rFonts w:ascii="Arial Narrow" w:hAnsi="Arial Narrow" w:cs="Times New Roman"/>
          <w:color w:val="000000"/>
          <w:lang w:val="en-US"/>
        </w:rPr>
        <w:t>d</w:t>
      </w:r>
      <w:r w:rsidRPr="00F21734">
        <w:rPr>
          <w:rFonts w:ascii="Arial Narrow" w:hAnsi="Arial Narrow" w:cs="Times New Roman"/>
          <w:color w:val="000000"/>
          <w:lang w:val="en-US"/>
        </w:rPr>
        <w:t>istribution is</w:t>
      </w:r>
      <w:r w:rsidR="00FA3319" w:rsidRPr="00F21734">
        <w:rPr>
          <w:rFonts w:ascii="Arial Narrow" w:hAnsi="Arial Narrow" w:cs="Times New Roman"/>
          <w:color w:val="000000"/>
          <w:lang w:val="en-US"/>
        </w:rPr>
        <w:t xml:space="preserve"> </w:t>
      </w:r>
      <w:r w:rsidRPr="00F21734">
        <w:rPr>
          <w:rFonts w:ascii="Arial Narrow" w:hAnsi="Arial Narrow" w:cs="Times New Roman"/>
          <w:color w:val="000000"/>
          <w:lang w:val="en-US"/>
        </w:rPr>
        <w:t>approximately symmetric.</w:t>
      </w:r>
    </w:p>
    <w:p w14:paraId="41DAF041" w14:textId="77777777"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Findings</w:t>
      </w:r>
    </w:p>
    <w:p w14:paraId="073FBC97" w14:textId="77777777" w:rsidR="0050424A" w:rsidRPr="00F21734" w:rsidRDefault="00A7526A" w:rsidP="00982896">
      <w:pPr>
        <w:spacing w:after="0" w:line="240" w:lineRule="auto"/>
        <w:jc w:val="both"/>
        <w:rPr>
          <w:rFonts w:ascii="Arial Narrow" w:hAnsi="Arial Narrow"/>
        </w:rPr>
      </w:pPr>
      <w:r w:rsidRPr="00F21734">
        <w:rPr>
          <w:rFonts w:ascii="Arial Narrow" w:hAnsi="Arial Narrow" w:cs="Verdana"/>
          <w:lang w:val="en-US"/>
        </w:rPr>
        <w:t>Data were analyzed according to the guiding research question of</w:t>
      </w:r>
      <w:r w:rsidR="0050424A" w:rsidRPr="00F21734">
        <w:rPr>
          <w:rFonts w:ascii="Arial Narrow" w:hAnsi="Arial Narrow" w:cs="Verdana"/>
          <w:lang w:val="en-US"/>
        </w:rPr>
        <w:t xml:space="preserve"> </w:t>
      </w:r>
      <w:r w:rsidR="0050424A" w:rsidRPr="00F21734">
        <w:rPr>
          <w:rFonts w:ascii="Arial Narrow" w:hAnsi="Arial Narrow"/>
        </w:rPr>
        <w:t>what level of difficulty do student teachers report while implementing learner-centred approach in teaching mathematics?</w:t>
      </w:r>
    </w:p>
    <w:p w14:paraId="3332B191"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r w:rsidRPr="00F21734">
        <w:rPr>
          <w:rFonts w:ascii="Arial Narrow" w:hAnsi="Arial Narrow" w:cs="Verdana"/>
          <w:lang w:val="en-US"/>
        </w:rPr>
        <w:t xml:space="preserve"> The findings are organized according to the 13 </w:t>
      </w:r>
      <w:r w:rsidR="006719CD" w:rsidRPr="00F21734">
        <w:rPr>
          <w:rFonts w:ascii="Arial Narrow" w:hAnsi="Arial Narrow" w:cs="Verdana"/>
          <w:lang w:val="en-US"/>
        </w:rPr>
        <w:t>situations</w:t>
      </w:r>
      <w:r w:rsidRPr="00F21734">
        <w:rPr>
          <w:rFonts w:ascii="Arial Narrow" w:hAnsi="Arial Narrow" w:cs="Verdana"/>
          <w:lang w:val="en-US"/>
        </w:rPr>
        <w:t xml:space="preserve"> which </w:t>
      </w:r>
      <w:r w:rsidR="006719CD" w:rsidRPr="00F21734">
        <w:rPr>
          <w:rFonts w:ascii="Arial Narrow" w:hAnsi="Arial Narrow" w:cs="Verdana"/>
          <w:lang w:val="en-US"/>
        </w:rPr>
        <w:t>are elements of learner</w:t>
      </w:r>
      <w:r w:rsidRPr="00F21734">
        <w:rPr>
          <w:rFonts w:ascii="Arial Narrow" w:hAnsi="Arial Narrow" w:cs="Verdana"/>
          <w:lang w:val="en-US"/>
        </w:rPr>
        <w:t>-centred approach.</w:t>
      </w:r>
      <w:r w:rsidR="00212B2E" w:rsidRPr="00F21734">
        <w:rPr>
          <w:rFonts w:ascii="Arial Narrow" w:hAnsi="Arial Narrow" w:cs="Verdana"/>
          <w:lang w:val="en-US"/>
        </w:rPr>
        <w:t xml:space="preserve">  I start by presenting two tables. The first table contains the frequency distributions of the answers for each situation rated using Likert scale. The second table presents the corresponding statistics, namely the mean, the mode and the skewness coefficient as calculated using SPSS Version 17.</w:t>
      </w:r>
    </w:p>
    <w:p w14:paraId="3AD2D0CE" w14:textId="77777777" w:rsidR="00A7526A" w:rsidRPr="00F21734" w:rsidRDefault="00A7526A" w:rsidP="00982896">
      <w:pPr>
        <w:autoSpaceDE w:val="0"/>
        <w:autoSpaceDN w:val="0"/>
        <w:adjustRightInd w:val="0"/>
        <w:spacing w:after="0" w:line="240" w:lineRule="auto"/>
        <w:jc w:val="both"/>
        <w:rPr>
          <w:rFonts w:ascii="Arial Narrow" w:hAnsi="Arial Narrow" w:cs="Verdana"/>
          <w:lang w:val="en-US"/>
        </w:rPr>
      </w:pPr>
    </w:p>
    <w:p w14:paraId="44A15377"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Table No 1. Table of Frequency distribution </w:t>
      </w:r>
    </w:p>
    <w:tbl>
      <w:tblPr>
        <w:tblStyle w:val="TableGrid"/>
        <w:tblW w:w="0" w:type="auto"/>
        <w:tblLook w:val="04A0" w:firstRow="1" w:lastRow="0" w:firstColumn="1" w:lastColumn="0" w:noHBand="0" w:noVBand="1"/>
      </w:tblPr>
      <w:tblGrid>
        <w:gridCol w:w="1130"/>
        <w:gridCol w:w="790"/>
        <w:gridCol w:w="652"/>
        <w:gridCol w:w="667"/>
        <w:gridCol w:w="593"/>
        <w:gridCol w:w="593"/>
      </w:tblGrid>
      <w:tr w:rsidR="00A7526A" w:rsidRPr="00F21734" w14:paraId="0B9EEC42" w14:textId="77777777" w:rsidTr="00AE320A">
        <w:trPr>
          <w:tblHeader/>
        </w:trPr>
        <w:tc>
          <w:tcPr>
            <w:tcW w:w="1132" w:type="dxa"/>
            <w:vMerge w:val="restart"/>
            <w:shd w:val="pct5" w:color="auto" w:fill="auto"/>
          </w:tcPr>
          <w:p w14:paraId="7C0BD3E5" w14:textId="77777777" w:rsidR="00A7526A" w:rsidRPr="00F21734" w:rsidRDefault="00A7526A" w:rsidP="00982896">
            <w:pPr>
              <w:jc w:val="both"/>
              <w:rPr>
                <w:rFonts w:ascii="Arial Narrow" w:hAnsi="Arial Narrow"/>
                <w:b/>
              </w:rPr>
            </w:pPr>
            <w:r w:rsidRPr="00F21734">
              <w:rPr>
                <w:rFonts w:ascii="Arial Narrow" w:hAnsi="Arial Narrow"/>
                <w:b/>
              </w:rPr>
              <w:t>Identifier of Situations</w:t>
            </w:r>
          </w:p>
        </w:tc>
        <w:tc>
          <w:tcPr>
            <w:tcW w:w="3404" w:type="dxa"/>
            <w:gridSpan w:val="5"/>
            <w:tcBorders>
              <w:bottom w:val="single" w:sz="4" w:space="0" w:color="auto"/>
            </w:tcBorders>
            <w:shd w:val="pct5" w:color="auto" w:fill="auto"/>
          </w:tcPr>
          <w:p w14:paraId="6CCCE5F5" w14:textId="77777777" w:rsidR="00A7526A" w:rsidRPr="00F21734" w:rsidRDefault="00A7526A" w:rsidP="009E60B9">
            <w:pPr>
              <w:jc w:val="both"/>
              <w:rPr>
                <w:rFonts w:ascii="Arial Narrow" w:hAnsi="Arial Narrow"/>
                <w:b/>
              </w:rPr>
            </w:pPr>
            <w:r w:rsidRPr="00F21734">
              <w:rPr>
                <w:rFonts w:ascii="Arial Narrow" w:hAnsi="Arial Narrow"/>
                <w:b/>
              </w:rPr>
              <w:t xml:space="preserve">Frequencies </w:t>
            </w:r>
          </w:p>
        </w:tc>
      </w:tr>
      <w:tr w:rsidR="00A7526A" w:rsidRPr="00F21734" w14:paraId="3F84CEC2" w14:textId="77777777" w:rsidTr="00F22B05">
        <w:tc>
          <w:tcPr>
            <w:tcW w:w="1132" w:type="dxa"/>
            <w:vMerge/>
          </w:tcPr>
          <w:p w14:paraId="6ADA4404" w14:textId="77777777" w:rsidR="00A7526A" w:rsidRPr="00F21734" w:rsidRDefault="00A7526A" w:rsidP="00982896">
            <w:pPr>
              <w:jc w:val="both"/>
              <w:rPr>
                <w:rFonts w:ascii="Arial Narrow" w:hAnsi="Arial Narrow"/>
                <w:b/>
              </w:rPr>
            </w:pPr>
          </w:p>
        </w:tc>
        <w:tc>
          <w:tcPr>
            <w:tcW w:w="815" w:type="dxa"/>
            <w:shd w:val="pct5" w:color="auto" w:fill="auto"/>
          </w:tcPr>
          <w:p w14:paraId="52703574" w14:textId="77777777" w:rsidR="00A7526A" w:rsidRPr="00F21734" w:rsidRDefault="00A7526A" w:rsidP="00982896">
            <w:pPr>
              <w:jc w:val="both"/>
              <w:rPr>
                <w:rFonts w:ascii="Arial Narrow" w:hAnsi="Arial Narrow"/>
              </w:rPr>
            </w:pPr>
            <w:r w:rsidRPr="00F21734">
              <w:rPr>
                <w:rFonts w:ascii="Arial Narrow" w:hAnsi="Arial Narrow"/>
              </w:rPr>
              <w:t>1</w:t>
            </w:r>
          </w:p>
        </w:tc>
        <w:tc>
          <w:tcPr>
            <w:tcW w:w="674" w:type="dxa"/>
            <w:shd w:val="pct5" w:color="auto" w:fill="auto"/>
          </w:tcPr>
          <w:p w14:paraId="35BF817A" w14:textId="77777777" w:rsidR="00A7526A" w:rsidRPr="00F21734" w:rsidRDefault="00A7526A" w:rsidP="00982896">
            <w:pPr>
              <w:jc w:val="both"/>
              <w:rPr>
                <w:rFonts w:ascii="Arial Narrow" w:hAnsi="Arial Narrow"/>
              </w:rPr>
            </w:pPr>
            <w:r w:rsidRPr="00F21734">
              <w:rPr>
                <w:rFonts w:ascii="Arial Narrow" w:hAnsi="Arial Narrow"/>
              </w:rPr>
              <w:t>2</w:t>
            </w:r>
          </w:p>
        </w:tc>
        <w:tc>
          <w:tcPr>
            <w:tcW w:w="691" w:type="dxa"/>
            <w:shd w:val="pct5" w:color="auto" w:fill="auto"/>
          </w:tcPr>
          <w:p w14:paraId="0ED6F319"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shd w:val="pct5" w:color="auto" w:fill="auto"/>
          </w:tcPr>
          <w:p w14:paraId="6738CE63" w14:textId="77777777" w:rsidR="00A7526A" w:rsidRPr="00F21734" w:rsidRDefault="00A7526A" w:rsidP="00982896">
            <w:pPr>
              <w:jc w:val="both"/>
              <w:rPr>
                <w:rFonts w:ascii="Arial Narrow" w:hAnsi="Arial Narrow"/>
              </w:rPr>
            </w:pPr>
            <w:r w:rsidRPr="00F21734">
              <w:rPr>
                <w:rFonts w:ascii="Arial Narrow" w:hAnsi="Arial Narrow"/>
              </w:rPr>
              <w:t>4</w:t>
            </w:r>
          </w:p>
        </w:tc>
        <w:tc>
          <w:tcPr>
            <w:tcW w:w="612" w:type="dxa"/>
            <w:shd w:val="pct5" w:color="auto" w:fill="auto"/>
          </w:tcPr>
          <w:p w14:paraId="095290AC" w14:textId="77777777" w:rsidR="00A7526A" w:rsidRPr="00F21734" w:rsidRDefault="00A7526A" w:rsidP="00982896">
            <w:pPr>
              <w:jc w:val="both"/>
              <w:rPr>
                <w:rFonts w:ascii="Arial Narrow" w:hAnsi="Arial Narrow"/>
              </w:rPr>
            </w:pPr>
            <w:r w:rsidRPr="00F21734">
              <w:rPr>
                <w:rFonts w:ascii="Arial Narrow" w:hAnsi="Arial Narrow"/>
              </w:rPr>
              <w:t>5</w:t>
            </w:r>
          </w:p>
        </w:tc>
      </w:tr>
      <w:tr w:rsidR="00A7526A" w:rsidRPr="00F21734" w14:paraId="2F12E3AA" w14:textId="77777777" w:rsidTr="00F22B05">
        <w:tc>
          <w:tcPr>
            <w:tcW w:w="1132" w:type="dxa"/>
          </w:tcPr>
          <w:p w14:paraId="64FCABC3" w14:textId="77777777" w:rsidR="00A7526A" w:rsidRPr="00F21734" w:rsidRDefault="00A7526A" w:rsidP="00982896">
            <w:pPr>
              <w:jc w:val="both"/>
              <w:rPr>
                <w:rFonts w:ascii="Arial Narrow" w:hAnsi="Arial Narrow"/>
                <w:b/>
              </w:rPr>
            </w:pPr>
            <w:r w:rsidRPr="00F21734">
              <w:rPr>
                <w:rFonts w:ascii="Arial Narrow" w:hAnsi="Arial Narrow"/>
                <w:b/>
              </w:rPr>
              <w:t>01</w:t>
            </w:r>
          </w:p>
        </w:tc>
        <w:tc>
          <w:tcPr>
            <w:tcW w:w="815" w:type="dxa"/>
          </w:tcPr>
          <w:p w14:paraId="4C563606" w14:textId="77777777" w:rsidR="00A7526A" w:rsidRPr="00F21734" w:rsidRDefault="00A7526A" w:rsidP="00982896">
            <w:pPr>
              <w:jc w:val="both"/>
              <w:rPr>
                <w:rFonts w:ascii="Arial Narrow" w:hAnsi="Arial Narrow"/>
              </w:rPr>
            </w:pPr>
            <w:r w:rsidRPr="00F21734">
              <w:rPr>
                <w:rFonts w:ascii="Arial Narrow" w:hAnsi="Arial Narrow"/>
              </w:rPr>
              <w:t>3</w:t>
            </w:r>
          </w:p>
        </w:tc>
        <w:tc>
          <w:tcPr>
            <w:tcW w:w="674" w:type="dxa"/>
          </w:tcPr>
          <w:p w14:paraId="22636A62" w14:textId="77777777"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14:paraId="5AF50226" w14:textId="77777777" w:rsidR="00A7526A" w:rsidRPr="00F21734" w:rsidRDefault="00A7526A" w:rsidP="00982896">
            <w:pPr>
              <w:jc w:val="both"/>
              <w:rPr>
                <w:rFonts w:ascii="Arial Narrow" w:hAnsi="Arial Narrow"/>
              </w:rPr>
            </w:pPr>
            <w:r w:rsidRPr="00F21734">
              <w:rPr>
                <w:rFonts w:ascii="Arial Narrow" w:hAnsi="Arial Narrow"/>
              </w:rPr>
              <w:t>7</w:t>
            </w:r>
          </w:p>
        </w:tc>
        <w:tc>
          <w:tcPr>
            <w:tcW w:w="612" w:type="dxa"/>
          </w:tcPr>
          <w:p w14:paraId="04604FC3"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14:paraId="7DE0AB27"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4EBE50AC" w14:textId="77777777" w:rsidTr="00F22B05">
        <w:tc>
          <w:tcPr>
            <w:tcW w:w="1132" w:type="dxa"/>
          </w:tcPr>
          <w:p w14:paraId="02B4CB33" w14:textId="77777777" w:rsidR="00A7526A" w:rsidRPr="00F21734" w:rsidRDefault="00A7526A" w:rsidP="00982896">
            <w:pPr>
              <w:jc w:val="both"/>
              <w:rPr>
                <w:rFonts w:ascii="Arial Narrow" w:hAnsi="Arial Narrow"/>
                <w:b/>
              </w:rPr>
            </w:pPr>
            <w:r w:rsidRPr="00F21734">
              <w:rPr>
                <w:rFonts w:ascii="Arial Narrow" w:hAnsi="Arial Narrow"/>
                <w:b/>
              </w:rPr>
              <w:t>02</w:t>
            </w:r>
          </w:p>
        </w:tc>
        <w:tc>
          <w:tcPr>
            <w:tcW w:w="815" w:type="dxa"/>
          </w:tcPr>
          <w:p w14:paraId="6CE42038" w14:textId="77777777" w:rsidR="00A7526A" w:rsidRPr="00F21734" w:rsidRDefault="00A7526A" w:rsidP="00982896">
            <w:pPr>
              <w:jc w:val="both"/>
              <w:rPr>
                <w:rFonts w:ascii="Arial Narrow" w:hAnsi="Arial Narrow"/>
              </w:rPr>
            </w:pPr>
            <w:r w:rsidRPr="00F21734">
              <w:rPr>
                <w:rFonts w:ascii="Arial Narrow" w:hAnsi="Arial Narrow"/>
              </w:rPr>
              <w:t>7</w:t>
            </w:r>
          </w:p>
        </w:tc>
        <w:tc>
          <w:tcPr>
            <w:tcW w:w="674" w:type="dxa"/>
          </w:tcPr>
          <w:p w14:paraId="06B4E322" w14:textId="77777777" w:rsidR="00A7526A" w:rsidRPr="00F21734" w:rsidRDefault="00A7526A" w:rsidP="00982896">
            <w:pPr>
              <w:jc w:val="both"/>
              <w:rPr>
                <w:rFonts w:ascii="Arial Narrow" w:hAnsi="Arial Narrow"/>
              </w:rPr>
            </w:pPr>
            <w:r w:rsidRPr="00F21734">
              <w:rPr>
                <w:rFonts w:ascii="Arial Narrow" w:hAnsi="Arial Narrow"/>
              </w:rPr>
              <w:t>8</w:t>
            </w:r>
          </w:p>
        </w:tc>
        <w:tc>
          <w:tcPr>
            <w:tcW w:w="691" w:type="dxa"/>
          </w:tcPr>
          <w:p w14:paraId="647A5136"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438A77DB"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3224F456"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4DDF3F94" w14:textId="77777777" w:rsidTr="00F22B05">
        <w:tc>
          <w:tcPr>
            <w:tcW w:w="1132" w:type="dxa"/>
          </w:tcPr>
          <w:p w14:paraId="7629B09F" w14:textId="77777777" w:rsidR="00A7526A" w:rsidRPr="00F21734" w:rsidRDefault="00A7526A" w:rsidP="00982896">
            <w:pPr>
              <w:jc w:val="both"/>
              <w:rPr>
                <w:rFonts w:ascii="Arial Narrow" w:hAnsi="Arial Narrow"/>
                <w:b/>
              </w:rPr>
            </w:pPr>
            <w:r w:rsidRPr="00F21734">
              <w:rPr>
                <w:rFonts w:ascii="Arial Narrow" w:hAnsi="Arial Narrow"/>
                <w:b/>
              </w:rPr>
              <w:t>03*</w:t>
            </w:r>
          </w:p>
        </w:tc>
        <w:tc>
          <w:tcPr>
            <w:tcW w:w="815" w:type="dxa"/>
          </w:tcPr>
          <w:p w14:paraId="3869B14F" w14:textId="77777777" w:rsidR="00A7526A" w:rsidRPr="00F21734" w:rsidRDefault="00A7526A" w:rsidP="00982896">
            <w:pPr>
              <w:jc w:val="both"/>
              <w:rPr>
                <w:rFonts w:ascii="Arial Narrow" w:hAnsi="Arial Narrow"/>
              </w:rPr>
            </w:pPr>
            <w:r w:rsidRPr="00F21734">
              <w:rPr>
                <w:rFonts w:ascii="Arial Narrow" w:hAnsi="Arial Narrow"/>
              </w:rPr>
              <w:t>5</w:t>
            </w:r>
          </w:p>
        </w:tc>
        <w:tc>
          <w:tcPr>
            <w:tcW w:w="674" w:type="dxa"/>
          </w:tcPr>
          <w:p w14:paraId="49C3ECC1" w14:textId="77777777"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14:paraId="7C5E85C5"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513ED8B7" w14:textId="77777777"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14:paraId="730CD1F3" w14:textId="77777777"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14:paraId="1138EC1B" w14:textId="77777777" w:rsidTr="00F22B05">
        <w:tc>
          <w:tcPr>
            <w:tcW w:w="1132" w:type="dxa"/>
          </w:tcPr>
          <w:p w14:paraId="0896E49D" w14:textId="77777777" w:rsidR="00A7526A" w:rsidRPr="00F21734" w:rsidRDefault="00A7526A" w:rsidP="00982896">
            <w:pPr>
              <w:jc w:val="both"/>
              <w:rPr>
                <w:rFonts w:ascii="Arial Narrow" w:hAnsi="Arial Narrow"/>
                <w:b/>
              </w:rPr>
            </w:pPr>
            <w:r w:rsidRPr="00F21734">
              <w:rPr>
                <w:rFonts w:ascii="Arial Narrow" w:hAnsi="Arial Narrow"/>
                <w:b/>
              </w:rPr>
              <w:t>04</w:t>
            </w:r>
          </w:p>
        </w:tc>
        <w:tc>
          <w:tcPr>
            <w:tcW w:w="815" w:type="dxa"/>
          </w:tcPr>
          <w:p w14:paraId="1FCD1854" w14:textId="77777777" w:rsidR="00A7526A" w:rsidRPr="00F21734" w:rsidRDefault="00A7526A" w:rsidP="00982896">
            <w:pPr>
              <w:jc w:val="both"/>
              <w:rPr>
                <w:rFonts w:ascii="Arial Narrow" w:hAnsi="Arial Narrow"/>
              </w:rPr>
            </w:pPr>
            <w:r w:rsidRPr="00F21734">
              <w:rPr>
                <w:rFonts w:ascii="Arial Narrow" w:hAnsi="Arial Narrow"/>
              </w:rPr>
              <w:t>3</w:t>
            </w:r>
          </w:p>
        </w:tc>
        <w:tc>
          <w:tcPr>
            <w:tcW w:w="674" w:type="dxa"/>
          </w:tcPr>
          <w:p w14:paraId="1A2B1853" w14:textId="77777777" w:rsidR="00A7526A" w:rsidRPr="00F21734" w:rsidRDefault="00A7526A" w:rsidP="00982896">
            <w:pPr>
              <w:jc w:val="both"/>
              <w:rPr>
                <w:rFonts w:ascii="Arial Narrow" w:hAnsi="Arial Narrow"/>
              </w:rPr>
            </w:pPr>
            <w:r w:rsidRPr="00F21734">
              <w:rPr>
                <w:rFonts w:ascii="Arial Narrow" w:hAnsi="Arial Narrow"/>
              </w:rPr>
              <w:t>9</w:t>
            </w:r>
          </w:p>
        </w:tc>
        <w:tc>
          <w:tcPr>
            <w:tcW w:w="691" w:type="dxa"/>
          </w:tcPr>
          <w:p w14:paraId="0250D869"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14:paraId="728AE6B8" w14:textId="77777777"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14:paraId="55C211FD"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481B4C00" w14:textId="77777777" w:rsidTr="00F22B05">
        <w:tc>
          <w:tcPr>
            <w:tcW w:w="1132" w:type="dxa"/>
          </w:tcPr>
          <w:p w14:paraId="4FC68F70" w14:textId="77777777" w:rsidR="00A7526A" w:rsidRPr="00F21734" w:rsidRDefault="00A7526A" w:rsidP="00982896">
            <w:pPr>
              <w:jc w:val="both"/>
              <w:rPr>
                <w:rFonts w:ascii="Arial Narrow" w:hAnsi="Arial Narrow"/>
                <w:b/>
              </w:rPr>
            </w:pPr>
            <w:r w:rsidRPr="00F21734">
              <w:rPr>
                <w:rFonts w:ascii="Arial Narrow" w:hAnsi="Arial Narrow"/>
                <w:b/>
              </w:rPr>
              <w:t>05</w:t>
            </w:r>
          </w:p>
        </w:tc>
        <w:tc>
          <w:tcPr>
            <w:tcW w:w="815" w:type="dxa"/>
          </w:tcPr>
          <w:p w14:paraId="0F79AE68" w14:textId="77777777" w:rsidR="00A7526A" w:rsidRPr="00F21734" w:rsidRDefault="00A7526A" w:rsidP="00982896">
            <w:pPr>
              <w:jc w:val="both"/>
              <w:rPr>
                <w:rFonts w:ascii="Arial Narrow" w:hAnsi="Arial Narrow"/>
              </w:rPr>
            </w:pPr>
            <w:r w:rsidRPr="00F21734">
              <w:rPr>
                <w:rFonts w:ascii="Arial Narrow" w:hAnsi="Arial Narrow"/>
              </w:rPr>
              <w:t>11</w:t>
            </w:r>
          </w:p>
        </w:tc>
        <w:tc>
          <w:tcPr>
            <w:tcW w:w="674" w:type="dxa"/>
          </w:tcPr>
          <w:p w14:paraId="4A2482C7" w14:textId="77777777"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14:paraId="75B9F291"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14:paraId="799BA28D" w14:textId="77777777" w:rsidR="00A7526A" w:rsidRPr="00F21734" w:rsidRDefault="00A7526A" w:rsidP="00982896">
            <w:pPr>
              <w:jc w:val="both"/>
              <w:rPr>
                <w:rFonts w:ascii="Arial Narrow" w:hAnsi="Arial Narrow"/>
              </w:rPr>
            </w:pPr>
            <w:r w:rsidRPr="00F21734">
              <w:rPr>
                <w:rFonts w:ascii="Arial Narrow" w:hAnsi="Arial Narrow"/>
              </w:rPr>
              <w:t>0</w:t>
            </w:r>
          </w:p>
        </w:tc>
        <w:tc>
          <w:tcPr>
            <w:tcW w:w="612" w:type="dxa"/>
          </w:tcPr>
          <w:p w14:paraId="62B8016B"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43E058B9" w14:textId="77777777" w:rsidTr="00F22B05">
        <w:tc>
          <w:tcPr>
            <w:tcW w:w="1132" w:type="dxa"/>
          </w:tcPr>
          <w:p w14:paraId="5A3F6594" w14:textId="77777777" w:rsidR="00A7526A" w:rsidRPr="00F21734" w:rsidRDefault="00A7526A" w:rsidP="00982896">
            <w:pPr>
              <w:jc w:val="both"/>
              <w:rPr>
                <w:rFonts w:ascii="Arial Narrow" w:hAnsi="Arial Narrow"/>
                <w:b/>
              </w:rPr>
            </w:pPr>
            <w:r w:rsidRPr="00F21734">
              <w:rPr>
                <w:rFonts w:ascii="Arial Narrow" w:hAnsi="Arial Narrow"/>
                <w:b/>
              </w:rPr>
              <w:t>06</w:t>
            </w:r>
          </w:p>
        </w:tc>
        <w:tc>
          <w:tcPr>
            <w:tcW w:w="815" w:type="dxa"/>
          </w:tcPr>
          <w:p w14:paraId="4D28C6D7" w14:textId="77777777" w:rsidR="00A7526A" w:rsidRPr="00F21734" w:rsidRDefault="00A7526A" w:rsidP="00982896">
            <w:pPr>
              <w:jc w:val="both"/>
              <w:rPr>
                <w:rFonts w:ascii="Arial Narrow" w:hAnsi="Arial Narrow"/>
              </w:rPr>
            </w:pPr>
            <w:r w:rsidRPr="00F21734">
              <w:rPr>
                <w:rFonts w:ascii="Arial Narrow" w:hAnsi="Arial Narrow"/>
              </w:rPr>
              <w:t>1</w:t>
            </w:r>
          </w:p>
        </w:tc>
        <w:tc>
          <w:tcPr>
            <w:tcW w:w="674" w:type="dxa"/>
          </w:tcPr>
          <w:p w14:paraId="30610B69" w14:textId="77777777" w:rsidR="00A7526A" w:rsidRPr="00F21734" w:rsidRDefault="00A7526A" w:rsidP="00982896">
            <w:pPr>
              <w:jc w:val="both"/>
              <w:rPr>
                <w:rFonts w:ascii="Arial Narrow" w:hAnsi="Arial Narrow"/>
              </w:rPr>
            </w:pPr>
            <w:r w:rsidRPr="00F21734">
              <w:rPr>
                <w:rFonts w:ascii="Arial Narrow" w:hAnsi="Arial Narrow"/>
              </w:rPr>
              <w:t>3</w:t>
            </w:r>
          </w:p>
        </w:tc>
        <w:tc>
          <w:tcPr>
            <w:tcW w:w="691" w:type="dxa"/>
          </w:tcPr>
          <w:p w14:paraId="15FF84CD"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06967528" w14:textId="77777777" w:rsidR="00A7526A" w:rsidRPr="00F21734" w:rsidRDefault="00A7526A" w:rsidP="00982896">
            <w:pPr>
              <w:jc w:val="both"/>
              <w:rPr>
                <w:rFonts w:ascii="Arial Narrow" w:hAnsi="Arial Narrow"/>
              </w:rPr>
            </w:pPr>
            <w:r w:rsidRPr="00F21734">
              <w:rPr>
                <w:rFonts w:ascii="Arial Narrow" w:hAnsi="Arial Narrow"/>
              </w:rPr>
              <w:t>8</w:t>
            </w:r>
          </w:p>
        </w:tc>
        <w:tc>
          <w:tcPr>
            <w:tcW w:w="612" w:type="dxa"/>
          </w:tcPr>
          <w:p w14:paraId="55193A59" w14:textId="77777777" w:rsidR="00A7526A" w:rsidRPr="00F21734" w:rsidRDefault="00A7526A" w:rsidP="00982896">
            <w:pPr>
              <w:jc w:val="both"/>
              <w:rPr>
                <w:rFonts w:ascii="Arial Narrow" w:hAnsi="Arial Narrow"/>
              </w:rPr>
            </w:pPr>
            <w:r w:rsidRPr="00F21734">
              <w:rPr>
                <w:rFonts w:ascii="Arial Narrow" w:hAnsi="Arial Narrow"/>
              </w:rPr>
              <w:t>5</w:t>
            </w:r>
          </w:p>
        </w:tc>
      </w:tr>
      <w:tr w:rsidR="00A7526A" w:rsidRPr="00F21734" w14:paraId="032F80E0" w14:textId="77777777" w:rsidTr="00F22B05">
        <w:tc>
          <w:tcPr>
            <w:tcW w:w="1132" w:type="dxa"/>
          </w:tcPr>
          <w:p w14:paraId="10B89CBB" w14:textId="77777777" w:rsidR="00A7526A" w:rsidRPr="00F21734" w:rsidRDefault="00A7526A" w:rsidP="00982896">
            <w:pPr>
              <w:jc w:val="both"/>
              <w:rPr>
                <w:rFonts w:ascii="Arial Narrow" w:hAnsi="Arial Narrow"/>
                <w:b/>
              </w:rPr>
            </w:pPr>
            <w:r w:rsidRPr="00F21734">
              <w:rPr>
                <w:rFonts w:ascii="Arial Narrow" w:hAnsi="Arial Narrow"/>
                <w:b/>
              </w:rPr>
              <w:t>07</w:t>
            </w:r>
          </w:p>
        </w:tc>
        <w:tc>
          <w:tcPr>
            <w:tcW w:w="815" w:type="dxa"/>
          </w:tcPr>
          <w:p w14:paraId="15617E83" w14:textId="77777777"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14:paraId="583F337E" w14:textId="77777777"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14:paraId="0BA742B1" w14:textId="77777777" w:rsidR="00A7526A" w:rsidRPr="00F21734" w:rsidRDefault="00A7526A" w:rsidP="00982896">
            <w:pPr>
              <w:jc w:val="both"/>
              <w:rPr>
                <w:rFonts w:ascii="Arial Narrow" w:hAnsi="Arial Narrow"/>
              </w:rPr>
            </w:pPr>
            <w:r w:rsidRPr="00F21734">
              <w:rPr>
                <w:rFonts w:ascii="Arial Narrow" w:hAnsi="Arial Narrow"/>
              </w:rPr>
              <w:t>5</w:t>
            </w:r>
          </w:p>
        </w:tc>
        <w:tc>
          <w:tcPr>
            <w:tcW w:w="612" w:type="dxa"/>
          </w:tcPr>
          <w:p w14:paraId="2AB63294" w14:textId="77777777"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14:paraId="2ABF2D09"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4AC64385" w14:textId="77777777" w:rsidTr="00F22B05">
        <w:tc>
          <w:tcPr>
            <w:tcW w:w="1132" w:type="dxa"/>
          </w:tcPr>
          <w:p w14:paraId="506FB33E" w14:textId="77777777" w:rsidR="00A7526A" w:rsidRPr="00F21734" w:rsidRDefault="00A7526A" w:rsidP="00982896">
            <w:pPr>
              <w:jc w:val="both"/>
              <w:rPr>
                <w:rFonts w:ascii="Arial Narrow" w:hAnsi="Arial Narrow"/>
                <w:b/>
              </w:rPr>
            </w:pPr>
            <w:r w:rsidRPr="00F21734">
              <w:rPr>
                <w:rFonts w:ascii="Arial Narrow" w:hAnsi="Arial Narrow"/>
                <w:b/>
              </w:rPr>
              <w:t>08</w:t>
            </w:r>
          </w:p>
        </w:tc>
        <w:tc>
          <w:tcPr>
            <w:tcW w:w="815" w:type="dxa"/>
          </w:tcPr>
          <w:p w14:paraId="683C2F42" w14:textId="77777777" w:rsidR="00A7526A" w:rsidRPr="00F21734" w:rsidRDefault="00A7526A" w:rsidP="00982896">
            <w:pPr>
              <w:jc w:val="both"/>
              <w:rPr>
                <w:rFonts w:ascii="Arial Narrow" w:hAnsi="Arial Narrow"/>
              </w:rPr>
            </w:pPr>
            <w:r w:rsidRPr="00F21734">
              <w:rPr>
                <w:rFonts w:ascii="Arial Narrow" w:hAnsi="Arial Narrow"/>
              </w:rPr>
              <w:t>8</w:t>
            </w:r>
          </w:p>
        </w:tc>
        <w:tc>
          <w:tcPr>
            <w:tcW w:w="674" w:type="dxa"/>
          </w:tcPr>
          <w:p w14:paraId="67EDF0BC" w14:textId="77777777"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14:paraId="2E393C82" w14:textId="77777777"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14:paraId="64D30364"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0E360E10" w14:textId="77777777"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14:paraId="4E5245CA" w14:textId="77777777" w:rsidTr="00F22B05">
        <w:tc>
          <w:tcPr>
            <w:tcW w:w="1132" w:type="dxa"/>
          </w:tcPr>
          <w:p w14:paraId="331918A3" w14:textId="77777777" w:rsidR="00A7526A" w:rsidRPr="00F21734" w:rsidRDefault="00A7526A" w:rsidP="00982896">
            <w:pPr>
              <w:jc w:val="both"/>
              <w:rPr>
                <w:rFonts w:ascii="Arial Narrow" w:hAnsi="Arial Narrow"/>
                <w:b/>
              </w:rPr>
            </w:pPr>
            <w:r w:rsidRPr="00F21734">
              <w:rPr>
                <w:rFonts w:ascii="Arial Narrow" w:hAnsi="Arial Narrow"/>
                <w:b/>
              </w:rPr>
              <w:t>09</w:t>
            </w:r>
          </w:p>
        </w:tc>
        <w:tc>
          <w:tcPr>
            <w:tcW w:w="815" w:type="dxa"/>
          </w:tcPr>
          <w:p w14:paraId="64D2FE74" w14:textId="77777777"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14:paraId="0D788ECC" w14:textId="77777777"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14:paraId="650AD5BD" w14:textId="77777777"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14:paraId="6BB6A540"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58EE702D" w14:textId="77777777" w:rsidR="00A7526A" w:rsidRPr="00F21734" w:rsidRDefault="00A7526A" w:rsidP="00982896">
            <w:pPr>
              <w:jc w:val="both"/>
              <w:rPr>
                <w:rFonts w:ascii="Arial Narrow" w:hAnsi="Arial Narrow"/>
              </w:rPr>
            </w:pPr>
            <w:r w:rsidRPr="00F21734">
              <w:rPr>
                <w:rFonts w:ascii="Arial Narrow" w:hAnsi="Arial Narrow"/>
              </w:rPr>
              <w:t>3</w:t>
            </w:r>
          </w:p>
        </w:tc>
      </w:tr>
      <w:tr w:rsidR="00A7526A" w:rsidRPr="00F21734" w14:paraId="7F4A9590" w14:textId="77777777" w:rsidTr="00F22B05">
        <w:tc>
          <w:tcPr>
            <w:tcW w:w="1132" w:type="dxa"/>
          </w:tcPr>
          <w:p w14:paraId="454C2F3F" w14:textId="77777777" w:rsidR="00A7526A" w:rsidRPr="00F21734" w:rsidRDefault="00A7526A" w:rsidP="00982896">
            <w:pPr>
              <w:jc w:val="both"/>
              <w:rPr>
                <w:rFonts w:ascii="Arial Narrow" w:hAnsi="Arial Narrow"/>
                <w:b/>
              </w:rPr>
            </w:pPr>
            <w:r w:rsidRPr="00F21734">
              <w:rPr>
                <w:rFonts w:ascii="Arial Narrow" w:hAnsi="Arial Narrow"/>
                <w:b/>
              </w:rPr>
              <w:t>10</w:t>
            </w:r>
          </w:p>
        </w:tc>
        <w:tc>
          <w:tcPr>
            <w:tcW w:w="815" w:type="dxa"/>
          </w:tcPr>
          <w:p w14:paraId="16BD6E10" w14:textId="77777777" w:rsidR="00A7526A" w:rsidRPr="00F21734" w:rsidRDefault="00A7526A" w:rsidP="00982896">
            <w:pPr>
              <w:jc w:val="both"/>
              <w:rPr>
                <w:rFonts w:ascii="Arial Narrow" w:hAnsi="Arial Narrow"/>
              </w:rPr>
            </w:pPr>
            <w:r w:rsidRPr="00F21734">
              <w:rPr>
                <w:rFonts w:ascii="Arial Narrow" w:hAnsi="Arial Narrow"/>
              </w:rPr>
              <w:t>8</w:t>
            </w:r>
          </w:p>
        </w:tc>
        <w:tc>
          <w:tcPr>
            <w:tcW w:w="674" w:type="dxa"/>
          </w:tcPr>
          <w:p w14:paraId="7C341E0C" w14:textId="77777777"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14:paraId="7671A213"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0063AC84"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14:paraId="0ADDEFF1" w14:textId="77777777" w:rsidR="00A7526A" w:rsidRPr="00F21734" w:rsidRDefault="00A7526A" w:rsidP="00982896">
            <w:pPr>
              <w:jc w:val="both"/>
              <w:rPr>
                <w:rFonts w:ascii="Arial Narrow" w:hAnsi="Arial Narrow"/>
              </w:rPr>
            </w:pPr>
            <w:r w:rsidRPr="00F21734">
              <w:rPr>
                <w:rFonts w:ascii="Arial Narrow" w:hAnsi="Arial Narrow"/>
              </w:rPr>
              <w:t>1</w:t>
            </w:r>
          </w:p>
        </w:tc>
      </w:tr>
      <w:tr w:rsidR="00A7526A" w:rsidRPr="00F21734" w14:paraId="336AB3A5" w14:textId="77777777" w:rsidTr="00F22B05">
        <w:tc>
          <w:tcPr>
            <w:tcW w:w="1132" w:type="dxa"/>
          </w:tcPr>
          <w:p w14:paraId="6B58B98D" w14:textId="77777777" w:rsidR="00A7526A" w:rsidRPr="00F21734" w:rsidRDefault="00A7526A" w:rsidP="00982896">
            <w:pPr>
              <w:jc w:val="both"/>
              <w:rPr>
                <w:rFonts w:ascii="Arial Narrow" w:hAnsi="Arial Narrow"/>
                <w:b/>
              </w:rPr>
            </w:pPr>
            <w:r w:rsidRPr="00F21734">
              <w:rPr>
                <w:rFonts w:ascii="Arial Narrow" w:hAnsi="Arial Narrow"/>
                <w:b/>
              </w:rPr>
              <w:t>11*</w:t>
            </w:r>
          </w:p>
        </w:tc>
        <w:tc>
          <w:tcPr>
            <w:tcW w:w="815" w:type="dxa"/>
          </w:tcPr>
          <w:p w14:paraId="45D337B4" w14:textId="77777777"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14:paraId="530CDA5E" w14:textId="77777777" w:rsidR="00A7526A" w:rsidRPr="00F21734" w:rsidRDefault="00A7526A" w:rsidP="00982896">
            <w:pPr>
              <w:jc w:val="both"/>
              <w:rPr>
                <w:rFonts w:ascii="Arial Narrow" w:hAnsi="Arial Narrow"/>
              </w:rPr>
            </w:pPr>
            <w:r w:rsidRPr="00F21734">
              <w:rPr>
                <w:rFonts w:ascii="Arial Narrow" w:hAnsi="Arial Narrow"/>
              </w:rPr>
              <w:t>4</w:t>
            </w:r>
          </w:p>
        </w:tc>
        <w:tc>
          <w:tcPr>
            <w:tcW w:w="691" w:type="dxa"/>
          </w:tcPr>
          <w:p w14:paraId="2F222A28" w14:textId="77777777" w:rsidR="00A7526A" w:rsidRPr="00F21734" w:rsidRDefault="00A7526A" w:rsidP="00982896">
            <w:pPr>
              <w:jc w:val="both"/>
              <w:rPr>
                <w:rFonts w:ascii="Arial Narrow" w:hAnsi="Arial Narrow"/>
              </w:rPr>
            </w:pPr>
            <w:r w:rsidRPr="00F21734">
              <w:rPr>
                <w:rFonts w:ascii="Arial Narrow" w:hAnsi="Arial Narrow"/>
              </w:rPr>
              <w:t>4</w:t>
            </w:r>
          </w:p>
        </w:tc>
        <w:tc>
          <w:tcPr>
            <w:tcW w:w="612" w:type="dxa"/>
          </w:tcPr>
          <w:p w14:paraId="4CB80A7C" w14:textId="77777777" w:rsidR="00A7526A" w:rsidRPr="00F21734" w:rsidRDefault="00A7526A" w:rsidP="00982896">
            <w:pPr>
              <w:jc w:val="both"/>
              <w:rPr>
                <w:rFonts w:ascii="Arial Narrow" w:hAnsi="Arial Narrow"/>
              </w:rPr>
            </w:pPr>
            <w:r w:rsidRPr="00F21734">
              <w:rPr>
                <w:rFonts w:ascii="Arial Narrow" w:hAnsi="Arial Narrow"/>
              </w:rPr>
              <w:t>1</w:t>
            </w:r>
          </w:p>
        </w:tc>
        <w:tc>
          <w:tcPr>
            <w:tcW w:w="612" w:type="dxa"/>
          </w:tcPr>
          <w:p w14:paraId="4B771B9A"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51FB4846" w14:textId="77777777" w:rsidTr="00F22B05">
        <w:tc>
          <w:tcPr>
            <w:tcW w:w="1132" w:type="dxa"/>
          </w:tcPr>
          <w:p w14:paraId="1F7A8C79" w14:textId="77777777" w:rsidR="00A7526A" w:rsidRPr="00F21734" w:rsidRDefault="00A7526A" w:rsidP="00982896">
            <w:pPr>
              <w:jc w:val="both"/>
              <w:rPr>
                <w:rFonts w:ascii="Arial Narrow" w:hAnsi="Arial Narrow"/>
                <w:b/>
              </w:rPr>
            </w:pPr>
            <w:r w:rsidRPr="00F21734">
              <w:rPr>
                <w:rFonts w:ascii="Arial Narrow" w:hAnsi="Arial Narrow"/>
                <w:b/>
              </w:rPr>
              <w:t>12*</w:t>
            </w:r>
          </w:p>
        </w:tc>
        <w:tc>
          <w:tcPr>
            <w:tcW w:w="815" w:type="dxa"/>
          </w:tcPr>
          <w:p w14:paraId="3B6BB508" w14:textId="77777777" w:rsidR="00A7526A" w:rsidRPr="00F21734" w:rsidRDefault="00A7526A" w:rsidP="00982896">
            <w:pPr>
              <w:jc w:val="both"/>
              <w:rPr>
                <w:rFonts w:ascii="Arial Narrow" w:hAnsi="Arial Narrow"/>
              </w:rPr>
            </w:pPr>
            <w:r w:rsidRPr="00F21734">
              <w:rPr>
                <w:rFonts w:ascii="Arial Narrow" w:hAnsi="Arial Narrow"/>
              </w:rPr>
              <w:t>10</w:t>
            </w:r>
          </w:p>
        </w:tc>
        <w:tc>
          <w:tcPr>
            <w:tcW w:w="674" w:type="dxa"/>
          </w:tcPr>
          <w:p w14:paraId="2E0CBACA" w14:textId="77777777" w:rsidR="00A7526A" w:rsidRPr="00F21734" w:rsidRDefault="00A7526A" w:rsidP="00982896">
            <w:pPr>
              <w:jc w:val="both"/>
              <w:rPr>
                <w:rFonts w:ascii="Arial Narrow" w:hAnsi="Arial Narrow"/>
              </w:rPr>
            </w:pPr>
            <w:r w:rsidRPr="00F21734">
              <w:rPr>
                <w:rFonts w:ascii="Arial Narrow" w:hAnsi="Arial Narrow"/>
              </w:rPr>
              <w:t>5</w:t>
            </w:r>
          </w:p>
        </w:tc>
        <w:tc>
          <w:tcPr>
            <w:tcW w:w="691" w:type="dxa"/>
          </w:tcPr>
          <w:p w14:paraId="3966AAC7" w14:textId="77777777" w:rsidR="00A7526A" w:rsidRPr="00F21734" w:rsidRDefault="00A7526A" w:rsidP="00982896">
            <w:pPr>
              <w:jc w:val="both"/>
              <w:rPr>
                <w:rFonts w:ascii="Arial Narrow" w:hAnsi="Arial Narrow"/>
              </w:rPr>
            </w:pPr>
            <w:r w:rsidRPr="00F21734">
              <w:rPr>
                <w:rFonts w:ascii="Arial Narrow" w:hAnsi="Arial Narrow"/>
              </w:rPr>
              <w:t>3</w:t>
            </w:r>
          </w:p>
        </w:tc>
        <w:tc>
          <w:tcPr>
            <w:tcW w:w="612" w:type="dxa"/>
          </w:tcPr>
          <w:p w14:paraId="32B27481" w14:textId="77777777" w:rsidR="00A7526A" w:rsidRPr="00F21734" w:rsidRDefault="00A7526A" w:rsidP="00982896">
            <w:pPr>
              <w:jc w:val="both"/>
              <w:rPr>
                <w:rFonts w:ascii="Arial Narrow" w:hAnsi="Arial Narrow"/>
              </w:rPr>
            </w:pPr>
            <w:r w:rsidRPr="00F21734">
              <w:rPr>
                <w:rFonts w:ascii="Arial Narrow" w:hAnsi="Arial Narrow"/>
              </w:rPr>
              <w:t>0</w:t>
            </w:r>
          </w:p>
        </w:tc>
        <w:tc>
          <w:tcPr>
            <w:tcW w:w="612" w:type="dxa"/>
          </w:tcPr>
          <w:p w14:paraId="032C3509" w14:textId="77777777" w:rsidR="00A7526A" w:rsidRPr="00F21734" w:rsidRDefault="00A7526A" w:rsidP="00982896">
            <w:pPr>
              <w:jc w:val="both"/>
              <w:rPr>
                <w:rFonts w:ascii="Arial Narrow" w:hAnsi="Arial Narrow"/>
              </w:rPr>
            </w:pPr>
            <w:r w:rsidRPr="00F21734">
              <w:rPr>
                <w:rFonts w:ascii="Arial Narrow" w:hAnsi="Arial Narrow"/>
              </w:rPr>
              <w:t>0</w:t>
            </w:r>
          </w:p>
        </w:tc>
      </w:tr>
      <w:tr w:rsidR="00A7526A" w:rsidRPr="00F21734" w14:paraId="02356C0B" w14:textId="77777777" w:rsidTr="00F22B05">
        <w:tc>
          <w:tcPr>
            <w:tcW w:w="1132" w:type="dxa"/>
          </w:tcPr>
          <w:p w14:paraId="30109381" w14:textId="77777777" w:rsidR="00A7526A" w:rsidRPr="00F21734" w:rsidRDefault="00A7526A" w:rsidP="00982896">
            <w:pPr>
              <w:jc w:val="both"/>
              <w:rPr>
                <w:rFonts w:ascii="Arial Narrow" w:hAnsi="Arial Narrow"/>
                <w:b/>
              </w:rPr>
            </w:pPr>
            <w:r w:rsidRPr="00F21734">
              <w:rPr>
                <w:rFonts w:ascii="Arial Narrow" w:hAnsi="Arial Narrow"/>
                <w:b/>
              </w:rPr>
              <w:t>13</w:t>
            </w:r>
          </w:p>
        </w:tc>
        <w:tc>
          <w:tcPr>
            <w:tcW w:w="815" w:type="dxa"/>
          </w:tcPr>
          <w:p w14:paraId="06F77FD4" w14:textId="77777777" w:rsidR="00A7526A" w:rsidRPr="00F21734" w:rsidRDefault="00A7526A" w:rsidP="00982896">
            <w:pPr>
              <w:jc w:val="both"/>
              <w:rPr>
                <w:rFonts w:ascii="Arial Narrow" w:hAnsi="Arial Narrow"/>
              </w:rPr>
            </w:pPr>
            <w:r w:rsidRPr="00F21734">
              <w:rPr>
                <w:rFonts w:ascii="Arial Narrow" w:hAnsi="Arial Narrow"/>
              </w:rPr>
              <w:t>9</w:t>
            </w:r>
          </w:p>
        </w:tc>
        <w:tc>
          <w:tcPr>
            <w:tcW w:w="674" w:type="dxa"/>
          </w:tcPr>
          <w:p w14:paraId="5FEF91D3" w14:textId="77777777" w:rsidR="00A7526A" w:rsidRPr="00F21734" w:rsidRDefault="00A7526A" w:rsidP="00982896">
            <w:pPr>
              <w:jc w:val="both"/>
              <w:rPr>
                <w:rFonts w:ascii="Arial Narrow" w:hAnsi="Arial Narrow"/>
              </w:rPr>
            </w:pPr>
            <w:r w:rsidRPr="00F21734">
              <w:rPr>
                <w:rFonts w:ascii="Arial Narrow" w:hAnsi="Arial Narrow"/>
              </w:rPr>
              <w:t>6</w:t>
            </w:r>
          </w:p>
        </w:tc>
        <w:tc>
          <w:tcPr>
            <w:tcW w:w="691" w:type="dxa"/>
          </w:tcPr>
          <w:p w14:paraId="04BA3322"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76484CE8" w14:textId="77777777" w:rsidR="00A7526A" w:rsidRPr="00F21734" w:rsidRDefault="00A7526A" w:rsidP="00982896">
            <w:pPr>
              <w:jc w:val="both"/>
              <w:rPr>
                <w:rFonts w:ascii="Arial Narrow" w:hAnsi="Arial Narrow"/>
              </w:rPr>
            </w:pPr>
            <w:r w:rsidRPr="00F21734">
              <w:rPr>
                <w:rFonts w:ascii="Arial Narrow" w:hAnsi="Arial Narrow"/>
              </w:rPr>
              <w:t>2</w:t>
            </w:r>
          </w:p>
        </w:tc>
        <w:tc>
          <w:tcPr>
            <w:tcW w:w="612" w:type="dxa"/>
          </w:tcPr>
          <w:p w14:paraId="4EBB4AE7" w14:textId="77777777" w:rsidR="00A7526A" w:rsidRPr="00F21734" w:rsidRDefault="00A7526A" w:rsidP="00982896">
            <w:pPr>
              <w:jc w:val="both"/>
              <w:rPr>
                <w:rFonts w:ascii="Arial Narrow" w:hAnsi="Arial Narrow"/>
              </w:rPr>
            </w:pPr>
            <w:r w:rsidRPr="00F21734">
              <w:rPr>
                <w:rFonts w:ascii="Arial Narrow" w:hAnsi="Arial Narrow"/>
              </w:rPr>
              <w:t>0</w:t>
            </w:r>
          </w:p>
        </w:tc>
      </w:tr>
    </w:tbl>
    <w:p w14:paraId="567E9998" w14:textId="77777777" w:rsidR="00A7526A" w:rsidRPr="00F21734" w:rsidRDefault="00A7526A" w:rsidP="00982896">
      <w:pPr>
        <w:pStyle w:val="ListParagraph"/>
        <w:spacing w:line="240" w:lineRule="auto"/>
        <w:jc w:val="both"/>
        <w:rPr>
          <w:rFonts w:ascii="Arial Narrow" w:hAnsi="Arial Narrow"/>
        </w:rPr>
      </w:pPr>
      <w:r w:rsidRPr="00F21734">
        <w:rPr>
          <w:rFonts w:ascii="Arial Narrow" w:hAnsi="Arial Narrow"/>
        </w:rPr>
        <w:t>(*) one data missing</w:t>
      </w:r>
    </w:p>
    <w:p w14:paraId="51D72D84" w14:textId="77777777" w:rsidR="00555015" w:rsidRPr="00F21734" w:rsidRDefault="00555015" w:rsidP="00982896">
      <w:pPr>
        <w:spacing w:line="240" w:lineRule="auto"/>
        <w:jc w:val="both"/>
        <w:rPr>
          <w:rFonts w:ascii="Arial Narrow" w:hAnsi="Arial Narrow"/>
        </w:rPr>
      </w:pPr>
      <w:r w:rsidRPr="00F21734">
        <w:rPr>
          <w:rFonts w:ascii="Arial Narrow" w:hAnsi="Arial Narrow"/>
        </w:rPr>
        <w:t>Table No. 2. Table of statistics by situations</w:t>
      </w:r>
    </w:p>
    <w:tbl>
      <w:tblPr>
        <w:tblStyle w:val="TableGrid"/>
        <w:tblW w:w="0" w:type="auto"/>
        <w:tblLook w:val="04A0" w:firstRow="1" w:lastRow="0" w:firstColumn="1" w:lastColumn="0" w:noHBand="0" w:noVBand="1"/>
      </w:tblPr>
      <w:tblGrid>
        <w:gridCol w:w="1019"/>
        <w:gridCol w:w="669"/>
        <w:gridCol w:w="679"/>
        <w:gridCol w:w="1043"/>
      </w:tblGrid>
      <w:tr w:rsidR="00AE320A" w:rsidRPr="00F21734" w14:paraId="6FD696D7" w14:textId="77777777" w:rsidTr="00AE320A">
        <w:trPr>
          <w:tblHeader/>
        </w:trPr>
        <w:tc>
          <w:tcPr>
            <w:tcW w:w="931" w:type="dxa"/>
            <w:shd w:val="pct5" w:color="auto" w:fill="auto"/>
          </w:tcPr>
          <w:p w14:paraId="46FA14DE" w14:textId="77777777" w:rsidR="00AE320A" w:rsidRPr="00F21734" w:rsidRDefault="00AE320A" w:rsidP="00982896">
            <w:pPr>
              <w:jc w:val="both"/>
              <w:rPr>
                <w:rFonts w:ascii="Arial Narrow" w:hAnsi="Arial Narrow"/>
                <w:b/>
              </w:rPr>
            </w:pPr>
            <w:r w:rsidRPr="00F21734">
              <w:rPr>
                <w:rFonts w:ascii="Arial Narrow" w:hAnsi="Arial Narrow"/>
                <w:b/>
              </w:rPr>
              <w:t>Statistics by situation</w:t>
            </w:r>
          </w:p>
        </w:tc>
        <w:tc>
          <w:tcPr>
            <w:tcW w:w="669" w:type="dxa"/>
            <w:shd w:val="pct5" w:color="auto" w:fill="auto"/>
          </w:tcPr>
          <w:p w14:paraId="02FF626B" w14:textId="77777777" w:rsidR="00AE320A" w:rsidRPr="00F21734" w:rsidRDefault="00AE320A" w:rsidP="00982896">
            <w:pPr>
              <w:jc w:val="both"/>
              <w:rPr>
                <w:rFonts w:ascii="Arial Narrow" w:hAnsi="Arial Narrow"/>
              </w:rPr>
            </w:pPr>
            <w:r w:rsidRPr="00F21734">
              <w:rPr>
                <w:rFonts w:ascii="Arial Narrow" w:hAnsi="Arial Narrow"/>
              </w:rPr>
              <w:t>Mean</w:t>
            </w:r>
          </w:p>
        </w:tc>
        <w:tc>
          <w:tcPr>
            <w:tcW w:w="679" w:type="dxa"/>
            <w:shd w:val="pct5" w:color="auto" w:fill="auto"/>
          </w:tcPr>
          <w:p w14:paraId="1A6F4737" w14:textId="77777777" w:rsidR="00AE320A" w:rsidRPr="00F21734" w:rsidRDefault="00AE320A" w:rsidP="00982896">
            <w:pPr>
              <w:jc w:val="both"/>
              <w:rPr>
                <w:rFonts w:ascii="Arial Narrow" w:hAnsi="Arial Narrow"/>
              </w:rPr>
            </w:pPr>
            <w:r w:rsidRPr="00F21734">
              <w:rPr>
                <w:rFonts w:ascii="Arial Narrow" w:hAnsi="Arial Narrow"/>
              </w:rPr>
              <w:t>Mode</w:t>
            </w:r>
          </w:p>
        </w:tc>
        <w:tc>
          <w:tcPr>
            <w:tcW w:w="1043" w:type="dxa"/>
            <w:shd w:val="pct5" w:color="auto" w:fill="auto"/>
          </w:tcPr>
          <w:p w14:paraId="3A0BC021" w14:textId="77777777" w:rsidR="00AE320A" w:rsidRPr="00F21734" w:rsidRDefault="00AE320A" w:rsidP="00982896">
            <w:pPr>
              <w:jc w:val="both"/>
              <w:rPr>
                <w:rFonts w:ascii="Arial Narrow" w:hAnsi="Arial Narrow"/>
              </w:rPr>
            </w:pPr>
            <w:r w:rsidRPr="00F21734">
              <w:rPr>
                <w:rFonts w:ascii="Arial Narrow" w:hAnsi="Arial Narrow"/>
              </w:rPr>
              <w:t xml:space="preserve">Skewness coefficient </w:t>
            </w:r>
          </w:p>
        </w:tc>
      </w:tr>
      <w:tr w:rsidR="00AE320A" w:rsidRPr="00F21734" w14:paraId="69C7D3B8" w14:textId="77777777" w:rsidTr="00AE320A">
        <w:tc>
          <w:tcPr>
            <w:tcW w:w="931" w:type="dxa"/>
          </w:tcPr>
          <w:p w14:paraId="1665A2AE" w14:textId="77777777" w:rsidR="00AE320A" w:rsidRPr="00F21734" w:rsidRDefault="00AE320A" w:rsidP="00982896">
            <w:pPr>
              <w:jc w:val="both"/>
              <w:rPr>
                <w:rFonts w:ascii="Arial Narrow" w:hAnsi="Arial Narrow"/>
                <w:b/>
              </w:rPr>
            </w:pPr>
            <w:r w:rsidRPr="00F21734">
              <w:rPr>
                <w:rFonts w:ascii="Arial Narrow" w:hAnsi="Arial Narrow"/>
                <w:b/>
              </w:rPr>
              <w:t>01</w:t>
            </w:r>
          </w:p>
        </w:tc>
        <w:tc>
          <w:tcPr>
            <w:tcW w:w="669" w:type="dxa"/>
          </w:tcPr>
          <w:p w14:paraId="541EA854" w14:textId="77777777" w:rsidR="00AE320A" w:rsidRPr="00F21734" w:rsidRDefault="00AE320A" w:rsidP="00982896">
            <w:pPr>
              <w:jc w:val="both"/>
              <w:rPr>
                <w:rFonts w:ascii="Arial Narrow" w:hAnsi="Arial Narrow"/>
              </w:rPr>
            </w:pPr>
            <w:r w:rsidRPr="00F21734">
              <w:rPr>
                <w:rFonts w:ascii="Arial Narrow" w:hAnsi="Arial Narrow"/>
              </w:rPr>
              <w:t>2.53</w:t>
            </w:r>
          </w:p>
        </w:tc>
        <w:tc>
          <w:tcPr>
            <w:tcW w:w="679" w:type="dxa"/>
          </w:tcPr>
          <w:p w14:paraId="372C846B" w14:textId="77777777" w:rsidR="00AE320A" w:rsidRPr="00F21734" w:rsidRDefault="00AE320A" w:rsidP="00982896">
            <w:pPr>
              <w:jc w:val="both"/>
              <w:rPr>
                <w:rFonts w:ascii="Arial Narrow" w:hAnsi="Arial Narrow"/>
              </w:rPr>
            </w:pPr>
            <w:r w:rsidRPr="00F21734">
              <w:rPr>
                <w:rFonts w:ascii="Arial Narrow" w:hAnsi="Arial Narrow"/>
              </w:rPr>
              <w:t>3</w:t>
            </w:r>
          </w:p>
        </w:tc>
        <w:tc>
          <w:tcPr>
            <w:tcW w:w="1043" w:type="dxa"/>
          </w:tcPr>
          <w:p w14:paraId="41E0D7E9" w14:textId="77777777" w:rsidR="00AE320A" w:rsidRPr="00F21734" w:rsidRDefault="00AE320A" w:rsidP="00982896">
            <w:pPr>
              <w:jc w:val="both"/>
              <w:rPr>
                <w:rFonts w:ascii="Arial Narrow" w:hAnsi="Arial Narrow"/>
              </w:rPr>
            </w:pPr>
            <w:r w:rsidRPr="00F21734">
              <w:rPr>
                <w:rFonts w:ascii="Arial Narrow" w:hAnsi="Arial Narrow"/>
              </w:rPr>
              <w:t>-0.083</w:t>
            </w:r>
          </w:p>
        </w:tc>
      </w:tr>
      <w:tr w:rsidR="00AE320A" w:rsidRPr="00F21734" w14:paraId="0F18C25D" w14:textId="77777777" w:rsidTr="00AE320A">
        <w:tc>
          <w:tcPr>
            <w:tcW w:w="931" w:type="dxa"/>
          </w:tcPr>
          <w:p w14:paraId="32121E06" w14:textId="77777777" w:rsidR="00AE320A" w:rsidRPr="00F21734" w:rsidRDefault="00AE320A" w:rsidP="00982896">
            <w:pPr>
              <w:jc w:val="both"/>
              <w:rPr>
                <w:rFonts w:ascii="Arial Narrow" w:hAnsi="Arial Narrow"/>
                <w:b/>
              </w:rPr>
            </w:pPr>
            <w:r w:rsidRPr="00F21734">
              <w:rPr>
                <w:rFonts w:ascii="Arial Narrow" w:hAnsi="Arial Narrow"/>
                <w:b/>
              </w:rPr>
              <w:t>02</w:t>
            </w:r>
          </w:p>
        </w:tc>
        <w:tc>
          <w:tcPr>
            <w:tcW w:w="669" w:type="dxa"/>
          </w:tcPr>
          <w:p w14:paraId="7C16A065" w14:textId="77777777" w:rsidR="00AE320A" w:rsidRPr="00F21734" w:rsidRDefault="00AE320A" w:rsidP="00982896">
            <w:pPr>
              <w:jc w:val="both"/>
              <w:rPr>
                <w:rFonts w:ascii="Arial Narrow" w:hAnsi="Arial Narrow"/>
              </w:rPr>
            </w:pPr>
            <w:r w:rsidRPr="00F21734">
              <w:rPr>
                <w:rFonts w:ascii="Arial Narrow" w:hAnsi="Arial Narrow"/>
              </w:rPr>
              <w:t>1.95</w:t>
            </w:r>
          </w:p>
        </w:tc>
        <w:tc>
          <w:tcPr>
            <w:tcW w:w="679" w:type="dxa"/>
          </w:tcPr>
          <w:p w14:paraId="0B144931" w14:textId="77777777"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14:paraId="24489214" w14:textId="77777777" w:rsidR="00AE320A" w:rsidRPr="00F21734" w:rsidRDefault="00AE320A" w:rsidP="00982896">
            <w:pPr>
              <w:jc w:val="both"/>
              <w:rPr>
                <w:rFonts w:ascii="Arial Narrow" w:hAnsi="Arial Narrow"/>
              </w:rPr>
            </w:pPr>
            <w:r w:rsidRPr="00F21734">
              <w:rPr>
                <w:rFonts w:ascii="Arial Narrow" w:hAnsi="Arial Narrow"/>
              </w:rPr>
              <w:t>0.930</w:t>
            </w:r>
          </w:p>
        </w:tc>
      </w:tr>
      <w:tr w:rsidR="00AE320A" w:rsidRPr="00F21734" w14:paraId="3EF7D2E3" w14:textId="77777777" w:rsidTr="00AE320A">
        <w:tc>
          <w:tcPr>
            <w:tcW w:w="931" w:type="dxa"/>
          </w:tcPr>
          <w:p w14:paraId="43E52CFF" w14:textId="77777777" w:rsidR="00AE320A" w:rsidRPr="00F21734" w:rsidRDefault="00AE320A" w:rsidP="00982896">
            <w:pPr>
              <w:jc w:val="both"/>
              <w:rPr>
                <w:rFonts w:ascii="Arial Narrow" w:hAnsi="Arial Narrow"/>
                <w:b/>
              </w:rPr>
            </w:pPr>
            <w:r w:rsidRPr="00F21734">
              <w:rPr>
                <w:rFonts w:ascii="Arial Narrow" w:hAnsi="Arial Narrow"/>
                <w:b/>
              </w:rPr>
              <w:t>03*</w:t>
            </w:r>
          </w:p>
        </w:tc>
        <w:tc>
          <w:tcPr>
            <w:tcW w:w="669" w:type="dxa"/>
          </w:tcPr>
          <w:p w14:paraId="49FC09DA" w14:textId="77777777" w:rsidR="00AE320A" w:rsidRPr="00F21734" w:rsidRDefault="00AE320A" w:rsidP="00982896">
            <w:pPr>
              <w:jc w:val="both"/>
              <w:rPr>
                <w:rFonts w:ascii="Arial Narrow" w:hAnsi="Arial Narrow"/>
              </w:rPr>
            </w:pPr>
            <w:r w:rsidRPr="00F21734">
              <w:rPr>
                <w:rFonts w:ascii="Arial Narrow" w:hAnsi="Arial Narrow"/>
              </w:rPr>
              <w:t>2.44</w:t>
            </w:r>
          </w:p>
        </w:tc>
        <w:tc>
          <w:tcPr>
            <w:tcW w:w="679" w:type="dxa"/>
          </w:tcPr>
          <w:p w14:paraId="6512DA84" w14:textId="77777777"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14:paraId="1F55F07E" w14:textId="77777777" w:rsidR="00AE320A" w:rsidRPr="00F21734" w:rsidRDefault="00AE320A" w:rsidP="00982896">
            <w:pPr>
              <w:jc w:val="both"/>
              <w:rPr>
                <w:rFonts w:ascii="Arial Narrow" w:hAnsi="Arial Narrow"/>
              </w:rPr>
            </w:pPr>
            <w:r w:rsidRPr="00F21734">
              <w:rPr>
                <w:rFonts w:ascii="Arial Narrow" w:hAnsi="Arial Narrow"/>
              </w:rPr>
              <w:t>0.504</w:t>
            </w:r>
          </w:p>
        </w:tc>
      </w:tr>
      <w:tr w:rsidR="00AE320A" w:rsidRPr="00F21734" w14:paraId="67CC223A" w14:textId="77777777" w:rsidTr="00AE320A">
        <w:tc>
          <w:tcPr>
            <w:tcW w:w="931" w:type="dxa"/>
          </w:tcPr>
          <w:p w14:paraId="44622262" w14:textId="77777777" w:rsidR="00AE320A" w:rsidRPr="00F21734" w:rsidRDefault="00AE320A" w:rsidP="00982896">
            <w:pPr>
              <w:jc w:val="both"/>
              <w:rPr>
                <w:rFonts w:ascii="Arial Narrow" w:hAnsi="Arial Narrow"/>
                <w:b/>
              </w:rPr>
            </w:pPr>
            <w:r w:rsidRPr="00F21734">
              <w:rPr>
                <w:rFonts w:ascii="Arial Narrow" w:hAnsi="Arial Narrow"/>
                <w:b/>
              </w:rPr>
              <w:t>04</w:t>
            </w:r>
          </w:p>
        </w:tc>
        <w:tc>
          <w:tcPr>
            <w:tcW w:w="669" w:type="dxa"/>
          </w:tcPr>
          <w:p w14:paraId="03CDF43B" w14:textId="77777777" w:rsidR="00AE320A" w:rsidRPr="00F21734" w:rsidRDefault="00AE320A" w:rsidP="00982896">
            <w:pPr>
              <w:jc w:val="both"/>
              <w:rPr>
                <w:rFonts w:ascii="Arial Narrow" w:hAnsi="Arial Narrow"/>
              </w:rPr>
            </w:pPr>
            <w:r w:rsidRPr="00F21734">
              <w:rPr>
                <w:rFonts w:ascii="Arial Narrow" w:hAnsi="Arial Narrow"/>
              </w:rPr>
              <w:t>2.42</w:t>
            </w:r>
          </w:p>
        </w:tc>
        <w:tc>
          <w:tcPr>
            <w:tcW w:w="679" w:type="dxa"/>
          </w:tcPr>
          <w:p w14:paraId="0F1F1AC2" w14:textId="77777777" w:rsidR="00AE320A" w:rsidRPr="00F21734" w:rsidRDefault="00AE320A" w:rsidP="00982896">
            <w:pPr>
              <w:jc w:val="both"/>
              <w:rPr>
                <w:rFonts w:ascii="Arial Narrow" w:hAnsi="Arial Narrow"/>
              </w:rPr>
            </w:pPr>
            <w:r w:rsidRPr="00F21734">
              <w:rPr>
                <w:rFonts w:ascii="Arial Narrow" w:hAnsi="Arial Narrow"/>
              </w:rPr>
              <w:t>2</w:t>
            </w:r>
          </w:p>
        </w:tc>
        <w:tc>
          <w:tcPr>
            <w:tcW w:w="1043" w:type="dxa"/>
          </w:tcPr>
          <w:p w14:paraId="3752351B" w14:textId="77777777" w:rsidR="00AE320A" w:rsidRPr="00F21734" w:rsidRDefault="00AE320A" w:rsidP="00982896">
            <w:pPr>
              <w:jc w:val="both"/>
              <w:rPr>
                <w:rFonts w:ascii="Arial Narrow" w:hAnsi="Arial Narrow"/>
              </w:rPr>
            </w:pPr>
            <w:r w:rsidRPr="00F21734">
              <w:rPr>
                <w:rFonts w:ascii="Arial Narrow" w:hAnsi="Arial Narrow"/>
              </w:rPr>
              <w:t>0.416</w:t>
            </w:r>
          </w:p>
        </w:tc>
      </w:tr>
      <w:tr w:rsidR="00AE320A" w:rsidRPr="00F21734" w14:paraId="1D003935" w14:textId="77777777" w:rsidTr="00AE320A">
        <w:tc>
          <w:tcPr>
            <w:tcW w:w="931" w:type="dxa"/>
          </w:tcPr>
          <w:p w14:paraId="1D49E79C" w14:textId="77777777" w:rsidR="00AE320A" w:rsidRPr="00F21734" w:rsidRDefault="00AE320A" w:rsidP="00982896">
            <w:pPr>
              <w:jc w:val="both"/>
              <w:rPr>
                <w:rFonts w:ascii="Arial Narrow" w:hAnsi="Arial Narrow"/>
                <w:b/>
              </w:rPr>
            </w:pPr>
            <w:r w:rsidRPr="00F21734">
              <w:rPr>
                <w:rFonts w:ascii="Arial Narrow" w:hAnsi="Arial Narrow"/>
                <w:b/>
              </w:rPr>
              <w:t>05</w:t>
            </w:r>
          </w:p>
        </w:tc>
        <w:tc>
          <w:tcPr>
            <w:tcW w:w="669" w:type="dxa"/>
          </w:tcPr>
          <w:p w14:paraId="37470BA9" w14:textId="77777777" w:rsidR="00AE320A" w:rsidRPr="00F21734" w:rsidRDefault="00AE320A" w:rsidP="00982896">
            <w:pPr>
              <w:jc w:val="both"/>
              <w:rPr>
                <w:rFonts w:ascii="Arial Narrow" w:hAnsi="Arial Narrow"/>
              </w:rPr>
            </w:pPr>
            <w:r w:rsidRPr="00F21734">
              <w:rPr>
                <w:rFonts w:ascii="Arial Narrow" w:hAnsi="Arial Narrow"/>
              </w:rPr>
              <w:t>1.58</w:t>
            </w:r>
          </w:p>
        </w:tc>
        <w:tc>
          <w:tcPr>
            <w:tcW w:w="679" w:type="dxa"/>
          </w:tcPr>
          <w:p w14:paraId="3B9730E1"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323B0374" w14:textId="77777777" w:rsidR="00AE320A" w:rsidRPr="00F21734" w:rsidRDefault="00AE320A" w:rsidP="00982896">
            <w:pPr>
              <w:jc w:val="both"/>
              <w:rPr>
                <w:rFonts w:ascii="Arial Narrow" w:hAnsi="Arial Narrow"/>
              </w:rPr>
            </w:pPr>
            <w:r w:rsidRPr="00F21734">
              <w:rPr>
                <w:rFonts w:ascii="Arial Narrow" w:hAnsi="Arial Narrow"/>
              </w:rPr>
              <w:t>0.937</w:t>
            </w:r>
          </w:p>
        </w:tc>
      </w:tr>
      <w:tr w:rsidR="00AE320A" w:rsidRPr="00F21734" w14:paraId="4BC9338F" w14:textId="77777777" w:rsidTr="00AE320A">
        <w:tc>
          <w:tcPr>
            <w:tcW w:w="931" w:type="dxa"/>
          </w:tcPr>
          <w:p w14:paraId="2C9F6558" w14:textId="77777777" w:rsidR="00AE320A" w:rsidRPr="00F21734" w:rsidRDefault="00AE320A" w:rsidP="00982896">
            <w:pPr>
              <w:jc w:val="both"/>
              <w:rPr>
                <w:rFonts w:ascii="Arial Narrow" w:hAnsi="Arial Narrow"/>
                <w:b/>
              </w:rPr>
            </w:pPr>
            <w:r w:rsidRPr="00F21734">
              <w:rPr>
                <w:rFonts w:ascii="Arial Narrow" w:hAnsi="Arial Narrow"/>
                <w:b/>
              </w:rPr>
              <w:t>06</w:t>
            </w:r>
          </w:p>
        </w:tc>
        <w:tc>
          <w:tcPr>
            <w:tcW w:w="669" w:type="dxa"/>
          </w:tcPr>
          <w:p w14:paraId="79FFB88F" w14:textId="77777777" w:rsidR="00AE320A" w:rsidRPr="00F21734" w:rsidRDefault="00AE320A" w:rsidP="00982896">
            <w:pPr>
              <w:jc w:val="both"/>
              <w:rPr>
                <w:rFonts w:ascii="Arial Narrow" w:hAnsi="Arial Narrow"/>
              </w:rPr>
            </w:pPr>
            <w:r w:rsidRPr="00F21734">
              <w:rPr>
                <w:rFonts w:ascii="Arial Narrow" w:hAnsi="Arial Narrow"/>
              </w:rPr>
              <w:t>3.68</w:t>
            </w:r>
          </w:p>
        </w:tc>
        <w:tc>
          <w:tcPr>
            <w:tcW w:w="679" w:type="dxa"/>
          </w:tcPr>
          <w:p w14:paraId="62582CC0" w14:textId="77777777" w:rsidR="00AE320A" w:rsidRPr="00F21734" w:rsidRDefault="00AE320A" w:rsidP="00982896">
            <w:pPr>
              <w:jc w:val="both"/>
              <w:rPr>
                <w:rFonts w:ascii="Arial Narrow" w:hAnsi="Arial Narrow"/>
              </w:rPr>
            </w:pPr>
            <w:r w:rsidRPr="00F21734">
              <w:rPr>
                <w:rFonts w:ascii="Arial Narrow" w:hAnsi="Arial Narrow"/>
              </w:rPr>
              <w:t>4</w:t>
            </w:r>
          </w:p>
        </w:tc>
        <w:tc>
          <w:tcPr>
            <w:tcW w:w="1043" w:type="dxa"/>
          </w:tcPr>
          <w:p w14:paraId="6BB9A3AE" w14:textId="77777777" w:rsidR="00AE320A" w:rsidRPr="00F21734" w:rsidRDefault="00AE320A" w:rsidP="00982896">
            <w:pPr>
              <w:jc w:val="both"/>
              <w:rPr>
                <w:rFonts w:ascii="Arial Narrow" w:hAnsi="Arial Narrow"/>
              </w:rPr>
            </w:pPr>
            <w:r w:rsidRPr="00F21734">
              <w:rPr>
                <w:rFonts w:ascii="Arial Narrow" w:hAnsi="Arial Narrow"/>
              </w:rPr>
              <w:t>-0.806</w:t>
            </w:r>
          </w:p>
        </w:tc>
      </w:tr>
      <w:tr w:rsidR="00AE320A" w:rsidRPr="00F21734" w14:paraId="248CE586" w14:textId="77777777" w:rsidTr="00AE320A">
        <w:tc>
          <w:tcPr>
            <w:tcW w:w="931" w:type="dxa"/>
          </w:tcPr>
          <w:p w14:paraId="00CBDDC7" w14:textId="77777777" w:rsidR="00AE320A" w:rsidRPr="00F21734" w:rsidRDefault="00AE320A" w:rsidP="00982896">
            <w:pPr>
              <w:jc w:val="both"/>
              <w:rPr>
                <w:rFonts w:ascii="Arial Narrow" w:hAnsi="Arial Narrow"/>
                <w:b/>
              </w:rPr>
            </w:pPr>
            <w:r w:rsidRPr="00F21734">
              <w:rPr>
                <w:rFonts w:ascii="Arial Narrow" w:hAnsi="Arial Narrow"/>
                <w:b/>
              </w:rPr>
              <w:t>07</w:t>
            </w:r>
          </w:p>
        </w:tc>
        <w:tc>
          <w:tcPr>
            <w:tcW w:w="669" w:type="dxa"/>
          </w:tcPr>
          <w:p w14:paraId="2807D331" w14:textId="77777777" w:rsidR="00AE320A" w:rsidRPr="00F21734" w:rsidRDefault="00AE320A" w:rsidP="00982896">
            <w:pPr>
              <w:jc w:val="both"/>
              <w:rPr>
                <w:rFonts w:ascii="Arial Narrow" w:hAnsi="Arial Narrow"/>
              </w:rPr>
            </w:pPr>
            <w:r w:rsidRPr="00F21734">
              <w:rPr>
                <w:rFonts w:ascii="Arial Narrow" w:hAnsi="Arial Narrow"/>
              </w:rPr>
              <w:t>1.95</w:t>
            </w:r>
          </w:p>
        </w:tc>
        <w:tc>
          <w:tcPr>
            <w:tcW w:w="679" w:type="dxa"/>
          </w:tcPr>
          <w:p w14:paraId="4F3DC59C"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0FD2C99A" w14:textId="77777777" w:rsidR="00AE320A" w:rsidRPr="00F21734" w:rsidRDefault="00AE320A" w:rsidP="00982896">
            <w:pPr>
              <w:jc w:val="both"/>
              <w:rPr>
                <w:rFonts w:ascii="Arial Narrow" w:hAnsi="Arial Narrow"/>
              </w:rPr>
            </w:pPr>
            <w:r w:rsidRPr="00F21734">
              <w:rPr>
                <w:rFonts w:ascii="Arial Narrow" w:hAnsi="Arial Narrow"/>
              </w:rPr>
              <w:t>1.149</w:t>
            </w:r>
          </w:p>
        </w:tc>
      </w:tr>
      <w:tr w:rsidR="00AE320A" w:rsidRPr="00F21734" w14:paraId="350E12A6" w14:textId="77777777" w:rsidTr="00AE320A">
        <w:tc>
          <w:tcPr>
            <w:tcW w:w="931" w:type="dxa"/>
          </w:tcPr>
          <w:p w14:paraId="4C4E1195" w14:textId="77777777" w:rsidR="00AE320A" w:rsidRPr="00F21734" w:rsidRDefault="00AE320A" w:rsidP="00982896">
            <w:pPr>
              <w:jc w:val="both"/>
              <w:rPr>
                <w:rFonts w:ascii="Arial Narrow" w:hAnsi="Arial Narrow"/>
                <w:b/>
              </w:rPr>
            </w:pPr>
            <w:r w:rsidRPr="00F21734">
              <w:rPr>
                <w:rFonts w:ascii="Arial Narrow" w:hAnsi="Arial Narrow"/>
                <w:b/>
              </w:rPr>
              <w:t>08</w:t>
            </w:r>
          </w:p>
        </w:tc>
        <w:tc>
          <w:tcPr>
            <w:tcW w:w="669" w:type="dxa"/>
          </w:tcPr>
          <w:p w14:paraId="6A055B0A" w14:textId="77777777" w:rsidR="00AE320A" w:rsidRPr="00F21734" w:rsidRDefault="00AE320A" w:rsidP="00982896">
            <w:pPr>
              <w:jc w:val="both"/>
              <w:rPr>
                <w:rFonts w:ascii="Arial Narrow" w:hAnsi="Arial Narrow"/>
              </w:rPr>
            </w:pPr>
            <w:r w:rsidRPr="00F21734">
              <w:rPr>
                <w:rFonts w:ascii="Arial Narrow" w:hAnsi="Arial Narrow"/>
              </w:rPr>
              <w:t>2.16</w:t>
            </w:r>
          </w:p>
        </w:tc>
        <w:tc>
          <w:tcPr>
            <w:tcW w:w="679" w:type="dxa"/>
          </w:tcPr>
          <w:p w14:paraId="6A828DA2"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2D807B7C" w14:textId="77777777" w:rsidR="00AE320A" w:rsidRPr="00F21734" w:rsidRDefault="00AE320A" w:rsidP="00982896">
            <w:pPr>
              <w:jc w:val="both"/>
              <w:rPr>
                <w:rFonts w:ascii="Arial Narrow" w:hAnsi="Arial Narrow"/>
              </w:rPr>
            </w:pPr>
            <w:r w:rsidRPr="00F21734">
              <w:rPr>
                <w:rFonts w:ascii="Arial Narrow" w:hAnsi="Arial Narrow"/>
              </w:rPr>
              <w:t>0.791</w:t>
            </w:r>
          </w:p>
        </w:tc>
      </w:tr>
      <w:tr w:rsidR="00AE320A" w:rsidRPr="00F21734" w14:paraId="4F058A15" w14:textId="77777777" w:rsidTr="00AE320A">
        <w:tc>
          <w:tcPr>
            <w:tcW w:w="931" w:type="dxa"/>
          </w:tcPr>
          <w:p w14:paraId="77EE3288" w14:textId="77777777" w:rsidR="00AE320A" w:rsidRPr="00F21734" w:rsidRDefault="00AE320A" w:rsidP="00982896">
            <w:pPr>
              <w:jc w:val="both"/>
              <w:rPr>
                <w:rFonts w:ascii="Arial Narrow" w:hAnsi="Arial Narrow"/>
                <w:b/>
              </w:rPr>
            </w:pPr>
            <w:r w:rsidRPr="00F21734">
              <w:rPr>
                <w:rFonts w:ascii="Arial Narrow" w:hAnsi="Arial Narrow"/>
                <w:b/>
              </w:rPr>
              <w:t>09</w:t>
            </w:r>
          </w:p>
        </w:tc>
        <w:tc>
          <w:tcPr>
            <w:tcW w:w="669" w:type="dxa"/>
          </w:tcPr>
          <w:p w14:paraId="08158F82" w14:textId="77777777" w:rsidR="00AE320A" w:rsidRPr="00F21734" w:rsidRDefault="00AE320A" w:rsidP="00982896">
            <w:pPr>
              <w:jc w:val="both"/>
              <w:rPr>
                <w:rFonts w:ascii="Arial Narrow" w:hAnsi="Arial Narrow"/>
              </w:rPr>
            </w:pPr>
            <w:r w:rsidRPr="00F21734">
              <w:rPr>
                <w:rFonts w:ascii="Arial Narrow" w:hAnsi="Arial Narrow"/>
              </w:rPr>
              <w:t>2.26</w:t>
            </w:r>
          </w:p>
        </w:tc>
        <w:tc>
          <w:tcPr>
            <w:tcW w:w="679" w:type="dxa"/>
          </w:tcPr>
          <w:p w14:paraId="3E2F2AB2"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3285B88B" w14:textId="77777777" w:rsidR="00AE320A" w:rsidRPr="00F21734" w:rsidRDefault="00AE320A" w:rsidP="00982896">
            <w:pPr>
              <w:jc w:val="both"/>
              <w:rPr>
                <w:rFonts w:ascii="Arial Narrow" w:hAnsi="Arial Narrow"/>
              </w:rPr>
            </w:pPr>
            <w:r w:rsidRPr="00F21734">
              <w:rPr>
                <w:rFonts w:ascii="Arial Narrow" w:hAnsi="Arial Narrow"/>
              </w:rPr>
              <w:t>0.890</w:t>
            </w:r>
          </w:p>
        </w:tc>
      </w:tr>
      <w:tr w:rsidR="00AE320A" w:rsidRPr="00F21734" w14:paraId="5C8D8BF1" w14:textId="77777777" w:rsidTr="00AE320A">
        <w:tc>
          <w:tcPr>
            <w:tcW w:w="931" w:type="dxa"/>
          </w:tcPr>
          <w:p w14:paraId="228F1C73" w14:textId="77777777" w:rsidR="00AE320A" w:rsidRPr="00F21734" w:rsidRDefault="00AE320A" w:rsidP="00982896">
            <w:pPr>
              <w:jc w:val="both"/>
              <w:rPr>
                <w:rFonts w:ascii="Arial Narrow" w:hAnsi="Arial Narrow"/>
                <w:b/>
              </w:rPr>
            </w:pPr>
            <w:r w:rsidRPr="00F21734">
              <w:rPr>
                <w:rFonts w:ascii="Arial Narrow" w:hAnsi="Arial Narrow"/>
                <w:b/>
              </w:rPr>
              <w:t>10</w:t>
            </w:r>
          </w:p>
        </w:tc>
        <w:tc>
          <w:tcPr>
            <w:tcW w:w="669" w:type="dxa"/>
          </w:tcPr>
          <w:p w14:paraId="674332EE" w14:textId="77777777" w:rsidR="00AE320A" w:rsidRPr="00F21734" w:rsidRDefault="00AE320A" w:rsidP="00982896">
            <w:pPr>
              <w:jc w:val="both"/>
              <w:rPr>
                <w:rFonts w:ascii="Arial Narrow" w:hAnsi="Arial Narrow"/>
              </w:rPr>
            </w:pPr>
            <w:r w:rsidRPr="00F21734">
              <w:rPr>
                <w:rFonts w:ascii="Arial Narrow" w:hAnsi="Arial Narrow"/>
              </w:rPr>
              <w:t>2.16</w:t>
            </w:r>
          </w:p>
        </w:tc>
        <w:tc>
          <w:tcPr>
            <w:tcW w:w="679" w:type="dxa"/>
          </w:tcPr>
          <w:p w14:paraId="1805B56C"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2E0DA55C" w14:textId="77777777" w:rsidR="00AE320A" w:rsidRPr="00F21734" w:rsidRDefault="00AE320A" w:rsidP="00982896">
            <w:pPr>
              <w:jc w:val="both"/>
              <w:rPr>
                <w:rFonts w:ascii="Arial Narrow" w:hAnsi="Arial Narrow"/>
              </w:rPr>
            </w:pPr>
            <w:r w:rsidRPr="00F21734">
              <w:rPr>
                <w:rFonts w:ascii="Arial Narrow" w:hAnsi="Arial Narrow"/>
              </w:rPr>
              <w:t>0.857</w:t>
            </w:r>
          </w:p>
        </w:tc>
      </w:tr>
      <w:tr w:rsidR="00AE320A" w:rsidRPr="00F21734" w14:paraId="6982686A" w14:textId="77777777" w:rsidTr="00AE320A">
        <w:tc>
          <w:tcPr>
            <w:tcW w:w="931" w:type="dxa"/>
          </w:tcPr>
          <w:p w14:paraId="3D3E8E5E" w14:textId="77777777" w:rsidR="00AE320A" w:rsidRPr="00F21734" w:rsidRDefault="00AE320A" w:rsidP="00982896">
            <w:pPr>
              <w:jc w:val="both"/>
              <w:rPr>
                <w:rFonts w:ascii="Arial Narrow" w:hAnsi="Arial Narrow"/>
                <w:b/>
              </w:rPr>
            </w:pPr>
            <w:r w:rsidRPr="00F21734">
              <w:rPr>
                <w:rFonts w:ascii="Arial Narrow" w:hAnsi="Arial Narrow"/>
                <w:b/>
              </w:rPr>
              <w:t>11*</w:t>
            </w:r>
          </w:p>
        </w:tc>
        <w:tc>
          <w:tcPr>
            <w:tcW w:w="669" w:type="dxa"/>
          </w:tcPr>
          <w:p w14:paraId="23E8829E" w14:textId="77777777" w:rsidR="00AE320A" w:rsidRPr="00F21734" w:rsidRDefault="00AE320A" w:rsidP="00982896">
            <w:pPr>
              <w:jc w:val="both"/>
              <w:rPr>
                <w:rFonts w:ascii="Arial Narrow" w:hAnsi="Arial Narrow"/>
              </w:rPr>
            </w:pPr>
            <w:r w:rsidRPr="00F21734">
              <w:rPr>
                <w:rFonts w:ascii="Arial Narrow" w:hAnsi="Arial Narrow"/>
              </w:rPr>
              <w:t>1.83</w:t>
            </w:r>
          </w:p>
        </w:tc>
        <w:tc>
          <w:tcPr>
            <w:tcW w:w="679" w:type="dxa"/>
          </w:tcPr>
          <w:p w14:paraId="29E7B267"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38B3EC70" w14:textId="77777777" w:rsidR="00AE320A" w:rsidRPr="00F21734" w:rsidRDefault="00AE320A" w:rsidP="00982896">
            <w:pPr>
              <w:jc w:val="both"/>
              <w:rPr>
                <w:rFonts w:ascii="Arial Narrow" w:hAnsi="Arial Narrow"/>
              </w:rPr>
            </w:pPr>
            <w:r w:rsidRPr="00F21734">
              <w:rPr>
                <w:rFonts w:ascii="Arial Narrow" w:hAnsi="Arial Narrow"/>
              </w:rPr>
              <w:t>0.784</w:t>
            </w:r>
          </w:p>
        </w:tc>
      </w:tr>
      <w:tr w:rsidR="00AE320A" w:rsidRPr="00F21734" w14:paraId="23F51BA3" w14:textId="77777777" w:rsidTr="00AE320A">
        <w:tc>
          <w:tcPr>
            <w:tcW w:w="931" w:type="dxa"/>
          </w:tcPr>
          <w:p w14:paraId="4AECA1A5" w14:textId="77777777" w:rsidR="00AE320A" w:rsidRPr="00F21734" w:rsidRDefault="00AE320A" w:rsidP="00982896">
            <w:pPr>
              <w:jc w:val="both"/>
              <w:rPr>
                <w:rFonts w:ascii="Arial Narrow" w:hAnsi="Arial Narrow"/>
                <w:b/>
              </w:rPr>
            </w:pPr>
            <w:r w:rsidRPr="00F21734">
              <w:rPr>
                <w:rFonts w:ascii="Arial Narrow" w:hAnsi="Arial Narrow"/>
                <w:b/>
              </w:rPr>
              <w:t>12*</w:t>
            </w:r>
          </w:p>
        </w:tc>
        <w:tc>
          <w:tcPr>
            <w:tcW w:w="669" w:type="dxa"/>
          </w:tcPr>
          <w:p w14:paraId="7302096F" w14:textId="77777777" w:rsidR="00AE320A" w:rsidRPr="00F21734" w:rsidRDefault="00AE320A" w:rsidP="00982896">
            <w:pPr>
              <w:jc w:val="both"/>
              <w:rPr>
                <w:rFonts w:ascii="Arial Narrow" w:hAnsi="Arial Narrow"/>
              </w:rPr>
            </w:pPr>
            <w:r w:rsidRPr="00F21734">
              <w:rPr>
                <w:rFonts w:ascii="Arial Narrow" w:hAnsi="Arial Narrow"/>
              </w:rPr>
              <w:t>1.61</w:t>
            </w:r>
          </w:p>
        </w:tc>
        <w:tc>
          <w:tcPr>
            <w:tcW w:w="679" w:type="dxa"/>
          </w:tcPr>
          <w:p w14:paraId="3030E701"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5F1AD89E" w14:textId="77777777" w:rsidR="00AE320A" w:rsidRPr="00F21734" w:rsidRDefault="00AE320A" w:rsidP="00982896">
            <w:pPr>
              <w:jc w:val="both"/>
              <w:rPr>
                <w:rFonts w:ascii="Arial Narrow" w:hAnsi="Arial Narrow"/>
              </w:rPr>
            </w:pPr>
            <w:r w:rsidRPr="00F21734">
              <w:rPr>
                <w:rFonts w:ascii="Arial Narrow" w:hAnsi="Arial Narrow"/>
              </w:rPr>
              <w:t>0.852</w:t>
            </w:r>
          </w:p>
        </w:tc>
      </w:tr>
      <w:tr w:rsidR="00AE320A" w:rsidRPr="00F21734" w14:paraId="3A781A05" w14:textId="77777777" w:rsidTr="00AE320A">
        <w:tc>
          <w:tcPr>
            <w:tcW w:w="931" w:type="dxa"/>
          </w:tcPr>
          <w:p w14:paraId="0D3207D2" w14:textId="77777777" w:rsidR="00AE320A" w:rsidRPr="00F21734" w:rsidRDefault="00AE320A" w:rsidP="00982896">
            <w:pPr>
              <w:jc w:val="both"/>
              <w:rPr>
                <w:rFonts w:ascii="Arial Narrow" w:hAnsi="Arial Narrow"/>
                <w:b/>
              </w:rPr>
            </w:pPr>
            <w:r w:rsidRPr="00F21734">
              <w:rPr>
                <w:rFonts w:ascii="Arial Narrow" w:hAnsi="Arial Narrow"/>
                <w:b/>
              </w:rPr>
              <w:t>13</w:t>
            </w:r>
          </w:p>
        </w:tc>
        <w:tc>
          <w:tcPr>
            <w:tcW w:w="669" w:type="dxa"/>
          </w:tcPr>
          <w:p w14:paraId="5362C154" w14:textId="77777777" w:rsidR="00AE320A" w:rsidRPr="00F21734" w:rsidRDefault="00AE320A" w:rsidP="00982896">
            <w:pPr>
              <w:jc w:val="both"/>
              <w:rPr>
                <w:rFonts w:ascii="Arial Narrow" w:hAnsi="Arial Narrow"/>
              </w:rPr>
            </w:pPr>
            <w:r w:rsidRPr="00F21734">
              <w:rPr>
                <w:rFonts w:ascii="Arial Narrow" w:hAnsi="Arial Narrow"/>
              </w:rPr>
              <w:t>1.84</w:t>
            </w:r>
          </w:p>
        </w:tc>
        <w:tc>
          <w:tcPr>
            <w:tcW w:w="679" w:type="dxa"/>
          </w:tcPr>
          <w:p w14:paraId="0E9F9CA5" w14:textId="77777777" w:rsidR="00AE320A" w:rsidRPr="00F21734" w:rsidRDefault="00AE320A" w:rsidP="00982896">
            <w:pPr>
              <w:jc w:val="both"/>
              <w:rPr>
                <w:rFonts w:ascii="Arial Narrow" w:hAnsi="Arial Narrow"/>
              </w:rPr>
            </w:pPr>
            <w:r w:rsidRPr="00F21734">
              <w:rPr>
                <w:rFonts w:ascii="Arial Narrow" w:hAnsi="Arial Narrow"/>
              </w:rPr>
              <w:t>1</w:t>
            </w:r>
          </w:p>
        </w:tc>
        <w:tc>
          <w:tcPr>
            <w:tcW w:w="1043" w:type="dxa"/>
          </w:tcPr>
          <w:p w14:paraId="1C49135A" w14:textId="77777777" w:rsidR="00AE320A" w:rsidRPr="00F21734" w:rsidRDefault="00AE320A" w:rsidP="00982896">
            <w:pPr>
              <w:jc w:val="both"/>
              <w:rPr>
                <w:rFonts w:ascii="Arial Narrow" w:hAnsi="Arial Narrow"/>
              </w:rPr>
            </w:pPr>
            <w:r w:rsidRPr="00F21734">
              <w:rPr>
                <w:rFonts w:ascii="Arial Narrow" w:hAnsi="Arial Narrow"/>
              </w:rPr>
              <w:t>1.061</w:t>
            </w:r>
          </w:p>
        </w:tc>
      </w:tr>
    </w:tbl>
    <w:p w14:paraId="2C8AFFBE" w14:textId="77777777" w:rsidR="00A7526A" w:rsidRPr="00F21734" w:rsidRDefault="009C6558" w:rsidP="00982896">
      <w:pPr>
        <w:pStyle w:val="ListParagraph"/>
        <w:spacing w:line="240" w:lineRule="auto"/>
        <w:jc w:val="both"/>
        <w:rPr>
          <w:rFonts w:ascii="Arial Narrow" w:hAnsi="Arial Narrow"/>
        </w:rPr>
      </w:pPr>
      <w:r w:rsidRPr="00F21734">
        <w:rPr>
          <w:rFonts w:ascii="Arial Narrow" w:hAnsi="Arial Narrow"/>
        </w:rPr>
        <w:t xml:space="preserve"> </w:t>
      </w:r>
      <w:r w:rsidR="00A7526A" w:rsidRPr="00F21734">
        <w:rPr>
          <w:rFonts w:ascii="Arial Narrow" w:hAnsi="Arial Narrow"/>
        </w:rPr>
        <w:t>(*) one data missing</w:t>
      </w:r>
    </w:p>
    <w:p w14:paraId="6B81F243" w14:textId="77777777" w:rsidR="00A7526A" w:rsidRPr="00F21734" w:rsidRDefault="00A7526A" w:rsidP="00982896">
      <w:pPr>
        <w:spacing w:line="240" w:lineRule="auto"/>
        <w:jc w:val="both"/>
        <w:rPr>
          <w:rFonts w:ascii="Arial Narrow" w:hAnsi="Arial Narrow"/>
        </w:rPr>
      </w:pPr>
      <w:r w:rsidRPr="00F21734">
        <w:rPr>
          <w:rFonts w:ascii="Arial Narrow" w:hAnsi="Arial Narrow"/>
        </w:rPr>
        <w:t>From the two tables above, I can draw the following observations.</w:t>
      </w:r>
    </w:p>
    <w:p w14:paraId="7337F729" w14:textId="77777777" w:rsidR="00A7526A" w:rsidRPr="00F21734" w:rsidRDefault="000950A0"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1: Using all ti</w:t>
      </w:r>
      <w:r w:rsidR="009E60B9">
        <w:rPr>
          <w:rFonts w:ascii="Arial Narrow" w:hAnsi="Arial Narrow"/>
          <w:b/>
        </w:rPr>
        <w:t>me learner-centred approach in t</w:t>
      </w:r>
      <w:r w:rsidR="00A7526A" w:rsidRPr="00F21734">
        <w:rPr>
          <w:rFonts w:ascii="Arial Narrow" w:hAnsi="Arial Narrow"/>
          <w:b/>
        </w:rPr>
        <w:t>eaching and learning mathematics</w:t>
      </w:r>
    </w:p>
    <w:p w14:paraId="4511E5CB" w14:textId="77777777" w:rsidR="00A7526A" w:rsidRPr="00F21734" w:rsidRDefault="00A7526A" w:rsidP="00982896">
      <w:pPr>
        <w:spacing w:line="240" w:lineRule="auto"/>
        <w:jc w:val="both"/>
        <w:rPr>
          <w:rFonts w:ascii="Arial Narrow" w:hAnsi="Arial Narrow"/>
        </w:rPr>
      </w:pPr>
      <w:r w:rsidRPr="00F21734">
        <w:rPr>
          <w:rFonts w:ascii="Arial Narrow" w:hAnsi="Arial Narrow"/>
          <w:b/>
        </w:rPr>
        <w:t xml:space="preserve"> </w:t>
      </w:r>
      <w:r w:rsidRPr="00F21734">
        <w:rPr>
          <w:rFonts w:ascii="Arial Narrow" w:hAnsi="Arial Narrow"/>
        </w:rPr>
        <w:t xml:space="preserve">The first item related to seeking at what extent student teachers find difficult to use all time learner-centred approach in teaching and learning mathematics had a mean of 2.53. This is between the low level of difficulty and the moderate level of difficulty. The mode – the more frequent occurrence - of the distribution is at the moderate level of difficulty evoked by 37% (n=7). The distribution is negatively skewed (skewness coefficient is -0.083). </w:t>
      </w:r>
      <w:r w:rsidR="00AE6885">
        <w:rPr>
          <w:rFonts w:ascii="Arial Narrow" w:hAnsi="Arial Narrow"/>
        </w:rPr>
        <w:t>As the skewness is between -0.5 and +0.5, the distribution is almost symmetric.</w:t>
      </w:r>
    </w:p>
    <w:p w14:paraId="5AA96700"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level of “no difficulty” was indicated by 16% (n=3). The level of low difficulty was indicated by 32% (n=6). The level of high difficulty was indicated by 16% (n=3).  </w:t>
      </w:r>
      <w:r w:rsidRPr="00F21734">
        <w:rPr>
          <w:rFonts w:ascii="Arial Narrow" w:hAnsi="Arial Narrow"/>
        </w:rPr>
        <w:lastRenderedPageBreak/>
        <w:t xml:space="preserve">None of the student teachers indicated the level of extreme level of difficulty. </w:t>
      </w:r>
    </w:p>
    <w:p w14:paraId="2FE14511" w14:textId="77777777" w:rsidR="00774BFF" w:rsidRPr="00F21734" w:rsidRDefault="00774BFF" w:rsidP="00982896">
      <w:pPr>
        <w:spacing w:line="240" w:lineRule="auto"/>
        <w:jc w:val="both"/>
        <w:rPr>
          <w:rFonts w:ascii="Arial Narrow" w:hAnsi="Arial Narrow"/>
        </w:rPr>
      </w:pPr>
      <w:r w:rsidRPr="00F21734">
        <w:rPr>
          <w:rFonts w:ascii="Arial Narrow" w:hAnsi="Arial Narrow"/>
        </w:rPr>
        <w:t>In this paper, I will comment only on the levels of moderate difficulty, high difficulty and extreme difficulty</w:t>
      </w:r>
      <w:r w:rsidR="002E53D6" w:rsidRPr="00F21734">
        <w:rPr>
          <w:rFonts w:ascii="Arial Narrow" w:hAnsi="Arial Narrow"/>
        </w:rPr>
        <w:t xml:space="preserve"> if they are evoked by some of the student teachers</w:t>
      </w:r>
      <w:r w:rsidRPr="00F21734">
        <w:rPr>
          <w:rFonts w:ascii="Arial Narrow" w:hAnsi="Arial Narrow"/>
        </w:rPr>
        <w:t>.</w:t>
      </w:r>
      <w:r w:rsidR="006670A0">
        <w:rPr>
          <w:rFonts w:ascii="Arial Narrow" w:hAnsi="Arial Narrow"/>
        </w:rPr>
        <w:t xml:space="preserve"> I will also comment of the skewness coefficient only when it is negative.</w:t>
      </w:r>
    </w:p>
    <w:p w14:paraId="70235D63" w14:textId="77777777" w:rsidR="00774BFF" w:rsidRPr="00F21734" w:rsidRDefault="00774BFF" w:rsidP="00982896">
      <w:pPr>
        <w:spacing w:line="240" w:lineRule="auto"/>
        <w:jc w:val="both"/>
        <w:rPr>
          <w:rFonts w:ascii="Arial Narrow" w:hAnsi="Arial Narrow"/>
        </w:rPr>
      </w:pPr>
      <w:r w:rsidRPr="00F21734">
        <w:rPr>
          <w:rFonts w:ascii="Arial Narrow" w:hAnsi="Arial Narrow"/>
        </w:rPr>
        <w:t>The student teachers who had moderate level of difficult evoked the time consumption of the learner-centred approach (“This method is time consuming and is not easy at all”; “this method is time consuming”; “...because the problem we meet is time management when learner-centred approach is applied”).</w:t>
      </w:r>
    </w:p>
    <w:p w14:paraId="17C2925B" w14:textId="77777777" w:rsidR="00A7526A" w:rsidRPr="00F21734" w:rsidRDefault="00A7526A" w:rsidP="00982896">
      <w:pPr>
        <w:spacing w:line="240" w:lineRule="auto"/>
        <w:jc w:val="both"/>
        <w:rPr>
          <w:rFonts w:ascii="Arial Narrow" w:hAnsi="Arial Narrow"/>
        </w:rPr>
      </w:pPr>
      <w:r w:rsidRPr="00F21734">
        <w:rPr>
          <w:rFonts w:ascii="Arial Narrow" w:hAnsi="Arial Narrow"/>
        </w:rPr>
        <w:t>Two of the three who expressed having high level of difficult evoked time and class of big size (“…the students have not time to do…</w:t>
      </w:r>
      <w:r w:rsidR="00180D20" w:rsidRPr="00F21734">
        <w:rPr>
          <w:rFonts w:ascii="Arial Narrow" w:hAnsi="Arial Narrow"/>
        </w:rPr>
        <w:t>”;</w:t>
      </w:r>
      <w:r w:rsidRPr="00F21734">
        <w:rPr>
          <w:rFonts w:ascii="Arial Narrow" w:hAnsi="Arial Narrow"/>
        </w:rPr>
        <w:t xml:space="preserve"> “…learner-centred takes long time and you could not finish the programme at time. When you have a big number of students it is another issue to use learner – centred [approach] all time.” The third student teacher explained   the choice of high level of difficulty by saying “because mathematics requires more attention and concentration. Sometimes they [learners] forgot the previous lesson and to discover the new is complicated”. </w:t>
      </w:r>
    </w:p>
    <w:p w14:paraId="1E757C69" w14:textId="77777777" w:rsidR="00A7526A" w:rsidRPr="00F21734" w:rsidRDefault="00E61CC3"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2: Connecting new lesson to previous lesson</w:t>
      </w:r>
    </w:p>
    <w:p w14:paraId="1C328956" w14:textId="77777777" w:rsidR="00A7526A" w:rsidRPr="00F21734" w:rsidRDefault="00A7526A" w:rsidP="00982896">
      <w:pPr>
        <w:spacing w:line="240" w:lineRule="auto"/>
        <w:jc w:val="both"/>
        <w:rPr>
          <w:rFonts w:ascii="Arial Narrow" w:hAnsi="Arial Narrow"/>
        </w:rPr>
      </w:pPr>
      <w:r w:rsidRPr="00F21734">
        <w:rPr>
          <w:rFonts w:ascii="Arial Narrow" w:hAnsi="Arial Narrow"/>
        </w:rPr>
        <w:t>The second situation related to seeking at what extent student teachers find difficult to connect new lesson to the previous one had a mean of 1.95 which is between no difficulty and low level of difficulty. The distribution mode is 2 which is at the low level of difficulty and is positively skewed (skewness coefficient is 0.930). The level of “no difficult” was indicated by 37% (n=7).  The low difficulty which is the mode was indicated by 42% (n=8).  The level of moderate difficulty as well as the one of high level of difficulty were indicated by 11% (n=2).  The level of extreme difficulty was inexistent in this situation.</w:t>
      </w:r>
    </w:p>
    <w:p w14:paraId="59CB5CC4" w14:textId="77777777" w:rsidR="00A7526A" w:rsidRPr="00F21734" w:rsidRDefault="00DC0DDE" w:rsidP="00982896">
      <w:pPr>
        <w:spacing w:line="240" w:lineRule="auto"/>
        <w:jc w:val="both"/>
        <w:rPr>
          <w:rFonts w:ascii="Arial Narrow" w:hAnsi="Arial Narrow"/>
        </w:rPr>
      </w:pPr>
      <w:r w:rsidRPr="00F21734">
        <w:rPr>
          <w:rFonts w:ascii="Arial Narrow" w:hAnsi="Arial Narrow"/>
        </w:rPr>
        <w:t>The two</w:t>
      </w:r>
      <w:r w:rsidR="00A7526A" w:rsidRPr="00F21734">
        <w:rPr>
          <w:rFonts w:ascii="Arial Narrow" w:hAnsi="Arial Narrow"/>
        </w:rPr>
        <w:t xml:space="preserve"> student teachers who expressed having moderate level of difficulty explained that his or her choice is due to fact that </w:t>
      </w:r>
      <w:r w:rsidRPr="00F21734">
        <w:rPr>
          <w:rFonts w:ascii="Arial Narrow" w:hAnsi="Arial Narrow"/>
        </w:rPr>
        <w:t>students do not remember what they learnt in the previous lessons (</w:t>
      </w:r>
      <w:r w:rsidR="00A7526A" w:rsidRPr="00F21734">
        <w:rPr>
          <w:rFonts w:ascii="Arial Narrow" w:hAnsi="Arial Narrow"/>
        </w:rPr>
        <w:t>“some learners did not remember the previous lesson. This causes problems to connect the new lesson to the previous one”</w:t>
      </w:r>
      <w:r w:rsidRPr="00F21734">
        <w:rPr>
          <w:rFonts w:ascii="Arial Narrow" w:hAnsi="Arial Narrow"/>
        </w:rPr>
        <w:t>).</w:t>
      </w:r>
      <w:r w:rsidR="00A7526A" w:rsidRPr="00F21734">
        <w:rPr>
          <w:rFonts w:ascii="Arial Narrow" w:hAnsi="Arial Narrow"/>
        </w:rPr>
        <w:t xml:space="preserve"> </w:t>
      </w:r>
    </w:p>
    <w:p w14:paraId="69B2B1B4" w14:textId="77777777" w:rsidR="00363EA9" w:rsidRPr="00F21734" w:rsidRDefault="00A7526A" w:rsidP="00982896">
      <w:pPr>
        <w:spacing w:line="240" w:lineRule="auto"/>
        <w:jc w:val="both"/>
        <w:rPr>
          <w:rFonts w:ascii="Arial Narrow" w:hAnsi="Arial Narrow"/>
        </w:rPr>
      </w:pPr>
      <w:r w:rsidRPr="00F21734">
        <w:rPr>
          <w:rFonts w:ascii="Arial Narrow" w:hAnsi="Arial Narrow"/>
        </w:rPr>
        <w:t>The student teacher</w:t>
      </w:r>
      <w:r w:rsidR="00DC0DDE" w:rsidRPr="00F21734">
        <w:rPr>
          <w:rFonts w:ascii="Arial Narrow" w:hAnsi="Arial Narrow"/>
        </w:rPr>
        <w:t>s who</w:t>
      </w:r>
      <w:r w:rsidRPr="00F21734">
        <w:rPr>
          <w:rFonts w:ascii="Arial Narrow" w:hAnsi="Arial Narrow"/>
        </w:rPr>
        <w:t xml:space="preserve"> chose this high level of difficulty </w:t>
      </w:r>
      <w:r w:rsidR="00DC0DDE" w:rsidRPr="00F21734">
        <w:rPr>
          <w:rFonts w:ascii="Arial Narrow" w:hAnsi="Arial Narrow"/>
        </w:rPr>
        <w:t xml:space="preserve">explained their difficulties by referring to the fact that student can not read or can not remember the previous lessons. (in </w:t>
      </w:r>
      <w:r w:rsidRPr="00F21734">
        <w:rPr>
          <w:rFonts w:ascii="Arial Narrow" w:hAnsi="Arial Narrow"/>
        </w:rPr>
        <w:t>discovery method learne</w:t>
      </w:r>
      <w:r w:rsidR="00DC0DDE" w:rsidRPr="00F21734">
        <w:rPr>
          <w:rFonts w:ascii="Arial Narrow" w:hAnsi="Arial Narrow"/>
        </w:rPr>
        <w:t xml:space="preserve">rs have difficulty to read; they forget completely the previous lesson so that to relate to the next require effort). </w:t>
      </w:r>
    </w:p>
    <w:p w14:paraId="075832D1"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3</w:t>
      </w:r>
      <w:r w:rsidRPr="00F21734">
        <w:rPr>
          <w:rFonts w:ascii="Arial Narrow" w:hAnsi="Arial Narrow"/>
          <w:b/>
        </w:rPr>
        <w:t>:</w:t>
      </w:r>
      <w:r w:rsidR="00A7526A" w:rsidRPr="00F21734">
        <w:rPr>
          <w:rFonts w:ascii="Arial Narrow" w:hAnsi="Arial Narrow"/>
          <w:b/>
        </w:rPr>
        <w:t xml:space="preserve"> Connecting students’ life experience to school mathematics</w:t>
      </w:r>
    </w:p>
    <w:p w14:paraId="5DA22908" w14:textId="77777777" w:rsidR="00A7526A" w:rsidRPr="00F21734" w:rsidRDefault="00A7526A" w:rsidP="00982896">
      <w:pPr>
        <w:spacing w:line="240" w:lineRule="auto"/>
        <w:jc w:val="both"/>
        <w:rPr>
          <w:rFonts w:ascii="Arial Narrow" w:hAnsi="Arial Narrow"/>
        </w:rPr>
      </w:pPr>
      <w:r w:rsidRPr="00F21734">
        <w:rPr>
          <w:rFonts w:ascii="Arial Narrow" w:hAnsi="Arial Narrow"/>
        </w:rPr>
        <w:t>The third situation of connecting students’ life experience to school mathematics had an average score of 2.44 which is between low difficulty and moderate level of difficulty and is positively skewed. The level of “no difficulty was mentioned by 26% (n=5) the level of low difficulty was indicated by 32% (n=6). The level of moderate difficulty was indicated by indicated by 11% (n=2). The level of high difficulty was indicated by 21% (n=4) and the level of extreme difficulty was indicated by 5% (n=1).</w:t>
      </w:r>
    </w:p>
    <w:p w14:paraId="310CFF15" w14:textId="77777777" w:rsidR="00A7526A" w:rsidRPr="00F21734" w:rsidRDefault="00A7526A" w:rsidP="00982896">
      <w:pPr>
        <w:spacing w:line="240" w:lineRule="auto"/>
        <w:jc w:val="both"/>
        <w:rPr>
          <w:rFonts w:ascii="Arial Narrow" w:hAnsi="Arial Narrow"/>
        </w:rPr>
      </w:pPr>
      <w:r w:rsidRPr="00F21734">
        <w:rPr>
          <w:rFonts w:ascii="Arial Narrow" w:hAnsi="Arial Narrow"/>
        </w:rPr>
        <w:t>The student teachers who indicated a moderate level of difficulty evoked the diversity of students (“the life of students is different”) and the motivation (“students need motivation for their better performance in mathematics”).</w:t>
      </w:r>
    </w:p>
    <w:p w14:paraId="5AA2A70A"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explained their choice by evoking the “lack of teaching aids”, “the demand of much energy”, mathematics is abstract”. </w:t>
      </w:r>
    </w:p>
    <w:p w14:paraId="2CEEFF61"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explained his or her choice by evoking the interests of students: “[The number of] students who wants mathematics is still low”. </w:t>
      </w:r>
    </w:p>
    <w:p w14:paraId="67C7F06C" w14:textId="77777777" w:rsidR="00A7526A" w:rsidRPr="00F21734" w:rsidRDefault="00A7526A" w:rsidP="00982896">
      <w:pPr>
        <w:spacing w:line="240" w:lineRule="auto"/>
        <w:jc w:val="both"/>
        <w:rPr>
          <w:rFonts w:ascii="Arial Narrow" w:hAnsi="Arial Narrow"/>
          <w:b/>
          <w:color w:val="FF0000"/>
        </w:rPr>
      </w:pPr>
    </w:p>
    <w:p w14:paraId="7C5F444F"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4</w:t>
      </w:r>
      <w:r w:rsidRPr="00F21734">
        <w:rPr>
          <w:rFonts w:ascii="Arial Narrow" w:hAnsi="Arial Narrow"/>
          <w:b/>
        </w:rPr>
        <w:t>:</w:t>
      </w:r>
      <w:r w:rsidR="00A7526A" w:rsidRPr="00F21734">
        <w:rPr>
          <w:rFonts w:ascii="Arial Narrow" w:hAnsi="Arial Narrow"/>
          <w:b/>
        </w:rPr>
        <w:t xml:space="preserve"> Preparing mathematical problems which are source of new learning</w:t>
      </w:r>
    </w:p>
    <w:p w14:paraId="6DCC8C2C" w14:textId="77777777" w:rsidR="00A7526A" w:rsidRPr="00F21734" w:rsidRDefault="00A7526A" w:rsidP="00982896">
      <w:pPr>
        <w:spacing w:line="240" w:lineRule="auto"/>
        <w:jc w:val="both"/>
        <w:rPr>
          <w:rFonts w:ascii="Arial Narrow" w:hAnsi="Arial Narrow"/>
        </w:rPr>
      </w:pPr>
      <w:r w:rsidRPr="00F21734">
        <w:rPr>
          <w:rFonts w:ascii="Arial Narrow" w:hAnsi="Arial Narrow"/>
        </w:rPr>
        <w:t>The fourth situation of preparing mathematical problems which are source of new learning had an average score of 2.42 which between the low level of difficulty and the moderate level of difficulty and is positively skewed. The level of “no difficulty” was indicated by 16% (n=3). The level of low difficulty was indicated by 47% (n=9). The level of moderate difficulty was indicated by indicated by 16% (n=</w:t>
      </w:r>
      <w:r w:rsidR="00764432" w:rsidRPr="00F21734">
        <w:rPr>
          <w:rFonts w:ascii="Arial Narrow" w:hAnsi="Arial Narrow"/>
        </w:rPr>
        <w:t>3</w:t>
      </w:r>
      <w:r w:rsidRPr="00F21734">
        <w:rPr>
          <w:rFonts w:ascii="Arial Narrow" w:hAnsi="Arial Narrow"/>
        </w:rPr>
        <w:t>). The level of high difficulty was indicated by 21% (n=4) and the level of extreme difficulty was not indicated.</w:t>
      </w:r>
    </w:p>
    <w:p w14:paraId="5B2A6F64" w14:textId="77777777" w:rsidR="00A7526A" w:rsidRPr="00F21734" w:rsidRDefault="00A7526A" w:rsidP="00982896">
      <w:pPr>
        <w:spacing w:line="240" w:lineRule="auto"/>
        <w:jc w:val="both"/>
        <w:rPr>
          <w:rFonts w:ascii="Arial Narrow" w:hAnsi="Arial Narrow"/>
        </w:rPr>
      </w:pPr>
      <w:r w:rsidRPr="00F21734">
        <w:rPr>
          <w:rFonts w:ascii="Arial Narrow" w:hAnsi="Arial Narrow"/>
        </w:rPr>
        <w:lastRenderedPageBreak/>
        <w:t xml:space="preserve"> The student teachers who indicated a moderate level of difficulty evoked the </w:t>
      </w:r>
      <w:r w:rsidR="00705791" w:rsidRPr="00F21734">
        <w:rPr>
          <w:rFonts w:ascii="Arial Narrow" w:hAnsi="Arial Narrow"/>
        </w:rPr>
        <w:t>“lack of materials such as students’ books” and need of students’ motivation</w:t>
      </w:r>
    </w:p>
    <w:p w14:paraId="06002F77" w14:textId="77777777" w:rsidR="00A7526A" w:rsidRPr="00F21734" w:rsidRDefault="00705791" w:rsidP="00982896">
      <w:pPr>
        <w:spacing w:line="240" w:lineRule="auto"/>
        <w:jc w:val="both"/>
        <w:rPr>
          <w:rFonts w:ascii="Arial Narrow" w:hAnsi="Arial Narrow"/>
        </w:rPr>
      </w:pPr>
      <w:r w:rsidRPr="00F21734">
        <w:rPr>
          <w:rFonts w:ascii="Arial Narrow" w:hAnsi="Arial Narrow"/>
        </w:rPr>
        <w:t>Two of t</w:t>
      </w:r>
      <w:r w:rsidR="00A7526A" w:rsidRPr="00F21734">
        <w:rPr>
          <w:rFonts w:ascii="Arial Narrow" w:hAnsi="Arial Narrow"/>
        </w:rPr>
        <w:t xml:space="preserve">hose who indicated a high level of difficulty explained their choice by evoking the “lack of </w:t>
      </w:r>
      <w:r w:rsidRPr="00F21734">
        <w:rPr>
          <w:rFonts w:ascii="Arial Narrow" w:hAnsi="Arial Narrow"/>
        </w:rPr>
        <w:t>pre-prepared mathematical problems</w:t>
      </w:r>
      <w:r w:rsidR="00A7526A" w:rsidRPr="00F21734">
        <w:rPr>
          <w:rFonts w:ascii="Arial Narrow" w:hAnsi="Arial Narrow"/>
        </w:rPr>
        <w:t xml:space="preserve">”, “the </w:t>
      </w:r>
      <w:r w:rsidRPr="00F21734">
        <w:rPr>
          <w:rFonts w:ascii="Arial Narrow" w:hAnsi="Arial Narrow"/>
        </w:rPr>
        <w:t>learners do not easily understand</w:t>
      </w:r>
      <w:r w:rsidR="00B35868" w:rsidRPr="00F21734">
        <w:rPr>
          <w:rFonts w:ascii="Arial Narrow" w:hAnsi="Arial Narrow"/>
        </w:rPr>
        <w:t>, “to get the teaching aids in mathematics which are related to real life is very difficult”.</w:t>
      </w:r>
      <w:r w:rsidR="00A7526A" w:rsidRPr="00F21734">
        <w:rPr>
          <w:rFonts w:ascii="Arial Narrow" w:hAnsi="Arial Narrow"/>
        </w:rPr>
        <w:t xml:space="preserve"> </w:t>
      </w:r>
    </w:p>
    <w:p w14:paraId="50299D6E"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5</w:t>
      </w:r>
      <w:r w:rsidRPr="00F21734">
        <w:rPr>
          <w:rFonts w:ascii="Arial Narrow" w:hAnsi="Arial Narrow"/>
          <w:b/>
        </w:rPr>
        <w:t>:</w:t>
      </w:r>
      <w:r w:rsidR="00A7526A" w:rsidRPr="00F21734">
        <w:rPr>
          <w:rFonts w:ascii="Arial Narrow" w:hAnsi="Arial Narrow"/>
          <w:b/>
        </w:rPr>
        <w:t xml:space="preserve"> Allowing students work individually or in small groups on a mathematical problem. </w:t>
      </w:r>
    </w:p>
    <w:p w14:paraId="67895D73"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fifth situation of allowing students work individually or in small groups on a mathematical problem had an average score of 1.58 which between the “no difficulty” level and the low level of difficulty and is positively skewed. The level of “no difficulty” was indicated by 58% (n=11). The level of low difficulty was indicated by 26% (n=5). The level of moderate difficulty was indicated by 16% (n=3). The levels of high difficulty and extreme difficulty were not indicated. </w:t>
      </w:r>
    </w:p>
    <w:p w14:paraId="1BD2F27A" w14:textId="77777777" w:rsidR="00E052E3" w:rsidRPr="00F21734" w:rsidRDefault="00E052E3" w:rsidP="00982896">
      <w:pPr>
        <w:spacing w:line="240" w:lineRule="auto"/>
        <w:jc w:val="both"/>
        <w:rPr>
          <w:rFonts w:ascii="Arial Narrow" w:hAnsi="Arial Narrow"/>
        </w:rPr>
      </w:pPr>
      <w:r w:rsidRPr="00F21734">
        <w:rPr>
          <w:rFonts w:ascii="Arial Narrow" w:hAnsi="Arial Narrow"/>
        </w:rPr>
        <w:t xml:space="preserve">Two of the three student teachers </w:t>
      </w:r>
      <w:r w:rsidR="00A7526A" w:rsidRPr="00F21734">
        <w:rPr>
          <w:rFonts w:ascii="Arial Narrow" w:hAnsi="Arial Narrow"/>
        </w:rPr>
        <w:t xml:space="preserve">who indicated </w:t>
      </w:r>
      <w:r w:rsidRPr="00F21734">
        <w:rPr>
          <w:rFonts w:ascii="Arial Narrow" w:hAnsi="Arial Narrow"/>
        </w:rPr>
        <w:t>the</w:t>
      </w:r>
      <w:r w:rsidR="00A7526A" w:rsidRPr="00F21734">
        <w:rPr>
          <w:rFonts w:ascii="Arial Narrow" w:hAnsi="Arial Narrow"/>
        </w:rPr>
        <w:t xml:space="preserve"> moderate level of difficulty evoked the </w:t>
      </w:r>
      <w:r w:rsidRPr="00F21734">
        <w:rPr>
          <w:rFonts w:ascii="Arial Narrow" w:hAnsi="Arial Narrow"/>
        </w:rPr>
        <w:t xml:space="preserve">time consumption (“it is time consuming”). The third one evoked the unavailability of teaching aids. </w:t>
      </w:r>
    </w:p>
    <w:p w14:paraId="06ACE2CE" w14:textId="77777777" w:rsidR="00E052E3" w:rsidRPr="00F21734" w:rsidRDefault="00E052E3" w:rsidP="00982896">
      <w:pPr>
        <w:spacing w:line="240" w:lineRule="auto"/>
        <w:jc w:val="both"/>
        <w:rPr>
          <w:rFonts w:ascii="Arial Narrow" w:hAnsi="Arial Narrow"/>
          <w:color w:val="FF0000"/>
        </w:rPr>
      </w:pPr>
    </w:p>
    <w:p w14:paraId="318599F5"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6</w:t>
      </w:r>
      <w:r w:rsidRPr="00F21734">
        <w:rPr>
          <w:rFonts w:ascii="Arial Narrow" w:hAnsi="Arial Narrow"/>
          <w:b/>
        </w:rPr>
        <w:t>:</w:t>
      </w:r>
      <w:r w:rsidR="00A7526A" w:rsidRPr="00F21734">
        <w:rPr>
          <w:rFonts w:ascii="Arial Narrow" w:hAnsi="Arial Narrow"/>
          <w:b/>
        </w:rPr>
        <w:t xml:space="preserve"> Sitting in a corner while waiting for students finish solving the mathematical problem</w:t>
      </w:r>
    </w:p>
    <w:p w14:paraId="6D700A6B"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sixth situation of sitting in a corner while waiting for students finish solving the mathematical problem had an average score of 3.68 which is between the moderate level of difficulty and the high level of difficulty and is negatively skewed. </w:t>
      </w:r>
      <w:r w:rsidR="006F5AC0">
        <w:rPr>
          <w:rFonts w:ascii="Arial Narrow" w:hAnsi="Arial Narrow"/>
        </w:rPr>
        <w:t xml:space="preserve">This is the most challenging situation. </w:t>
      </w:r>
      <w:r w:rsidRPr="00F21734">
        <w:rPr>
          <w:rFonts w:ascii="Arial Narrow" w:hAnsi="Arial Narrow"/>
        </w:rPr>
        <w:t xml:space="preserve">The level of “no difficulty” was indicated by 5% (n=1). The level of low difficulty was indicated by 16% (n=3). The level of moderate difficulty was indicated by 11% (n=2). The level of high level of difficulty was indicated by 42% (n=8) and the level of extreme difficulty was indicated by 26% (n=5). </w:t>
      </w:r>
      <w:r w:rsidR="00234725" w:rsidRPr="00F21734">
        <w:rPr>
          <w:rFonts w:ascii="Arial Narrow" w:hAnsi="Arial Narrow"/>
        </w:rPr>
        <w:t>As it can be seen from table No 2, t</w:t>
      </w:r>
      <w:r w:rsidR="005D5820" w:rsidRPr="00F21734">
        <w:rPr>
          <w:rFonts w:ascii="Arial Narrow" w:hAnsi="Arial Narrow"/>
        </w:rPr>
        <w:t>he mode – the most frequent occurrence - is the high level of difficulty.</w:t>
      </w:r>
      <w:r w:rsidR="006F5AC0">
        <w:rPr>
          <w:rFonts w:ascii="Arial Narrow" w:hAnsi="Arial Narrow"/>
        </w:rPr>
        <w:t xml:space="preserve"> As the skewness is between -1 and -0.5 the distribution is moderately skewed.</w:t>
      </w:r>
    </w:p>
    <w:p w14:paraId="7E4C9078" w14:textId="77777777" w:rsidR="00581BE9" w:rsidRPr="00F21734" w:rsidRDefault="00A7526A" w:rsidP="00982896">
      <w:pPr>
        <w:spacing w:line="240" w:lineRule="auto"/>
        <w:jc w:val="both"/>
        <w:rPr>
          <w:rFonts w:ascii="Arial Narrow" w:hAnsi="Arial Narrow"/>
        </w:rPr>
      </w:pPr>
      <w:r w:rsidRPr="00F21734">
        <w:rPr>
          <w:rFonts w:ascii="Arial Narrow" w:hAnsi="Arial Narrow"/>
        </w:rPr>
        <w:t>The student teachers who indicated</w:t>
      </w:r>
      <w:r w:rsidR="00767A09" w:rsidRPr="00F21734">
        <w:rPr>
          <w:rFonts w:ascii="Arial Narrow" w:hAnsi="Arial Narrow"/>
        </w:rPr>
        <w:t xml:space="preserve"> </w:t>
      </w:r>
      <w:r w:rsidRPr="00F21734">
        <w:rPr>
          <w:rFonts w:ascii="Arial Narrow" w:hAnsi="Arial Narrow"/>
        </w:rPr>
        <w:t xml:space="preserve">moderate level of difficulty evoked </w:t>
      </w:r>
      <w:r w:rsidR="00581BE9" w:rsidRPr="00F21734">
        <w:rPr>
          <w:rFonts w:ascii="Arial Narrow" w:hAnsi="Arial Narrow"/>
        </w:rPr>
        <w:t xml:space="preserve">the need to help the learners (“students </w:t>
      </w:r>
      <w:r w:rsidR="00581BE9" w:rsidRPr="00F21734">
        <w:rPr>
          <w:rFonts w:ascii="Arial Narrow" w:hAnsi="Arial Narrow"/>
        </w:rPr>
        <w:t xml:space="preserve">need primary help to make them work faster”; “most of learners are not able to solve problems on their own”). </w:t>
      </w:r>
    </w:p>
    <w:p w14:paraId="5A4F577C" w14:textId="77777777" w:rsidR="00883BC1" w:rsidRPr="00F21734" w:rsidRDefault="00A7526A" w:rsidP="00982896">
      <w:pPr>
        <w:spacing w:line="240" w:lineRule="auto"/>
        <w:jc w:val="both"/>
        <w:rPr>
          <w:rFonts w:ascii="Arial Narrow" w:hAnsi="Arial Narrow"/>
        </w:rPr>
      </w:pPr>
      <w:r w:rsidRPr="00F21734">
        <w:rPr>
          <w:rFonts w:ascii="Arial Narrow" w:hAnsi="Arial Narrow"/>
        </w:rPr>
        <w:t>Those who indicated a high level of difficulty explained their choice by evoking the</w:t>
      </w:r>
      <w:r w:rsidR="00883BC1" w:rsidRPr="00F21734">
        <w:rPr>
          <w:rFonts w:ascii="Arial Narrow" w:hAnsi="Arial Narrow"/>
        </w:rPr>
        <w:t xml:space="preserve"> low understanding of </w:t>
      </w:r>
      <w:r w:rsidR="00B637BC" w:rsidRPr="00F21734">
        <w:rPr>
          <w:rFonts w:ascii="Arial Narrow" w:hAnsi="Arial Narrow"/>
        </w:rPr>
        <w:t>students,</w:t>
      </w:r>
      <w:r w:rsidR="00883BC1" w:rsidRPr="00F21734">
        <w:rPr>
          <w:rFonts w:ascii="Arial Narrow" w:hAnsi="Arial Narrow"/>
        </w:rPr>
        <w:t xml:space="preserve"> </w:t>
      </w:r>
      <w:r w:rsidR="00555015" w:rsidRPr="00F21734">
        <w:rPr>
          <w:rFonts w:ascii="Arial Narrow" w:hAnsi="Arial Narrow"/>
        </w:rPr>
        <w:t xml:space="preserve">the </w:t>
      </w:r>
      <w:r w:rsidR="00883BC1" w:rsidRPr="00F21734">
        <w:rPr>
          <w:rFonts w:ascii="Arial Narrow" w:hAnsi="Arial Narrow"/>
        </w:rPr>
        <w:t>need to help/facilitate/manage students while solving problem</w:t>
      </w:r>
      <w:r w:rsidR="00B637BC" w:rsidRPr="00F21734">
        <w:rPr>
          <w:rFonts w:ascii="Arial Narrow" w:hAnsi="Arial Narrow"/>
        </w:rPr>
        <w:t xml:space="preserve">, </w:t>
      </w:r>
      <w:r w:rsidR="00555015" w:rsidRPr="00F21734">
        <w:rPr>
          <w:rFonts w:ascii="Arial Narrow" w:hAnsi="Arial Narrow"/>
        </w:rPr>
        <w:t xml:space="preserve">and </w:t>
      </w:r>
      <w:r w:rsidR="00B637BC" w:rsidRPr="00F21734">
        <w:rPr>
          <w:rFonts w:ascii="Arial Narrow" w:hAnsi="Arial Narrow"/>
        </w:rPr>
        <w:t>not</w:t>
      </w:r>
      <w:r w:rsidR="00883BC1" w:rsidRPr="00F21734">
        <w:rPr>
          <w:rFonts w:ascii="Arial Narrow" w:hAnsi="Arial Narrow"/>
        </w:rPr>
        <w:t xml:space="preserve"> good to sit in a corner but better to move around to instigate students’ attention</w:t>
      </w:r>
      <w:r w:rsidR="00B637BC" w:rsidRPr="00F21734">
        <w:rPr>
          <w:rFonts w:ascii="Arial Narrow" w:hAnsi="Arial Narrow"/>
        </w:rPr>
        <w:t>.</w:t>
      </w:r>
      <w:r w:rsidR="00883BC1" w:rsidRPr="00F21734">
        <w:rPr>
          <w:rFonts w:ascii="Arial Narrow" w:hAnsi="Arial Narrow"/>
        </w:rPr>
        <w:t xml:space="preserve"> </w:t>
      </w:r>
    </w:p>
    <w:p w14:paraId="30DC0EAF" w14:textId="77777777" w:rsidR="00A7526A" w:rsidRPr="00F21734" w:rsidRDefault="00AB15CC" w:rsidP="00982896">
      <w:pPr>
        <w:spacing w:line="240" w:lineRule="auto"/>
        <w:jc w:val="both"/>
        <w:rPr>
          <w:rFonts w:ascii="Arial Narrow" w:hAnsi="Arial Narrow"/>
        </w:rPr>
      </w:pPr>
      <w:r w:rsidRPr="00F21734">
        <w:rPr>
          <w:rFonts w:ascii="Arial Narrow" w:hAnsi="Arial Narrow"/>
        </w:rPr>
        <w:t xml:space="preserve">Those </w:t>
      </w:r>
      <w:r w:rsidR="00A7526A" w:rsidRPr="00F21734">
        <w:rPr>
          <w:rFonts w:ascii="Arial Narrow" w:hAnsi="Arial Narrow"/>
        </w:rPr>
        <w:t xml:space="preserve">who indicated an extreme level of difficulty explained </w:t>
      </w:r>
      <w:r w:rsidRPr="00F21734">
        <w:rPr>
          <w:rFonts w:ascii="Arial Narrow" w:hAnsi="Arial Narrow"/>
        </w:rPr>
        <w:t>their</w:t>
      </w:r>
      <w:r w:rsidR="00A7526A" w:rsidRPr="00F21734">
        <w:rPr>
          <w:rFonts w:ascii="Arial Narrow" w:hAnsi="Arial Narrow"/>
        </w:rPr>
        <w:t xml:space="preserve"> choice by evoking </w:t>
      </w:r>
      <w:r w:rsidRPr="00F21734">
        <w:rPr>
          <w:rFonts w:ascii="Arial Narrow" w:hAnsi="Arial Narrow"/>
        </w:rPr>
        <w:t>mainly “not being able to control the class” and the “need to move around to help the learners”.</w:t>
      </w:r>
      <w:r w:rsidR="00A7526A" w:rsidRPr="00F21734">
        <w:rPr>
          <w:rFonts w:ascii="Arial Narrow" w:hAnsi="Arial Narrow"/>
        </w:rPr>
        <w:t xml:space="preserve"> </w:t>
      </w:r>
    </w:p>
    <w:p w14:paraId="052C12DD" w14:textId="77777777" w:rsidR="00A7526A" w:rsidRPr="00F21734" w:rsidRDefault="00A7526A" w:rsidP="00982896">
      <w:pPr>
        <w:spacing w:line="240" w:lineRule="auto"/>
        <w:jc w:val="both"/>
        <w:rPr>
          <w:rFonts w:ascii="Arial Narrow" w:hAnsi="Arial Narrow"/>
          <w:b/>
          <w:color w:val="FF0000"/>
        </w:rPr>
      </w:pPr>
    </w:p>
    <w:p w14:paraId="06DC601C"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7</w:t>
      </w:r>
      <w:r w:rsidRPr="00F21734">
        <w:rPr>
          <w:rFonts w:ascii="Arial Narrow" w:hAnsi="Arial Narrow"/>
          <w:b/>
        </w:rPr>
        <w:t>:</w:t>
      </w:r>
      <w:r w:rsidR="00A7526A" w:rsidRPr="00F21734">
        <w:rPr>
          <w:rFonts w:ascii="Arial Narrow" w:hAnsi="Arial Narrow"/>
          <w:b/>
        </w:rPr>
        <w:t xml:space="preserve"> Monitoring the work of each and every student or small group</w:t>
      </w:r>
    </w:p>
    <w:p w14:paraId="4F5FD203"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seven situation of monitoring the work of each and every student or small group had an average score of 1.95 which between the level of “no difficulty and the low level of difficulty and is positively skewed. The level of “no difficulty” was indicated by 47% (n=9). The level of low difficulty was indicated by 21% (n=4). The level of moderate difficulty is indicated by 26% (n=5). The level of high level indicated by 5% (n=1) and the level of extreme difficulty was not indicated. </w:t>
      </w:r>
    </w:p>
    <w:p w14:paraId="2A088DA4" w14:textId="77777777" w:rsidR="00A7526A" w:rsidRPr="00F21734" w:rsidRDefault="00A7526A" w:rsidP="00982896">
      <w:pPr>
        <w:spacing w:line="240" w:lineRule="auto"/>
        <w:jc w:val="both"/>
        <w:rPr>
          <w:rFonts w:ascii="Arial Narrow" w:hAnsi="Arial Narrow"/>
          <w:color w:val="FF0000"/>
        </w:rPr>
      </w:pPr>
      <w:r w:rsidRPr="00F21734">
        <w:rPr>
          <w:rFonts w:ascii="Arial Narrow" w:hAnsi="Arial Narrow"/>
        </w:rPr>
        <w:t xml:space="preserve">The student teachers who indicated a moderate level of difficulty evoked </w:t>
      </w:r>
      <w:r w:rsidR="00F84E50" w:rsidRPr="00F21734">
        <w:rPr>
          <w:rFonts w:ascii="Arial Narrow" w:hAnsi="Arial Narrow"/>
        </w:rPr>
        <w:t xml:space="preserve">time consumption (“it takes long time to monitor”; “it is time consuming”) and big class size. </w:t>
      </w:r>
    </w:p>
    <w:p w14:paraId="252E8A2C"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w:t>
      </w:r>
      <w:r w:rsidR="00F84E50" w:rsidRPr="00F21734">
        <w:rPr>
          <w:rFonts w:ascii="Arial Narrow" w:hAnsi="Arial Narrow"/>
        </w:rPr>
        <w:t>evoked the time consumption (“Time can not allow this strategy”).</w:t>
      </w:r>
      <w:r w:rsidRPr="00F21734">
        <w:rPr>
          <w:rFonts w:ascii="Arial Narrow" w:hAnsi="Arial Narrow"/>
        </w:rPr>
        <w:t xml:space="preserve"> </w:t>
      </w:r>
    </w:p>
    <w:p w14:paraId="0577794D" w14:textId="77777777" w:rsidR="00A7526A" w:rsidRPr="00F21734" w:rsidRDefault="00A7526A" w:rsidP="00982896">
      <w:pPr>
        <w:spacing w:line="240" w:lineRule="auto"/>
        <w:jc w:val="both"/>
        <w:rPr>
          <w:rFonts w:ascii="Arial Narrow" w:hAnsi="Arial Narrow"/>
          <w:b/>
          <w:color w:val="FF0000"/>
        </w:rPr>
      </w:pPr>
    </w:p>
    <w:p w14:paraId="5375451B" w14:textId="77777777" w:rsidR="00A7526A" w:rsidRPr="00F21734" w:rsidRDefault="00704EAB"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8</w:t>
      </w:r>
      <w:r w:rsidRPr="00F21734">
        <w:rPr>
          <w:rFonts w:ascii="Arial Narrow" w:hAnsi="Arial Narrow"/>
          <w:b/>
        </w:rPr>
        <w:t>:</w:t>
      </w:r>
      <w:r w:rsidR="00A7526A" w:rsidRPr="00F21734">
        <w:rPr>
          <w:rFonts w:ascii="Arial Narrow" w:hAnsi="Arial Narrow"/>
          <w:b/>
        </w:rPr>
        <w:t xml:space="preserve"> Allowing students or small groups present their answers to the given problems</w:t>
      </w:r>
    </w:p>
    <w:p w14:paraId="54E8F73F"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eighth situation of allowing students of small group present their answers to the given problems had an average score of 2.16 which is between the low level of difficult and the moderate level of difficulty is positively skewed. The level of “no difficulty” was indicated by 42% (n=8). The level of low difficulty was indicated by 21% (n=4). The level of moderate difficulty was indicated by 21% (n=4). The level of high level indicated by 11% (n=2) and the level of extreme difficulty was indicated by 5% (n=1). </w:t>
      </w:r>
    </w:p>
    <w:p w14:paraId="08620EF2" w14:textId="77777777" w:rsidR="00A7526A" w:rsidRPr="00F21734" w:rsidRDefault="00A7526A" w:rsidP="00982896">
      <w:pPr>
        <w:spacing w:line="240" w:lineRule="auto"/>
        <w:jc w:val="both"/>
        <w:rPr>
          <w:rFonts w:ascii="Arial Narrow" w:hAnsi="Arial Narrow"/>
        </w:rPr>
      </w:pPr>
      <w:r w:rsidRPr="00F21734">
        <w:rPr>
          <w:rFonts w:ascii="Arial Narrow" w:hAnsi="Arial Narrow"/>
        </w:rPr>
        <w:lastRenderedPageBreak/>
        <w:t xml:space="preserve">The student teachers who indicated a moderate level of difficulty evoked the </w:t>
      </w:r>
      <w:r w:rsidR="0080551E" w:rsidRPr="00F21734">
        <w:rPr>
          <w:rFonts w:ascii="Arial Narrow" w:hAnsi="Arial Narrow"/>
        </w:rPr>
        <w:t>big class size and time (“there is a big number of students with few time this does not run well”, “it takes much time”).</w:t>
      </w:r>
    </w:p>
    <w:p w14:paraId="34E41256"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80551E" w:rsidRPr="00F21734">
        <w:rPr>
          <w:rFonts w:ascii="Arial Narrow" w:hAnsi="Arial Narrow"/>
        </w:rPr>
        <w:t>referred to curriculum and time (“the curriculum is very large”, “time does not permit</w:t>
      </w:r>
      <w:r w:rsidRPr="00F21734">
        <w:rPr>
          <w:rFonts w:ascii="Arial Narrow" w:hAnsi="Arial Narrow"/>
        </w:rPr>
        <w:t>”</w:t>
      </w:r>
      <w:r w:rsidR="0080551E" w:rsidRPr="00F21734">
        <w:rPr>
          <w:rFonts w:ascii="Arial Narrow" w:hAnsi="Arial Narrow"/>
        </w:rPr>
        <w:t>)</w:t>
      </w:r>
      <w:r w:rsidRPr="00F21734">
        <w:rPr>
          <w:rFonts w:ascii="Arial Narrow" w:hAnsi="Arial Narrow"/>
        </w:rPr>
        <w:t xml:space="preserve">. </w:t>
      </w:r>
    </w:p>
    <w:p w14:paraId="2CA03E77"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one who indicated an extreme level of difficulty </w:t>
      </w:r>
      <w:r w:rsidR="0080551E" w:rsidRPr="00F21734">
        <w:rPr>
          <w:rFonts w:ascii="Arial Narrow" w:hAnsi="Arial Narrow"/>
        </w:rPr>
        <w:t>evoked time (there is little time, e.g. a lesson of 50min can contain everything like that</w:t>
      </w:r>
      <w:r w:rsidRPr="00F21734">
        <w:rPr>
          <w:rFonts w:ascii="Arial Narrow" w:hAnsi="Arial Narrow"/>
        </w:rPr>
        <w:t>”</w:t>
      </w:r>
      <w:r w:rsidR="0080551E" w:rsidRPr="00F21734">
        <w:rPr>
          <w:rFonts w:ascii="Arial Narrow" w:hAnsi="Arial Narrow"/>
        </w:rPr>
        <w:t>)</w:t>
      </w:r>
      <w:r w:rsidRPr="00F21734">
        <w:rPr>
          <w:rFonts w:ascii="Arial Narrow" w:hAnsi="Arial Narrow"/>
        </w:rPr>
        <w:t xml:space="preserve">. </w:t>
      </w:r>
    </w:p>
    <w:p w14:paraId="1A89312D" w14:textId="77777777" w:rsidR="00A7526A" w:rsidRPr="00F21734" w:rsidRDefault="00A7526A" w:rsidP="00982896">
      <w:pPr>
        <w:spacing w:line="240" w:lineRule="auto"/>
        <w:jc w:val="both"/>
        <w:rPr>
          <w:rFonts w:ascii="Arial Narrow" w:hAnsi="Arial Narrow"/>
          <w:b/>
          <w:color w:val="FF0000"/>
        </w:rPr>
      </w:pPr>
    </w:p>
    <w:p w14:paraId="1C304BF0" w14:textId="77777777" w:rsidR="00A7526A" w:rsidRPr="00F21734" w:rsidRDefault="00340224" w:rsidP="00982896">
      <w:pPr>
        <w:spacing w:line="240" w:lineRule="auto"/>
        <w:jc w:val="both"/>
        <w:rPr>
          <w:rFonts w:ascii="Arial Narrow" w:hAnsi="Arial Narrow"/>
          <w:b/>
        </w:rPr>
      </w:pPr>
      <w:r w:rsidRPr="00F21734">
        <w:rPr>
          <w:rFonts w:ascii="Arial Narrow" w:hAnsi="Arial Narrow"/>
          <w:b/>
        </w:rPr>
        <w:t>Situation No. 0</w:t>
      </w:r>
      <w:r w:rsidR="00A7526A" w:rsidRPr="00F21734">
        <w:rPr>
          <w:rFonts w:ascii="Arial Narrow" w:hAnsi="Arial Narrow"/>
          <w:b/>
        </w:rPr>
        <w:t>9</w:t>
      </w:r>
      <w:r w:rsidRPr="00F21734">
        <w:rPr>
          <w:rFonts w:ascii="Arial Narrow" w:hAnsi="Arial Narrow"/>
          <w:b/>
        </w:rPr>
        <w:t>:</w:t>
      </w:r>
      <w:r w:rsidR="00A7526A" w:rsidRPr="00F21734">
        <w:rPr>
          <w:rFonts w:ascii="Arial Narrow" w:hAnsi="Arial Narrow"/>
          <w:b/>
        </w:rPr>
        <w:t xml:space="preserve"> Allowing students compare their answers</w:t>
      </w:r>
    </w:p>
    <w:p w14:paraId="03DDFFB2"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ninth situation of allowing students compare their answers had an average score of 2.26 which is between the low level of difficulty and moderate level of difficulty is positively skewed. The level of “no difficulty” was indicated by 47% (n=9). The level of low difficulty was indicated by 21% (n=4). The level of moderate difficulty was indicated by 5% (n=1). The level of high level indicated by 11% (n=2) and the level of extreme difficulty was indicated by 16% (n=3). </w:t>
      </w:r>
    </w:p>
    <w:p w14:paraId="76A70A68"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3E7B03" w:rsidRPr="00F21734">
        <w:rPr>
          <w:rFonts w:ascii="Arial Narrow" w:hAnsi="Arial Narrow"/>
        </w:rPr>
        <w:t>the time</w:t>
      </w:r>
      <w:r w:rsidR="00C45DCA" w:rsidRPr="00F21734">
        <w:rPr>
          <w:rFonts w:ascii="Arial Narrow" w:hAnsi="Arial Narrow"/>
        </w:rPr>
        <w:t xml:space="preserve"> management in classroom.</w:t>
      </w:r>
    </w:p>
    <w:p w14:paraId="01472136"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C45DCA" w:rsidRPr="00F21734">
        <w:rPr>
          <w:rFonts w:ascii="Arial Narrow" w:hAnsi="Arial Narrow"/>
        </w:rPr>
        <w:t>evoked insufficient time (“because of time all students do not compare their answer</w:t>
      </w:r>
      <w:r w:rsidR="003E7B03" w:rsidRPr="00F21734">
        <w:rPr>
          <w:rFonts w:ascii="Arial Narrow" w:hAnsi="Arial Narrow"/>
        </w:rPr>
        <w:t>s</w:t>
      </w:r>
      <w:r w:rsidR="00C45DCA" w:rsidRPr="00F21734">
        <w:rPr>
          <w:rFonts w:ascii="Arial Narrow" w:hAnsi="Arial Narrow"/>
        </w:rPr>
        <w:t xml:space="preserve">”) and the other one referred to answers which are not correct (“… because some of them do mistakes </w:t>
      </w:r>
      <w:r w:rsidRPr="00F21734">
        <w:rPr>
          <w:rFonts w:ascii="Arial Narrow" w:hAnsi="Arial Narrow"/>
        </w:rPr>
        <w:t>”</w:t>
      </w:r>
      <w:r w:rsidR="003E7B03" w:rsidRPr="00F21734">
        <w:rPr>
          <w:rFonts w:ascii="Arial Narrow" w:hAnsi="Arial Narrow"/>
        </w:rPr>
        <w:t>)</w:t>
      </w:r>
      <w:r w:rsidRPr="00F21734">
        <w:rPr>
          <w:rFonts w:ascii="Arial Narrow" w:hAnsi="Arial Narrow"/>
        </w:rPr>
        <w:t xml:space="preserve">. </w:t>
      </w:r>
    </w:p>
    <w:p w14:paraId="20D1B79C" w14:textId="77777777" w:rsidR="00A7526A" w:rsidRPr="00F21734" w:rsidRDefault="00C45DCA" w:rsidP="00982896">
      <w:pPr>
        <w:spacing w:line="240" w:lineRule="auto"/>
        <w:jc w:val="both"/>
        <w:rPr>
          <w:rFonts w:ascii="Arial Narrow" w:hAnsi="Arial Narrow"/>
        </w:rPr>
      </w:pPr>
      <w:r w:rsidRPr="00F21734">
        <w:rPr>
          <w:rFonts w:ascii="Arial Narrow" w:hAnsi="Arial Narrow"/>
        </w:rPr>
        <w:t>Two of t</w:t>
      </w:r>
      <w:r w:rsidR="00A7526A" w:rsidRPr="00F21734">
        <w:rPr>
          <w:rFonts w:ascii="Arial Narrow" w:hAnsi="Arial Narrow"/>
        </w:rPr>
        <w:t>h</w:t>
      </w:r>
      <w:r w:rsidRPr="00F21734">
        <w:rPr>
          <w:rFonts w:ascii="Arial Narrow" w:hAnsi="Arial Narrow"/>
        </w:rPr>
        <w:t>ose</w:t>
      </w:r>
      <w:r w:rsidR="00A7526A" w:rsidRPr="00F21734">
        <w:rPr>
          <w:rFonts w:ascii="Arial Narrow" w:hAnsi="Arial Narrow"/>
        </w:rPr>
        <w:t xml:space="preserve"> who indicated an extreme level of difficulty </w:t>
      </w:r>
      <w:r w:rsidRPr="00F21734">
        <w:rPr>
          <w:rFonts w:ascii="Arial Narrow" w:hAnsi="Arial Narrow"/>
        </w:rPr>
        <w:t>referred to insufficient time</w:t>
      </w:r>
      <w:r w:rsidR="003E7B03" w:rsidRPr="009B3FEA">
        <w:rPr>
          <w:rFonts w:ascii="Arial Narrow" w:hAnsi="Arial Narrow"/>
        </w:rPr>
        <w:t xml:space="preserve"> ( </w:t>
      </w:r>
      <w:r w:rsidR="00A7526A" w:rsidRPr="00F21734">
        <w:rPr>
          <w:rFonts w:ascii="Arial Narrow" w:hAnsi="Arial Narrow"/>
        </w:rPr>
        <w:t>”</w:t>
      </w:r>
      <w:r w:rsidR="003E7B03" w:rsidRPr="00F21734">
        <w:rPr>
          <w:rFonts w:ascii="Arial Narrow" w:hAnsi="Arial Narrow"/>
        </w:rPr>
        <w:t xml:space="preserve"> we can not have time”, “Not simple because of limited time given to each lesson”)</w:t>
      </w:r>
      <w:r w:rsidR="00A7526A" w:rsidRPr="00F21734">
        <w:rPr>
          <w:rFonts w:ascii="Arial Narrow" w:hAnsi="Arial Narrow"/>
        </w:rPr>
        <w:t xml:space="preserve">. </w:t>
      </w:r>
      <w:r w:rsidR="003E7B03" w:rsidRPr="00F21734">
        <w:rPr>
          <w:rFonts w:ascii="Arial Narrow" w:hAnsi="Arial Narrow"/>
        </w:rPr>
        <w:t>The third one referred to not being able to get the correct answer (“you can not know who work and that one who do not work correctly”).</w:t>
      </w:r>
    </w:p>
    <w:p w14:paraId="287DAED8" w14:textId="77777777" w:rsidR="00A7526A" w:rsidRPr="00F21734" w:rsidRDefault="00340224"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10</w:t>
      </w:r>
      <w:r w:rsidRPr="00F21734">
        <w:rPr>
          <w:rFonts w:ascii="Arial Narrow" w:hAnsi="Arial Narrow"/>
          <w:b/>
        </w:rPr>
        <w:t xml:space="preserve">: </w:t>
      </w:r>
      <w:r w:rsidR="00A7526A" w:rsidRPr="00F21734">
        <w:rPr>
          <w:rFonts w:ascii="Arial Narrow" w:hAnsi="Arial Narrow"/>
          <w:b/>
        </w:rPr>
        <w:t>Allowing students synthetically summarise the learnt mathematical knowledge</w:t>
      </w:r>
    </w:p>
    <w:p w14:paraId="78A96B45"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tenth situation of allowing students synthetically summarise the learnt mathematical knowledge had an average score of 1.83 which is between the level of no difficulty and the low level of difficulty and is positively skewed. The level of “no difficulty” was indicated by 42% (n=8). The level of low difficulty was indicated by 26% (n=5). The level of moderate difficulty was indicated by </w:t>
      </w:r>
      <w:r w:rsidRPr="00F21734">
        <w:rPr>
          <w:rFonts w:ascii="Arial Narrow" w:hAnsi="Arial Narrow"/>
        </w:rPr>
        <w:t xml:space="preserve">11% (n=2). The level of high level was indicated by 16% (n=3) and the level of extreme difficulty was indicated by 5% (n=1). </w:t>
      </w:r>
    </w:p>
    <w:p w14:paraId="1685339D"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A5186D" w:rsidRPr="00F21734">
        <w:rPr>
          <w:rFonts w:ascii="Arial Narrow" w:hAnsi="Arial Narrow"/>
        </w:rPr>
        <w:t xml:space="preserve">the inability of </w:t>
      </w:r>
      <w:r w:rsidR="00681128" w:rsidRPr="00F21734">
        <w:rPr>
          <w:rFonts w:ascii="Arial Narrow" w:hAnsi="Arial Narrow"/>
        </w:rPr>
        <w:t>learners to summarize the learnt knowledge (“it is difficult to students to summarize the learnt lesson “, “this is possible at some extent with the help of evaluator”).</w:t>
      </w:r>
    </w:p>
    <w:p w14:paraId="0F19BB5F"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6727AE" w:rsidRPr="00F21734">
        <w:rPr>
          <w:rFonts w:ascii="Arial Narrow" w:hAnsi="Arial Narrow"/>
        </w:rPr>
        <w:t xml:space="preserve">referred to inability of learners to do the summary </w:t>
      </w:r>
      <w:r w:rsidR="00426235" w:rsidRPr="00F21734">
        <w:rPr>
          <w:rFonts w:ascii="Arial Narrow" w:hAnsi="Arial Narrow"/>
        </w:rPr>
        <w:t>(“because</w:t>
      </w:r>
      <w:r w:rsidR="006727AE" w:rsidRPr="00F21734">
        <w:rPr>
          <w:rFonts w:ascii="Arial Narrow" w:hAnsi="Arial Narrow"/>
        </w:rPr>
        <w:t xml:space="preserve"> they forgot completely”, “because learner-centred approach is difficult, that is impossible”, not easy to summarise what you have not taken time to work upon yourself”)</w:t>
      </w:r>
      <w:r w:rsidRPr="00F21734">
        <w:rPr>
          <w:rFonts w:ascii="Arial Narrow" w:hAnsi="Arial Narrow"/>
        </w:rPr>
        <w:t xml:space="preserve">. </w:t>
      </w:r>
    </w:p>
    <w:p w14:paraId="6935DADD" w14:textId="77777777" w:rsidR="00A7526A" w:rsidRPr="00F21734" w:rsidRDefault="00A7526A" w:rsidP="00982896">
      <w:pPr>
        <w:spacing w:line="240" w:lineRule="auto"/>
        <w:jc w:val="both"/>
        <w:rPr>
          <w:rFonts w:ascii="Arial Narrow" w:hAnsi="Arial Narrow"/>
          <w:color w:val="FF0000"/>
        </w:rPr>
      </w:pPr>
      <w:r w:rsidRPr="00F21734">
        <w:rPr>
          <w:rFonts w:ascii="Arial Narrow" w:hAnsi="Arial Narrow"/>
        </w:rPr>
        <w:t xml:space="preserve">The one who indicated an extreme level of difficulty </w:t>
      </w:r>
      <w:r w:rsidR="006727AE" w:rsidRPr="00F21734">
        <w:rPr>
          <w:rFonts w:ascii="Arial Narrow" w:hAnsi="Arial Narrow"/>
        </w:rPr>
        <w:t xml:space="preserve">evoked possible misinterpretation of the context </w:t>
      </w:r>
      <w:r w:rsidR="00426235" w:rsidRPr="00F21734">
        <w:rPr>
          <w:rFonts w:ascii="Arial Narrow" w:hAnsi="Arial Narrow"/>
        </w:rPr>
        <w:t>(by</w:t>
      </w:r>
      <w:r w:rsidR="006727AE" w:rsidRPr="00F21734">
        <w:rPr>
          <w:rFonts w:ascii="Arial Narrow" w:hAnsi="Arial Narrow"/>
        </w:rPr>
        <w:t xml:space="preserve"> summarising synthetically the learnt mathematical knowledge you can interpret in the context which is not true</w:t>
      </w:r>
      <w:r w:rsidRPr="00F21734">
        <w:rPr>
          <w:rFonts w:ascii="Arial Narrow" w:hAnsi="Arial Narrow"/>
        </w:rPr>
        <w:t>”</w:t>
      </w:r>
      <w:r w:rsidR="00426235" w:rsidRPr="00F21734">
        <w:rPr>
          <w:rFonts w:ascii="Arial Narrow" w:hAnsi="Arial Narrow"/>
        </w:rPr>
        <w:t>)</w:t>
      </w:r>
      <w:r w:rsidRPr="00F21734">
        <w:rPr>
          <w:rFonts w:ascii="Arial Narrow" w:hAnsi="Arial Narrow"/>
        </w:rPr>
        <w:t xml:space="preserve">. </w:t>
      </w:r>
    </w:p>
    <w:p w14:paraId="521A48B2" w14:textId="77777777" w:rsidR="00A7526A" w:rsidRPr="00F21734" w:rsidRDefault="00A7526A" w:rsidP="00982896">
      <w:pPr>
        <w:spacing w:line="240" w:lineRule="auto"/>
        <w:jc w:val="both"/>
        <w:rPr>
          <w:rFonts w:ascii="Arial Narrow" w:hAnsi="Arial Narrow"/>
          <w:b/>
          <w:color w:val="FF0000"/>
        </w:rPr>
      </w:pPr>
    </w:p>
    <w:p w14:paraId="5563AA88" w14:textId="77777777" w:rsidR="00A7526A" w:rsidRPr="00F21734" w:rsidRDefault="00041595"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11</w:t>
      </w:r>
      <w:r w:rsidRPr="00F21734">
        <w:rPr>
          <w:rFonts w:ascii="Arial Narrow" w:hAnsi="Arial Narrow"/>
          <w:b/>
        </w:rPr>
        <w:t>:</w:t>
      </w:r>
      <w:r w:rsidR="00A7526A" w:rsidRPr="00F21734">
        <w:rPr>
          <w:rFonts w:ascii="Arial Narrow" w:hAnsi="Arial Narrow"/>
          <w:b/>
        </w:rPr>
        <w:t xml:space="preserve"> Correcting or completing the students’ summary of the learnt mathematical knowledge</w:t>
      </w:r>
    </w:p>
    <w:p w14:paraId="6B920363"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eleventh situation of correcting or completing the students’ summary of the learnt mathematical knowledge had an average score of 1.83 which is between the level of no difficulty and the low level of difficulty and is positively skewed. The level of “no difficulty” was indicated by 47% (n=9). The level of low difficulty was indicated by 21% (n=4). The level of moderate difficulty was indicated by 21% (n=4). The level of high level indicated by 5% (n=1) and the level of extreme difficulty was not indicated.  </w:t>
      </w:r>
    </w:p>
    <w:p w14:paraId="5B98E0F4" w14:textId="77777777" w:rsidR="00A7526A" w:rsidRPr="00F21734" w:rsidRDefault="007D751B" w:rsidP="00982896">
      <w:pPr>
        <w:spacing w:line="240" w:lineRule="auto"/>
        <w:jc w:val="both"/>
        <w:rPr>
          <w:rFonts w:ascii="Arial Narrow" w:hAnsi="Arial Narrow"/>
        </w:rPr>
      </w:pPr>
      <w:r w:rsidRPr="00F21734">
        <w:rPr>
          <w:rFonts w:ascii="Arial Narrow" w:hAnsi="Arial Narrow"/>
        </w:rPr>
        <w:t>One of t</w:t>
      </w:r>
      <w:r w:rsidR="00A7526A" w:rsidRPr="00F21734">
        <w:rPr>
          <w:rFonts w:ascii="Arial Narrow" w:hAnsi="Arial Narrow"/>
        </w:rPr>
        <w:t xml:space="preserve">he student teachers who indicated a moderate level of difficulty </w:t>
      </w:r>
      <w:r w:rsidRPr="00F21734">
        <w:rPr>
          <w:rFonts w:ascii="Arial Narrow" w:hAnsi="Arial Narrow"/>
        </w:rPr>
        <w:t>referred to inability of learners to summarise the learnt mathematical knowledge (“because many students do not know how to summarise the mathematical content”). Two of them evoked the easiness of correcting and completing the students</w:t>
      </w:r>
      <w:r w:rsidR="0031477F" w:rsidRPr="00F21734">
        <w:rPr>
          <w:rFonts w:ascii="Arial Narrow" w:hAnsi="Arial Narrow"/>
        </w:rPr>
        <w:t>’</w:t>
      </w:r>
      <w:r w:rsidRPr="00F21734">
        <w:rPr>
          <w:rFonts w:ascii="Arial Narrow" w:hAnsi="Arial Narrow"/>
        </w:rPr>
        <w:t xml:space="preserve"> summaries </w:t>
      </w:r>
      <w:r w:rsidR="0031477F" w:rsidRPr="00F21734">
        <w:rPr>
          <w:rFonts w:ascii="Arial Narrow" w:hAnsi="Arial Narrow"/>
        </w:rPr>
        <w:t>(“easy to make summary”, “It will be ok”); the fourth did not provide any explanation to his/her choice.</w:t>
      </w:r>
    </w:p>
    <w:p w14:paraId="12FAD160" w14:textId="77777777" w:rsidR="00A7526A" w:rsidRPr="00F21734" w:rsidRDefault="00A7526A" w:rsidP="00982896">
      <w:pPr>
        <w:spacing w:line="240" w:lineRule="auto"/>
        <w:jc w:val="both"/>
        <w:rPr>
          <w:rFonts w:ascii="Arial Narrow" w:hAnsi="Arial Narrow"/>
          <w:b/>
          <w:color w:val="FF0000"/>
        </w:rPr>
      </w:pPr>
      <w:r w:rsidRPr="00F21734">
        <w:rPr>
          <w:rFonts w:ascii="Arial Narrow" w:hAnsi="Arial Narrow"/>
        </w:rPr>
        <w:t>Th</w:t>
      </w:r>
      <w:r w:rsidR="0031477F" w:rsidRPr="00F21734">
        <w:rPr>
          <w:rFonts w:ascii="Arial Narrow" w:hAnsi="Arial Narrow"/>
        </w:rPr>
        <w:t xml:space="preserve">e one </w:t>
      </w:r>
      <w:r w:rsidRPr="00F21734">
        <w:rPr>
          <w:rFonts w:ascii="Arial Narrow" w:hAnsi="Arial Narrow"/>
        </w:rPr>
        <w:t xml:space="preserve">who indicated a high level of difficulty </w:t>
      </w:r>
      <w:r w:rsidR="0031477F" w:rsidRPr="00F21734">
        <w:rPr>
          <w:rFonts w:ascii="Arial Narrow" w:hAnsi="Arial Narrow"/>
        </w:rPr>
        <w:t>referred to time as he/she said “time conflicting”</w:t>
      </w:r>
      <w:r w:rsidRPr="00F21734">
        <w:rPr>
          <w:rFonts w:ascii="Arial Narrow" w:hAnsi="Arial Narrow"/>
        </w:rPr>
        <w:t xml:space="preserve">. </w:t>
      </w:r>
    </w:p>
    <w:p w14:paraId="3B3F1675" w14:textId="77777777" w:rsidR="00A7526A" w:rsidRPr="00F21734" w:rsidRDefault="00041595" w:rsidP="00982896">
      <w:pPr>
        <w:spacing w:line="240" w:lineRule="auto"/>
        <w:jc w:val="both"/>
        <w:rPr>
          <w:rFonts w:ascii="Arial Narrow" w:hAnsi="Arial Narrow"/>
          <w:b/>
          <w:color w:val="FF0000"/>
        </w:rPr>
      </w:pPr>
      <w:r w:rsidRPr="00F21734">
        <w:rPr>
          <w:rFonts w:ascii="Arial Narrow" w:hAnsi="Arial Narrow"/>
          <w:b/>
        </w:rPr>
        <w:lastRenderedPageBreak/>
        <w:t>Situation No. 1</w:t>
      </w:r>
      <w:r w:rsidR="00A7526A" w:rsidRPr="00F21734">
        <w:rPr>
          <w:rFonts w:ascii="Arial Narrow" w:hAnsi="Arial Narrow"/>
          <w:b/>
        </w:rPr>
        <w:t>2</w:t>
      </w:r>
      <w:r w:rsidRPr="00F21734">
        <w:rPr>
          <w:rFonts w:ascii="Arial Narrow" w:hAnsi="Arial Narrow"/>
          <w:b/>
        </w:rPr>
        <w:t>:</w:t>
      </w:r>
      <w:r w:rsidR="00A7526A" w:rsidRPr="00F21734">
        <w:rPr>
          <w:rFonts w:ascii="Arial Narrow" w:hAnsi="Arial Narrow"/>
          <w:b/>
        </w:rPr>
        <w:t xml:space="preserve"> Reflecting on the teaching and learning process and evaluating the lesson</w:t>
      </w:r>
    </w:p>
    <w:p w14:paraId="7E4D6463"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twelfth situation of reflecting on the teaching and learning process and evaluating the lesson had an average score of 1.61 which is between the level of no difficulty and the level of low difficulty and is positively skewed. The level of “no difficulty” was indicated by 53% (n=10). The level of low difficulty was indicated by 26% (n=5). The level of moderate difficulty is indicated by 16% (n=3). The level of high level and the level of extreme difficulty were not indicated. </w:t>
      </w:r>
    </w:p>
    <w:p w14:paraId="7A111AA7" w14:textId="77777777" w:rsidR="00F70BF8"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w:t>
      </w:r>
      <w:r w:rsidR="00F70BF8" w:rsidRPr="00F21734">
        <w:rPr>
          <w:rFonts w:ascii="Arial Narrow" w:hAnsi="Arial Narrow"/>
        </w:rPr>
        <w:t>the usefulness of the reflection which is to help in improving the teaching and learning process</w:t>
      </w:r>
      <w:r w:rsidR="00E6242D" w:rsidRPr="00F21734">
        <w:rPr>
          <w:rFonts w:ascii="Arial Narrow" w:hAnsi="Arial Narrow"/>
        </w:rPr>
        <w:t xml:space="preserve"> (“because to reflect on T/L process and evaluation help us to improve our teaching and learning activities of next time”; “I have the capability to collect a diversity of feedback; an</w:t>
      </w:r>
      <w:r w:rsidR="00500F0C" w:rsidRPr="00F21734">
        <w:rPr>
          <w:rFonts w:ascii="Arial Narrow" w:hAnsi="Arial Narrow"/>
        </w:rPr>
        <w:t>a</w:t>
      </w:r>
      <w:r w:rsidR="00E6242D" w:rsidRPr="00F21734">
        <w:rPr>
          <w:rFonts w:ascii="Arial Narrow" w:hAnsi="Arial Narrow"/>
        </w:rPr>
        <w:t>lyse them for further improvement”).</w:t>
      </w:r>
    </w:p>
    <w:p w14:paraId="7D38800F" w14:textId="77777777" w:rsidR="00A7526A" w:rsidRPr="00F21734" w:rsidRDefault="00A7526A" w:rsidP="00982896">
      <w:pPr>
        <w:spacing w:line="240" w:lineRule="auto"/>
        <w:jc w:val="both"/>
        <w:rPr>
          <w:rFonts w:ascii="Arial Narrow" w:hAnsi="Arial Narrow"/>
          <w:b/>
          <w:color w:val="FF0000"/>
        </w:rPr>
      </w:pPr>
    </w:p>
    <w:p w14:paraId="7B95C857" w14:textId="77777777" w:rsidR="00A7526A" w:rsidRPr="00F21734" w:rsidRDefault="00041595" w:rsidP="00982896">
      <w:pPr>
        <w:spacing w:line="240" w:lineRule="auto"/>
        <w:jc w:val="both"/>
        <w:rPr>
          <w:rFonts w:ascii="Arial Narrow" w:hAnsi="Arial Narrow"/>
          <w:b/>
        </w:rPr>
      </w:pPr>
      <w:r w:rsidRPr="00F21734">
        <w:rPr>
          <w:rFonts w:ascii="Arial Narrow" w:hAnsi="Arial Narrow"/>
          <w:b/>
        </w:rPr>
        <w:t xml:space="preserve">Situation No. </w:t>
      </w:r>
      <w:r w:rsidR="00A7526A" w:rsidRPr="00F21734">
        <w:rPr>
          <w:rFonts w:ascii="Arial Narrow" w:hAnsi="Arial Narrow"/>
          <w:b/>
        </w:rPr>
        <w:t>13</w:t>
      </w:r>
      <w:r w:rsidRPr="00F21734">
        <w:rPr>
          <w:rFonts w:ascii="Arial Narrow" w:hAnsi="Arial Narrow"/>
          <w:b/>
        </w:rPr>
        <w:t>:</w:t>
      </w:r>
      <w:r w:rsidR="00A7526A" w:rsidRPr="00F21734">
        <w:rPr>
          <w:rFonts w:ascii="Arial Narrow" w:hAnsi="Arial Narrow"/>
          <w:b/>
        </w:rPr>
        <w:t xml:space="preserve"> Planning for the next lesson basing on the findings of the previous reflections</w:t>
      </w:r>
    </w:p>
    <w:p w14:paraId="3C33AC6A" w14:textId="77777777" w:rsidR="00A7526A" w:rsidRPr="00F21734" w:rsidRDefault="00A7526A" w:rsidP="00982896">
      <w:pPr>
        <w:spacing w:line="240" w:lineRule="auto"/>
        <w:jc w:val="both"/>
        <w:rPr>
          <w:rFonts w:ascii="Arial Narrow" w:hAnsi="Arial Narrow"/>
        </w:rPr>
      </w:pPr>
      <w:r w:rsidRPr="00F21734">
        <w:rPr>
          <w:rFonts w:ascii="Arial Narrow" w:hAnsi="Arial Narrow"/>
        </w:rPr>
        <w:t>The thirteenth situation of planning for the next lesson basing on the findings of the previous reflection (</w:t>
      </w:r>
      <w:r w:rsidR="000F5E9D">
        <w:rPr>
          <w:rFonts w:ascii="Arial Narrow" w:hAnsi="Arial Narrow"/>
        </w:rPr>
        <w:t>situation No. 12</w:t>
      </w:r>
      <w:r w:rsidRPr="00F21734">
        <w:rPr>
          <w:rFonts w:ascii="Arial Narrow" w:hAnsi="Arial Narrow"/>
        </w:rPr>
        <w:t xml:space="preserve">) had an average score of 1.84 which is between the level of no difficulty and the low difficulty level and is positively skewed. The level of “no difficulty” was indicated by 47% (n=9). The level of low difficulty was indicated by 32% (n=6). The level of moderate difficulty was indicated by 11% (n=2). The level of high level indicated by 11% (n=2) and the level of extreme difficulty was not indicated. </w:t>
      </w:r>
    </w:p>
    <w:p w14:paraId="256A2D42"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The student teachers who indicated a moderate level of difficulty evoked the </w:t>
      </w:r>
      <w:r w:rsidR="00A41534" w:rsidRPr="00F21734">
        <w:rPr>
          <w:rFonts w:ascii="Arial Narrow" w:hAnsi="Arial Narrow"/>
        </w:rPr>
        <w:t xml:space="preserve">usefulness of the situation (“help in solving the problem”; “it will be ok”). </w:t>
      </w:r>
    </w:p>
    <w:p w14:paraId="75571324"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Those who indicated a high level of difficulty </w:t>
      </w:r>
      <w:r w:rsidR="00D32397">
        <w:rPr>
          <w:rFonts w:ascii="Arial Narrow" w:hAnsi="Arial Narrow"/>
        </w:rPr>
        <w:t xml:space="preserve">referred to </w:t>
      </w:r>
      <w:r w:rsidR="00A41534" w:rsidRPr="00F21734">
        <w:rPr>
          <w:rFonts w:ascii="Arial Narrow" w:hAnsi="Arial Narrow"/>
        </w:rPr>
        <w:t>the learners’ retained knowledge from the previous lesson</w:t>
      </w:r>
      <w:r w:rsidRPr="00F21734">
        <w:rPr>
          <w:rFonts w:ascii="Arial Narrow" w:hAnsi="Arial Narrow"/>
        </w:rPr>
        <w:t xml:space="preserve"> </w:t>
      </w:r>
      <w:r w:rsidR="00A41534" w:rsidRPr="00F21734">
        <w:rPr>
          <w:rFonts w:ascii="Arial Narrow" w:hAnsi="Arial Narrow"/>
        </w:rPr>
        <w:t>(“because the learners sometimes did not remember the previous reflections”, because you may think that the previous lesson has be</w:t>
      </w:r>
      <w:r w:rsidR="00B11ED8" w:rsidRPr="00F21734">
        <w:rPr>
          <w:rFonts w:ascii="Arial Narrow" w:hAnsi="Arial Narrow"/>
        </w:rPr>
        <w:t xml:space="preserve">en </w:t>
      </w:r>
      <w:r w:rsidR="00A41534" w:rsidRPr="00F21734">
        <w:rPr>
          <w:rFonts w:ascii="Arial Narrow" w:hAnsi="Arial Narrow"/>
        </w:rPr>
        <w:t>achieved as long as they</w:t>
      </w:r>
      <w:r w:rsidR="00B11ED8" w:rsidRPr="00F21734">
        <w:rPr>
          <w:rFonts w:ascii="Arial Narrow" w:hAnsi="Arial Narrow"/>
        </w:rPr>
        <w:t xml:space="preserve"> [learners]</w:t>
      </w:r>
      <w:r w:rsidR="00A41534" w:rsidRPr="00F21734">
        <w:rPr>
          <w:rFonts w:ascii="Arial Narrow" w:hAnsi="Arial Narrow"/>
        </w:rPr>
        <w:t xml:space="preserve"> do the exercises”).</w:t>
      </w:r>
    </w:p>
    <w:p w14:paraId="288647F0" w14:textId="77777777"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Implications and conclusions</w:t>
      </w:r>
    </w:p>
    <w:p w14:paraId="42827F67" w14:textId="77777777" w:rsidR="00A30AFA" w:rsidRPr="00F21734" w:rsidRDefault="00201365" w:rsidP="00982896">
      <w:pPr>
        <w:spacing w:line="240" w:lineRule="auto"/>
        <w:jc w:val="both"/>
        <w:rPr>
          <w:rFonts w:ascii="Arial Narrow" w:hAnsi="Arial Narrow"/>
        </w:rPr>
      </w:pPr>
      <w:r w:rsidRPr="00F21734">
        <w:rPr>
          <w:rFonts w:ascii="Arial Narrow" w:hAnsi="Arial Narrow"/>
        </w:rPr>
        <w:t>From the findings presented above, it can be seen that the difficulties face</w:t>
      </w:r>
      <w:r w:rsidR="00200366" w:rsidRPr="00F21734">
        <w:rPr>
          <w:rFonts w:ascii="Arial Narrow" w:hAnsi="Arial Narrow"/>
        </w:rPr>
        <w:t>d by the student teachers can originate from learners and from student teachers</w:t>
      </w:r>
      <w:r w:rsidR="00D32397">
        <w:rPr>
          <w:rFonts w:ascii="Arial Narrow" w:hAnsi="Arial Narrow"/>
        </w:rPr>
        <w:t>’</w:t>
      </w:r>
      <w:r w:rsidR="00200366" w:rsidRPr="00F21734">
        <w:rPr>
          <w:rFonts w:ascii="Arial Narrow" w:hAnsi="Arial Narrow"/>
        </w:rPr>
        <w:t xml:space="preserve"> </w:t>
      </w:r>
      <w:r w:rsidR="00200366" w:rsidRPr="00F21734">
        <w:rPr>
          <w:rFonts w:ascii="Arial Narrow" w:hAnsi="Arial Narrow"/>
        </w:rPr>
        <w:t>preparedness for the implementation of learner-centred approaches. From the side of learners</w:t>
      </w:r>
      <w:r w:rsidR="002C15D7">
        <w:rPr>
          <w:rFonts w:ascii="Arial Narrow" w:hAnsi="Arial Narrow"/>
        </w:rPr>
        <w:t>,</w:t>
      </w:r>
      <w:r w:rsidR="00200366" w:rsidRPr="00F21734">
        <w:rPr>
          <w:rFonts w:ascii="Arial Narrow" w:hAnsi="Arial Narrow"/>
        </w:rPr>
        <w:t xml:space="preserve"> we can not</w:t>
      </w:r>
      <w:r w:rsidR="002C15D7">
        <w:rPr>
          <w:rFonts w:ascii="Arial Narrow" w:hAnsi="Arial Narrow"/>
        </w:rPr>
        <w:t>e</w:t>
      </w:r>
      <w:r w:rsidR="00200366" w:rsidRPr="00F21734">
        <w:rPr>
          <w:rFonts w:ascii="Arial Narrow" w:hAnsi="Arial Narrow"/>
        </w:rPr>
        <w:t xml:space="preserve"> the following: L</w:t>
      </w:r>
      <w:r w:rsidR="00A30AFA" w:rsidRPr="00F21734">
        <w:rPr>
          <w:rFonts w:ascii="Arial Narrow" w:hAnsi="Arial Narrow"/>
        </w:rPr>
        <w:t xml:space="preserve">ack of motivation, </w:t>
      </w:r>
      <w:r w:rsidR="00200366" w:rsidRPr="00F21734">
        <w:rPr>
          <w:rFonts w:ascii="Arial Narrow" w:hAnsi="Arial Narrow"/>
        </w:rPr>
        <w:t xml:space="preserve">lack of </w:t>
      </w:r>
      <w:r w:rsidR="00A30AFA" w:rsidRPr="00F21734">
        <w:rPr>
          <w:rFonts w:ascii="Arial Narrow" w:hAnsi="Arial Narrow"/>
        </w:rPr>
        <w:t>interests</w:t>
      </w:r>
      <w:r w:rsidR="00705791" w:rsidRPr="00F21734">
        <w:rPr>
          <w:rFonts w:ascii="Arial Narrow" w:hAnsi="Arial Narrow"/>
        </w:rPr>
        <w:t xml:space="preserve">, </w:t>
      </w:r>
      <w:r w:rsidR="00200366" w:rsidRPr="00F21734">
        <w:rPr>
          <w:rFonts w:ascii="Arial Narrow" w:hAnsi="Arial Narrow"/>
        </w:rPr>
        <w:t xml:space="preserve">lack of </w:t>
      </w:r>
      <w:r w:rsidR="00705791" w:rsidRPr="00F21734">
        <w:rPr>
          <w:rFonts w:ascii="Arial Narrow" w:hAnsi="Arial Narrow"/>
        </w:rPr>
        <w:t>textbooks, not understanding easily mathematical problems</w:t>
      </w:r>
      <w:r w:rsidR="00B637BC" w:rsidRPr="00F21734">
        <w:rPr>
          <w:rFonts w:ascii="Arial Narrow" w:hAnsi="Arial Narrow"/>
        </w:rPr>
        <w:t>,</w:t>
      </w:r>
      <w:r w:rsidR="00B637BC" w:rsidRPr="00F21734">
        <w:rPr>
          <w:rFonts w:ascii="Arial Narrow" w:hAnsi="Arial Narrow"/>
          <w:color w:val="FF0000"/>
        </w:rPr>
        <w:t xml:space="preserve"> </w:t>
      </w:r>
      <w:r w:rsidR="00B637BC" w:rsidRPr="00F21734">
        <w:rPr>
          <w:rFonts w:ascii="Arial Narrow" w:hAnsi="Arial Narrow"/>
        </w:rPr>
        <w:t>low understanding of students</w:t>
      </w:r>
      <w:r w:rsidR="00C84C2A" w:rsidRPr="00F21734">
        <w:rPr>
          <w:rFonts w:ascii="Arial Narrow" w:hAnsi="Arial Narrow"/>
        </w:rPr>
        <w:t>, inability of learners to summarize</w:t>
      </w:r>
      <w:r w:rsidR="00A41534" w:rsidRPr="00F21734">
        <w:rPr>
          <w:rFonts w:ascii="Arial Narrow" w:hAnsi="Arial Narrow"/>
        </w:rPr>
        <w:t>, insufficient retained knowledge from previous lessons</w:t>
      </w:r>
    </w:p>
    <w:p w14:paraId="235E7B9F" w14:textId="77777777" w:rsidR="00200366" w:rsidRPr="00F21734" w:rsidRDefault="00200366" w:rsidP="00982896">
      <w:pPr>
        <w:spacing w:line="240" w:lineRule="auto"/>
        <w:jc w:val="both"/>
        <w:rPr>
          <w:rFonts w:ascii="Arial Narrow" w:hAnsi="Arial Narrow"/>
        </w:rPr>
      </w:pPr>
      <w:r w:rsidRPr="00F21734">
        <w:rPr>
          <w:rFonts w:ascii="Arial Narrow" w:hAnsi="Arial Narrow"/>
        </w:rPr>
        <w:t>Concerning the d</w:t>
      </w:r>
      <w:r w:rsidR="00A30AFA" w:rsidRPr="00F21734">
        <w:rPr>
          <w:rFonts w:ascii="Arial Narrow" w:hAnsi="Arial Narrow"/>
        </w:rPr>
        <w:t>ifficulties related student teachers</w:t>
      </w:r>
      <w:r w:rsidRPr="00F21734">
        <w:rPr>
          <w:rFonts w:ascii="Arial Narrow" w:hAnsi="Arial Narrow"/>
        </w:rPr>
        <w:t>’ preparedness, the following can be listed</w:t>
      </w:r>
      <w:r w:rsidR="00A30AFA" w:rsidRPr="00F21734">
        <w:rPr>
          <w:rFonts w:ascii="Arial Narrow" w:hAnsi="Arial Narrow"/>
        </w:rPr>
        <w:t xml:space="preserve">: lack of teaching aids, </w:t>
      </w:r>
      <w:r w:rsidR="006A60C9" w:rsidRPr="00F21734">
        <w:rPr>
          <w:rFonts w:ascii="Arial Narrow" w:hAnsi="Arial Narrow"/>
        </w:rPr>
        <w:t xml:space="preserve">lack </w:t>
      </w:r>
      <w:r w:rsidRPr="00F21734">
        <w:rPr>
          <w:rFonts w:ascii="Arial Narrow" w:hAnsi="Arial Narrow"/>
        </w:rPr>
        <w:t xml:space="preserve">of </w:t>
      </w:r>
      <w:r w:rsidR="00A30AFA" w:rsidRPr="00F21734">
        <w:rPr>
          <w:rFonts w:ascii="Arial Narrow" w:hAnsi="Arial Narrow"/>
        </w:rPr>
        <w:t xml:space="preserve">time to finish the programme, </w:t>
      </w:r>
      <w:r w:rsidR="00705791" w:rsidRPr="00F21734">
        <w:rPr>
          <w:rFonts w:ascii="Arial Narrow" w:hAnsi="Arial Narrow"/>
        </w:rPr>
        <w:t>lack of pre-prepared mathematical problems</w:t>
      </w:r>
      <w:r w:rsidR="00B35868" w:rsidRPr="00F21734">
        <w:rPr>
          <w:rFonts w:ascii="Arial Narrow" w:hAnsi="Arial Narrow"/>
        </w:rPr>
        <w:t xml:space="preserve">, </w:t>
      </w:r>
      <w:r w:rsidR="00B637BC" w:rsidRPr="00F21734">
        <w:rPr>
          <w:rFonts w:ascii="Arial Narrow" w:hAnsi="Arial Narrow"/>
        </w:rPr>
        <w:t xml:space="preserve">need to help/facilitate/manage students while solving problem, </w:t>
      </w:r>
      <w:r w:rsidR="002C15D7">
        <w:rPr>
          <w:rFonts w:ascii="Arial Narrow" w:hAnsi="Arial Narrow"/>
        </w:rPr>
        <w:t>“</w:t>
      </w:r>
      <w:r w:rsidR="00B637BC" w:rsidRPr="00F21734">
        <w:rPr>
          <w:rFonts w:ascii="Arial Narrow" w:hAnsi="Arial Narrow"/>
        </w:rPr>
        <w:t>not good</w:t>
      </w:r>
      <w:r w:rsidR="002C15D7">
        <w:rPr>
          <w:rFonts w:ascii="Arial Narrow" w:hAnsi="Arial Narrow"/>
        </w:rPr>
        <w:t>”</w:t>
      </w:r>
      <w:r w:rsidR="00B637BC" w:rsidRPr="00F21734">
        <w:rPr>
          <w:rFonts w:ascii="Arial Narrow" w:hAnsi="Arial Narrow"/>
        </w:rPr>
        <w:t xml:space="preserve"> to sit in a corner but better to move around to instigate students’ attention</w:t>
      </w:r>
      <w:r w:rsidR="00C45DCA" w:rsidRPr="00F21734">
        <w:rPr>
          <w:rFonts w:ascii="Arial Narrow" w:hAnsi="Arial Narrow"/>
        </w:rPr>
        <w:t xml:space="preserve">, time consumption and </w:t>
      </w:r>
      <w:r w:rsidR="006F46FA">
        <w:rPr>
          <w:rFonts w:ascii="Arial Narrow" w:hAnsi="Arial Narrow"/>
        </w:rPr>
        <w:t>lack of time (T</w:t>
      </w:r>
      <w:r w:rsidR="00C45DCA" w:rsidRPr="00F21734">
        <w:rPr>
          <w:rFonts w:ascii="Arial Narrow" w:hAnsi="Arial Narrow"/>
        </w:rPr>
        <w:t>his was frequent in situation</w:t>
      </w:r>
      <w:r w:rsidR="00201365" w:rsidRPr="00F21734">
        <w:rPr>
          <w:rFonts w:ascii="Arial Narrow" w:hAnsi="Arial Narrow"/>
        </w:rPr>
        <w:t>s</w:t>
      </w:r>
      <w:r w:rsidR="00C45DCA" w:rsidRPr="00F21734">
        <w:rPr>
          <w:rFonts w:ascii="Arial Narrow" w:hAnsi="Arial Narrow"/>
        </w:rPr>
        <w:t xml:space="preserve"> No</w:t>
      </w:r>
      <w:r w:rsidR="002C15D7">
        <w:rPr>
          <w:rFonts w:ascii="Arial Narrow" w:hAnsi="Arial Narrow"/>
        </w:rPr>
        <w:t xml:space="preserve">s. 01, 05, </w:t>
      </w:r>
      <w:r w:rsidR="002C15D7" w:rsidRPr="00F21734">
        <w:rPr>
          <w:rFonts w:ascii="Arial Narrow" w:hAnsi="Arial Narrow"/>
        </w:rPr>
        <w:t>07</w:t>
      </w:r>
      <w:r w:rsidR="00C45DCA" w:rsidRPr="00F21734">
        <w:rPr>
          <w:rFonts w:ascii="Arial Narrow" w:hAnsi="Arial Narrow"/>
        </w:rPr>
        <w:t>,</w:t>
      </w:r>
      <w:r w:rsidR="006F46FA">
        <w:rPr>
          <w:rFonts w:ascii="Arial Narrow" w:hAnsi="Arial Narrow"/>
        </w:rPr>
        <w:t xml:space="preserve"> 0</w:t>
      </w:r>
      <w:r w:rsidR="00B33BEB">
        <w:rPr>
          <w:rFonts w:ascii="Arial Narrow" w:hAnsi="Arial Narrow"/>
        </w:rPr>
        <w:t>8</w:t>
      </w:r>
      <w:r w:rsidR="002C15D7">
        <w:rPr>
          <w:rFonts w:ascii="Arial Narrow" w:hAnsi="Arial Narrow"/>
        </w:rPr>
        <w:t>, 09, and 11</w:t>
      </w:r>
      <w:r w:rsidR="002D725E" w:rsidRPr="00F21734">
        <w:rPr>
          <w:rFonts w:ascii="Arial Narrow" w:hAnsi="Arial Narrow"/>
        </w:rPr>
        <w:t>)</w:t>
      </w:r>
      <w:r w:rsidR="00C45DCA" w:rsidRPr="00F21734">
        <w:rPr>
          <w:rFonts w:ascii="Arial Narrow" w:hAnsi="Arial Narrow"/>
        </w:rPr>
        <w:t>.</w:t>
      </w:r>
      <w:r w:rsidRPr="00F21734">
        <w:rPr>
          <w:rFonts w:ascii="Arial Narrow" w:hAnsi="Arial Narrow"/>
        </w:rPr>
        <w:t xml:space="preserve"> </w:t>
      </w:r>
    </w:p>
    <w:p w14:paraId="7AB93722" w14:textId="77777777" w:rsidR="00A30AFA" w:rsidRPr="00F21734" w:rsidRDefault="00A045D4" w:rsidP="00982896">
      <w:pPr>
        <w:spacing w:line="240" w:lineRule="auto"/>
        <w:jc w:val="both"/>
        <w:rPr>
          <w:rFonts w:ascii="Arial Narrow" w:hAnsi="Arial Narrow"/>
        </w:rPr>
      </w:pPr>
      <w:r>
        <w:rPr>
          <w:rFonts w:ascii="Arial Narrow" w:hAnsi="Arial Narrow"/>
        </w:rPr>
        <w:t xml:space="preserve">As recommendations, </w:t>
      </w:r>
      <w:r w:rsidR="00B977BF">
        <w:rPr>
          <w:rFonts w:ascii="Arial Narrow" w:hAnsi="Arial Narrow"/>
        </w:rPr>
        <w:t>s</w:t>
      </w:r>
      <w:r w:rsidR="00200366" w:rsidRPr="00F21734">
        <w:rPr>
          <w:rFonts w:ascii="Arial Narrow" w:hAnsi="Arial Narrow"/>
        </w:rPr>
        <w:t xml:space="preserve">tudent teachers should be trained and assisted on how to handle such difficulties by experienced mathematics teachers and mathematics teacher educators. </w:t>
      </w:r>
      <w:r w:rsidR="00B977BF">
        <w:rPr>
          <w:rFonts w:ascii="Arial Narrow" w:hAnsi="Arial Narrow"/>
        </w:rPr>
        <w:t>Also School Leaders should be involved in providing textbooks to learners.</w:t>
      </w:r>
    </w:p>
    <w:p w14:paraId="2E851248" w14:textId="77777777" w:rsidR="00DE1241" w:rsidRPr="00F21734" w:rsidRDefault="002F6895" w:rsidP="00982896">
      <w:pPr>
        <w:spacing w:line="240" w:lineRule="auto"/>
        <w:jc w:val="both"/>
        <w:rPr>
          <w:rFonts w:ascii="Arial Narrow" w:hAnsi="Arial Narrow"/>
        </w:rPr>
      </w:pPr>
      <w:r w:rsidRPr="00F21734">
        <w:rPr>
          <w:rFonts w:ascii="Arial Narrow" w:hAnsi="Arial Narrow"/>
        </w:rPr>
        <w:t xml:space="preserve">About the sixth situation of sitting in corner while waiting for students finish solving the mathematical, the student teachers </w:t>
      </w:r>
      <w:r w:rsidR="00E13EE6" w:rsidRPr="00F21734">
        <w:rPr>
          <w:rFonts w:ascii="Arial Narrow" w:hAnsi="Arial Narrow"/>
        </w:rPr>
        <w:t>that indicated having either moderate, high  or extreme level of difficulty because of the need to help the learners,</w:t>
      </w:r>
      <w:r w:rsidRPr="00F21734">
        <w:rPr>
          <w:rFonts w:ascii="Arial Narrow" w:hAnsi="Arial Narrow"/>
        </w:rPr>
        <w:t xml:space="preserve"> need to help/facilitate/manage students while solving problem, </w:t>
      </w:r>
      <w:r w:rsidR="00E13EE6" w:rsidRPr="00F21734">
        <w:rPr>
          <w:rFonts w:ascii="Arial Narrow" w:hAnsi="Arial Narrow"/>
        </w:rPr>
        <w:t>and the need to contr</w:t>
      </w:r>
      <w:r w:rsidRPr="00F21734">
        <w:rPr>
          <w:rFonts w:ascii="Arial Narrow" w:hAnsi="Arial Narrow"/>
        </w:rPr>
        <w:t>ol the class</w:t>
      </w:r>
      <w:r w:rsidR="00E13EE6" w:rsidRPr="00F21734">
        <w:rPr>
          <w:rFonts w:ascii="Arial Narrow" w:hAnsi="Arial Narrow"/>
        </w:rPr>
        <w:t xml:space="preserve">. </w:t>
      </w:r>
    </w:p>
    <w:p w14:paraId="421B229B" w14:textId="77777777" w:rsidR="00A7526A" w:rsidRPr="00F21734" w:rsidRDefault="00E13EE6" w:rsidP="00982896">
      <w:pPr>
        <w:spacing w:line="240" w:lineRule="auto"/>
        <w:jc w:val="both"/>
        <w:rPr>
          <w:rFonts w:ascii="Arial Narrow" w:hAnsi="Arial Narrow"/>
        </w:rPr>
      </w:pPr>
      <w:r w:rsidRPr="00F21734">
        <w:rPr>
          <w:rFonts w:ascii="Arial Narrow" w:hAnsi="Arial Narrow"/>
        </w:rPr>
        <w:t>However, this situation aims at creating an adidactic situation where the learners are interacting with the milieu without that interference of the teacher.</w:t>
      </w:r>
      <w:r w:rsidR="007B2868">
        <w:rPr>
          <w:rFonts w:ascii="Arial Narrow" w:hAnsi="Arial Narrow"/>
        </w:rPr>
        <w:t xml:space="preserve"> </w:t>
      </w:r>
      <w:r w:rsidR="00A7526A" w:rsidRPr="00F21734">
        <w:rPr>
          <w:rFonts w:ascii="Arial Narrow" w:hAnsi="Arial Narrow"/>
        </w:rPr>
        <w:t xml:space="preserve">Historical discoveries where there was no teacher to assist in learning </w:t>
      </w:r>
      <w:r w:rsidR="00166495" w:rsidRPr="00F21734">
        <w:rPr>
          <w:rFonts w:ascii="Arial Narrow" w:hAnsi="Arial Narrow"/>
        </w:rPr>
        <w:t>situations can</w:t>
      </w:r>
      <w:r w:rsidR="00A7526A" w:rsidRPr="00F21734">
        <w:rPr>
          <w:rFonts w:ascii="Arial Narrow" w:hAnsi="Arial Narrow"/>
        </w:rPr>
        <w:t xml:space="preserve"> </w:t>
      </w:r>
      <w:r w:rsidR="00B26F41">
        <w:rPr>
          <w:rFonts w:ascii="Arial Narrow" w:hAnsi="Arial Narrow"/>
        </w:rPr>
        <w:t xml:space="preserve">be </w:t>
      </w:r>
      <w:r w:rsidR="00A7526A" w:rsidRPr="00F21734">
        <w:rPr>
          <w:rFonts w:ascii="Arial Narrow" w:hAnsi="Arial Narrow"/>
        </w:rPr>
        <w:t xml:space="preserve">referred to in order to bring student teachers to organise adidactic situation.  The story of Newton and the apple is </w:t>
      </w:r>
      <w:r w:rsidR="00166495" w:rsidRPr="00F21734">
        <w:rPr>
          <w:rFonts w:ascii="Arial Narrow" w:hAnsi="Arial Narrow"/>
        </w:rPr>
        <w:t xml:space="preserve">a </w:t>
      </w:r>
      <w:r w:rsidR="00A7526A" w:rsidRPr="00F21734">
        <w:rPr>
          <w:rFonts w:ascii="Arial Narrow" w:hAnsi="Arial Narrow"/>
        </w:rPr>
        <w:t xml:space="preserve">very </w:t>
      </w:r>
      <w:r w:rsidR="00166495" w:rsidRPr="00F21734">
        <w:rPr>
          <w:rFonts w:ascii="Arial Narrow" w:hAnsi="Arial Narrow"/>
        </w:rPr>
        <w:t>convincing</w:t>
      </w:r>
      <w:r w:rsidR="00A7526A" w:rsidRPr="00F21734">
        <w:rPr>
          <w:rFonts w:ascii="Arial Narrow" w:hAnsi="Arial Narrow"/>
        </w:rPr>
        <w:t xml:space="preserve"> </w:t>
      </w:r>
      <w:r w:rsidR="007B2868">
        <w:rPr>
          <w:rFonts w:ascii="Arial Narrow" w:hAnsi="Arial Narrow"/>
        </w:rPr>
        <w:t>situation</w:t>
      </w:r>
      <w:r w:rsidR="00A7526A" w:rsidRPr="00F21734">
        <w:rPr>
          <w:rFonts w:ascii="Arial Narrow" w:hAnsi="Arial Narrow"/>
        </w:rPr>
        <w:t>.</w:t>
      </w:r>
    </w:p>
    <w:p w14:paraId="260B74F8" w14:textId="77777777" w:rsidR="00A7526A" w:rsidRPr="00F21734" w:rsidRDefault="00A7526A" w:rsidP="00982896">
      <w:pPr>
        <w:spacing w:line="240" w:lineRule="auto"/>
        <w:jc w:val="both"/>
        <w:rPr>
          <w:rFonts w:ascii="Arial Narrow" w:hAnsi="Arial Narrow"/>
        </w:rPr>
      </w:pPr>
      <w:r w:rsidRPr="00F21734">
        <w:rPr>
          <w:rFonts w:ascii="Arial Narrow" w:hAnsi="Arial Narrow"/>
        </w:rPr>
        <w:t xml:space="preserve">Student teachers should be able to sit in a corner of the classroom </w:t>
      </w:r>
      <w:r w:rsidR="00AA10EC" w:rsidRPr="00F21734">
        <w:rPr>
          <w:rFonts w:ascii="Arial Narrow" w:hAnsi="Arial Narrow"/>
        </w:rPr>
        <w:t xml:space="preserve">and </w:t>
      </w:r>
      <w:r w:rsidRPr="00F21734">
        <w:rPr>
          <w:rFonts w:ascii="Arial Narrow" w:hAnsi="Arial Narrow"/>
        </w:rPr>
        <w:t xml:space="preserve">let the learners interact for some while with the milieu before they start moving around to monitor the work being done by the learners. </w:t>
      </w:r>
    </w:p>
    <w:p w14:paraId="20930DB6" w14:textId="77777777" w:rsidR="00A7526A" w:rsidRPr="00F21734" w:rsidRDefault="006A60C9" w:rsidP="00982896">
      <w:pPr>
        <w:spacing w:line="240" w:lineRule="auto"/>
        <w:jc w:val="both"/>
        <w:rPr>
          <w:rFonts w:ascii="Arial Narrow" w:hAnsi="Arial Narrow"/>
        </w:rPr>
      </w:pPr>
      <w:r w:rsidRPr="00F21734">
        <w:rPr>
          <w:rFonts w:ascii="Arial Narrow" w:hAnsi="Arial Narrow"/>
        </w:rPr>
        <w:t>Lecturers at university level in charge of training mathematics teachers need to clarify further the importance and the creation of adidactic situations in the process of teaching and learning mathematics.</w:t>
      </w:r>
    </w:p>
    <w:p w14:paraId="4481BAC3" w14:textId="77777777" w:rsidR="00A7526A" w:rsidRPr="00523A5C" w:rsidRDefault="00A7526A" w:rsidP="00982896">
      <w:pPr>
        <w:pStyle w:val="Heading1"/>
        <w:spacing w:line="240" w:lineRule="auto"/>
        <w:jc w:val="both"/>
        <w:rPr>
          <w:rFonts w:ascii="Arial Narrow" w:hAnsi="Arial Narrow"/>
          <w:sz w:val="22"/>
          <w:szCs w:val="22"/>
        </w:rPr>
      </w:pPr>
      <w:r w:rsidRPr="00523A5C">
        <w:rPr>
          <w:rFonts w:ascii="Arial Narrow" w:hAnsi="Arial Narrow"/>
          <w:sz w:val="22"/>
          <w:szCs w:val="22"/>
        </w:rPr>
        <w:lastRenderedPageBreak/>
        <w:t>Future research</w:t>
      </w:r>
    </w:p>
    <w:p w14:paraId="3FE694CB" w14:textId="77777777" w:rsidR="00A7526A" w:rsidRPr="00F21734" w:rsidRDefault="007D6E80" w:rsidP="00982896">
      <w:pPr>
        <w:spacing w:line="240" w:lineRule="auto"/>
        <w:jc w:val="both"/>
        <w:rPr>
          <w:rFonts w:ascii="Arial Narrow" w:hAnsi="Arial Narrow"/>
        </w:rPr>
      </w:pPr>
      <w:r w:rsidRPr="00F21734">
        <w:rPr>
          <w:rFonts w:ascii="Arial Narrow" w:hAnsi="Arial Narrow"/>
        </w:rPr>
        <w:t>Further research on h</w:t>
      </w:r>
      <w:r w:rsidR="002D725E" w:rsidRPr="00F21734">
        <w:rPr>
          <w:rFonts w:ascii="Arial Narrow" w:hAnsi="Arial Narrow"/>
        </w:rPr>
        <w:t xml:space="preserve">ow to </w:t>
      </w:r>
      <w:r w:rsidRPr="00F21734">
        <w:rPr>
          <w:rFonts w:ascii="Arial Narrow" w:hAnsi="Arial Narrow"/>
        </w:rPr>
        <w:t>deal with</w:t>
      </w:r>
      <w:r w:rsidR="002D725E" w:rsidRPr="00F21734">
        <w:rPr>
          <w:rFonts w:ascii="Arial Narrow" w:hAnsi="Arial Narrow"/>
        </w:rPr>
        <w:t xml:space="preserve"> time</w:t>
      </w:r>
      <w:r w:rsidR="00AA10EC" w:rsidRPr="00F21734">
        <w:rPr>
          <w:rFonts w:ascii="Arial Narrow" w:hAnsi="Arial Narrow"/>
        </w:rPr>
        <w:t xml:space="preserve"> management </w:t>
      </w:r>
      <w:r w:rsidRPr="00F21734">
        <w:rPr>
          <w:rFonts w:ascii="Arial Narrow" w:hAnsi="Arial Narrow"/>
        </w:rPr>
        <w:t>during</w:t>
      </w:r>
      <w:r w:rsidR="002D725E" w:rsidRPr="00F21734">
        <w:rPr>
          <w:rFonts w:ascii="Arial Narrow" w:hAnsi="Arial Narrow"/>
        </w:rPr>
        <w:t xml:space="preserve"> </w:t>
      </w:r>
      <w:r w:rsidRPr="00F21734">
        <w:rPr>
          <w:rFonts w:ascii="Arial Narrow" w:hAnsi="Arial Narrow"/>
        </w:rPr>
        <w:t xml:space="preserve">the implementation of </w:t>
      </w:r>
      <w:r w:rsidR="002D725E" w:rsidRPr="00F21734">
        <w:rPr>
          <w:rFonts w:ascii="Arial Narrow" w:hAnsi="Arial Narrow"/>
        </w:rPr>
        <w:t>learner-centred approach</w:t>
      </w:r>
      <w:r w:rsidR="00AA10EC" w:rsidRPr="00F21734">
        <w:rPr>
          <w:rFonts w:ascii="Arial Narrow" w:hAnsi="Arial Narrow"/>
        </w:rPr>
        <w:t>es</w:t>
      </w:r>
      <w:r w:rsidRPr="00F21734">
        <w:rPr>
          <w:rFonts w:ascii="Arial Narrow" w:hAnsi="Arial Narrow"/>
        </w:rPr>
        <w:t xml:space="preserve"> </w:t>
      </w:r>
      <w:r w:rsidR="00F4178C" w:rsidRPr="00F21734">
        <w:rPr>
          <w:rFonts w:ascii="Arial Narrow" w:hAnsi="Arial Narrow"/>
        </w:rPr>
        <w:t xml:space="preserve">in teaching and learning mathematics </w:t>
      </w:r>
      <w:r w:rsidRPr="00F21734">
        <w:rPr>
          <w:rFonts w:ascii="Arial Narrow" w:hAnsi="Arial Narrow"/>
        </w:rPr>
        <w:t>should be undertaken.</w:t>
      </w:r>
    </w:p>
    <w:p w14:paraId="0BE7144E" w14:textId="77777777" w:rsidR="00A7526A" w:rsidRPr="00F21734" w:rsidRDefault="00A7526A" w:rsidP="00982896">
      <w:pPr>
        <w:pStyle w:val="Heading1"/>
        <w:spacing w:line="240" w:lineRule="auto"/>
        <w:jc w:val="both"/>
        <w:rPr>
          <w:rFonts w:ascii="Arial Narrow" w:hAnsi="Arial Narrow"/>
          <w:sz w:val="22"/>
          <w:szCs w:val="22"/>
        </w:rPr>
      </w:pPr>
      <w:r w:rsidRPr="00F21734">
        <w:rPr>
          <w:rFonts w:ascii="Arial Narrow" w:hAnsi="Arial Narrow"/>
          <w:sz w:val="22"/>
          <w:szCs w:val="22"/>
        </w:rPr>
        <w:t>References</w:t>
      </w:r>
    </w:p>
    <w:p w14:paraId="3B029EAC" w14:textId="77777777" w:rsidR="00A7526A" w:rsidRPr="00F21734" w:rsidRDefault="00A7526A" w:rsidP="00982896">
      <w:pPr>
        <w:spacing w:line="240" w:lineRule="auto"/>
        <w:jc w:val="both"/>
        <w:rPr>
          <w:rFonts w:ascii="Arial Narrow" w:hAnsi="Arial Narrow"/>
        </w:rPr>
      </w:pPr>
    </w:p>
    <w:p w14:paraId="6E8DF802" w14:textId="77777777"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Artigue, M. (1994). Didactical Engineering as a Framework for the Conception of Teaching Products. In R. Biehler, R. W. Scholz, R. Sträßer &amp; B. Winkelmann (Eds.), </w:t>
      </w:r>
      <w:r w:rsidRPr="00F21734">
        <w:rPr>
          <w:rFonts w:ascii="Arial Narrow" w:hAnsi="Arial Narrow"/>
          <w:i/>
        </w:rPr>
        <w:t>Didactics of Mathematics as a Scientific Discipline</w:t>
      </w:r>
      <w:r w:rsidRPr="00F21734">
        <w:rPr>
          <w:rFonts w:ascii="Arial Narrow" w:hAnsi="Arial Narrow"/>
        </w:rPr>
        <w:t xml:space="preserve"> (pp. 27-39). Dordrecht: Kluwer Academic Publishers.</w:t>
      </w:r>
    </w:p>
    <w:p w14:paraId="57706886" w14:textId="77777777" w:rsidR="00A7526A" w:rsidRPr="00F21734" w:rsidRDefault="00A7526A" w:rsidP="00982896">
      <w:pPr>
        <w:spacing w:line="240" w:lineRule="auto"/>
        <w:ind w:left="720" w:hanging="720"/>
        <w:jc w:val="both"/>
        <w:rPr>
          <w:rFonts w:ascii="Arial Narrow" w:hAnsi="Arial Narrow"/>
          <w:lang w:val="fr-FR"/>
        </w:rPr>
      </w:pPr>
      <w:r w:rsidRPr="00F21734">
        <w:rPr>
          <w:rFonts w:ascii="Arial Narrow" w:hAnsi="Arial Narrow"/>
        </w:rPr>
        <w:t xml:space="preserve">Brousseau, G. (1997). </w:t>
      </w:r>
      <w:r w:rsidRPr="00F21734">
        <w:rPr>
          <w:rFonts w:ascii="Arial Narrow" w:hAnsi="Arial Narrow"/>
          <w:i/>
        </w:rPr>
        <w:t>Theory of Didactical Situations in Mathematics</w:t>
      </w:r>
      <w:r w:rsidRPr="00F21734">
        <w:rPr>
          <w:rFonts w:ascii="Arial Narrow" w:hAnsi="Arial Narrow"/>
        </w:rPr>
        <w:t xml:space="preserve"> (Nicolas Balacheff, Martin Cooper, Rosamund Sutherland &amp; Virginia Warfield, Trans.). </w:t>
      </w:r>
      <w:r w:rsidRPr="00F21734">
        <w:rPr>
          <w:rFonts w:ascii="Arial Narrow" w:hAnsi="Arial Narrow"/>
          <w:lang w:val="fr-FR"/>
        </w:rPr>
        <w:t>Dordrecht: Kluwer Academic Publishers.</w:t>
      </w:r>
    </w:p>
    <w:p w14:paraId="0E66CA01" w14:textId="77777777" w:rsidR="00A7526A" w:rsidRDefault="00A7526A" w:rsidP="00982896">
      <w:pPr>
        <w:spacing w:line="240" w:lineRule="auto"/>
        <w:ind w:left="720" w:hanging="720"/>
        <w:jc w:val="both"/>
        <w:rPr>
          <w:rFonts w:ascii="Arial Narrow" w:hAnsi="Arial Narrow"/>
          <w:lang w:val="fr-FR"/>
        </w:rPr>
      </w:pPr>
      <w:r w:rsidRPr="00F21734">
        <w:rPr>
          <w:rFonts w:ascii="Arial Narrow" w:hAnsi="Arial Narrow"/>
          <w:lang w:val="fr-FR"/>
        </w:rPr>
        <w:t xml:space="preserve">Brousseau, G. (2004). </w:t>
      </w:r>
      <w:r w:rsidRPr="00F21734">
        <w:rPr>
          <w:rFonts w:ascii="Arial Narrow" w:hAnsi="Arial Narrow"/>
          <w:i/>
          <w:lang w:val="fr-FR"/>
        </w:rPr>
        <w:t>Théorie des Situations Didactiques.</w:t>
      </w:r>
      <w:r w:rsidRPr="00F21734">
        <w:rPr>
          <w:rFonts w:ascii="Arial Narrow" w:hAnsi="Arial Narrow"/>
          <w:lang w:val="fr-FR"/>
        </w:rPr>
        <w:t xml:space="preserve"> Dijon-Quétigny: La pensée sauvage.</w:t>
      </w:r>
    </w:p>
    <w:p w14:paraId="18603C5E" w14:textId="77777777" w:rsidR="00B4213E" w:rsidRPr="002C7261" w:rsidRDefault="00B4213E" w:rsidP="00982896">
      <w:pPr>
        <w:spacing w:line="240" w:lineRule="auto"/>
        <w:ind w:left="720" w:hanging="720"/>
        <w:jc w:val="both"/>
        <w:rPr>
          <w:rFonts w:ascii="Arial Narrow" w:hAnsi="Arial Narrow"/>
          <w:i/>
          <w:lang w:val="en-US"/>
        </w:rPr>
      </w:pPr>
      <w:r w:rsidRPr="002C7261">
        <w:rPr>
          <w:rFonts w:ascii="Arial Narrow" w:hAnsi="Arial Narrow"/>
          <w:i/>
          <w:lang w:val="en-US"/>
        </w:rPr>
        <w:t>Brousseau, G., &amp; Gibel, P. (2005). Didactical Handling of Students' Reasoning Processes in Problem Solving Situations. Educational Studies in Mathematics, 59, 13-58.</w:t>
      </w:r>
    </w:p>
    <w:p w14:paraId="3EF897DF" w14:textId="77777777" w:rsidR="00A7526A" w:rsidRDefault="00A7526A" w:rsidP="00982896">
      <w:pPr>
        <w:spacing w:line="240" w:lineRule="auto"/>
        <w:ind w:left="720" w:hanging="720"/>
        <w:jc w:val="both"/>
        <w:rPr>
          <w:rFonts w:ascii="Arial Narrow" w:hAnsi="Arial Narrow"/>
        </w:rPr>
      </w:pPr>
      <w:r w:rsidRPr="00F21734">
        <w:rPr>
          <w:rFonts w:ascii="Arial Narrow" w:hAnsi="Arial Narrow"/>
        </w:rPr>
        <w:t>Bulmer, M. G.</w:t>
      </w:r>
      <w:r w:rsidR="00656F27" w:rsidRPr="00F21734">
        <w:rPr>
          <w:rFonts w:ascii="Arial Narrow" w:hAnsi="Arial Narrow"/>
        </w:rPr>
        <w:t xml:space="preserve"> (1979). </w:t>
      </w:r>
      <w:r w:rsidRPr="00F21734">
        <w:rPr>
          <w:rFonts w:ascii="Arial Narrow" w:hAnsi="Arial Narrow"/>
        </w:rPr>
        <w:t>Principles of Statistics</w:t>
      </w:r>
      <w:r w:rsidR="009C2B71" w:rsidRPr="00F21734">
        <w:rPr>
          <w:rFonts w:ascii="Arial Narrow" w:hAnsi="Arial Narrow"/>
        </w:rPr>
        <w:t>,</w:t>
      </w:r>
      <w:r w:rsidR="00962EAA">
        <w:rPr>
          <w:rFonts w:ascii="Arial Narrow" w:hAnsi="Arial Narrow"/>
        </w:rPr>
        <w:t xml:space="preserve"> </w:t>
      </w:r>
      <w:r w:rsidR="00A553AD">
        <w:rPr>
          <w:rFonts w:ascii="Arial Narrow" w:hAnsi="Arial Narrow"/>
        </w:rPr>
        <w:t xml:space="preserve">New York: </w:t>
      </w:r>
      <w:r w:rsidRPr="00F21734">
        <w:rPr>
          <w:rFonts w:ascii="Arial Narrow" w:hAnsi="Arial Narrow"/>
        </w:rPr>
        <w:t>Dover</w:t>
      </w:r>
      <w:r w:rsidR="00A553AD">
        <w:rPr>
          <w:rFonts w:ascii="Arial Narrow" w:hAnsi="Arial Narrow"/>
        </w:rPr>
        <w:t xml:space="preserve"> Publications</w:t>
      </w:r>
    </w:p>
    <w:p w14:paraId="61E728EA" w14:textId="77777777" w:rsidR="002B4785" w:rsidRPr="00147333" w:rsidRDefault="002B4785" w:rsidP="00A553AD">
      <w:pPr>
        <w:spacing w:line="240" w:lineRule="auto"/>
        <w:ind w:left="720" w:hanging="720"/>
        <w:rPr>
          <w:rFonts w:ascii="Arial Narrow" w:hAnsi="Arial Narrow"/>
          <w:i/>
          <w:iCs/>
        </w:rPr>
      </w:pPr>
      <w:r>
        <w:rPr>
          <w:rFonts w:ascii="Arial Narrow" w:hAnsi="Arial Narrow"/>
        </w:rPr>
        <w:t xml:space="preserve">Brown, S. (2008-2011). Measures of Shape: Skewness and Kurtosis, </w:t>
      </w:r>
      <w:r w:rsidRPr="00147333">
        <w:rPr>
          <w:rFonts w:ascii="Arial Narrow" w:hAnsi="Arial Narrow"/>
          <w:i/>
          <w:iCs/>
        </w:rPr>
        <w:t>WWW://spider.ipac.caltech.edu/staff/fma</w:t>
      </w:r>
      <w:r w:rsidRPr="00147333">
        <w:rPr>
          <w:rFonts w:ascii="Arial Narrow" w:hAnsi="Arial Narrow"/>
        </w:rPr>
        <w:t>sci/home/statistics.../SkewStatSignif.pd, (accessed on 29</w:t>
      </w:r>
      <w:r w:rsidR="00653C42" w:rsidRPr="00653C42">
        <w:rPr>
          <w:rFonts w:ascii="Arial Narrow" w:hAnsi="Arial Narrow"/>
          <w:vertAlign w:val="superscript"/>
        </w:rPr>
        <w:t>th</w:t>
      </w:r>
      <w:r w:rsidR="00653C42">
        <w:rPr>
          <w:rFonts w:ascii="Arial Narrow" w:hAnsi="Arial Narrow"/>
        </w:rPr>
        <w:t xml:space="preserve"> </w:t>
      </w:r>
      <w:r w:rsidRPr="00147333">
        <w:rPr>
          <w:rFonts w:ascii="Arial Narrow" w:hAnsi="Arial Narrow"/>
        </w:rPr>
        <w:t xml:space="preserve">March 2014) </w:t>
      </w:r>
    </w:p>
    <w:p w14:paraId="7C199037" w14:textId="77777777"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Cohen, L., Manion, L., &amp; Morrison, K. (2007). </w:t>
      </w:r>
      <w:r w:rsidRPr="00F21734">
        <w:rPr>
          <w:rFonts w:ascii="Arial Narrow" w:hAnsi="Arial Narrow"/>
          <w:i/>
        </w:rPr>
        <w:t>Research Methods in Education</w:t>
      </w:r>
      <w:r w:rsidRPr="00F21734">
        <w:rPr>
          <w:rFonts w:ascii="Arial Narrow" w:hAnsi="Arial Narrow"/>
        </w:rPr>
        <w:t xml:space="preserve"> (6th ed.). New York: Routledge.</w:t>
      </w:r>
    </w:p>
    <w:p w14:paraId="7BBE8DCE" w14:textId="77777777"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Douady, R. (1991). Tool, Object, Setting, Windows: Elements for Analysing and Constructing Didactical Situations in Mathematics. In A. J. Bishop, S. Mellin-Olsen &amp; J. Van Dormolen (Eds.), </w:t>
      </w:r>
      <w:r w:rsidRPr="00F21734">
        <w:rPr>
          <w:rFonts w:ascii="Arial Narrow" w:hAnsi="Arial Narrow"/>
          <w:i/>
        </w:rPr>
        <w:t>Mathematical Knowledge: Its Growth Through Teaching</w:t>
      </w:r>
      <w:r w:rsidRPr="00F21734">
        <w:rPr>
          <w:rFonts w:ascii="Arial Narrow" w:hAnsi="Arial Narrow"/>
        </w:rPr>
        <w:t xml:space="preserve"> (pp. 109-130). Dordrecht: Kluwer Academic Publishers.</w:t>
      </w:r>
    </w:p>
    <w:p w14:paraId="5853138B" w14:textId="77777777" w:rsidR="00A7526A" w:rsidRDefault="00A7526A" w:rsidP="00982896">
      <w:pPr>
        <w:spacing w:line="240" w:lineRule="auto"/>
        <w:ind w:left="720" w:hanging="720"/>
        <w:jc w:val="both"/>
        <w:rPr>
          <w:rFonts w:ascii="Arial Narrow" w:hAnsi="Arial Narrow"/>
        </w:rPr>
      </w:pPr>
      <w:r w:rsidRPr="00F21734">
        <w:rPr>
          <w:rFonts w:ascii="Arial Narrow" w:hAnsi="Arial Narrow"/>
        </w:rPr>
        <w:t>Habineza, F. (2013). A case study of analyzing student-teachers’ concept images of the concept of the Definite Integral, Journal for Research in Education, pp. 36-51</w:t>
      </w:r>
    </w:p>
    <w:p w14:paraId="06219125" w14:textId="77777777" w:rsidR="00A7526A" w:rsidRPr="00F21734" w:rsidRDefault="00523A5C" w:rsidP="00982896">
      <w:pPr>
        <w:spacing w:line="240" w:lineRule="auto"/>
        <w:ind w:left="720" w:hanging="720"/>
        <w:jc w:val="both"/>
        <w:rPr>
          <w:rFonts w:ascii="Arial Narrow" w:hAnsi="Arial Narrow"/>
          <w:lang w:val="en-US"/>
        </w:rPr>
      </w:pPr>
      <w:r w:rsidRPr="002C7261">
        <w:rPr>
          <w:rFonts w:ascii="Arial Narrow" w:hAnsi="Arial Narrow"/>
          <w:lang w:val="fr-FR"/>
        </w:rPr>
        <w:t xml:space="preserve">Laborde, C., &amp; Perrin-Glorian, M.-J. (2005). </w:t>
      </w:r>
      <w:r w:rsidRPr="00523A5C">
        <w:rPr>
          <w:rFonts w:ascii="Arial Narrow" w:hAnsi="Arial Narrow"/>
        </w:rPr>
        <w:t>Introduction: Teaching Situations as Object of Research: Empirical Studies within Theoretical Perspectives. Educational Studies in Mathematics, 59, 1-12.</w:t>
      </w:r>
    </w:p>
    <w:p w14:paraId="50C9DD28" w14:textId="77777777" w:rsidR="00A7526A" w:rsidRPr="00F21734" w:rsidRDefault="00A7526A" w:rsidP="00982896">
      <w:pPr>
        <w:spacing w:line="240" w:lineRule="auto"/>
        <w:ind w:left="720" w:hanging="720"/>
        <w:jc w:val="both"/>
        <w:rPr>
          <w:rFonts w:ascii="Arial Narrow" w:hAnsi="Arial Narrow"/>
        </w:rPr>
      </w:pPr>
      <w:r w:rsidRPr="00F21734">
        <w:rPr>
          <w:rFonts w:ascii="Arial Narrow" w:hAnsi="Arial Narrow"/>
        </w:rPr>
        <w:t xml:space="preserve">O’Connor, K., A., Greene, H. C., &amp; Anderson, P. J. (2006). Action Research: a tool for improving teacher quality and classroom practice, Paper presented at the Annual Meeting of the American Educational Research Association (San Francisco, CA, Apr 7, 2006), Retrieved from </w:t>
      </w:r>
      <w:hyperlink r:id="rId8" w:history="1">
        <w:r w:rsidRPr="00F21734">
          <w:rPr>
            <w:rFonts w:ascii="Arial Narrow" w:hAnsi="Arial Narrow"/>
          </w:rPr>
          <w:t>http://www.</w:t>
        </w:r>
      </w:hyperlink>
      <w:r w:rsidRPr="00F21734">
        <w:rPr>
          <w:rFonts w:ascii="Arial Narrow" w:hAnsi="Arial Narrow"/>
        </w:rPr>
        <w:t>eric.ed.gov/fulltext/ED494955pdf (Accessed 23</w:t>
      </w:r>
      <w:r w:rsidRPr="00653C42">
        <w:rPr>
          <w:rFonts w:ascii="Arial Narrow" w:hAnsi="Arial Narrow"/>
          <w:vertAlign w:val="superscript"/>
        </w:rPr>
        <w:t xml:space="preserve">rd </w:t>
      </w:r>
      <w:r w:rsidRPr="00F21734">
        <w:rPr>
          <w:rFonts w:ascii="Arial Narrow" w:hAnsi="Arial Narrow"/>
        </w:rPr>
        <w:t>February, 2014)</w:t>
      </w:r>
    </w:p>
    <w:p w14:paraId="6B362185" w14:textId="77777777" w:rsidR="00A7526A" w:rsidRDefault="00A7526A" w:rsidP="00982896">
      <w:pPr>
        <w:spacing w:line="240" w:lineRule="auto"/>
        <w:ind w:left="720" w:hanging="720"/>
        <w:jc w:val="both"/>
        <w:rPr>
          <w:rFonts w:ascii="Arial Narrow" w:hAnsi="Arial Narrow"/>
        </w:rPr>
      </w:pPr>
      <w:r w:rsidRPr="00F21734">
        <w:rPr>
          <w:rFonts w:ascii="Arial Narrow" w:hAnsi="Arial Narrow"/>
        </w:rPr>
        <w:t xml:space="preserve">Schoenfeld, </w:t>
      </w:r>
      <w:r w:rsidR="00656F27" w:rsidRPr="00F21734">
        <w:rPr>
          <w:rFonts w:ascii="Arial Narrow" w:hAnsi="Arial Narrow"/>
        </w:rPr>
        <w:t>A. H.</w:t>
      </w:r>
      <w:r w:rsidRPr="00F21734">
        <w:rPr>
          <w:rFonts w:ascii="Arial Narrow" w:hAnsi="Arial Narrow"/>
        </w:rPr>
        <w:t xml:space="preserve"> (2012). Problem</w:t>
      </w:r>
      <w:r w:rsidR="00AE5D3B">
        <w:rPr>
          <w:rFonts w:ascii="Arial Narrow" w:hAnsi="Arial Narrow"/>
        </w:rPr>
        <w:t>a</w:t>
      </w:r>
      <w:r w:rsidRPr="00F21734">
        <w:rPr>
          <w:rFonts w:ascii="Arial Narrow" w:hAnsi="Arial Narrow"/>
        </w:rPr>
        <w:t xml:space="preserve">tizing the didactic </w:t>
      </w:r>
      <w:r w:rsidR="001D5022">
        <w:rPr>
          <w:rFonts w:ascii="Arial Narrow" w:hAnsi="Arial Narrow"/>
        </w:rPr>
        <w:t>t</w:t>
      </w:r>
      <w:r w:rsidRPr="00F21734">
        <w:rPr>
          <w:rFonts w:ascii="Arial Narrow" w:hAnsi="Arial Narrow"/>
        </w:rPr>
        <w:t>riangle. FIZ Karlsruhe, ZDM Mathematics Education. DOI 10.1007/s11858-012-0395-0</w:t>
      </w:r>
    </w:p>
    <w:p w14:paraId="16B0CAEE" w14:textId="77777777" w:rsidR="000702B8" w:rsidRPr="00F21734" w:rsidRDefault="000702B8" w:rsidP="00982896">
      <w:pPr>
        <w:spacing w:line="240" w:lineRule="auto"/>
        <w:ind w:left="720" w:hanging="720"/>
        <w:jc w:val="both"/>
        <w:rPr>
          <w:rFonts w:ascii="Arial Narrow" w:hAnsi="Arial Narrow"/>
        </w:rPr>
      </w:pPr>
    </w:p>
    <w:sectPr w:rsidR="000702B8" w:rsidRPr="00F21734" w:rsidSect="00B404F9">
      <w:footerReference w:type="default" r:id="rId9"/>
      <w:pgSz w:w="12240" w:h="15840"/>
      <w:pgMar w:top="1440" w:right="720" w:bottom="1152" w:left="1872" w:header="720" w:footer="720" w:gutter="0"/>
      <w:cols w:num="2" w:space="7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7BAB" w14:textId="77777777" w:rsidR="00B6390D" w:rsidRDefault="00B6390D" w:rsidP="006727AE">
      <w:pPr>
        <w:spacing w:after="0" w:line="240" w:lineRule="auto"/>
      </w:pPr>
      <w:r>
        <w:separator/>
      </w:r>
    </w:p>
  </w:endnote>
  <w:endnote w:type="continuationSeparator" w:id="0">
    <w:p w14:paraId="134BEA41" w14:textId="77777777" w:rsidR="00B6390D" w:rsidRDefault="00B6390D" w:rsidP="0067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439512"/>
      <w:docPartObj>
        <w:docPartGallery w:val="Page Numbers (Bottom of Page)"/>
        <w:docPartUnique/>
      </w:docPartObj>
    </w:sdtPr>
    <w:sdtEndPr>
      <w:rPr>
        <w:noProof/>
      </w:rPr>
    </w:sdtEndPr>
    <w:sdtContent>
      <w:p w14:paraId="4DCB7F90" w14:textId="77777777" w:rsidR="002B4187" w:rsidRDefault="002B4187">
        <w:pPr>
          <w:pStyle w:val="Footer"/>
          <w:jc w:val="right"/>
        </w:pPr>
        <w:r>
          <w:fldChar w:fldCharType="begin"/>
        </w:r>
        <w:r>
          <w:instrText xml:space="preserve"> PAGE   \* MERGEFORMAT </w:instrText>
        </w:r>
        <w:r>
          <w:fldChar w:fldCharType="separate"/>
        </w:r>
        <w:r w:rsidR="0095217B">
          <w:rPr>
            <w:noProof/>
          </w:rPr>
          <w:t>2</w:t>
        </w:r>
        <w:r>
          <w:rPr>
            <w:noProof/>
          </w:rPr>
          <w:fldChar w:fldCharType="end"/>
        </w:r>
      </w:p>
    </w:sdtContent>
  </w:sdt>
  <w:p w14:paraId="12E9883D" w14:textId="77777777" w:rsidR="002B4187" w:rsidRDefault="002B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3230" w14:textId="77777777" w:rsidR="00B6390D" w:rsidRDefault="00B6390D" w:rsidP="006727AE">
      <w:pPr>
        <w:spacing w:after="0" w:line="240" w:lineRule="auto"/>
      </w:pPr>
      <w:r>
        <w:separator/>
      </w:r>
    </w:p>
  </w:footnote>
  <w:footnote w:type="continuationSeparator" w:id="0">
    <w:p w14:paraId="60E2BAB7" w14:textId="77777777" w:rsidR="00B6390D" w:rsidRDefault="00B6390D" w:rsidP="00672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6A"/>
    <w:rsid w:val="00031285"/>
    <w:rsid w:val="0003590A"/>
    <w:rsid w:val="00041595"/>
    <w:rsid w:val="00045DCF"/>
    <w:rsid w:val="000529D8"/>
    <w:rsid w:val="00060478"/>
    <w:rsid w:val="00061CC3"/>
    <w:rsid w:val="000702B8"/>
    <w:rsid w:val="000950A0"/>
    <w:rsid w:val="000D1787"/>
    <w:rsid w:val="000F1536"/>
    <w:rsid w:val="000F5E9D"/>
    <w:rsid w:val="00111EB3"/>
    <w:rsid w:val="00135111"/>
    <w:rsid w:val="00147333"/>
    <w:rsid w:val="001631D9"/>
    <w:rsid w:val="00166495"/>
    <w:rsid w:val="0017410E"/>
    <w:rsid w:val="00180D20"/>
    <w:rsid w:val="0018210D"/>
    <w:rsid w:val="00186BA9"/>
    <w:rsid w:val="001D5022"/>
    <w:rsid w:val="001E4FAD"/>
    <w:rsid w:val="00200366"/>
    <w:rsid w:val="00201365"/>
    <w:rsid w:val="00202298"/>
    <w:rsid w:val="00212B2E"/>
    <w:rsid w:val="0022012D"/>
    <w:rsid w:val="00234725"/>
    <w:rsid w:val="00235449"/>
    <w:rsid w:val="0025005B"/>
    <w:rsid w:val="0026215B"/>
    <w:rsid w:val="002B4187"/>
    <w:rsid w:val="002B4785"/>
    <w:rsid w:val="002C15D7"/>
    <w:rsid w:val="002C4936"/>
    <w:rsid w:val="002C7261"/>
    <w:rsid w:val="002D725E"/>
    <w:rsid w:val="002D7328"/>
    <w:rsid w:val="002E53D6"/>
    <w:rsid w:val="002F2592"/>
    <w:rsid w:val="002F2B8C"/>
    <w:rsid w:val="002F6895"/>
    <w:rsid w:val="0031477F"/>
    <w:rsid w:val="00324BE9"/>
    <w:rsid w:val="003276CC"/>
    <w:rsid w:val="00333452"/>
    <w:rsid w:val="0033666C"/>
    <w:rsid w:val="00340224"/>
    <w:rsid w:val="00356628"/>
    <w:rsid w:val="00363EA9"/>
    <w:rsid w:val="00380CE2"/>
    <w:rsid w:val="00386408"/>
    <w:rsid w:val="003A0A89"/>
    <w:rsid w:val="003A78DB"/>
    <w:rsid w:val="003C2BB5"/>
    <w:rsid w:val="003D5212"/>
    <w:rsid w:val="003E752F"/>
    <w:rsid w:val="003E7B03"/>
    <w:rsid w:val="003F4697"/>
    <w:rsid w:val="00400048"/>
    <w:rsid w:val="004073A7"/>
    <w:rsid w:val="00424443"/>
    <w:rsid w:val="00426235"/>
    <w:rsid w:val="00435C42"/>
    <w:rsid w:val="00440E61"/>
    <w:rsid w:val="00454612"/>
    <w:rsid w:val="004729F1"/>
    <w:rsid w:val="00476A36"/>
    <w:rsid w:val="00476A66"/>
    <w:rsid w:val="004D2857"/>
    <w:rsid w:val="004D38E4"/>
    <w:rsid w:val="004E37C4"/>
    <w:rsid w:val="00500F0C"/>
    <w:rsid w:val="0050424A"/>
    <w:rsid w:val="00523A5C"/>
    <w:rsid w:val="0055375A"/>
    <w:rsid w:val="00555015"/>
    <w:rsid w:val="00560222"/>
    <w:rsid w:val="00581BE9"/>
    <w:rsid w:val="005A14C8"/>
    <w:rsid w:val="005A403B"/>
    <w:rsid w:val="005D5820"/>
    <w:rsid w:val="005D7846"/>
    <w:rsid w:val="005F7581"/>
    <w:rsid w:val="006046FB"/>
    <w:rsid w:val="00612D7A"/>
    <w:rsid w:val="00640EB2"/>
    <w:rsid w:val="00653C42"/>
    <w:rsid w:val="00656F27"/>
    <w:rsid w:val="006670A0"/>
    <w:rsid w:val="006719CD"/>
    <w:rsid w:val="006727AE"/>
    <w:rsid w:val="00681128"/>
    <w:rsid w:val="0068681E"/>
    <w:rsid w:val="006A60C9"/>
    <w:rsid w:val="006F46FA"/>
    <w:rsid w:val="006F5AC0"/>
    <w:rsid w:val="00701A71"/>
    <w:rsid w:val="00703B76"/>
    <w:rsid w:val="00704EAB"/>
    <w:rsid w:val="00705791"/>
    <w:rsid w:val="00710C8B"/>
    <w:rsid w:val="00713C12"/>
    <w:rsid w:val="007158A4"/>
    <w:rsid w:val="00715FE6"/>
    <w:rsid w:val="00717A25"/>
    <w:rsid w:val="00722403"/>
    <w:rsid w:val="00727CE3"/>
    <w:rsid w:val="00741AE2"/>
    <w:rsid w:val="00764432"/>
    <w:rsid w:val="00767A09"/>
    <w:rsid w:val="00774BFF"/>
    <w:rsid w:val="007B2868"/>
    <w:rsid w:val="007C7705"/>
    <w:rsid w:val="007D6E80"/>
    <w:rsid w:val="007D751B"/>
    <w:rsid w:val="007E6E16"/>
    <w:rsid w:val="007F09CC"/>
    <w:rsid w:val="00803F24"/>
    <w:rsid w:val="0080551E"/>
    <w:rsid w:val="00837BAB"/>
    <w:rsid w:val="00882FAD"/>
    <w:rsid w:val="00883BC1"/>
    <w:rsid w:val="008A6BAD"/>
    <w:rsid w:val="008D1202"/>
    <w:rsid w:val="008E40E1"/>
    <w:rsid w:val="00904D6E"/>
    <w:rsid w:val="00911312"/>
    <w:rsid w:val="00920B72"/>
    <w:rsid w:val="00923328"/>
    <w:rsid w:val="00934487"/>
    <w:rsid w:val="0095217B"/>
    <w:rsid w:val="00962EAA"/>
    <w:rsid w:val="00982896"/>
    <w:rsid w:val="009A2F63"/>
    <w:rsid w:val="009B3FEA"/>
    <w:rsid w:val="009C2B71"/>
    <w:rsid w:val="009C6558"/>
    <w:rsid w:val="009E60B9"/>
    <w:rsid w:val="009F7807"/>
    <w:rsid w:val="00A045D4"/>
    <w:rsid w:val="00A1389F"/>
    <w:rsid w:val="00A265CE"/>
    <w:rsid w:val="00A30AFA"/>
    <w:rsid w:val="00A3419F"/>
    <w:rsid w:val="00A3436D"/>
    <w:rsid w:val="00A41534"/>
    <w:rsid w:val="00A5186D"/>
    <w:rsid w:val="00A553AD"/>
    <w:rsid w:val="00A714DB"/>
    <w:rsid w:val="00A7526A"/>
    <w:rsid w:val="00A90854"/>
    <w:rsid w:val="00A90B5D"/>
    <w:rsid w:val="00AA10EC"/>
    <w:rsid w:val="00AA25F9"/>
    <w:rsid w:val="00AB15CC"/>
    <w:rsid w:val="00AE320A"/>
    <w:rsid w:val="00AE5D3B"/>
    <w:rsid w:val="00AE65FA"/>
    <w:rsid w:val="00AE6885"/>
    <w:rsid w:val="00B11ED8"/>
    <w:rsid w:val="00B170B1"/>
    <w:rsid w:val="00B2333B"/>
    <w:rsid w:val="00B26F41"/>
    <w:rsid w:val="00B33BEB"/>
    <w:rsid w:val="00B35868"/>
    <w:rsid w:val="00B37B8D"/>
    <w:rsid w:val="00B404F9"/>
    <w:rsid w:val="00B4213E"/>
    <w:rsid w:val="00B470F0"/>
    <w:rsid w:val="00B560F2"/>
    <w:rsid w:val="00B637BC"/>
    <w:rsid w:val="00B6390D"/>
    <w:rsid w:val="00B77B20"/>
    <w:rsid w:val="00B9055C"/>
    <w:rsid w:val="00B977BF"/>
    <w:rsid w:val="00BB7260"/>
    <w:rsid w:val="00BC1B8E"/>
    <w:rsid w:val="00BE1B3E"/>
    <w:rsid w:val="00C20BB4"/>
    <w:rsid w:val="00C2117C"/>
    <w:rsid w:val="00C265C9"/>
    <w:rsid w:val="00C31D16"/>
    <w:rsid w:val="00C377F8"/>
    <w:rsid w:val="00C409E2"/>
    <w:rsid w:val="00C45DCA"/>
    <w:rsid w:val="00C54A8E"/>
    <w:rsid w:val="00C57F9D"/>
    <w:rsid w:val="00C622D2"/>
    <w:rsid w:val="00C716FA"/>
    <w:rsid w:val="00C84C2A"/>
    <w:rsid w:val="00CA447D"/>
    <w:rsid w:val="00CB1F7E"/>
    <w:rsid w:val="00D31F8B"/>
    <w:rsid w:val="00D32397"/>
    <w:rsid w:val="00DA31BC"/>
    <w:rsid w:val="00DB0711"/>
    <w:rsid w:val="00DC0DDE"/>
    <w:rsid w:val="00DE1241"/>
    <w:rsid w:val="00DF6A22"/>
    <w:rsid w:val="00E052E3"/>
    <w:rsid w:val="00E07E16"/>
    <w:rsid w:val="00E13EE6"/>
    <w:rsid w:val="00E307E8"/>
    <w:rsid w:val="00E61CC3"/>
    <w:rsid w:val="00E6242D"/>
    <w:rsid w:val="00E67500"/>
    <w:rsid w:val="00E93D79"/>
    <w:rsid w:val="00EB08CB"/>
    <w:rsid w:val="00EB3274"/>
    <w:rsid w:val="00EC456D"/>
    <w:rsid w:val="00EC5D5A"/>
    <w:rsid w:val="00ED2505"/>
    <w:rsid w:val="00ED735C"/>
    <w:rsid w:val="00F02410"/>
    <w:rsid w:val="00F21734"/>
    <w:rsid w:val="00F22B05"/>
    <w:rsid w:val="00F4178C"/>
    <w:rsid w:val="00F619D8"/>
    <w:rsid w:val="00F619E0"/>
    <w:rsid w:val="00F70BF8"/>
    <w:rsid w:val="00F82505"/>
    <w:rsid w:val="00F84E50"/>
    <w:rsid w:val="00F91642"/>
    <w:rsid w:val="00FA0167"/>
    <w:rsid w:val="00FA3319"/>
    <w:rsid w:val="00FB14B3"/>
    <w:rsid w:val="00FB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63B3"/>
  <w15:docId w15:val="{1FF2BAED-D503-4BAC-AB8D-319C4C7C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6A"/>
    <w:rPr>
      <w:lang w:val="en-GB"/>
    </w:rPr>
  </w:style>
  <w:style w:type="paragraph" w:styleId="Heading1">
    <w:name w:val="heading 1"/>
    <w:basedOn w:val="Normal"/>
    <w:next w:val="Normal"/>
    <w:link w:val="Heading1Char"/>
    <w:uiPriority w:val="9"/>
    <w:qFormat/>
    <w:rsid w:val="00A75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6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7526A"/>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A7526A"/>
    <w:pPr>
      <w:ind w:left="720"/>
      <w:contextualSpacing/>
    </w:pPr>
  </w:style>
  <w:style w:type="table" w:styleId="TableGrid">
    <w:name w:val="Table Grid"/>
    <w:basedOn w:val="TableNormal"/>
    <w:uiPriority w:val="59"/>
    <w:rsid w:val="00A752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6A"/>
    <w:rPr>
      <w:rFonts w:ascii="Tahoma" w:hAnsi="Tahoma" w:cs="Tahoma"/>
      <w:sz w:val="16"/>
      <w:szCs w:val="16"/>
      <w:lang w:val="en-GB"/>
    </w:rPr>
  </w:style>
  <w:style w:type="character" w:styleId="Hyperlink">
    <w:name w:val="Hyperlink"/>
    <w:basedOn w:val="DefaultParagraphFont"/>
    <w:uiPriority w:val="99"/>
    <w:unhideWhenUsed/>
    <w:rsid w:val="00A7526A"/>
    <w:rPr>
      <w:color w:val="0000FF" w:themeColor="hyperlink"/>
      <w:u w:val="single"/>
    </w:rPr>
  </w:style>
  <w:style w:type="paragraph" w:styleId="Header">
    <w:name w:val="header"/>
    <w:basedOn w:val="Normal"/>
    <w:link w:val="HeaderChar"/>
    <w:uiPriority w:val="99"/>
    <w:unhideWhenUsed/>
    <w:rsid w:val="0067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AE"/>
    <w:rPr>
      <w:lang w:val="en-GB"/>
    </w:rPr>
  </w:style>
  <w:style w:type="paragraph" w:styleId="Footer">
    <w:name w:val="footer"/>
    <w:basedOn w:val="Normal"/>
    <w:link w:val="FooterChar"/>
    <w:uiPriority w:val="99"/>
    <w:unhideWhenUsed/>
    <w:rsid w:val="0067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AE"/>
    <w:rPr>
      <w:lang w:val="en-GB"/>
    </w:rPr>
  </w:style>
  <w:style w:type="character" w:styleId="HTMLCite">
    <w:name w:val="HTML Cite"/>
    <w:basedOn w:val="DefaultParagraphFont"/>
    <w:uiPriority w:val="99"/>
    <w:semiHidden/>
    <w:unhideWhenUsed/>
    <w:rsid w:val="002B4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www-didactique.imag.fr/Brousseau/BrousseauErrataU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Anne.Wheatley</cp:lastModifiedBy>
  <cp:revision>2</cp:revision>
  <dcterms:created xsi:type="dcterms:W3CDTF">2022-12-12T17:33:00Z</dcterms:created>
  <dcterms:modified xsi:type="dcterms:W3CDTF">2022-12-12T17:33:00Z</dcterms:modified>
</cp:coreProperties>
</file>