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F6318" w14:textId="3A643E1D" w:rsidR="00CD4962" w:rsidRPr="00692303" w:rsidRDefault="00CD4962" w:rsidP="00240659">
      <w:pPr>
        <w:rPr>
          <w:i/>
          <w:iCs/>
          <w:sz w:val="28"/>
          <w:szCs w:val="28"/>
        </w:rPr>
      </w:pPr>
    </w:p>
    <w:p w14:paraId="3677C218" w14:textId="0A6643C2" w:rsidR="000535D8" w:rsidRDefault="000535D8" w:rsidP="00240659">
      <w:pPr>
        <w:rPr>
          <w:sz w:val="28"/>
          <w:szCs w:val="28"/>
        </w:rPr>
      </w:pPr>
      <w:r>
        <w:rPr>
          <w:sz w:val="28"/>
          <w:szCs w:val="28"/>
        </w:rPr>
        <w:t>This suggested one-day training programme (</w:t>
      </w:r>
      <w:r w:rsidR="00CD4962">
        <w:rPr>
          <w:sz w:val="28"/>
          <w:szCs w:val="28"/>
        </w:rPr>
        <w:t>5</w:t>
      </w:r>
      <w:r>
        <w:rPr>
          <w:sz w:val="28"/>
          <w:szCs w:val="28"/>
        </w:rPr>
        <w:t xml:space="preserve"> hours) supports educators with the knowledge on how best to establish a conducive learning environment within their specific educational setting. </w:t>
      </w:r>
      <w:r w:rsidR="007B35EF">
        <w:rPr>
          <w:sz w:val="28"/>
          <w:szCs w:val="28"/>
        </w:rPr>
        <w:t xml:space="preserve">  </w:t>
      </w:r>
    </w:p>
    <w:p w14:paraId="20B1E04B" w14:textId="77777777" w:rsidR="000535D8" w:rsidRDefault="000535D8" w:rsidP="00240659">
      <w:pPr>
        <w:rPr>
          <w:sz w:val="28"/>
          <w:szCs w:val="28"/>
        </w:rPr>
      </w:pPr>
    </w:p>
    <w:p w14:paraId="4857733B" w14:textId="77777777" w:rsidR="00895687" w:rsidRDefault="00895687" w:rsidP="00895687">
      <w:pPr>
        <w:rPr>
          <w:sz w:val="28"/>
          <w:szCs w:val="28"/>
        </w:rPr>
      </w:pPr>
      <w:r>
        <w:rPr>
          <w:sz w:val="28"/>
          <w:szCs w:val="28"/>
        </w:rPr>
        <w:t xml:space="preserve">You can adapt and change the suggested activities that best suit both your setting and the needs of your participants.  The programme can support a range of stakeholders including, ministry and district officials, headteachers, teachers, community-based educators and community members. </w:t>
      </w:r>
    </w:p>
    <w:p w14:paraId="5DEC86CF" w14:textId="77777777" w:rsidR="00895687" w:rsidRDefault="00895687" w:rsidP="00895687">
      <w:pPr>
        <w:rPr>
          <w:sz w:val="28"/>
          <w:szCs w:val="28"/>
        </w:rPr>
      </w:pPr>
    </w:p>
    <w:p w14:paraId="55FC8E03" w14:textId="77777777" w:rsidR="00895687" w:rsidRDefault="00895687" w:rsidP="00895687">
      <w:pPr>
        <w:rPr>
          <w:sz w:val="28"/>
          <w:szCs w:val="28"/>
        </w:rPr>
      </w:pPr>
      <w:r>
        <w:rPr>
          <w:sz w:val="28"/>
          <w:szCs w:val="28"/>
        </w:rPr>
        <w:t>You will need to plan your training days to include breaks, rest breaks and time for lunch etc.   Consider introductory and plenary type activities to welcome participants and to consolidate learning.</w:t>
      </w:r>
    </w:p>
    <w:p w14:paraId="54E0E89F" w14:textId="77777777" w:rsidR="00895687" w:rsidRDefault="00895687" w:rsidP="00895687">
      <w:pPr>
        <w:rPr>
          <w:sz w:val="28"/>
          <w:szCs w:val="28"/>
        </w:rPr>
      </w:pPr>
    </w:p>
    <w:p w14:paraId="53490C4E" w14:textId="3724BC54" w:rsidR="00895687" w:rsidRPr="00005F27" w:rsidRDefault="00895687" w:rsidP="00895687">
      <w:pPr>
        <w:rPr>
          <w:b/>
          <w:bCs/>
          <w:i/>
          <w:iCs/>
          <w:sz w:val="28"/>
          <w:szCs w:val="28"/>
        </w:rPr>
      </w:pPr>
      <w:r>
        <w:rPr>
          <w:sz w:val="28"/>
          <w:szCs w:val="28"/>
        </w:rPr>
        <w:t xml:space="preserve">This one-day training should be completed after the </w:t>
      </w:r>
      <w:proofErr w:type="gramStart"/>
      <w:r w:rsidR="001D3627">
        <w:rPr>
          <w:sz w:val="28"/>
          <w:szCs w:val="28"/>
        </w:rPr>
        <w:t xml:space="preserve">12-14 </w:t>
      </w:r>
      <w:r>
        <w:rPr>
          <w:sz w:val="28"/>
          <w:szCs w:val="28"/>
        </w:rPr>
        <w:t>hour</w:t>
      </w:r>
      <w:proofErr w:type="gramEnd"/>
      <w:r>
        <w:rPr>
          <w:sz w:val="28"/>
          <w:szCs w:val="28"/>
        </w:rPr>
        <w:t xml:space="preserve"> training </w:t>
      </w:r>
      <w:r w:rsidRPr="00005F27">
        <w:rPr>
          <w:b/>
          <w:bCs/>
          <w:i/>
          <w:iCs/>
          <w:sz w:val="28"/>
          <w:szCs w:val="28"/>
          <w:u w:val="single"/>
        </w:rPr>
        <w:t>Introducing the SAGE learning programme</w:t>
      </w:r>
      <w:r w:rsidR="00005F27">
        <w:rPr>
          <w:sz w:val="28"/>
          <w:szCs w:val="28"/>
        </w:rPr>
        <w:t xml:space="preserve"> and </w:t>
      </w:r>
      <w:proofErr w:type="spellStart"/>
      <w:r w:rsidR="00005F27" w:rsidRPr="00005F27">
        <w:rPr>
          <w:b/>
          <w:bCs/>
          <w:i/>
          <w:iCs/>
          <w:sz w:val="28"/>
          <w:szCs w:val="28"/>
          <w:u w:val="single"/>
        </w:rPr>
        <w:t>Establshing</w:t>
      </w:r>
      <w:proofErr w:type="spellEnd"/>
      <w:r w:rsidR="00005F27" w:rsidRPr="00005F27">
        <w:rPr>
          <w:b/>
          <w:bCs/>
          <w:i/>
          <w:iCs/>
          <w:sz w:val="28"/>
          <w:szCs w:val="28"/>
          <w:u w:val="single"/>
        </w:rPr>
        <w:t xml:space="preserve"> the SAGE learning programme</w:t>
      </w:r>
      <w:r w:rsidR="00005F27">
        <w:rPr>
          <w:b/>
          <w:bCs/>
          <w:i/>
          <w:iCs/>
          <w:sz w:val="28"/>
          <w:szCs w:val="28"/>
        </w:rPr>
        <w:t>.</w:t>
      </w:r>
    </w:p>
    <w:p w14:paraId="4CC8B7DD" w14:textId="7BF8329A" w:rsidR="00F018C9" w:rsidRDefault="00F018C9" w:rsidP="00240659">
      <w:pPr>
        <w:rPr>
          <w:sz w:val="28"/>
          <w:szCs w:val="28"/>
        </w:rPr>
      </w:pPr>
      <w:r>
        <w:rPr>
          <w:sz w:val="28"/>
          <w:szCs w:val="28"/>
        </w:rPr>
        <w:t>-----------------------------------------------------------------------------------------------------------------------------------------------------------------</w:t>
      </w:r>
    </w:p>
    <w:p w14:paraId="4B26D431" w14:textId="77777777" w:rsidR="000535D8" w:rsidRDefault="000535D8" w:rsidP="00240659">
      <w:pPr>
        <w:rPr>
          <w:sz w:val="28"/>
          <w:szCs w:val="28"/>
        </w:rPr>
      </w:pPr>
    </w:p>
    <w:p w14:paraId="623A1062" w14:textId="4580D6E5" w:rsidR="000535D8" w:rsidRDefault="000535D8" w:rsidP="000535D8">
      <w:pPr>
        <w:rPr>
          <w:b/>
          <w:bCs/>
          <w:sz w:val="28"/>
          <w:szCs w:val="28"/>
        </w:rPr>
      </w:pPr>
      <w:r>
        <w:rPr>
          <w:sz w:val="28"/>
          <w:szCs w:val="28"/>
        </w:rPr>
        <w:t xml:space="preserve">One day-training: </w:t>
      </w:r>
      <w:r>
        <w:rPr>
          <w:b/>
          <w:bCs/>
          <w:sz w:val="28"/>
          <w:szCs w:val="28"/>
        </w:rPr>
        <w:t>Establishing an</w:t>
      </w:r>
      <w:r w:rsidRPr="0095593B">
        <w:rPr>
          <w:b/>
          <w:bCs/>
          <w:sz w:val="28"/>
          <w:szCs w:val="28"/>
        </w:rPr>
        <w:t xml:space="preserve"> effective learning environment:  How do learners learn?</w:t>
      </w:r>
    </w:p>
    <w:p w14:paraId="59D0B290" w14:textId="67F521CF" w:rsidR="00312153" w:rsidRDefault="00312153" w:rsidP="000535D8">
      <w:pPr>
        <w:rPr>
          <w:b/>
          <w:bCs/>
          <w:i/>
          <w:iCs/>
          <w:sz w:val="28"/>
          <w:szCs w:val="28"/>
        </w:rPr>
      </w:pPr>
      <w:r>
        <w:rPr>
          <w:b/>
          <w:bCs/>
          <w:i/>
          <w:iCs/>
          <w:sz w:val="28"/>
          <w:szCs w:val="28"/>
        </w:rPr>
        <w:t>Facilitator notes</w:t>
      </w:r>
    </w:p>
    <w:p w14:paraId="3ACE798A" w14:textId="0CC87E59" w:rsidR="00312153" w:rsidRPr="00312153" w:rsidRDefault="00312153" w:rsidP="000535D8">
      <w:pPr>
        <w:rPr>
          <w:b/>
          <w:bCs/>
          <w:i/>
          <w:iCs/>
          <w:sz w:val="28"/>
          <w:szCs w:val="28"/>
        </w:rPr>
      </w:pPr>
      <w:r>
        <w:rPr>
          <w:b/>
          <w:bCs/>
          <w:i/>
          <w:iCs/>
          <w:sz w:val="28"/>
          <w:szCs w:val="28"/>
        </w:rPr>
        <w:t>Audience: Educators, project staff</w:t>
      </w:r>
    </w:p>
    <w:p w14:paraId="7CC0DD78" w14:textId="32AFACE9" w:rsidR="0095593B" w:rsidRPr="0095593B" w:rsidRDefault="0095593B" w:rsidP="0095593B">
      <w:pPr>
        <w:rPr>
          <w:rFonts w:eastAsia="Calibri" w:cs="Tahoma"/>
          <w:b/>
        </w:rPr>
      </w:pPr>
      <w:r>
        <w:br/>
      </w:r>
    </w:p>
    <w:p w14:paraId="003A8A43" w14:textId="77777777" w:rsidR="004B3102" w:rsidRPr="0095593B" w:rsidRDefault="004B3102" w:rsidP="00240659"/>
    <w:tbl>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2126"/>
        <w:gridCol w:w="9366"/>
        <w:gridCol w:w="2400"/>
      </w:tblGrid>
      <w:tr w:rsidR="00692303" w:rsidRPr="0095593B" w14:paraId="30095180" w14:textId="77777777" w:rsidTr="00DA1D22">
        <w:trPr>
          <w:trHeight w:val="1106"/>
          <w:tblHeader/>
        </w:trPr>
        <w:tc>
          <w:tcPr>
            <w:tcW w:w="1135" w:type="dxa"/>
            <w:shd w:val="clear" w:color="auto" w:fill="FFF4C9" w:themeFill="accent5" w:themeFillTint="33"/>
          </w:tcPr>
          <w:p w14:paraId="60D6E0DD" w14:textId="2B5DB174" w:rsidR="00692303" w:rsidRPr="0095593B" w:rsidRDefault="00692303" w:rsidP="00604150">
            <w:pPr>
              <w:rPr>
                <w:rFonts w:eastAsia="Calibri" w:cs="Tahoma"/>
                <w:b/>
                <w:bCs/>
              </w:rPr>
            </w:pPr>
            <w:r>
              <w:rPr>
                <w:rFonts w:eastAsia="Calibri" w:cs="Tahoma"/>
                <w:b/>
                <w:bCs/>
              </w:rPr>
              <w:lastRenderedPageBreak/>
              <w:t>DAY 1</w:t>
            </w:r>
            <w:r w:rsidR="00DA1D22">
              <w:rPr>
                <w:rFonts w:eastAsia="Calibri" w:cs="Tahoma"/>
                <w:b/>
                <w:bCs/>
              </w:rPr>
              <w:br/>
              <w:t>How do learners learn?</w:t>
            </w:r>
          </w:p>
        </w:tc>
        <w:tc>
          <w:tcPr>
            <w:tcW w:w="13892" w:type="dxa"/>
            <w:gridSpan w:val="3"/>
            <w:shd w:val="clear" w:color="auto" w:fill="FFF4C9" w:themeFill="accent5" w:themeFillTint="33"/>
          </w:tcPr>
          <w:p w14:paraId="1F899846" w14:textId="31777966" w:rsidR="00692303" w:rsidRDefault="00692303" w:rsidP="00692303">
            <w:pPr>
              <w:rPr>
                <w:rFonts w:eastAsia="Calibri" w:cs="Tahoma"/>
              </w:rPr>
            </w:pPr>
            <w:r w:rsidRPr="00692303">
              <w:rPr>
                <w:rFonts w:eastAsia="Calibri" w:cs="Tahoma"/>
                <w:b/>
              </w:rPr>
              <w:t>Objectives:</w:t>
            </w:r>
          </w:p>
          <w:p w14:paraId="7CA36707" w14:textId="77777777" w:rsidR="00692303" w:rsidRDefault="00692303" w:rsidP="00692303">
            <w:pPr>
              <w:pStyle w:val="ListParagraph"/>
              <w:numPr>
                <w:ilvl w:val="0"/>
                <w:numId w:val="23"/>
              </w:numPr>
              <w:rPr>
                <w:rFonts w:eastAsia="Calibri" w:cs="Tahoma"/>
              </w:rPr>
            </w:pPr>
            <w:r w:rsidRPr="00692303">
              <w:rPr>
                <w:rFonts w:eastAsia="Calibri" w:cs="Tahoma"/>
              </w:rPr>
              <w:t>To have an appreciation of the specific needs of older vulnerable learners, within an inclusive, gender-responsive approach</w:t>
            </w:r>
          </w:p>
          <w:p w14:paraId="23B48130" w14:textId="77777777" w:rsidR="00692303" w:rsidRPr="00692303" w:rsidRDefault="00692303" w:rsidP="00692303">
            <w:pPr>
              <w:pStyle w:val="ListParagraph"/>
              <w:numPr>
                <w:ilvl w:val="0"/>
                <w:numId w:val="23"/>
              </w:numPr>
              <w:rPr>
                <w:rFonts w:eastAsia="Calibri" w:cs="Tahoma"/>
              </w:rPr>
            </w:pPr>
            <w:r w:rsidRPr="00692303">
              <w:rPr>
                <w:rFonts w:eastAsia="Calibri" w:cs="Tahoma"/>
              </w:rPr>
              <w:t>To strengthen educator’s knowledge of teaching strategies to aid girls with disabilities</w:t>
            </w:r>
          </w:p>
          <w:p w14:paraId="0ED22CB2" w14:textId="688D69C8" w:rsidR="00692303" w:rsidRPr="0095593B" w:rsidRDefault="00692303" w:rsidP="00604150">
            <w:pPr>
              <w:rPr>
                <w:rFonts w:eastAsia="Calibri" w:cs="Tahoma"/>
                <w:b/>
              </w:rPr>
            </w:pPr>
          </w:p>
        </w:tc>
      </w:tr>
      <w:tr w:rsidR="00692303" w:rsidRPr="0095593B" w14:paraId="2460D0BD" w14:textId="77777777" w:rsidTr="00DA1D22">
        <w:trPr>
          <w:trHeight w:val="617"/>
          <w:tblHeader/>
        </w:trPr>
        <w:tc>
          <w:tcPr>
            <w:tcW w:w="1135" w:type="dxa"/>
            <w:shd w:val="clear" w:color="auto" w:fill="D9D9D9" w:themeFill="background1" w:themeFillShade="D9"/>
          </w:tcPr>
          <w:p w14:paraId="17D49FDF" w14:textId="6CB4787D" w:rsidR="00692303" w:rsidRPr="0095593B" w:rsidRDefault="00692303" w:rsidP="00604150">
            <w:pPr>
              <w:rPr>
                <w:rFonts w:eastAsia="Calibri" w:cs="Tahoma"/>
                <w:b/>
                <w:bCs/>
              </w:rPr>
            </w:pPr>
            <w:r>
              <w:rPr>
                <w:rFonts w:eastAsia="Calibri" w:cs="Tahoma"/>
                <w:b/>
                <w:bCs/>
              </w:rPr>
              <w:t>Time</w:t>
            </w:r>
          </w:p>
        </w:tc>
        <w:tc>
          <w:tcPr>
            <w:tcW w:w="2126" w:type="dxa"/>
            <w:shd w:val="clear" w:color="auto" w:fill="D9D9D9" w:themeFill="background1" w:themeFillShade="D9"/>
          </w:tcPr>
          <w:p w14:paraId="0EBC1AD5" w14:textId="39D4BD85" w:rsidR="00692303" w:rsidRPr="0095593B" w:rsidRDefault="00DA1D22" w:rsidP="00092D59">
            <w:pPr>
              <w:rPr>
                <w:rFonts w:eastAsia="Calibri" w:cs="Tahoma"/>
                <w:b/>
              </w:rPr>
            </w:pPr>
            <w:r>
              <w:rPr>
                <w:rFonts w:eastAsia="Calibri" w:cs="Tahoma"/>
                <w:b/>
              </w:rPr>
              <w:t>Resources</w:t>
            </w:r>
          </w:p>
        </w:tc>
        <w:tc>
          <w:tcPr>
            <w:tcW w:w="9366" w:type="dxa"/>
            <w:shd w:val="clear" w:color="auto" w:fill="D9D9D9" w:themeFill="background1" w:themeFillShade="D9"/>
          </w:tcPr>
          <w:p w14:paraId="5305E981" w14:textId="03F07BCA" w:rsidR="00692303" w:rsidRPr="0095593B" w:rsidRDefault="00692303" w:rsidP="00092D59">
            <w:pPr>
              <w:rPr>
                <w:rFonts w:eastAsia="Calibri" w:cs="Tahoma"/>
                <w:b/>
              </w:rPr>
            </w:pPr>
            <w:r>
              <w:rPr>
                <w:rFonts w:eastAsia="Calibri" w:cs="Tahoma"/>
                <w:b/>
              </w:rPr>
              <w:t>Session Guiding Steps</w:t>
            </w:r>
          </w:p>
        </w:tc>
        <w:tc>
          <w:tcPr>
            <w:tcW w:w="2400" w:type="dxa"/>
            <w:shd w:val="clear" w:color="auto" w:fill="D9D9D9" w:themeFill="background1" w:themeFillShade="D9"/>
          </w:tcPr>
          <w:p w14:paraId="219D2352" w14:textId="20A4ACFF" w:rsidR="00692303" w:rsidRPr="0095593B" w:rsidRDefault="00692303" w:rsidP="00604150">
            <w:pPr>
              <w:rPr>
                <w:rFonts w:eastAsia="Calibri" w:cs="Tahoma"/>
                <w:b/>
              </w:rPr>
            </w:pPr>
            <w:r>
              <w:rPr>
                <w:rFonts w:eastAsia="Calibri" w:cs="Tahoma"/>
                <w:b/>
              </w:rPr>
              <w:t>Facilitator</w:t>
            </w:r>
          </w:p>
        </w:tc>
      </w:tr>
      <w:tr w:rsidR="00692303" w:rsidRPr="0095593B" w14:paraId="330EE2AE" w14:textId="77777777" w:rsidTr="00DA1D22">
        <w:trPr>
          <w:trHeight w:val="1691"/>
        </w:trPr>
        <w:tc>
          <w:tcPr>
            <w:tcW w:w="1135" w:type="dxa"/>
            <w:shd w:val="clear" w:color="auto" w:fill="auto"/>
          </w:tcPr>
          <w:p w14:paraId="7088751D" w14:textId="660CA15B" w:rsidR="00692303" w:rsidRPr="00692303" w:rsidRDefault="00692303" w:rsidP="00604150">
            <w:pPr>
              <w:rPr>
                <w:rFonts w:eastAsia="Calibri" w:cs="Tahoma"/>
                <w:i/>
                <w:iCs/>
              </w:rPr>
            </w:pPr>
            <w:r>
              <w:rPr>
                <w:rFonts w:eastAsia="Calibri" w:cs="Tahoma"/>
                <w:i/>
                <w:iCs/>
              </w:rPr>
              <w:t>1</w:t>
            </w:r>
            <w:r w:rsidRPr="00692303">
              <w:rPr>
                <w:rFonts w:eastAsia="Calibri" w:cs="Tahoma"/>
                <w:i/>
                <w:iCs/>
              </w:rPr>
              <w:t>5 mins</w:t>
            </w:r>
          </w:p>
        </w:tc>
        <w:tc>
          <w:tcPr>
            <w:tcW w:w="2126" w:type="dxa"/>
          </w:tcPr>
          <w:p w14:paraId="6FAB3F62" w14:textId="77777777" w:rsidR="00692303" w:rsidRPr="0095593B" w:rsidRDefault="00692303" w:rsidP="00604150">
            <w:pPr>
              <w:ind w:left="72"/>
              <w:rPr>
                <w:rFonts w:eastAsia="Calibri" w:cs="Tahoma"/>
                <w:b/>
              </w:rPr>
            </w:pPr>
          </w:p>
        </w:tc>
        <w:tc>
          <w:tcPr>
            <w:tcW w:w="9366" w:type="dxa"/>
          </w:tcPr>
          <w:p w14:paraId="3E01BCAA" w14:textId="615E09CF" w:rsidR="00692303" w:rsidRDefault="00692303" w:rsidP="00604150">
            <w:pPr>
              <w:ind w:left="72"/>
              <w:rPr>
                <w:rFonts w:eastAsia="Calibri" w:cs="Tahoma"/>
                <w:b/>
              </w:rPr>
            </w:pPr>
            <w:r w:rsidRPr="0095593B">
              <w:rPr>
                <w:rFonts w:eastAsia="Calibri" w:cs="Tahoma"/>
                <w:b/>
              </w:rPr>
              <w:t>Introduction to Session</w:t>
            </w:r>
          </w:p>
          <w:p w14:paraId="1506F978" w14:textId="77777777" w:rsidR="00692303" w:rsidRPr="004900E6" w:rsidRDefault="00692303" w:rsidP="00692303">
            <w:pPr>
              <w:numPr>
                <w:ilvl w:val="0"/>
                <w:numId w:val="24"/>
              </w:numPr>
              <w:rPr>
                <w:rFonts w:ascii="Corbel" w:hAnsi="Corbel"/>
              </w:rPr>
            </w:pPr>
            <w:r w:rsidRPr="004900E6">
              <w:rPr>
                <w:rFonts w:ascii="Corbel" w:hAnsi="Corbel"/>
              </w:rPr>
              <w:t xml:space="preserve">Participatory introductions </w:t>
            </w:r>
          </w:p>
          <w:p w14:paraId="479D26D7" w14:textId="77777777" w:rsidR="00692303" w:rsidRPr="004900E6" w:rsidRDefault="00692303" w:rsidP="00692303">
            <w:pPr>
              <w:numPr>
                <w:ilvl w:val="0"/>
                <w:numId w:val="24"/>
              </w:numPr>
              <w:rPr>
                <w:rFonts w:ascii="Corbel" w:hAnsi="Corbel"/>
              </w:rPr>
            </w:pPr>
            <w:r w:rsidRPr="004900E6">
              <w:rPr>
                <w:rFonts w:ascii="Corbel" w:hAnsi="Corbel"/>
              </w:rPr>
              <w:t>Objective sharing</w:t>
            </w:r>
          </w:p>
          <w:p w14:paraId="72E7F36C" w14:textId="77777777" w:rsidR="00692303" w:rsidRPr="004900E6" w:rsidRDefault="00692303" w:rsidP="00692303">
            <w:pPr>
              <w:numPr>
                <w:ilvl w:val="0"/>
                <w:numId w:val="24"/>
              </w:numPr>
              <w:rPr>
                <w:rFonts w:ascii="Corbel" w:hAnsi="Corbel"/>
              </w:rPr>
            </w:pPr>
            <w:r w:rsidRPr="004900E6">
              <w:rPr>
                <w:rFonts w:ascii="Corbel" w:hAnsi="Corbel"/>
              </w:rPr>
              <w:t xml:space="preserve">Opening Remarks </w:t>
            </w:r>
          </w:p>
          <w:p w14:paraId="477276F6" w14:textId="77777777" w:rsidR="00692303" w:rsidRPr="004900E6" w:rsidRDefault="00692303" w:rsidP="00692303">
            <w:pPr>
              <w:numPr>
                <w:ilvl w:val="0"/>
                <w:numId w:val="24"/>
              </w:numPr>
              <w:rPr>
                <w:rFonts w:ascii="Corbel" w:hAnsi="Corbel"/>
              </w:rPr>
            </w:pPr>
            <w:r w:rsidRPr="004900E6">
              <w:rPr>
                <w:rFonts w:ascii="Corbel" w:hAnsi="Corbel"/>
              </w:rPr>
              <w:t xml:space="preserve">Ground rules </w:t>
            </w:r>
          </w:p>
          <w:p w14:paraId="0D4A979B" w14:textId="77777777" w:rsidR="00692303" w:rsidRPr="004900E6" w:rsidRDefault="00692303" w:rsidP="00692303">
            <w:pPr>
              <w:numPr>
                <w:ilvl w:val="0"/>
                <w:numId w:val="24"/>
              </w:numPr>
              <w:rPr>
                <w:rFonts w:ascii="Corbel" w:hAnsi="Corbel"/>
              </w:rPr>
            </w:pPr>
            <w:r w:rsidRPr="004900E6">
              <w:rPr>
                <w:rFonts w:ascii="Corbel" w:hAnsi="Corbel"/>
              </w:rPr>
              <w:t>Housekeeping issues</w:t>
            </w:r>
            <w:r>
              <w:rPr>
                <w:rFonts w:ascii="Corbel" w:hAnsi="Corbel"/>
              </w:rPr>
              <w:br/>
            </w:r>
          </w:p>
          <w:p w14:paraId="6338CC6A" w14:textId="01A6DFCB" w:rsidR="00692303" w:rsidRPr="0095593B" w:rsidRDefault="00692303" w:rsidP="00692303">
            <w:pPr>
              <w:ind w:left="72"/>
              <w:rPr>
                <w:rFonts w:eastAsia="Calibri" w:cs="Tahoma"/>
                <w:b/>
              </w:rPr>
            </w:pPr>
            <w:r w:rsidRPr="004900E6">
              <w:rPr>
                <w:rFonts w:ascii="Corbel" w:hAnsi="Corbel"/>
              </w:rPr>
              <w:t xml:space="preserve">Lastly encourage everyone to relax, participate, share and learn as much as they can so as to enrich this </w:t>
            </w:r>
            <w:proofErr w:type="gramStart"/>
            <w:r w:rsidRPr="004900E6">
              <w:rPr>
                <w:rFonts w:ascii="Corbel" w:hAnsi="Corbel"/>
              </w:rPr>
              <w:t>1 day</w:t>
            </w:r>
            <w:proofErr w:type="gramEnd"/>
            <w:r w:rsidRPr="004900E6">
              <w:rPr>
                <w:rFonts w:ascii="Corbel" w:hAnsi="Corbel"/>
              </w:rPr>
              <w:t xml:space="preserve"> encounter</w:t>
            </w:r>
            <w:r>
              <w:rPr>
                <w:rFonts w:ascii="Corbel" w:hAnsi="Corbel"/>
              </w:rPr>
              <w:t>.</w:t>
            </w:r>
          </w:p>
          <w:p w14:paraId="3FB5FF82" w14:textId="77777777" w:rsidR="00692303" w:rsidRPr="00692303" w:rsidRDefault="00692303" w:rsidP="00692303">
            <w:pPr>
              <w:rPr>
                <w:rFonts w:eastAsia="Calibri" w:cs="Tahoma"/>
                <w:b/>
              </w:rPr>
            </w:pPr>
          </w:p>
        </w:tc>
        <w:tc>
          <w:tcPr>
            <w:tcW w:w="2400" w:type="dxa"/>
          </w:tcPr>
          <w:p w14:paraId="6812C4A5" w14:textId="77777777" w:rsidR="00692303" w:rsidRPr="0095593B" w:rsidRDefault="00692303" w:rsidP="00604150">
            <w:pPr>
              <w:rPr>
                <w:rFonts w:eastAsia="Calibri" w:cs="Tahoma"/>
              </w:rPr>
            </w:pPr>
          </w:p>
        </w:tc>
      </w:tr>
      <w:tr w:rsidR="00692303" w:rsidRPr="0095593B" w14:paraId="76C5C352" w14:textId="77777777" w:rsidTr="00DA1D22">
        <w:trPr>
          <w:trHeight w:val="1691"/>
        </w:trPr>
        <w:tc>
          <w:tcPr>
            <w:tcW w:w="1135" w:type="dxa"/>
            <w:shd w:val="clear" w:color="auto" w:fill="auto"/>
          </w:tcPr>
          <w:p w14:paraId="013A1129" w14:textId="3DAC80AF" w:rsidR="00692303" w:rsidRPr="00692303" w:rsidRDefault="00692303" w:rsidP="00604150">
            <w:pPr>
              <w:rPr>
                <w:rFonts w:eastAsia="Calibri" w:cs="Tahoma"/>
                <w:i/>
                <w:iCs/>
              </w:rPr>
            </w:pPr>
            <w:r>
              <w:rPr>
                <w:rFonts w:eastAsia="Calibri" w:cs="Tahoma"/>
                <w:i/>
                <w:iCs/>
              </w:rPr>
              <w:t>30 mins</w:t>
            </w:r>
          </w:p>
        </w:tc>
        <w:tc>
          <w:tcPr>
            <w:tcW w:w="2126" w:type="dxa"/>
          </w:tcPr>
          <w:p w14:paraId="2CAA34E5" w14:textId="77777777" w:rsidR="00692303" w:rsidRDefault="00692303" w:rsidP="00604150">
            <w:pPr>
              <w:ind w:left="72"/>
              <w:rPr>
                <w:rFonts w:eastAsia="Calibri" w:cs="Tahoma"/>
                <w:b/>
              </w:rPr>
            </w:pPr>
          </w:p>
        </w:tc>
        <w:tc>
          <w:tcPr>
            <w:tcW w:w="9366" w:type="dxa"/>
          </w:tcPr>
          <w:p w14:paraId="121BE027" w14:textId="5B06B1AB" w:rsidR="00692303" w:rsidRPr="00692303" w:rsidRDefault="00692303" w:rsidP="00604150">
            <w:pPr>
              <w:ind w:left="72"/>
              <w:rPr>
                <w:rFonts w:eastAsia="Calibri" w:cs="Tahoma"/>
                <w:bCs/>
              </w:rPr>
            </w:pPr>
            <w:r>
              <w:rPr>
                <w:rFonts w:eastAsia="Calibri" w:cs="Tahoma"/>
                <w:b/>
              </w:rPr>
              <w:t>Feedback from Introducing the SAGE learning programme training</w:t>
            </w:r>
            <w:r>
              <w:rPr>
                <w:rFonts w:eastAsia="Calibri" w:cs="Tahoma"/>
                <w:bCs/>
              </w:rPr>
              <w:t xml:space="preserve"> and </w:t>
            </w:r>
            <w:r w:rsidRPr="00692303">
              <w:rPr>
                <w:b/>
                <w:bCs/>
              </w:rPr>
              <w:t>Establishing</w:t>
            </w:r>
            <w:r w:rsidRPr="00692303">
              <w:rPr>
                <w:b/>
                <w:bCs/>
              </w:rPr>
              <w:t xml:space="preserve"> the SAGE learning programme</w:t>
            </w:r>
          </w:p>
          <w:p w14:paraId="1E0BE783" w14:textId="77777777" w:rsidR="00692303" w:rsidRDefault="00692303" w:rsidP="00604150">
            <w:pPr>
              <w:ind w:left="72"/>
              <w:rPr>
                <w:rFonts w:eastAsia="Calibri" w:cs="Tahoma"/>
                <w:bCs/>
              </w:rPr>
            </w:pPr>
          </w:p>
          <w:p w14:paraId="2BB1146F" w14:textId="5EA6040F" w:rsidR="00692303" w:rsidRPr="00CD4962" w:rsidRDefault="00692303" w:rsidP="00604150">
            <w:pPr>
              <w:ind w:left="72"/>
              <w:rPr>
                <w:rFonts w:eastAsia="Calibri" w:cs="Tahoma"/>
                <w:bCs/>
              </w:rPr>
            </w:pPr>
            <w:r>
              <w:rPr>
                <w:rFonts w:eastAsia="Calibri" w:cs="Tahoma"/>
                <w:bCs/>
              </w:rPr>
              <w:t xml:space="preserve">Ask participants to write up on the flip paper any challenges questions they have from the first two days of training.  </w:t>
            </w:r>
          </w:p>
        </w:tc>
        <w:tc>
          <w:tcPr>
            <w:tcW w:w="2400" w:type="dxa"/>
          </w:tcPr>
          <w:p w14:paraId="46F316FD" w14:textId="77777777" w:rsidR="00692303" w:rsidRPr="0095593B" w:rsidRDefault="00692303" w:rsidP="00604150">
            <w:pPr>
              <w:rPr>
                <w:rFonts w:eastAsia="Calibri" w:cs="Tahoma"/>
              </w:rPr>
            </w:pPr>
          </w:p>
        </w:tc>
      </w:tr>
      <w:tr w:rsidR="00692303" w:rsidRPr="0095593B" w14:paraId="3D97DA37" w14:textId="77777777" w:rsidTr="00DA1D22">
        <w:trPr>
          <w:trHeight w:val="1691"/>
        </w:trPr>
        <w:tc>
          <w:tcPr>
            <w:tcW w:w="1135" w:type="dxa"/>
            <w:shd w:val="clear" w:color="auto" w:fill="auto"/>
          </w:tcPr>
          <w:p w14:paraId="5D1B06E6" w14:textId="58847DB5" w:rsidR="00692303" w:rsidRPr="00692303" w:rsidRDefault="00692303" w:rsidP="00604150">
            <w:pPr>
              <w:rPr>
                <w:rFonts w:eastAsia="Calibri" w:cs="Tahoma"/>
                <w:i/>
                <w:iCs/>
              </w:rPr>
            </w:pPr>
            <w:r>
              <w:rPr>
                <w:rFonts w:eastAsia="Calibri" w:cs="Tahoma"/>
                <w:i/>
                <w:iCs/>
              </w:rPr>
              <w:t>90</w:t>
            </w:r>
            <w:r w:rsidRPr="00692303">
              <w:rPr>
                <w:rFonts w:eastAsia="Calibri" w:cs="Tahoma"/>
                <w:i/>
                <w:iCs/>
              </w:rPr>
              <w:t xml:space="preserve"> mins</w:t>
            </w:r>
          </w:p>
        </w:tc>
        <w:tc>
          <w:tcPr>
            <w:tcW w:w="2126" w:type="dxa"/>
          </w:tcPr>
          <w:p w14:paraId="7E663C6F" w14:textId="77777777" w:rsidR="00692303" w:rsidRPr="0095593B" w:rsidRDefault="00692303" w:rsidP="00604150">
            <w:pPr>
              <w:ind w:left="72"/>
              <w:rPr>
                <w:rFonts w:eastAsia="Calibri" w:cs="Tahoma"/>
                <w:b/>
              </w:rPr>
            </w:pPr>
          </w:p>
        </w:tc>
        <w:tc>
          <w:tcPr>
            <w:tcW w:w="9366" w:type="dxa"/>
          </w:tcPr>
          <w:p w14:paraId="70E48FA7" w14:textId="18BBF9AE" w:rsidR="00692303" w:rsidRPr="0095593B" w:rsidRDefault="00692303" w:rsidP="00604150">
            <w:pPr>
              <w:ind w:left="72"/>
              <w:rPr>
                <w:rFonts w:eastAsia="Calibri" w:cs="Tahoma"/>
              </w:rPr>
            </w:pPr>
            <w:r w:rsidRPr="0095593B">
              <w:rPr>
                <w:rFonts w:eastAsia="Calibri" w:cs="Tahoma"/>
                <w:b/>
              </w:rPr>
              <w:t>Inclusive education</w:t>
            </w:r>
            <w:r w:rsidRPr="0095593B">
              <w:rPr>
                <w:rFonts w:eastAsia="Calibri" w:cs="Tahoma"/>
              </w:rPr>
              <w:t xml:space="preserve"> </w:t>
            </w:r>
            <w:r w:rsidRPr="0095593B">
              <w:rPr>
                <w:rFonts w:eastAsia="Calibri" w:cs="Tahoma"/>
                <w:b/>
              </w:rPr>
              <w:t>- introduction</w:t>
            </w:r>
          </w:p>
          <w:p w14:paraId="0B67DB4E" w14:textId="4975B877" w:rsidR="00692303" w:rsidRPr="0095593B" w:rsidRDefault="00692303" w:rsidP="00604150">
            <w:pPr>
              <w:ind w:left="72"/>
              <w:rPr>
                <w:rFonts w:eastAsia="Calibri" w:cs="Tahoma"/>
                <w:b/>
              </w:rPr>
            </w:pPr>
            <w:r w:rsidRPr="0095593B">
              <w:rPr>
                <w:rFonts w:eastAsia="Calibri" w:cs="Tahoma"/>
                <w:b/>
              </w:rPr>
              <w:t xml:space="preserve">Warmer: What makes me different? – </w:t>
            </w:r>
            <w:r>
              <w:rPr>
                <w:rFonts w:eastAsia="Calibri" w:cs="Tahoma"/>
                <w:b/>
              </w:rPr>
              <w:t>10</w:t>
            </w:r>
            <w:r w:rsidRPr="0095593B">
              <w:rPr>
                <w:rFonts w:eastAsia="Calibri" w:cs="Tahoma"/>
                <w:b/>
              </w:rPr>
              <w:t xml:space="preserve"> mins</w:t>
            </w:r>
          </w:p>
          <w:p w14:paraId="2A54E686" w14:textId="77777777" w:rsidR="00692303" w:rsidRPr="0095593B" w:rsidRDefault="00692303" w:rsidP="000F4E2C">
            <w:pPr>
              <w:numPr>
                <w:ilvl w:val="0"/>
                <w:numId w:val="7"/>
              </w:numPr>
              <w:overflowPunct w:val="0"/>
              <w:autoSpaceDE w:val="0"/>
              <w:autoSpaceDN w:val="0"/>
              <w:adjustRightInd w:val="0"/>
              <w:contextualSpacing/>
              <w:jc w:val="both"/>
              <w:textAlignment w:val="baseline"/>
              <w:rPr>
                <w:rFonts w:eastAsia="Times New Roman"/>
              </w:rPr>
            </w:pPr>
            <w:r w:rsidRPr="0095593B">
              <w:rPr>
                <w:rFonts w:eastAsia="Times New Roman"/>
              </w:rPr>
              <w:t xml:space="preserve">Ask the participants to think of 3 ways in which they think they might be unique in the group. This might be an experience (either in life, or teaching), a skill or ability, an attribute, a belief, etc. </w:t>
            </w:r>
          </w:p>
          <w:p w14:paraId="161C7C72" w14:textId="77777777" w:rsidR="00692303" w:rsidRPr="0095593B" w:rsidRDefault="00692303" w:rsidP="000F4E2C">
            <w:pPr>
              <w:numPr>
                <w:ilvl w:val="0"/>
                <w:numId w:val="7"/>
              </w:numPr>
              <w:overflowPunct w:val="0"/>
              <w:autoSpaceDE w:val="0"/>
              <w:autoSpaceDN w:val="0"/>
              <w:adjustRightInd w:val="0"/>
              <w:contextualSpacing/>
              <w:jc w:val="both"/>
              <w:textAlignment w:val="baseline"/>
              <w:rPr>
                <w:rFonts w:eastAsia="Times New Roman"/>
              </w:rPr>
            </w:pPr>
            <w:r w:rsidRPr="0095593B">
              <w:rPr>
                <w:rFonts w:ascii="Calibri Light" w:eastAsia="Times New Roman" w:hAnsi="Calibri Light"/>
                <w:szCs w:val="20"/>
              </w:rPr>
              <w:t>Tell the participants that they should then mingle and ask as many colleagues if they share this attribute/experience/etc. by asking “</w:t>
            </w:r>
            <w:r w:rsidRPr="0095593B">
              <w:rPr>
                <w:rFonts w:ascii="Calibri Light" w:eastAsia="Times New Roman" w:hAnsi="Calibri Light"/>
                <w:i/>
                <w:szCs w:val="20"/>
              </w:rPr>
              <w:t>have you ever…? Or “can you…? Or “do you…?”</w:t>
            </w:r>
            <w:r w:rsidRPr="0095593B">
              <w:rPr>
                <w:rFonts w:ascii="Calibri Light" w:eastAsia="Times New Roman" w:hAnsi="Calibri Light"/>
                <w:szCs w:val="20"/>
              </w:rPr>
              <w:t xml:space="preserve"> etc. Write these prompt questions on the board.</w:t>
            </w:r>
          </w:p>
          <w:p w14:paraId="5DDEEC1E" w14:textId="77777777" w:rsidR="00692303" w:rsidRPr="0095593B" w:rsidRDefault="00692303" w:rsidP="000F4E2C">
            <w:pPr>
              <w:numPr>
                <w:ilvl w:val="0"/>
                <w:numId w:val="7"/>
              </w:numPr>
              <w:overflowPunct w:val="0"/>
              <w:autoSpaceDE w:val="0"/>
              <w:autoSpaceDN w:val="0"/>
              <w:adjustRightInd w:val="0"/>
              <w:contextualSpacing/>
              <w:jc w:val="both"/>
              <w:textAlignment w:val="baseline"/>
              <w:rPr>
                <w:rFonts w:eastAsia="Times New Roman"/>
              </w:rPr>
            </w:pPr>
            <w:r w:rsidRPr="0095593B">
              <w:rPr>
                <w:rFonts w:ascii="Calibri Light" w:eastAsia="Times New Roman" w:hAnsi="Calibri Light"/>
                <w:szCs w:val="20"/>
              </w:rPr>
              <w:lastRenderedPageBreak/>
              <w:t>In plenary, take feedback on the most surprising/interesting thing that they heard.</w:t>
            </w:r>
          </w:p>
          <w:p w14:paraId="4C151869" w14:textId="77777777" w:rsidR="00692303" w:rsidRPr="0095593B" w:rsidRDefault="00692303" w:rsidP="00604150">
            <w:pPr>
              <w:rPr>
                <w:rFonts w:eastAsia="Calibri" w:cs="Tahoma"/>
                <w:b/>
              </w:rPr>
            </w:pPr>
          </w:p>
          <w:p w14:paraId="605641FE" w14:textId="60F8F4C5" w:rsidR="00692303" w:rsidRPr="0095593B" w:rsidRDefault="00692303" w:rsidP="00604150">
            <w:pPr>
              <w:rPr>
                <w:rFonts w:eastAsia="Calibri" w:cs="Tahoma"/>
                <w:b/>
              </w:rPr>
            </w:pPr>
            <w:r w:rsidRPr="0095593B">
              <w:rPr>
                <w:rFonts w:eastAsia="Calibri" w:cs="Tahoma"/>
                <w:b/>
              </w:rPr>
              <w:t xml:space="preserve">Classroom diversity – </w:t>
            </w:r>
            <w:r>
              <w:rPr>
                <w:rFonts w:eastAsia="Calibri" w:cs="Tahoma"/>
                <w:b/>
              </w:rPr>
              <w:t>2</w:t>
            </w:r>
            <w:r w:rsidRPr="0095593B">
              <w:rPr>
                <w:rFonts w:eastAsia="Calibri" w:cs="Tahoma"/>
                <w:b/>
              </w:rPr>
              <w:t>0 mins</w:t>
            </w:r>
          </w:p>
          <w:p w14:paraId="682EA2E9" w14:textId="77777777" w:rsidR="00692303" w:rsidRPr="0095593B" w:rsidRDefault="00692303" w:rsidP="000F4E2C">
            <w:pPr>
              <w:numPr>
                <w:ilvl w:val="0"/>
                <w:numId w:val="8"/>
              </w:numPr>
              <w:overflowPunct w:val="0"/>
              <w:autoSpaceDE w:val="0"/>
              <w:autoSpaceDN w:val="0"/>
              <w:adjustRightInd w:val="0"/>
              <w:contextualSpacing/>
              <w:jc w:val="both"/>
              <w:textAlignment w:val="baseline"/>
              <w:rPr>
                <w:rFonts w:ascii="Calibri Light" w:eastAsia="Times New Roman" w:hAnsi="Calibri Light"/>
              </w:rPr>
            </w:pPr>
            <w:r w:rsidRPr="0095593B">
              <w:rPr>
                <w:rFonts w:ascii="Calibri Light" w:eastAsia="Times New Roman" w:hAnsi="Calibri Light"/>
              </w:rPr>
              <w:t xml:space="preserve">Briefly follow on from the previous activity by asking if any of the participants have identified </w:t>
            </w:r>
            <w:r w:rsidRPr="0095593B">
              <w:rPr>
                <w:rFonts w:ascii="Calibri Light" w:eastAsia="Times New Roman" w:hAnsi="Calibri Light"/>
                <w:b/>
              </w:rPr>
              <w:t>areas of diversity</w:t>
            </w:r>
            <w:r w:rsidRPr="0095593B">
              <w:rPr>
                <w:rFonts w:ascii="Calibri Light" w:eastAsia="Times New Roman" w:hAnsi="Calibri Light"/>
              </w:rPr>
              <w:t xml:space="preserve"> within the training group. Briefly take 2 or 3 examples.</w:t>
            </w:r>
          </w:p>
          <w:p w14:paraId="602CA53A" w14:textId="77777777" w:rsidR="00692303" w:rsidRPr="0095593B" w:rsidRDefault="00692303" w:rsidP="000F4E2C">
            <w:pPr>
              <w:numPr>
                <w:ilvl w:val="0"/>
                <w:numId w:val="8"/>
              </w:numPr>
              <w:overflowPunct w:val="0"/>
              <w:autoSpaceDE w:val="0"/>
              <w:autoSpaceDN w:val="0"/>
              <w:adjustRightInd w:val="0"/>
              <w:contextualSpacing/>
              <w:jc w:val="both"/>
              <w:textAlignment w:val="baseline"/>
              <w:rPr>
                <w:rFonts w:ascii="Calibri Light" w:eastAsia="Times New Roman" w:hAnsi="Calibri Light"/>
                <w:szCs w:val="20"/>
              </w:rPr>
            </w:pPr>
            <w:r w:rsidRPr="0095593B">
              <w:rPr>
                <w:rFonts w:ascii="Calibri Light" w:eastAsia="Times New Roman" w:hAnsi="Calibri Light"/>
                <w:szCs w:val="20"/>
              </w:rPr>
              <w:t>Brainstorm ways in which students differ from each other in their classes.</w:t>
            </w:r>
          </w:p>
          <w:p w14:paraId="2BCB8115" w14:textId="77777777" w:rsidR="00692303" w:rsidRPr="0095593B" w:rsidRDefault="00692303" w:rsidP="00604150">
            <w:pPr>
              <w:overflowPunct w:val="0"/>
              <w:autoSpaceDE w:val="0"/>
              <w:autoSpaceDN w:val="0"/>
              <w:adjustRightInd w:val="0"/>
              <w:ind w:left="360"/>
              <w:contextualSpacing/>
              <w:jc w:val="both"/>
              <w:textAlignment w:val="baseline"/>
              <w:rPr>
                <w:rFonts w:ascii="Calibri Light" w:eastAsia="Times New Roman" w:hAnsi="Calibri Light"/>
                <w:i/>
                <w:szCs w:val="20"/>
              </w:rPr>
            </w:pPr>
            <w:proofErr w:type="gramStart"/>
            <w:r w:rsidRPr="0095593B">
              <w:rPr>
                <w:rFonts w:ascii="Calibri Light" w:eastAsia="Times New Roman" w:hAnsi="Calibri Light"/>
                <w:i/>
                <w:szCs w:val="20"/>
              </w:rPr>
              <w:t>e.g.</w:t>
            </w:r>
            <w:proofErr w:type="gramEnd"/>
            <w:r w:rsidRPr="0095593B">
              <w:rPr>
                <w:rFonts w:ascii="Calibri Light" w:eastAsia="Times New Roman" w:hAnsi="Calibri Light"/>
                <w:i/>
                <w:szCs w:val="20"/>
              </w:rPr>
              <w:t xml:space="preserve"> motivation, ways of learning, energy levels, concentration spans, previous knowledge, ability, communicativeness, maturity, gender, age, ability to cope with failure, confidence, learning resources, ability to reflect, confidence in speaking in front of others, parental support, etc </w:t>
            </w:r>
            <w:proofErr w:type="spellStart"/>
            <w:r w:rsidRPr="0095593B">
              <w:rPr>
                <w:rFonts w:ascii="Calibri Light" w:eastAsia="Times New Roman" w:hAnsi="Calibri Light"/>
                <w:i/>
                <w:szCs w:val="20"/>
              </w:rPr>
              <w:t>etc</w:t>
            </w:r>
            <w:proofErr w:type="spellEnd"/>
            <w:r w:rsidRPr="0095593B">
              <w:rPr>
                <w:rFonts w:ascii="Calibri Light" w:eastAsia="Times New Roman" w:hAnsi="Calibri Light"/>
                <w:i/>
                <w:szCs w:val="20"/>
              </w:rPr>
              <w:t xml:space="preserve">. </w:t>
            </w:r>
          </w:p>
          <w:p w14:paraId="3923C265" w14:textId="4BA27B57" w:rsidR="00692303" w:rsidRPr="0095593B" w:rsidRDefault="00692303" w:rsidP="000F4E2C">
            <w:pPr>
              <w:numPr>
                <w:ilvl w:val="0"/>
                <w:numId w:val="8"/>
              </w:numPr>
              <w:overflowPunct w:val="0"/>
              <w:autoSpaceDE w:val="0"/>
              <w:autoSpaceDN w:val="0"/>
              <w:adjustRightInd w:val="0"/>
              <w:contextualSpacing/>
              <w:jc w:val="both"/>
              <w:textAlignment w:val="baseline"/>
              <w:rPr>
                <w:rFonts w:ascii="Calibri Light" w:eastAsia="Times New Roman" w:hAnsi="Calibri Light"/>
                <w:szCs w:val="20"/>
              </w:rPr>
            </w:pPr>
            <w:r w:rsidRPr="0095593B">
              <w:rPr>
                <w:rFonts w:ascii="Calibri Light" w:eastAsia="Times New Roman" w:hAnsi="Calibri Light"/>
                <w:szCs w:val="20"/>
              </w:rPr>
              <w:t>Briefly take contributions of examples of how this affects the learning processes in their classrooms. Be sure to elicit positive effects too</w:t>
            </w:r>
            <w:r>
              <w:rPr>
                <w:rFonts w:ascii="Calibri Light" w:eastAsia="Times New Roman" w:hAnsi="Calibri Light"/>
                <w:szCs w:val="20"/>
              </w:rPr>
              <w:t>.</w:t>
            </w:r>
          </w:p>
          <w:p w14:paraId="2BE56646" w14:textId="77777777" w:rsidR="00692303" w:rsidRPr="0095593B" w:rsidRDefault="00692303" w:rsidP="000F4E2C">
            <w:pPr>
              <w:numPr>
                <w:ilvl w:val="0"/>
                <w:numId w:val="8"/>
              </w:numPr>
              <w:overflowPunct w:val="0"/>
              <w:autoSpaceDE w:val="0"/>
              <w:autoSpaceDN w:val="0"/>
              <w:adjustRightInd w:val="0"/>
              <w:contextualSpacing/>
              <w:jc w:val="both"/>
              <w:textAlignment w:val="baseline"/>
              <w:rPr>
                <w:rFonts w:ascii="Times New Roman" w:eastAsia="Times New Roman" w:hAnsi="Times New Roman" w:cs="Tahoma"/>
                <w:b/>
              </w:rPr>
            </w:pPr>
            <w:r w:rsidRPr="0095593B">
              <w:rPr>
                <w:rFonts w:ascii="Calibri Light" w:eastAsia="Times New Roman" w:hAnsi="Calibri Light"/>
                <w:szCs w:val="20"/>
              </w:rPr>
              <w:t xml:space="preserve">Make the point that </w:t>
            </w:r>
            <w:r w:rsidRPr="0095593B">
              <w:rPr>
                <w:rFonts w:ascii="Calibri Light" w:eastAsia="Times New Roman" w:hAnsi="Calibri Light"/>
                <w:b/>
                <w:szCs w:val="20"/>
              </w:rPr>
              <w:t>inclusive education is about embracing diversity and difference</w:t>
            </w:r>
            <w:r w:rsidRPr="0095593B">
              <w:rPr>
                <w:rFonts w:ascii="Calibri Light" w:eastAsia="Times New Roman" w:hAnsi="Calibri Light"/>
                <w:szCs w:val="20"/>
              </w:rPr>
              <w:t xml:space="preserve"> (of ALL children, including children with disabilities but including other areas of difference too). We are all different from each other in many ways and this brings richness and opportunity to the learning environment. </w:t>
            </w:r>
          </w:p>
          <w:p w14:paraId="4E6B7AEB" w14:textId="223EE86E" w:rsidR="00692303" w:rsidRPr="0095593B" w:rsidRDefault="00692303" w:rsidP="00576D46">
            <w:pPr>
              <w:numPr>
                <w:ilvl w:val="0"/>
                <w:numId w:val="8"/>
              </w:numPr>
              <w:overflowPunct w:val="0"/>
              <w:autoSpaceDE w:val="0"/>
              <w:autoSpaceDN w:val="0"/>
              <w:adjustRightInd w:val="0"/>
              <w:contextualSpacing/>
              <w:jc w:val="both"/>
              <w:textAlignment w:val="baseline"/>
              <w:rPr>
                <w:rFonts w:ascii="Times New Roman" w:eastAsia="Times New Roman" w:hAnsi="Times New Roman" w:cs="Tahoma"/>
                <w:b/>
              </w:rPr>
            </w:pPr>
            <w:r>
              <w:rPr>
                <w:rFonts w:ascii="Times New Roman" w:eastAsia="Times New Roman" w:hAnsi="Times New Roman" w:cs="Tahoma"/>
                <w:bCs/>
              </w:rPr>
              <w:t xml:space="preserve">Confirm with participants that they understand the concept: </w:t>
            </w:r>
            <w:r w:rsidRPr="0095593B">
              <w:rPr>
                <w:rFonts w:ascii="Times New Roman" w:eastAsia="Times New Roman" w:hAnsi="Times New Roman" w:cs="Tahoma"/>
                <w:b/>
              </w:rPr>
              <w:t>Inclusive education utilises learner-centred strategies</w:t>
            </w:r>
            <w:r>
              <w:rPr>
                <w:rFonts w:ascii="Times New Roman" w:eastAsia="Times New Roman" w:hAnsi="Times New Roman" w:cs="Tahoma"/>
                <w:b/>
              </w:rPr>
              <w:t>.</w:t>
            </w:r>
            <w:r>
              <w:rPr>
                <w:rFonts w:ascii="Times New Roman" w:eastAsia="Times New Roman" w:hAnsi="Times New Roman" w:cs="Tahoma"/>
                <w:bCs/>
              </w:rPr>
              <w:t xml:space="preserve">  (This will be discussed in more detail in the next activity.)</w:t>
            </w:r>
          </w:p>
          <w:p w14:paraId="53494361" w14:textId="747F3043" w:rsidR="00692303" w:rsidRPr="0095593B" w:rsidRDefault="00692303" w:rsidP="00604150">
            <w:pPr>
              <w:overflowPunct w:val="0"/>
              <w:autoSpaceDE w:val="0"/>
              <w:autoSpaceDN w:val="0"/>
              <w:adjustRightInd w:val="0"/>
              <w:ind w:left="360"/>
              <w:contextualSpacing/>
              <w:jc w:val="both"/>
              <w:textAlignment w:val="baseline"/>
              <w:rPr>
                <w:rFonts w:ascii="Times New Roman" w:eastAsia="Times New Roman" w:hAnsi="Times New Roman" w:cs="Tahoma"/>
                <w:b/>
              </w:rPr>
            </w:pPr>
          </w:p>
        </w:tc>
        <w:tc>
          <w:tcPr>
            <w:tcW w:w="2400" w:type="dxa"/>
          </w:tcPr>
          <w:p w14:paraId="3471F2C0" w14:textId="77777777" w:rsidR="00692303" w:rsidRPr="0095593B" w:rsidRDefault="00692303" w:rsidP="00604150">
            <w:pPr>
              <w:rPr>
                <w:rFonts w:eastAsia="Calibri" w:cs="Tahoma"/>
                <w:b/>
              </w:rPr>
            </w:pPr>
          </w:p>
          <w:p w14:paraId="00043CA9" w14:textId="3389EB64" w:rsidR="00692303" w:rsidRPr="0095593B" w:rsidRDefault="00692303" w:rsidP="00604150">
            <w:pPr>
              <w:rPr>
                <w:rFonts w:eastAsia="Calibri" w:cs="Tahoma"/>
                <w:b/>
              </w:rPr>
            </w:pPr>
          </w:p>
        </w:tc>
      </w:tr>
      <w:tr w:rsidR="00692303" w:rsidRPr="0095593B" w14:paraId="1BE290DF" w14:textId="77777777" w:rsidTr="00DA1D22">
        <w:trPr>
          <w:trHeight w:val="1691"/>
        </w:trPr>
        <w:tc>
          <w:tcPr>
            <w:tcW w:w="1135" w:type="dxa"/>
            <w:shd w:val="clear" w:color="auto" w:fill="auto"/>
          </w:tcPr>
          <w:p w14:paraId="6453CA38" w14:textId="0A3110C8" w:rsidR="00692303" w:rsidRPr="00692303" w:rsidRDefault="00692303" w:rsidP="00604150">
            <w:pPr>
              <w:rPr>
                <w:rFonts w:eastAsia="Calibri" w:cs="Tahoma"/>
                <w:i/>
                <w:iCs/>
              </w:rPr>
            </w:pPr>
            <w:r>
              <w:rPr>
                <w:rFonts w:eastAsia="Calibri" w:cs="Tahoma"/>
                <w:i/>
                <w:iCs/>
              </w:rPr>
              <w:lastRenderedPageBreak/>
              <w:t>6</w:t>
            </w:r>
            <w:r w:rsidRPr="00692303">
              <w:rPr>
                <w:rFonts w:eastAsia="Calibri" w:cs="Tahoma"/>
                <w:i/>
                <w:iCs/>
              </w:rPr>
              <w:t xml:space="preserve">0 mins </w:t>
            </w:r>
          </w:p>
        </w:tc>
        <w:tc>
          <w:tcPr>
            <w:tcW w:w="2126" w:type="dxa"/>
          </w:tcPr>
          <w:p w14:paraId="553A7CF8" w14:textId="77777777" w:rsidR="00692303" w:rsidRPr="0095593B" w:rsidRDefault="00692303" w:rsidP="00B560A9">
            <w:pPr>
              <w:rPr>
                <w:b/>
              </w:rPr>
            </w:pPr>
          </w:p>
        </w:tc>
        <w:tc>
          <w:tcPr>
            <w:tcW w:w="9366" w:type="dxa"/>
          </w:tcPr>
          <w:p w14:paraId="46EE7D18" w14:textId="33295F51" w:rsidR="00692303" w:rsidRPr="0095593B" w:rsidRDefault="00692303" w:rsidP="00B560A9">
            <w:pPr>
              <w:rPr>
                <w:b/>
              </w:rPr>
            </w:pPr>
            <w:r w:rsidRPr="0095593B">
              <w:rPr>
                <w:b/>
              </w:rPr>
              <w:t xml:space="preserve">Thinking about </w:t>
            </w:r>
            <w:proofErr w:type="gramStart"/>
            <w:r w:rsidRPr="0095593B">
              <w:rPr>
                <w:b/>
              </w:rPr>
              <w:t>inclusive  approaches</w:t>
            </w:r>
            <w:proofErr w:type="gramEnd"/>
            <w:r w:rsidRPr="0095593B">
              <w:rPr>
                <w:b/>
              </w:rPr>
              <w:t xml:space="preserve"> to learning that work  well</w:t>
            </w:r>
            <w:r>
              <w:rPr>
                <w:b/>
              </w:rPr>
              <w:t xml:space="preserve"> </w:t>
            </w:r>
          </w:p>
          <w:p w14:paraId="592B17A1" w14:textId="2439E0B3" w:rsidR="00692303" w:rsidRPr="0095593B" w:rsidRDefault="00692303" w:rsidP="00B560A9"/>
          <w:p w14:paraId="5B6DEE4B" w14:textId="39960C7E" w:rsidR="00692303" w:rsidRPr="0095593B" w:rsidRDefault="00692303" w:rsidP="00B560A9">
            <w:r w:rsidRPr="0095593B">
              <w:rPr>
                <w:i/>
              </w:rPr>
              <w:t>Intro</w:t>
            </w:r>
            <w:r w:rsidRPr="0095593B">
              <w:t>. An international research project looked at learning outcomes for inclusive groups of young people.  They systematically screened about 3,500 research papers and identified the features of pedagogy that worked well. These features were associated with positive measured outcomes for all learners</w:t>
            </w:r>
          </w:p>
          <w:p w14:paraId="7063156D" w14:textId="77777777" w:rsidR="00692303" w:rsidRPr="0095593B" w:rsidRDefault="00692303" w:rsidP="00B560A9"/>
          <w:p w14:paraId="4641DF01" w14:textId="6C2CA1A5" w:rsidR="00692303" w:rsidRPr="0095593B" w:rsidRDefault="00692303" w:rsidP="00B560A9">
            <w:r w:rsidRPr="0095593B">
              <w:t xml:space="preserve">In groups of 5. Look at the following list of items. Which of the following do you think was found to be associated to associated with positive outcomes for all the class? Choose three. </w:t>
            </w:r>
          </w:p>
          <w:p w14:paraId="681508AC" w14:textId="100F9905" w:rsidR="00692303" w:rsidRPr="0095593B" w:rsidRDefault="00692303" w:rsidP="00B560A9">
            <w:r w:rsidRPr="0095593B">
              <w:t xml:space="preserve">In your group, discuss why you think this may be the case, or not, for each </w:t>
            </w:r>
            <w:proofErr w:type="spellStart"/>
            <w:r w:rsidRPr="0095593B">
              <w:t>itme</w:t>
            </w:r>
            <w:proofErr w:type="spellEnd"/>
            <w:r w:rsidRPr="0095593B">
              <w:t>.</w:t>
            </w:r>
          </w:p>
          <w:p w14:paraId="386B1C43" w14:textId="77777777" w:rsidR="00692303" w:rsidRPr="0095593B" w:rsidRDefault="00692303" w:rsidP="00B560A9">
            <w:pPr>
              <w:rPr>
                <w:rFonts w:eastAsia="Calibri" w:cs="Tahoma"/>
                <w:b/>
              </w:rPr>
            </w:pPr>
          </w:p>
          <w:p w14:paraId="1AE8F2FE" w14:textId="77777777" w:rsidR="00692303" w:rsidRPr="0095593B" w:rsidRDefault="00692303" w:rsidP="00B560A9">
            <w:pPr>
              <w:pStyle w:val="ListParagraph"/>
              <w:numPr>
                <w:ilvl w:val="0"/>
                <w:numId w:val="19"/>
              </w:numPr>
            </w:pPr>
            <w:r w:rsidRPr="0095593B">
              <w:t>Educators/ teachers had a supportive colleague, with whom they could discuss teaching issues.</w:t>
            </w:r>
          </w:p>
          <w:p w14:paraId="75BEBD7B" w14:textId="77777777" w:rsidR="00692303" w:rsidRPr="0095593B" w:rsidRDefault="00692303" w:rsidP="00B560A9">
            <w:pPr>
              <w:pStyle w:val="ListParagraph"/>
              <w:numPr>
                <w:ilvl w:val="0"/>
                <w:numId w:val="19"/>
              </w:numPr>
            </w:pPr>
            <w:r w:rsidRPr="0095593B">
              <w:t>A quiet classroom at all times.</w:t>
            </w:r>
          </w:p>
          <w:p w14:paraId="31781544" w14:textId="77777777" w:rsidR="00692303" w:rsidRPr="0095593B" w:rsidRDefault="00692303" w:rsidP="00B560A9">
            <w:pPr>
              <w:pStyle w:val="ListParagraph"/>
              <w:numPr>
                <w:ilvl w:val="0"/>
                <w:numId w:val="19"/>
              </w:numPr>
            </w:pPr>
            <w:r w:rsidRPr="0095593B">
              <w:t xml:space="preserve">Activities where learners engaged in discussions with other learners.  </w:t>
            </w:r>
          </w:p>
          <w:p w14:paraId="66D495A9" w14:textId="77777777" w:rsidR="00692303" w:rsidRPr="0095593B" w:rsidRDefault="00692303" w:rsidP="00B560A9">
            <w:pPr>
              <w:pStyle w:val="ListParagraph"/>
              <w:numPr>
                <w:ilvl w:val="0"/>
                <w:numId w:val="19"/>
              </w:numPr>
            </w:pPr>
            <w:r w:rsidRPr="0095593B">
              <w:t>Having access to the best technologies</w:t>
            </w:r>
          </w:p>
          <w:p w14:paraId="047E6AEF" w14:textId="77777777" w:rsidR="00692303" w:rsidRPr="0095593B" w:rsidRDefault="00692303" w:rsidP="00B560A9">
            <w:pPr>
              <w:pStyle w:val="ListParagraph"/>
              <w:numPr>
                <w:ilvl w:val="0"/>
                <w:numId w:val="19"/>
              </w:numPr>
            </w:pPr>
            <w:r w:rsidRPr="0095593B">
              <w:t xml:space="preserve">Activities that used a variety of materials and ways if presenting information. </w:t>
            </w:r>
          </w:p>
          <w:p w14:paraId="00D913F1" w14:textId="77777777" w:rsidR="00692303" w:rsidRPr="0095593B" w:rsidRDefault="00692303" w:rsidP="00B560A9">
            <w:pPr>
              <w:pStyle w:val="ListParagraph"/>
              <w:numPr>
                <w:ilvl w:val="0"/>
                <w:numId w:val="19"/>
              </w:numPr>
            </w:pPr>
            <w:r w:rsidRPr="0095593B">
              <w:t>Learners were given complete freedom about what they did.</w:t>
            </w:r>
          </w:p>
          <w:p w14:paraId="22DEB21C" w14:textId="77777777" w:rsidR="00692303" w:rsidRPr="0095593B" w:rsidRDefault="00692303" w:rsidP="00B560A9">
            <w:pPr>
              <w:pStyle w:val="ListParagraph"/>
              <w:numPr>
                <w:ilvl w:val="0"/>
                <w:numId w:val="19"/>
              </w:numPr>
            </w:pPr>
            <w:r w:rsidRPr="0095593B">
              <w:t xml:space="preserve">Learning activities were meaningful for the learners. </w:t>
            </w:r>
          </w:p>
          <w:p w14:paraId="5463A06F" w14:textId="77777777" w:rsidR="00692303" w:rsidRPr="0095593B" w:rsidRDefault="00692303" w:rsidP="00B560A9"/>
          <w:p w14:paraId="0D0E9383" w14:textId="77777777" w:rsidR="00692303" w:rsidRPr="0095593B" w:rsidRDefault="00692303" w:rsidP="00B560A9">
            <w:r w:rsidRPr="0095593B">
              <w:t xml:space="preserve">Get feedback from the groups –e.g. by hands up voting [on board], and </w:t>
            </w:r>
            <w:proofErr w:type="gramStart"/>
            <w:r w:rsidRPr="0095593B">
              <w:t>asking  one</w:t>
            </w:r>
            <w:proofErr w:type="gramEnd"/>
            <w:r w:rsidRPr="0095593B">
              <w:t xml:space="preserve"> or two groups about their thoughts for each. </w:t>
            </w:r>
          </w:p>
          <w:p w14:paraId="033DC7D5" w14:textId="47B7454F" w:rsidR="00692303" w:rsidRPr="0095593B" w:rsidRDefault="00692303" w:rsidP="00B560A9">
            <w:r w:rsidRPr="0095593B">
              <w:t xml:space="preserve"> </w:t>
            </w:r>
          </w:p>
          <w:p w14:paraId="7427F58A" w14:textId="21A9A67C" w:rsidR="00692303" w:rsidRPr="0095593B" w:rsidRDefault="00692303" w:rsidP="00B560A9">
            <w:r w:rsidRPr="0095593B">
              <w:t xml:space="preserve">Then indicate the </w:t>
            </w:r>
            <w:r>
              <w:t>key ideas</w:t>
            </w:r>
            <w:r w:rsidRPr="0095593B">
              <w:t xml:space="preserve"> the st</w:t>
            </w:r>
            <w:r>
              <w:t>udy</w:t>
            </w:r>
            <w:r w:rsidRPr="0095593B">
              <w:t xml:space="preserve"> highlighted. </w:t>
            </w:r>
          </w:p>
          <w:p w14:paraId="3C03B40F" w14:textId="77777777" w:rsidR="00692303" w:rsidRPr="0095593B" w:rsidRDefault="00692303" w:rsidP="00B560A9">
            <w:pPr>
              <w:pStyle w:val="ListParagraph"/>
              <w:numPr>
                <w:ilvl w:val="0"/>
                <w:numId w:val="19"/>
              </w:numPr>
            </w:pPr>
            <w:r w:rsidRPr="0095593B">
              <w:lastRenderedPageBreak/>
              <w:t>Educators/ teachers had supportive colleagues, with whom they could discuss teaching issues.</w:t>
            </w:r>
          </w:p>
          <w:p w14:paraId="751F76D7" w14:textId="77777777" w:rsidR="00692303" w:rsidRPr="0095593B" w:rsidRDefault="00692303" w:rsidP="00B560A9">
            <w:pPr>
              <w:pStyle w:val="ListParagraph"/>
              <w:numPr>
                <w:ilvl w:val="0"/>
                <w:numId w:val="19"/>
              </w:numPr>
            </w:pPr>
            <w:r w:rsidRPr="0095593B">
              <w:t xml:space="preserve">Activities where learners engaged in discussions with other learners.  </w:t>
            </w:r>
          </w:p>
          <w:p w14:paraId="531F1CAD" w14:textId="77777777" w:rsidR="00692303" w:rsidRPr="0095593B" w:rsidRDefault="00692303" w:rsidP="00B560A9">
            <w:pPr>
              <w:pStyle w:val="ListParagraph"/>
              <w:numPr>
                <w:ilvl w:val="0"/>
                <w:numId w:val="19"/>
              </w:numPr>
            </w:pPr>
            <w:r w:rsidRPr="0095593B">
              <w:t>Activities that used a variety of materials and ways if presenting</w:t>
            </w:r>
          </w:p>
          <w:p w14:paraId="700F0D2E" w14:textId="50864714" w:rsidR="00692303" w:rsidRPr="0095593B" w:rsidRDefault="00692303" w:rsidP="006D5B02">
            <w:pPr>
              <w:pStyle w:val="ListParagraph"/>
              <w:numPr>
                <w:ilvl w:val="0"/>
                <w:numId w:val="19"/>
              </w:numPr>
            </w:pPr>
            <w:r w:rsidRPr="0095593B">
              <w:t xml:space="preserve">Learning activities were meaningful for the learners. </w:t>
            </w:r>
          </w:p>
          <w:p w14:paraId="4A619E09" w14:textId="77777777" w:rsidR="00692303" w:rsidRPr="0095593B" w:rsidRDefault="00692303" w:rsidP="002829DE">
            <w:pPr>
              <w:pStyle w:val="ListParagraph"/>
            </w:pPr>
          </w:p>
          <w:p w14:paraId="5CA1B223" w14:textId="175D795D" w:rsidR="00692303" w:rsidRPr="0095593B" w:rsidRDefault="00692303" w:rsidP="00B560A9">
            <w:pPr>
              <w:pStyle w:val="ListParagraph"/>
              <w:ind w:left="0"/>
            </w:pPr>
            <w:r w:rsidRPr="0095593B">
              <w:t xml:space="preserve">Is this what the group thought?  Draw issues of different and agreement. </w:t>
            </w:r>
          </w:p>
          <w:p w14:paraId="06D85FFE" w14:textId="55625645" w:rsidR="00692303" w:rsidRPr="0095593B" w:rsidRDefault="00692303" w:rsidP="00B560A9">
            <w:pPr>
              <w:pStyle w:val="ListParagraph"/>
              <w:ind w:left="0"/>
            </w:pPr>
            <w:r w:rsidRPr="0095593B">
              <w:rPr>
                <w:i/>
              </w:rPr>
              <w:t>Link.</w:t>
            </w:r>
            <w:r w:rsidRPr="0095593B">
              <w:t xml:space="preserve"> One of the key influences on how educators engage with diverse groups of learners is their attitude </w:t>
            </w:r>
            <w:proofErr w:type="gramStart"/>
            <w:r w:rsidRPr="0095593B">
              <w:t>towards  difference</w:t>
            </w:r>
            <w:proofErr w:type="gramEnd"/>
            <w:r w:rsidRPr="0095593B">
              <w:t xml:space="preserve"> and disability.  Disabled learners</w:t>
            </w:r>
            <w:proofErr w:type="gramStart"/>
            <w:r w:rsidRPr="0095593B">
              <w:t>’  experience</w:t>
            </w:r>
            <w:proofErr w:type="gramEnd"/>
            <w:r w:rsidRPr="0095593B">
              <w:t xml:space="preserve"> of these attitudes shapes their beliefs about themselves.  </w:t>
            </w:r>
          </w:p>
          <w:p w14:paraId="0B7C904E" w14:textId="77777777" w:rsidR="00692303" w:rsidRPr="0095593B" w:rsidRDefault="00692303" w:rsidP="00B560A9">
            <w:pPr>
              <w:rPr>
                <w:b/>
              </w:rPr>
            </w:pPr>
          </w:p>
          <w:p w14:paraId="7D81B097" w14:textId="2C5CD70A" w:rsidR="00692303" w:rsidRPr="0095593B" w:rsidRDefault="00692303" w:rsidP="00B560A9">
            <w:pPr>
              <w:rPr>
                <w:rFonts w:eastAsia="Calibri" w:cs="Tahoma"/>
                <w:b/>
              </w:rPr>
            </w:pPr>
          </w:p>
        </w:tc>
        <w:tc>
          <w:tcPr>
            <w:tcW w:w="2400" w:type="dxa"/>
          </w:tcPr>
          <w:p w14:paraId="582B9AE8" w14:textId="07CBD749" w:rsidR="00692303" w:rsidRPr="0095593B" w:rsidRDefault="00692303" w:rsidP="00604150">
            <w:pPr>
              <w:rPr>
                <w:rFonts w:eastAsia="Calibri" w:cs="Tahoma"/>
                <w:b/>
              </w:rPr>
            </w:pPr>
          </w:p>
        </w:tc>
      </w:tr>
      <w:tr w:rsidR="00692303" w:rsidRPr="0095593B" w14:paraId="722D2FAB" w14:textId="77777777" w:rsidTr="00DA1D22">
        <w:trPr>
          <w:trHeight w:val="1691"/>
        </w:trPr>
        <w:tc>
          <w:tcPr>
            <w:tcW w:w="1135" w:type="dxa"/>
            <w:shd w:val="clear" w:color="auto" w:fill="auto"/>
          </w:tcPr>
          <w:p w14:paraId="7CBDDD31" w14:textId="27F0FEA8" w:rsidR="00692303" w:rsidRPr="00692303" w:rsidRDefault="00692303" w:rsidP="00604150">
            <w:pPr>
              <w:rPr>
                <w:rFonts w:eastAsia="Calibri" w:cs="Tahoma"/>
                <w:i/>
                <w:iCs/>
              </w:rPr>
            </w:pPr>
            <w:r w:rsidRPr="00692303">
              <w:rPr>
                <w:rFonts w:eastAsia="Calibri" w:cs="Tahoma"/>
                <w:i/>
                <w:iCs/>
              </w:rPr>
              <w:t>30 mins</w:t>
            </w:r>
          </w:p>
        </w:tc>
        <w:tc>
          <w:tcPr>
            <w:tcW w:w="2126" w:type="dxa"/>
          </w:tcPr>
          <w:p w14:paraId="04174314" w14:textId="77777777" w:rsidR="00692303" w:rsidRPr="00CD4962" w:rsidRDefault="00692303" w:rsidP="00B560A9">
            <w:pPr>
              <w:rPr>
                <w:b/>
              </w:rPr>
            </w:pPr>
          </w:p>
        </w:tc>
        <w:tc>
          <w:tcPr>
            <w:tcW w:w="9366" w:type="dxa"/>
          </w:tcPr>
          <w:p w14:paraId="3BF948BE" w14:textId="3FD90811" w:rsidR="00692303" w:rsidRPr="00CD4962" w:rsidRDefault="00692303" w:rsidP="00B560A9">
            <w:pPr>
              <w:rPr>
                <w:b/>
              </w:rPr>
            </w:pPr>
            <w:r w:rsidRPr="00CD4962">
              <w:rPr>
                <w:b/>
              </w:rPr>
              <w:t>Confidence Audit</w:t>
            </w:r>
          </w:p>
          <w:p w14:paraId="73300E1C" w14:textId="77777777" w:rsidR="00692303" w:rsidRDefault="00692303" w:rsidP="00B560A9">
            <w:pPr>
              <w:rPr>
                <w:bCs/>
              </w:rPr>
            </w:pPr>
          </w:p>
          <w:p w14:paraId="27FC3BCF" w14:textId="3EB17018" w:rsidR="00692303" w:rsidRDefault="00692303" w:rsidP="00B560A9">
            <w:pPr>
              <w:rPr>
                <w:bCs/>
              </w:rPr>
            </w:pPr>
            <w:r>
              <w:rPr>
                <w:bCs/>
              </w:rPr>
              <w:t xml:space="preserve">Ask participants to refer back to their completed Confidence Audits.   In small groups let educators discuss their reflections – encourage them to be honest about their strengths and weaknesses. </w:t>
            </w:r>
          </w:p>
          <w:p w14:paraId="1D55D6F5" w14:textId="77777777" w:rsidR="00692303" w:rsidRDefault="00692303" w:rsidP="00B560A9">
            <w:pPr>
              <w:rPr>
                <w:bCs/>
              </w:rPr>
            </w:pPr>
          </w:p>
          <w:p w14:paraId="1ADB9FF5" w14:textId="423EED24" w:rsidR="00692303" w:rsidRPr="00CD4962" w:rsidRDefault="00692303" w:rsidP="00B560A9">
            <w:pPr>
              <w:rPr>
                <w:bCs/>
              </w:rPr>
            </w:pPr>
            <w:r>
              <w:rPr>
                <w:bCs/>
              </w:rPr>
              <w:t xml:space="preserve">Collect in the Confidence Audits so that you can plan follow up support.   You may wish to ask educators to complete the Confidence Audit again in your follow up refresher trainings.  </w:t>
            </w:r>
          </w:p>
        </w:tc>
        <w:tc>
          <w:tcPr>
            <w:tcW w:w="2400" w:type="dxa"/>
          </w:tcPr>
          <w:p w14:paraId="2F0BC910" w14:textId="77777777" w:rsidR="00692303" w:rsidRPr="0095593B" w:rsidRDefault="00692303" w:rsidP="00604150">
            <w:pPr>
              <w:rPr>
                <w:rFonts w:eastAsia="Calibri" w:cs="Tahoma"/>
                <w:b/>
              </w:rPr>
            </w:pPr>
          </w:p>
        </w:tc>
      </w:tr>
      <w:tr w:rsidR="00692303" w:rsidRPr="0095593B" w14:paraId="6DA383CB" w14:textId="77777777" w:rsidTr="00DA1D22">
        <w:trPr>
          <w:trHeight w:val="696"/>
        </w:trPr>
        <w:tc>
          <w:tcPr>
            <w:tcW w:w="1135" w:type="dxa"/>
            <w:shd w:val="clear" w:color="auto" w:fill="auto"/>
          </w:tcPr>
          <w:p w14:paraId="059B3A04" w14:textId="40F74F4A" w:rsidR="00692303" w:rsidRPr="00692303" w:rsidRDefault="00692303" w:rsidP="00604150">
            <w:pPr>
              <w:rPr>
                <w:rFonts w:eastAsia="Calibri" w:cs="Tahoma"/>
                <w:i/>
                <w:iCs/>
              </w:rPr>
            </w:pPr>
            <w:r>
              <w:rPr>
                <w:rFonts w:eastAsia="Calibri" w:cs="Tahoma"/>
                <w:i/>
                <w:iCs/>
              </w:rPr>
              <w:t>9</w:t>
            </w:r>
            <w:r w:rsidRPr="00692303">
              <w:rPr>
                <w:rFonts w:eastAsia="Calibri" w:cs="Tahoma"/>
                <w:i/>
                <w:iCs/>
              </w:rPr>
              <w:t xml:space="preserve">0 mins  </w:t>
            </w:r>
          </w:p>
        </w:tc>
        <w:tc>
          <w:tcPr>
            <w:tcW w:w="2126" w:type="dxa"/>
          </w:tcPr>
          <w:p w14:paraId="258D5DFB" w14:textId="77777777" w:rsidR="00692303" w:rsidRPr="0095593B" w:rsidRDefault="00692303" w:rsidP="00604150">
            <w:pPr>
              <w:ind w:left="72"/>
              <w:rPr>
                <w:rFonts w:eastAsia="Calibri" w:cs="Tahoma"/>
                <w:b/>
              </w:rPr>
            </w:pPr>
          </w:p>
        </w:tc>
        <w:tc>
          <w:tcPr>
            <w:tcW w:w="9366" w:type="dxa"/>
          </w:tcPr>
          <w:p w14:paraId="47F94212" w14:textId="0B751403" w:rsidR="00692303" w:rsidRPr="0095593B" w:rsidRDefault="00692303" w:rsidP="00604150">
            <w:pPr>
              <w:ind w:left="72"/>
              <w:rPr>
                <w:rFonts w:eastAsia="Calibri" w:cs="Tahoma"/>
                <w:bCs/>
              </w:rPr>
            </w:pPr>
            <w:r w:rsidRPr="0095593B">
              <w:rPr>
                <w:rFonts w:eastAsia="Calibri" w:cs="Tahoma"/>
                <w:b/>
              </w:rPr>
              <w:t xml:space="preserve">Attitudes to disability </w:t>
            </w:r>
            <w:r>
              <w:rPr>
                <w:rFonts w:eastAsia="Calibri" w:cs="Tahoma"/>
                <w:b/>
              </w:rPr>
              <w:br/>
            </w:r>
            <w:r>
              <w:rPr>
                <w:rFonts w:eastAsia="Calibri" w:cs="Tahoma"/>
                <w:b/>
              </w:rPr>
              <w:br/>
            </w:r>
            <w:r w:rsidRPr="0095593B">
              <w:rPr>
                <w:rFonts w:eastAsia="Calibri" w:cs="Tahoma"/>
                <w:b/>
              </w:rPr>
              <w:t>Sharing experiences</w:t>
            </w:r>
            <w:r>
              <w:rPr>
                <w:rFonts w:eastAsia="Calibri" w:cs="Tahoma"/>
                <w:b/>
              </w:rPr>
              <w:br/>
            </w:r>
            <w:r w:rsidRPr="0095593B">
              <w:rPr>
                <w:rFonts w:eastAsia="Calibri" w:cs="Tahoma"/>
                <w:bCs/>
              </w:rPr>
              <w:lastRenderedPageBreak/>
              <w:t>In groups of 5 participants identify the key barriers to the participation of girls with disabilities in their environments</w:t>
            </w:r>
          </w:p>
          <w:p w14:paraId="04D86A56" w14:textId="77777777" w:rsidR="00692303" w:rsidRPr="0095593B" w:rsidRDefault="00692303" w:rsidP="00604150">
            <w:pPr>
              <w:ind w:left="72"/>
              <w:rPr>
                <w:rFonts w:eastAsia="Calibri" w:cs="Tahoma"/>
                <w:bCs/>
              </w:rPr>
            </w:pPr>
          </w:p>
          <w:p w14:paraId="66C6C999" w14:textId="7330EE5C" w:rsidR="00692303" w:rsidRDefault="00692303" w:rsidP="00604150">
            <w:pPr>
              <w:ind w:left="72"/>
              <w:rPr>
                <w:rFonts w:eastAsia="Calibri" w:cs="Tahoma"/>
                <w:bCs/>
              </w:rPr>
            </w:pPr>
            <w:r>
              <w:rPr>
                <w:rFonts w:eastAsia="Calibri" w:cs="Tahoma"/>
                <w:bCs/>
              </w:rPr>
              <w:t xml:space="preserve">Invite a visitor with a disability to share their </w:t>
            </w:r>
            <w:r w:rsidRPr="0095593B">
              <w:rPr>
                <w:rFonts w:eastAsia="Calibri" w:cs="Tahoma"/>
                <w:bCs/>
              </w:rPr>
              <w:t xml:space="preserve">stories </w:t>
            </w:r>
            <w:r>
              <w:rPr>
                <w:rFonts w:eastAsia="Calibri" w:cs="Tahoma"/>
                <w:bCs/>
              </w:rPr>
              <w:t>of growing up, going to school.</w:t>
            </w:r>
          </w:p>
          <w:p w14:paraId="2F0D581D" w14:textId="7270AACC" w:rsidR="00692303" w:rsidRPr="0095593B" w:rsidRDefault="00692303" w:rsidP="00604150">
            <w:pPr>
              <w:ind w:left="72"/>
              <w:rPr>
                <w:rFonts w:eastAsia="Calibri" w:cs="Tahoma"/>
                <w:b/>
              </w:rPr>
            </w:pPr>
            <w:r w:rsidRPr="0095593B">
              <w:rPr>
                <w:rFonts w:eastAsia="Calibri" w:cs="Tahoma"/>
                <w:bCs/>
              </w:rPr>
              <w:t>Other persons with disabilities in the g</w:t>
            </w:r>
            <w:r>
              <w:rPr>
                <w:rFonts w:eastAsia="Calibri" w:cs="Tahoma"/>
                <w:bCs/>
              </w:rPr>
              <w:t>r</w:t>
            </w:r>
            <w:r w:rsidRPr="0095593B">
              <w:rPr>
                <w:rFonts w:eastAsia="Calibri" w:cs="Tahoma"/>
                <w:bCs/>
              </w:rPr>
              <w:t>oup make their contributions.</w:t>
            </w:r>
          </w:p>
        </w:tc>
        <w:tc>
          <w:tcPr>
            <w:tcW w:w="2400" w:type="dxa"/>
          </w:tcPr>
          <w:p w14:paraId="6CF427B0" w14:textId="1668F472" w:rsidR="00692303" w:rsidRPr="0095593B" w:rsidRDefault="00692303" w:rsidP="00604150">
            <w:pPr>
              <w:rPr>
                <w:rFonts w:eastAsia="Calibri" w:cs="Tahoma"/>
                <w:b/>
              </w:rPr>
            </w:pPr>
          </w:p>
        </w:tc>
      </w:tr>
      <w:tr w:rsidR="00692303" w:rsidRPr="0095593B" w14:paraId="3156E8A1" w14:textId="77777777" w:rsidTr="00DA1D22">
        <w:trPr>
          <w:trHeight w:val="1691"/>
        </w:trPr>
        <w:tc>
          <w:tcPr>
            <w:tcW w:w="1135" w:type="dxa"/>
            <w:shd w:val="clear" w:color="auto" w:fill="auto"/>
          </w:tcPr>
          <w:p w14:paraId="0D64267F" w14:textId="032EB443" w:rsidR="00692303" w:rsidRPr="00692303" w:rsidRDefault="00692303" w:rsidP="00604150">
            <w:pPr>
              <w:rPr>
                <w:rFonts w:eastAsia="Calibri" w:cs="Tahoma"/>
              </w:rPr>
            </w:pPr>
            <w:r w:rsidRPr="00692303">
              <w:rPr>
                <w:rFonts w:eastAsia="Calibri" w:cs="Tahoma"/>
              </w:rPr>
              <w:t>30 mins</w:t>
            </w:r>
          </w:p>
        </w:tc>
        <w:tc>
          <w:tcPr>
            <w:tcW w:w="2126" w:type="dxa"/>
          </w:tcPr>
          <w:p w14:paraId="3283C817" w14:textId="77777777" w:rsidR="00692303" w:rsidRPr="0095593B" w:rsidRDefault="00692303" w:rsidP="00092D59">
            <w:pPr>
              <w:ind w:left="72"/>
              <w:rPr>
                <w:rFonts w:eastAsia="Calibri" w:cs="Tahoma"/>
              </w:rPr>
            </w:pPr>
          </w:p>
        </w:tc>
        <w:tc>
          <w:tcPr>
            <w:tcW w:w="9366" w:type="dxa"/>
          </w:tcPr>
          <w:p w14:paraId="3534DD86" w14:textId="3B5B2413" w:rsidR="00692303" w:rsidRDefault="00692303" w:rsidP="00092D59">
            <w:pPr>
              <w:ind w:left="72"/>
              <w:rPr>
                <w:rFonts w:eastAsia="Calibri" w:cs="Tahoma"/>
              </w:rPr>
            </w:pPr>
            <w:r w:rsidRPr="0095593B">
              <w:rPr>
                <w:rFonts w:eastAsia="Calibri" w:cs="Tahoma"/>
              </w:rPr>
              <w:t xml:space="preserve">What are our </w:t>
            </w:r>
            <w:r>
              <w:rPr>
                <w:rFonts w:eastAsia="Calibri" w:cs="Tahoma"/>
              </w:rPr>
              <w:t xml:space="preserve">the group’s </w:t>
            </w:r>
            <w:r w:rsidRPr="0095593B">
              <w:rPr>
                <w:rFonts w:eastAsia="Calibri" w:cs="Tahoma"/>
              </w:rPr>
              <w:t xml:space="preserve">experiences in </w:t>
            </w:r>
            <w:r>
              <w:rPr>
                <w:rFonts w:eastAsia="Calibri" w:cs="Tahoma"/>
              </w:rPr>
              <w:t>[your own country]</w:t>
            </w:r>
            <w:r w:rsidRPr="0095593B">
              <w:rPr>
                <w:rFonts w:eastAsia="Calibri" w:cs="Tahoma"/>
              </w:rPr>
              <w:t xml:space="preserve"> of inclusive </w:t>
            </w:r>
            <w:proofErr w:type="gramStart"/>
            <w:r w:rsidRPr="0095593B">
              <w:rPr>
                <w:rFonts w:eastAsia="Calibri" w:cs="Tahoma"/>
              </w:rPr>
              <w:t>education?-</w:t>
            </w:r>
            <w:proofErr w:type="gramEnd"/>
          </w:p>
          <w:p w14:paraId="0B29AE94" w14:textId="77777777" w:rsidR="00692303" w:rsidRDefault="00692303" w:rsidP="00092D59">
            <w:pPr>
              <w:ind w:left="72"/>
              <w:rPr>
                <w:rFonts w:eastAsia="Calibri" w:cs="Tahoma"/>
              </w:rPr>
            </w:pPr>
          </w:p>
          <w:p w14:paraId="56259D78" w14:textId="3CDDA756" w:rsidR="00692303" w:rsidRPr="0095593B" w:rsidRDefault="00692303" w:rsidP="00092D59">
            <w:pPr>
              <w:ind w:left="72"/>
              <w:rPr>
                <w:rFonts w:eastAsia="Calibri" w:cs="Tahoma"/>
              </w:rPr>
            </w:pPr>
            <w:r w:rsidRPr="0095593B">
              <w:rPr>
                <w:rFonts w:eastAsia="Calibri" w:cs="Tahoma"/>
              </w:rPr>
              <w:t xml:space="preserve">Participants discuss in groups of 5 their knowledge of practices regarding inclusive education in their different context focusing on how learners with disabilities are included in their settings </w:t>
            </w:r>
          </w:p>
          <w:p w14:paraId="1EF191EB" w14:textId="77777777" w:rsidR="00692303" w:rsidRPr="0095593B" w:rsidRDefault="00692303" w:rsidP="00692303">
            <w:pPr>
              <w:rPr>
                <w:rFonts w:eastAsia="Calibri" w:cs="Tahoma"/>
                <w:b/>
              </w:rPr>
            </w:pPr>
          </w:p>
        </w:tc>
        <w:tc>
          <w:tcPr>
            <w:tcW w:w="2400" w:type="dxa"/>
          </w:tcPr>
          <w:p w14:paraId="6B4E2E66" w14:textId="37354253" w:rsidR="00692303" w:rsidRPr="0095593B" w:rsidRDefault="00692303" w:rsidP="00604150">
            <w:pPr>
              <w:rPr>
                <w:rFonts w:eastAsia="Calibri" w:cs="Tahoma"/>
              </w:rPr>
            </w:pPr>
          </w:p>
        </w:tc>
      </w:tr>
      <w:tr w:rsidR="00692303" w:rsidRPr="0095593B" w14:paraId="5AEC2380" w14:textId="77777777" w:rsidTr="00DA1D22">
        <w:trPr>
          <w:trHeight w:val="983"/>
        </w:trPr>
        <w:tc>
          <w:tcPr>
            <w:tcW w:w="1135" w:type="dxa"/>
            <w:shd w:val="clear" w:color="auto" w:fill="auto"/>
          </w:tcPr>
          <w:p w14:paraId="7A003D66" w14:textId="6C9F1216" w:rsidR="00692303" w:rsidRPr="00692303" w:rsidRDefault="00692303" w:rsidP="00604150">
            <w:pPr>
              <w:rPr>
                <w:rFonts w:eastAsia="Calibri" w:cs="Tahoma"/>
                <w:i/>
                <w:iCs/>
              </w:rPr>
            </w:pPr>
            <w:r w:rsidRPr="00692303">
              <w:rPr>
                <w:rFonts w:eastAsia="Calibri" w:cs="Tahoma"/>
                <w:i/>
                <w:iCs/>
              </w:rPr>
              <w:t>120</w:t>
            </w:r>
          </w:p>
          <w:p w14:paraId="6E273FC7" w14:textId="413DC6CB" w:rsidR="00692303" w:rsidRPr="0095593B" w:rsidRDefault="00692303" w:rsidP="00604150">
            <w:pPr>
              <w:rPr>
                <w:rFonts w:eastAsia="Calibri" w:cs="Tahoma"/>
                <w:b/>
                <w:bCs/>
              </w:rPr>
            </w:pPr>
            <w:r w:rsidRPr="00692303">
              <w:rPr>
                <w:rFonts w:eastAsia="Calibri" w:cs="Tahoma"/>
                <w:i/>
                <w:iCs/>
              </w:rPr>
              <w:t>mins</w:t>
            </w:r>
          </w:p>
        </w:tc>
        <w:tc>
          <w:tcPr>
            <w:tcW w:w="2126" w:type="dxa"/>
          </w:tcPr>
          <w:p w14:paraId="56CEBFE4" w14:textId="77777777" w:rsidR="00692303" w:rsidRDefault="00692303" w:rsidP="00604150">
            <w:pPr>
              <w:ind w:left="72"/>
              <w:rPr>
                <w:rFonts w:eastAsia="Calibri" w:cs="Tahoma"/>
                <w:b/>
              </w:rPr>
            </w:pPr>
          </w:p>
          <w:p w14:paraId="43912CA1" w14:textId="77777777" w:rsidR="00692303" w:rsidRDefault="00692303" w:rsidP="00604150">
            <w:pPr>
              <w:ind w:left="72"/>
              <w:rPr>
                <w:rFonts w:eastAsia="Calibri" w:cs="Tahoma"/>
                <w:b/>
              </w:rPr>
            </w:pPr>
          </w:p>
          <w:p w14:paraId="0095034A" w14:textId="77777777" w:rsidR="00692303" w:rsidRDefault="00692303" w:rsidP="00604150">
            <w:pPr>
              <w:ind w:left="72"/>
              <w:rPr>
                <w:rFonts w:eastAsia="Calibri" w:cs="Tahoma"/>
                <w:b/>
              </w:rPr>
            </w:pPr>
          </w:p>
          <w:p w14:paraId="30DA2D9F" w14:textId="77777777" w:rsidR="00692303" w:rsidRDefault="00692303" w:rsidP="00604150">
            <w:pPr>
              <w:ind w:left="72"/>
              <w:rPr>
                <w:rFonts w:eastAsia="Calibri" w:cs="Tahoma"/>
                <w:b/>
              </w:rPr>
            </w:pPr>
          </w:p>
          <w:p w14:paraId="684F6EC6" w14:textId="77777777" w:rsidR="00692303" w:rsidRDefault="00692303" w:rsidP="00604150">
            <w:pPr>
              <w:ind w:left="72"/>
              <w:rPr>
                <w:rFonts w:eastAsia="Calibri" w:cs="Tahoma"/>
                <w:b/>
              </w:rPr>
            </w:pPr>
          </w:p>
          <w:p w14:paraId="6912E206" w14:textId="77777777" w:rsidR="00692303" w:rsidRDefault="00692303" w:rsidP="00604150">
            <w:pPr>
              <w:ind w:left="72"/>
              <w:rPr>
                <w:rFonts w:eastAsia="Calibri" w:cs="Tahoma"/>
                <w:b/>
              </w:rPr>
            </w:pPr>
          </w:p>
          <w:p w14:paraId="0D75473A" w14:textId="77777777" w:rsidR="00692303" w:rsidRDefault="00692303" w:rsidP="00604150">
            <w:pPr>
              <w:ind w:left="72"/>
              <w:rPr>
                <w:rFonts w:eastAsia="Calibri" w:cs="Tahoma"/>
                <w:b/>
              </w:rPr>
            </w:pPr>
          </w:p>
          <w:p w14:paraId="3DD76430" w14:textId="77777777" w:rsidR="00692303" w:rsidRDefault="00692303" w:rsidP="00604150">
            <w:pPr>
              <w:ind w:left="72"/>
              <w:rPr>
                <w:rFonts w:eastAsia="Calibri" w:cs="Tahoma"/>
                <w:b/>
              </w:rPr>
            </w:pPr>
          </w:p>
          <w:p w14:paraId="191E420A" w14:textId="77777777" w:rsidR="00692303" w:rsidRDefault="00692303" w:rsidP="00604150">
            <w:pPr>
              <w:ind w:left="72"/>
              <w:rPr>
                <w:rFonts w:eastAsia="Calibri" w:cs="Tahoma"/>
                <w:b/>
              </w:rPr>
            </w:pPr>
          </w:p>
          <w:p w14:paraId="57EB60FB" w14:textId="77777777" w:rsidR="00692303" w:rsidRDefault="00692303" w:rsidP="00604150">
            <w:pPr>
              <w:ind w:left="72"/>
              <w:rPr>
                <w:rFonts w:eastAsia="Calibri" w:cs="Tahoma"/>
                <w:b/>
              </w:rPr>
            </w:pPr>
          </w:p>
          <w:p w14:paraId="6A2DF6A8" w14:textId="77777777" w:rsidR="00692303" w:rsidRDefault="00692303" w:rsidP="00604150">
            <w:pPr>
              <w:ind w:left="72"/>
              <w:rPr>
                <w:rFonts w:eastAsia="Calibri" w:cs="Tahoma"/>
                <w:b/>
              </w:rPr>
            </w:pPr>
          </w:p>
          <w:p w14:paraId="76DDEAEB" w14:textId="77777777" w:rsidR="00692303" w:rsidRDefault="00692303" w:rsidP="00604150">
            <w:pPr>
              <w:ind w:left="72"/>
              <w:rPr>
                <w:rFonts w:eastAsia="Calibri" w:cs="Tahoma"/>
                <w:b/>
              </w:rPr>
            </w:pPr>
          </w:p>
          <w:p w14:paraId="61A1F59F" w14:textId="77777777" w:rsidR="00692303" w:rsidRDefault="00692303" w:rsidP="00604150">
            <w:pPr>
              <w:ind w:left="72"/>
              <w:rPr>
                <w:rFonts w:eastAsia="Calibri" w:cs="Tahoma"/>
                <w:b/>
              </w:rPr>
            </w:pPr>
          </w:p>
          <w:p w14:paraId="73454108" w14:textId="77777777" w:rsidR="00692303" w:rsidRDefault="00692303" w:rsidP="00604150">
            <w:pPr>
              <w:ind w:left="72"/>
              <w:rPr>
                <w:rFonts w:eastAsia="Calibri" w:cs="Tahoma"/>
                <w:b/>
              </w:rPr>
            </w:pPr>
          </w:p>
          <w:p w14:paraId="2848E09D" w14:textId="77777777" w:rsidR="00692303" w:rsidRDefault="00692303" w:rsidP="00604150">
            <w:pPr>
              <w:ind w:left="72"/>
              <w:rPr>
                <w:rFonts w:eastAsia="Calibri" w:cs="Tahoma"/>
                <w:b/>
              </w:rPr>
            </w:pPr>
          </w:p>
          <w:p w14:paraId="68DBE9F9" w14:textId="77777777" w:rsidR="00692303" w:rsidRDefault="00692303" w:rsidP="00604150">
            <w:pPr>
              <w:ind w:left="72"/>
              <w:rPr>
                <w:rFonts w:eastAsia="Calibri" w:cs="Tahoma"/>
                <w:b/>
              </w:rPr>
            </w:pPr>
          </w:p>
          <w:p w14:paraId="7716B2F0" w14:textId="77777777" w:rsidR="00692303" w:rsidRDefault="00692303" w:rsidP="00604150">
            <w:pPr>
              <w:ind w:left="72"/>
              <w:rPr>
                <w:rFonts w:eastAsia="Calibri" w:cs="Tahoma"/>
                <w:b/>
              </w:rPr>
            </w:pPr>
          </w:p>
          <w:p w14:paraId="524F59B1" w14:textId="77777777" w:rsidR="00692303" w:rsidRDefault="00692303" w:rsidP="00604150">
            <w:pPr>
              <w:ind w:left="72"/>
              <w:rPr>
                <w:rFonts w:eastAsia="Calibri" w:cs="Tahoma"/>
                <w:b/>
              </w:rPr>
            </w:pPr>
          </w:p>
          <w:p w14:paraId="6BC4A1B5" w14:textId="77777777" w:rsidR="00692303" w:rsidRDefault="00692303" w:rsidP="00604150">
            <w:pPr>
              <w:ind w:left="72"/>
              <w:rPr>
                <w:rFonts w:eastAsia="Calibri" w:cs="Tahoma"/>
                <w:b/>
              </w:rPr>
            </w:pPr>
          </w:p>
          <w:p w14:paraId="505CC5B1" w14:textId="77777777" w:rsidR="00692303" w:rsidRDefault="00692303" w:rsidP="00604150">
            <w:pPr>
              <w:ind w:left="72"/>
              <w:rPr>
                <w:rFonts w:eastAsia="Calibri" w:cs="Tahoma"/>
                <w:b/>
              </w:rPr>
            </w:pPr>
          </w:p>
          <w:p w14:paraId="6032D768" w14:textId="77777777" w:rsidR="00692303" w:rsidRDefault="00692303" w:rsidP="00604150">
            <w:pPr>
              <w:ind w:left="72"/>
              <w:rPr>
                <w:rFonts w:eastAsia="Calibri" w:cs="Tahoma"/>
                <w:b/>
              </w:rPr>
            </w:pPr>
          </w:p>
          <w:p w14:paraId="286A727C" w14:textId="77777777" w:rsidR="00692303" w:rsidRDefault="00692303" w:rsidP="00604150">
            <w:pPr>
              <w:ind w:left="72"/>
              <w:rPr>
                <w:rFonts w:eastAsia="Calibri" w:cs="Tahoma"/>
                <w:b/>
              </w:rPr>
            </w:pPr>
          </w:p>
          <w:p w14:paraId="7D49E98D" w14:textId="77777777" w:rsidR="00692303" w:rsidRDefault="00692303" w:rsidP="00604150">
            <w:pPr>
              <w:ind w:left="72"/>
              <w:rPr>
                <w:rFonts w:eastAsia="Calibri" w:cs="Tahoma"/>
                <w:b/>
              </w:rPr>
            </w:pPr>
          </w:p>
          <w:p w14:paraId="4D17651F" w14:textId="77777777" w:rsidR="00692303" w:rsidRDefault="00692303" w:rsidP="00604150">
            <w:pPr>
              <w:ind w:left="72"/>
              <w:rPr>
                <w:rFonts w:eastAsia="Calibri" w:cs="Tahoma"/>
                <w:b/>
              </w:rPr>
            </w:pPr>
          </w:p>
          <w:p w14:paraId="32CA74E2" w14:textId="77777777" w:rsidR="00692303" w:rsidRDefault="00692303" w:rsidP="00604150">
            <w:pPr>
              <w:ind w:left="72"/>
              <w:rPr>
                <w:rFonts w:eastAsia="Calibri" w:cs="Tahoma"/>
                <w:b/>
              </w:rPr>
            </w:pPr>
          </w:p>
          <w:p w14:paraId="4E03A8B3" w14:textId="77777777" w:rsidR="00692303" w:rsidRDefault="00692303" w:rsidP="00604150">
            <w:pPr>
              <w:ind w:left="72"/>
              <w:rPr>
                <w:rFonts w:eastAsia="Calibri" w:cs="Tahoma"/>
                <w:b/>
              </w:rPr>
            </w:pPr>
          </w:p>
          <w:p w14:paraId="263D6EE3" w14:textId="77777777" w:rsidR="00692303" w:rsidRDefault="00692303" w:rsidP="00604150">
            <w:pPr>
              <w:ind w:left="72"/>
              <w:rPr>
                <w:rFonts w:eastAsia="Calibri" w:cs="Tahoma"/>
                <w:b/>
              </w:rPr>
            </w:pPr>
          </w:p>
          <w:p w14:paraId="5D2C4391" w14:textId="77777777" w:rsidR="00692303" w:rsidRDefault="00692303" w:rsidP="00604150">
            <w:pPr>
              <w:ind w:left="72"/>
              <w:rPr>
                <w:rFonts w:eastAsia="Calibri" w:cs="Tahoma"/>
                <w:b/>
              </w:rPr>
            </w:pPr>
          </w:p>
          <w:p w14:paraId="6B92309B" w14:textId="77777777" w:rsidR="00692303" w:rsidRDefault="00692303" w:rsidP="00604150">
            <w:pPr>
              <w:ind w:left="72"/>
              <w:rPr>
                <w:rFonts w:eastAsia="Calibri" w:cs="Tahoma"/>
                <w:b/>
              </w:rPr>
            </w:pPr>
          </w:p>
          <w:p w14:paraId="074061D4" w14:textId="77777777" w:rsidR="00692303" w:rsidRDefault="00692303" w:rsidP="00604150">
            <w:pPr>
              <w:ind w:left="72"/>
              <w:rPr>
                <w:rFonts w:eastAsia="Calibri" w:cs="Tahoma"/>
                <w:b/>
              </w:rPr>
            </w:pPr>
          </w:p>
          <w:p w14:paraId="2CF58C4D" w14:textId="77777777" w:rsidR="00692303" w:rsidRDefault="00692303" w:rsidP="00604150">
            <w:pPr>
              <w:ind w:left="72"/>
              <w:rPr>
                <w:rFonts w:eastAsia="Calibri" w:cs="Tahoma"/>
                <w:b/>
              </w:rPr>
            </w:pPr>
          </w:p>
          <w:p w14:paraId="1665F3D7" w14:textId="77777777" w:rsidR="00692303" w:rsidRDefault="00692303" w:rsidP="00604150">
            <w:pPr>
              <w:ind w:left="72"/>
              <w:rPr>
                <w:rFonts w:eastAsia="Calibri" w:cs="Tahoma"/>
                <w:b/>
              </w:rPr>
            </w:pPr>
          </w:p>
          <w:p w14:paraId="4BEBF9C2" w14:textId="77777777" w:rsidR="00692303" w:rsidRDefault="00692303" w:rsidP="00604150">
            <w:pPr>
              <w:ind w:left="72"/>
              <w:rPr>
                <w:rFonts w:eastAsia="Calibri" w:cs="Tahoma"/>
                <w:b/>
              </w:rPr>
            </w:pPr>
          </w:p>
          <w:p w14:paraId="4DF580E6" w14:textId="77777777" w:rsidR="00692303" w:rsidRDefault="00692303" w:rsidP="00604150">
            <w:pPr>
              <w:ind w:left="72"/>
              <w:rPr>
                <w:rFonts w:eastAsia="Calibri" w:cs="Tahoma"/>
                <w:b/>
              </w:rPr>
            </w:pPr>
          </w:p>
          <w:p w14:paraId="74DC1526" w14:textId="77777777" w:rsidR="00692303" w:rsidRDefault="00692303" w:rsidP="00604150">
            <w:pPr>
              <w:ind w:left="72"/>
              <w:rPr>
                <w:rFonts w:eastAsia="Calibri" w:cs="Tahoma"/>
                <w:b/>
              </w:rPr>
            </w:pPr>
          </w:p>
          <w:p w14:paraId="1B414B8D" w14:textId="77777777" w:rsidR="00692303" w:rsidRDefault="00692303" w:rsidP="00604150">
            <w:pPr>
              <w:ind w:left="72"/>
              <w:rPr>
                <w:rFonts w:eastAsia="Calibri" w:cs="Tahoma"/>
                <w:b/>
              </w:rPr>
            </w:pPr>
          </w:p>
          <w:p w14:paraId="0F71FED4" w14:textId="77777777" w:rsidR="00692303" w:rsidRDefault="00692303" w:rsidP="00604150">
            <w:pPr>
              <w:ind w:left="72"/>
              <w:rPr>
                <w:rFonts w:eastAsia="Calibri" w:cs="Tahoma"/>
                <w:b/>
              </w:rPr>
            </w:pPr>
          </w:p>
          <w:p w14:paraId="5D772C74" w14:textId="77777777" w:rsidR="00692303" w:rsidRDefault="00692303" w:rsidP="00604150">
            <w:pPr>
              <w:ind w:left="72"/>
              <w:rPr>
                <w:rFonts w:eastAsia="Calibri" w:cs="Tahoma"/>
                <w:b/>
              </w:rPr>
            </w:pPr>
          </w:p>
          <w:p w14:paraId="28785642" w14:textId="77777777" w:rsidR="00692303" w:rsidRDefault="00692303" w:rsidP="00604150">
            <w:pPr>
              <w:ind w:left="72"/>
              <w:rPr>
                <w:rFonts w:eastAsia="Calibri" w:cs="Tahoma"/>
                <w:b/>
              </w:rPr>
            </w:pPr>
          </w:p>
          <w:p w14:paraId="15716C69" w14:textId="77777777" w:rsidR="00692303" w:rsidRDefault="00692303" w:rsidP="00604150">
            <w:pPr>
              <w:ind w:left="72"/>
              <w:rPr>
                <w:rFonts w:eastAsia="Calibri" w:cs="Tahoma"/>
                <w:b/>
              </w:rPr>
            </w:pPr>
          </w:p>
          <w:p w14:paraId="53C5640B" w14:textId="77777777" w:rsidR="00692303" w:rsidRDefault="00692303" w:rsidP="00604150">
            <w:pPr>
              <w:ind w:left="72"/>
              <w:rPr>
                <w:rFonts w:eastAsia="Calibri" w:cs="Tahoma"/>
                <w:b/>
              </w:rPr>
            </w:pPr>
          </w:p>
          <w:p w14:paraId="36EEBE51" w14:textId="77777777" w:rsidR="00692303" w:rsidRDefault="00692303" w:rsidP="00604150">
            <w:pPr>
              <w:ind w:left="72"/>
              <w:rPr>
                <w:rFonts w:eastAsia="Calibri" w:cs="Tahoma"/>
                <w:b/>
              </w:rPr>
            </w:pPr>
          </w:p>
          <w:p w14:paraId="4AC063EC" w14:textId="77777777" w:rsidR="00692303" w:rsidRDefault="00692303" w:rsidP="00604150">
            <w:pPr>
              <w:ind w:left="72"/>
              <w:rPr>
                <w:rFonts w:eastAsia="Calibri" w:cs="Tahoma"/>
                <w:b/>
              </w:rPr>
            </w:pPr>
          </w:p>
          <w:p w14:paraId="3CDB66DB" w14:textId="77777777" w:rsidR="00692303" w:rsidRDefault="00692303" w:rsidP="00604150">
            <w:pPr>
              <w:ind w:left="72"/>
              <w:rPr>
                <w:rFonts w:eastAsia="Calibri" w:cs="Tahoma"/>
                <w:b/>
              </w:rPr>
            </w:pPr>
          </w:p>
          <w:p w14:paraId="1E0836D8" w14:textId="77777777" w:rsidR="00692303" w:rsidRDefault="00692303" w:rsidP="00604150">
            <w:pPr>
              <w:ind w:left="72"/>
              <w:rPr>
                <w:rFonts w:eastAsia="Calibri" w:cs="Tahoma"/>
                <w:b/>
              </w:rPr>
            </w:pPr>
          </w:p>
          <w:p w14:paraId="18CE4F71" w14:textId="77777777" w:rsidR="00692303" w:rsidRDefault="00692303" w:rsidP="00604150">
            <w:pPr>
              <w:ind w:left="72"/>
              <w:rPr>
                <w:rFonts w:eastAsia="Calibri" w:cs="Tahoma"/>
                <w:b/>
              </w:rPr>
            </w:pPr>
          </w:p>
          <w:p w14:paraId="1A2B2095" w14:textId="77777777" w:rsidR="00692303" w:rsidRDefault="00692303" w:rsidP="00604150">
            <w:pPr>
              <w:ind w:left="72"/>
              <w:rPr>
                <w:rFonts w:eastAsia="Calibri" w:cs="Tahoma"/>
                <w:b/>
              </w:rPr>
            </w:pPr>
          </w:p>
          <w:p w14:paraId="07BB5017" w14:textId="00101216" w:rsidR="00692303" w:rsidRPr="00692303" w:rsidRDefault="00692303" w:rsidP="00692303">
            <w:pPr>
              <w:rPr>
                <w:rFonts w:eastAsia="Calibri" w:cs="Tahoma"/>
                <w:bCs/>
              </w:rPr>
            </w:pPr>
            <w:r>
              <w:rPr>
                <w:rFonts w:eastAsia="Calibri" w:cs="Tahoma"/>
                <w:bCs/>
              </w:rPr>
              <w:t xml:space="preserve">Print copies or draw a picture using Appendix 1 of these </w:t>
            </w:r>
            <w:proofErr w:type="spellStart"/>
            <w:r>
              <w:rPr>
                <w:rFonts w:eastAsia="Calibri" w:cs="Tahoma"/>
                <w:bCs/>
              </w:rPr>
              <w:t>faciliator</w:t>
            </w:r>
            <w:proofErr w:type="spellEnd"/>
            <w:r>
              <w:rPr>
                <w:rFonts w:eastAsia="Calibri" w:cs="Tahoma"/>
                <w:bCs/>
              </w:rPr>
              <w:t xml:space="preserve"> notes. </w:t>
            </w:r>
          </w:p>
        </w:tc>
        <w:tc>
          <w:tcPr>
            <w:tcW w:w="9366" w:type="dxa"/>
          </w:tcPr>
          <w:p w14:paraId="72C6A695" w14:textId="049FF65F" w:rsidR="00692303" w:rsidRPr="0095593B" w:rsidRDefault="00692303" w:rsidP="00604150">
            <w:pPr>
              <w:ind w:left="72"/>
              <w:rPr>
                <w:rFonts w:eastAsia="Calibri" w:cs="Tahoma"/>
                <w:b/>
              </w:rPr>
            </w:pPr>
            <w:r w:rsidRPr="0095593B">
              <w:rPr>
                <w:rFonts w:eastAsia="Calibri" w:cs="Tahoma"/>
                <w:b/>
              </w:rPr>
              <w:lastRenderedPageBreak/>
              <w:t xml:space="preserve">Sharing inclusive education strategies </w:t>
            </w:r>
          </w:p>
          <w:p w14:paraId="67B15C50" w14:textId="77777777" w:rsidR="00692303" w:rsidRPr="0095593B" w:rsidRDefault="00692303" w:rsidP="00824061">
            <w:pPr>
              <w:ind w:left="72"/>
              <w:rPr>
                <w:rFonts w:eastAsia="Calibri" w:cs="Tahoma"/>
                <w:b/>
              </w:rPr>
            </w:pPr>
          </w:p>
          <w:p w14:paraId="1A2F51D1" w14:textId="3584542C" w:rsidR="00692303" w:rsidRPr="0095593B" w:rsidRDefault="00692303" w:rsidP="00824061">
            <w:pPr>
              <w:ind w:left="72"/>
              <w:rPr>
                <w:rFonts w:eastAsia="Calibri" w:cs="Tahoma"/>
              </w:rPr>
            </w:pPr>
            <w:r w:rsidRPr="0095593B">
              <w:rPr>
                <w:rFonts w:eastAsia="Calibri" w:cs="Tahoma"/>
                <w:i/>
              </w:rPr>
              <w:t xml:space="preserve">Intro. </w:t>
            </w:r>
            <w:r w:rsidRPr="0095593B">
              <w:rPr>
                <w:rFonts w:eastAsia="Calibri" w:cs="Tahoma"/>
              </w:rPr>
              <w:t>This</w:t>
            </w:r>
            <w:r w:rsidRPr="0095593B">
              <w:rPr>
                <w:rFonts w:eastAsia="Calibri" w:cs="Tahoma"/>
                <w:i/>
              </w:rPr>
              <w:t xml:space="preserve"> </w:t>
            </w:r>
            <w:r w:rsidRPr="0095593B">
              <w:rPr>
                <w:rFonts w:eastAsia="Calibri" w:cs="Tahoma"/>
              </w:rPr>
              <w:t xml:space="preserve">activity aims to draw upon wealth of teaching and life experience that the educators in the room will have.  We will ask them to work in groups and share their thoughts about inclusive and student-centred strategies that they have come across in teaching or life situations. </w:t>
            </w:r>
            <w:r>
              <w:rPr>
                <w:rFonts w:eastAsia="Calibri" w:cs="Tahoma"/>
              </w:rPr>
              <w:br/>
            </w:r>
          </w:p>
          <w:p w14:paraId="24626FDB" w14:textId="77777777" w:rsidR="00692303" w:rsidRPr="0095593B" w:rsidRDefault="00692303" w:rsidP="00824061">
            <w:pPr>
              <w:ind w:left="72"/>
              <w:rPr>
                <w:rFonts w:eastAsia="Calibri" w:cs="Tahoma"/>
              </w:rPr>
            </w:pPr>
            <w:r w:rsidRPr="0095593B">
              <w:rPr>
                <w:rFonts w:eastAsia="Calibri" w:cs="Tahoma"/>
              </w:rPr>
              <w:t>It is useful for group members to have a diverse background, so assigning them to groups of five and getting them to move to share experience can be helpful.</w:t>
            </w:r>
            <w:r w:rsidRPr="0095593B">
              <w:rPr>
                <w:rFonts w:eastAsia="Calibri" w:cs="Tahoma"/>
                <w:i/>
              </w:rPr>
              <w:t xml:space="preserve">   </w:t>
            </w:r>
            <w:r w:rsidRPr="0095593B">
              <w:rPr>
                <w:rFonts w:eastAsia="Calibri" w:cs="Tahoma"/>
              </w:rPr>
              <w:t xml:space="preserve">  There are two activities: One is sharing their inclusive </w:t>
            </w:r>
            <w:proofErr w:type="gramStart"/>
            <w:r w:rsidRPr="0095593B">
              <w:rPr>
                <w:rFonts w:eastAsia="Calibri" w:cs="Tahoma"/>
              </w:rPr>
              <w:t>experiences,</w:t>
            </w:r>
            <w:proofErr w:type="gramEnd"/>
            <w:r w:rsidRPr="0095593B">
              <w:rPr>
                <w:rFonts w:eastAsia="Calibri" w:cs="Tahoma"/>
              </w:rPr>
              <w:t xml:space="preserve"> one is planning for inclusive learning.</w:t>
            </w:r>
          </w:p>
          <w:p w14:paraId="6F69EF7C" w14:textId="77777777" w:rsidR="00692303" w:rsidRPr="0095593B" w:rsidRDefault="00692303" w:rsidP="00824061">
            <w:pPr>
              <w:ind w:left="72"/>
              <w:rPr>
                <w:rFonts w:eastAsia="Calibri" w:cs="Tahoma"/>
                <w:b/>
              </w:rPr>
            </w:pPr>
          </w:p>
          <w:p w14:paraId="4E155A76" w14:textId="2D85BFB8" w:rsidR="00692303" w:rsidRPr="0095593B" w:rsidRDefault="00692303" w:rsidP="00824061">
            <w:pPr>
              <w:ind w:left="72"/>
              <w:rPr>
                <w:rFonts w:eastAsia="Calibri" w:cs="Tahoma"/>
                <w:b/>
              </w:rPr>
            </w:pPr>
            <w:r>
              <w:rPr>
                <w:rFonts w:eastAsia="Calibri" w:cs="Tahoma"/>
                <w:b/>
              </w:rPr>
              <w:t xml:space="preserve">Activity 1 </w:t>
            </w:r>
            <w:r>
              <w:rPr>
                <w:rFonts w:eastAsia="Calibri" w:cs="Tahoma"/>
                <w:b/>
              </w:rPr>
              <w:br/>
            </w:r>
            <w:r w:rsidRPr="0095593B">
              <w:rPr>
                <w:rFonts w:eastAsia="Calibri" w:cs="Tahoma"/>
                <w:b/>
              </w:rPr>
              <w:t>Sharing inclusive education strategies [</w:t>
            </w:r>
            <w:r>
              <w:rPr>
                <w:rFonts w:eastAsia="Calibri" w:cs="Tahoma"/>
                <w:b/>
              </w:rPr>
              <w:t>45</w:t>
            </w:r>
            <w:r w:rsidRPr="0095593B">
              <w:rPr>
                <w:rFonts w:eastAsia="Calibri" w:cs="Tahoma"/>
                <w:b/>
              </w:rPr>
              <w:t xml:space="preserve"> minutes]</w:t>
            </w:r>
          </w:p>
          <w:p w14:paraId="243C48CB" w14:textId="7766921C" w:rsidR="00692303" w:rsidRPr="0095593B" w:rsidRDefault="00692303" w:rsidP="00824061">
            <w:pPr>
              <w:pStyle w:val="ListParagraph"/>
              <w:numPr>
                <w:ilvl w:val="0"/>
                <w:numId w:val="14"/>
              </w:numPr>
              <w:ind w:left="0" w:hanging="284"/>
              <w:rPr>
                <w:rFonts w:eastAsia="Calibri" w:cs="Tahoma"/>
              </w:rPr>
            </w:pPr>
            <w:r w:rsidRPr="0095593B">
              <w:rPr>
                <w:rFonts w:eastAsia="Calibri" w:cs="Tahoma"/>
              </w:rPr>
              <w:lastRenderedPageBreak/>
              <w:t xml:space="preserve"> Ask the participants to get into groups of five, with people then haven’t worked with yet. [this might take a couple of minutes depending on the room etc].  </w:t>
            </w:r>
          </w:p>
          <w:p w14:paraId="37C16B1D" w14:textId="658B0E7D" w:rsidR="00692303" w:rsidRPr="0095593B" w:rsidRDefault="00692303" w:rsidP="00F018C9">
            <w:pPr>
              <w:pStyle w:val="ListParagraph"/>
              <w:ind w:left="36"/>
              <w:rPr>
                <w:rFonts w:eastAsia="Calibri" w:cs="Tahoma"/>
                <w:b/>
              </w:rPr>
            </w:pPr>
            <w:r>
              <w:rPr>
                <w:rFonts w:eastAsia="Calibri" w:cs="Tahoma"/>
              </w:rPr>
              <w:br/>
            </w:r>
            <w:r w:rsidRPr="0095593B">
              <w:rPr>
                <w:rFonts w:eastAsia="Calibri" w:cs="Tahoma"/>
              </w:rPr>
              <w:t xml:space="preserve">Ask the participants to think about of </w:t>
            </w:r>
            <w:r w:rsidRPr="0095593B">
              <w:rPr>
                <w:rFonts w:eastAsia="Calibri" w:cs="Tahoma"/>
                <w:i/>
              </w:rPr>
              <w:t xml:space="preserve">examples of </w:t>
            </w:r>
            <w:r>
              <w:rPr>
                <w:rFonts w:eastAsia="Calibri" w:cs="Tahoma"/>
                <w:i/>
              </w:rPr>
              <w:t>learner</w:t>
            </w:r>
            <w:r w:rsidRPr="0095593B">
              <w:rPr>
                <w:rFonts w:eastAsia="Calibri" w:cs="Tahoma"/>
                <w:i/>
              </w:rPr>
              <w:t>-centred or inclusive strategies, they have encountered in their lives or within their tea</w:t>
            </w:r>
            <w:r w:rsidRPr="0095593B">
              <w:rPr>
                <w:rFonts w:eastAsia="Calibri" w:cs="Tahoma"/>
              </w:rPr>
              <w:t xml:space="preserve">ching.  What do they feel makes the example[s] </w:t>
            </w:r>
            <w:proofErr w:type="gramStart"/>
            <w:r w:rsidRPr="0095593B">
              <w:rPr>
                <w:rFonts w:eastAsia="Calibri" w:cs="Tahoma"/>
              </w:rPr>
              <w:t>inclusive ?</w:t>
            </w:r>
            <w:proofErr w:type="gramEnd"/>
            <w:r w:rsidRPr="0095593B">
              <w:rPr>
                <w:rFonts w:eastAsia="Calibri" w:cs="Tahoma"/>
              </w:rPr>
              <w:t xml:space="preserve">  </w:t>
            </w:r>
          </w:p>
          <w:p w14:paraId="1237096F" w14:textId="77777777" w:rsidR="00692303" w:rsidRPr="0095593B" w:rsidRDefault="00692303" w:rsidP="00824061">
            <w:pPr>
              <w:pStyle w:val="ListParagraph"/>
              <w:numPr>
                <w:ilvl w:val="0"/>
                <w:numId w:val="14"/>
              </w:numPr>
              <w:ind w:left="72"/>
              <w:rPr>
                <w:rFonts w:eastAsia="Calibri" w:cs="Tahoma"/>
                <w:b/>
              </w:rPr>
            </w:pPr>
            <w:r w:rsidRPr="0095593B">
              <w:rPr>
                <w:rFonts w:eastAsia="Calibri" w:cs="Tahoma"/>
              </w:rPr>
              <w:t xml:space="preserve">Move through the room and facilitate identifying examples that are being produced. </w:t>
            </w:r>
          </w:p>
          <w:p w14:paraId="6471AF41" w14:textId="77777777" w:rsidR="00692303" w:rsidRPr="0095593B" w:rsidRDefault="00692303" w:rsidP="00824061">
            <w:pPr>
              <w:pStyle w:val="ListParagraph"/>
              <w:numPr>
                <w:ilvl w:val="0"/>
                <w:numId w:val="14"/>
              </w:numPr>
              <w:ind w:left="72"/>
              <w:rPr>
                <w:rFonts w:eastAsia="Calibri" w:cs="Tahoma"/>
                <w:b/>
              </w:rPr>
            </w:pPr>
            <w:r w:rsidRPr="0095593B">
              <w:rPr>
                <w:rFonts w:eastAsia="Calibri" w:cs="Tahoma"/>
              </w:rPr>
              <w:t>Next ask one person from each group. To stand up and then move to another group, and to share the ideas of their group with the newgroup. [3 mins].</w:t>
            </w:r>
          </w:p>
          <w:p w14:paraId="785D38D6" w14:textId="77777777" w:rsidR="00692303" w:rsidRPr="0095593B" w:rsidRDefault="00692303" w:rsidP="00824061">
            <w:pPr>
              <w:pStyle w:val="ListParagraph"/>
              <w:numPr>
                <w:ilvl w:val="0"/>
                <w:numId w:val="14"/>
              </w:numPr>
              <w:ind w:left="72"/>
              <w:rPr>
                <w:rFonts w:eastAsia="Calibri" w:cs="Tahoma"/>
                <w:b/>
              </w:rPr>
            </w:pPr>
            <w:r w:rsidRPr="0095593B">
              <w:rPr>
                <w:rFonts w:eastAsia="Calibri" w:cs="Tahoma"/>
              </w:rPr>
              <w:t xml:space="preserve">Move through the room and facilitate identifying examples that are being produced. </w:t>
            </w:r>
          </w:p>
          <w:p w14:paraId="2B5A5CFC" w14:textId="77777777" w:rsidR="00692303" w:rsidRPr="0095593B" w:rsidRDefault="00692303" w:rsidP="00824061">
            <w:pPr>
              <w:ind w:left="-288"/>
              <w:rPr>
                <w:rFonts w:eastAsia="Calibri" w:cs="Tahoma"/>
                <w:b/>
              </w:rPr>
            </w:pPr>
          </w:p>
          <w:p w14:paraId="44ADF11C" w14:textId="77777777" w:rsidR="00692303" w:rsidRPr="0095593B" w:rsidRDefault="00692303" w:rsidP="00F018C9">
            <w:pPr>
              <w:ind w:left="36"/>
              <w:rPr>
                <w:rFonts w:eastAsia="Calibri" w:cs="Tahoma"/>
              </w:rPr>
            </w:pPr>
            <w:r w:rsidRPr="0095593B">
              <w:rPr>
                <w:rFonts w:eastAsia="Calibri" w:cs="Tahoma"/>
              </w:rPr>
              <w:t xml:space="preserve">Then draw together some of the examples that you have noted. </w:t>
            </w:r>
          </w:p>
          <w:p w14:paraId="60079689" w14:textId="77777777" w:rsidR="00692303" w:rsidRPr="0095593B" w:rsidRDefault="00692303" w:rsidP="00F018C9">
            <w:pPr>
              <w:ind w:left="36"/>
              <w:rPr>
                <w:rFonts w:eastAsia="Calibri" w:cs="Tahoma"/>
              </w:rPr>
            </w:pPr>
            <w:r w:rsidRPr="0095593B">
              <w:rPr>
                <w:rFonts w:eastAsia="Calibri" w:cs="Tahoma"/>
              </w:rPr>
              <w:t>Write these on a flip chart/board.</w:t>
            </w:r>
          </w:p>
          <w:p w14:paraId="1E26FE08" w14:textId="77777777" w:rsidR="00692303" w:rsidRPr="0095593B" w:rsidRDefault="00692303" w:rsidP="00F018C9">
            <w:pPr>
              <w:ind w:left="36"/>
              <w:rPr>
                <w:rFonts w:eastAsia="Calibri" w:cs="Tahoma"/>
              </w:rPr>
            </w:pPr>
            <w:r w:rsidRPr="0095593B">
              <w:rPr>
                <w:rFonts w:eastAsia="Calibri" w:cs="Tahoma"/>
              </w:rPr>
              <w:t xml:space="preserve">Key things that are likely to emerge is that they are </w:t>
            </w:r>
            <w:proofErr w:type="gramStart"/>
            <w:r w:rsidRPr="0095593B">
              <w:rPr>
                <w:rFonts w:eastAsia="Calibri" w:cs="Tahoma"/>
              </w:rPr>
              <w:t>these example</w:t>
            </w:r>
            <w:proofErr w:type="gramEnd"/>
            <w:r w:rsidRPr="0095593B">
              <w:rPr>
                <w:rFonts w:eastAsia="Calibri" w:cs="Tahoma"/>
              </w:rPr>
              <w:t xml:space="preserve"> highlight that </w:t>
            </w:r>
          </w:p>
          <w:p w14:paraId="58EC40D6" w14:textId="77777777" w:rsidR="00692303" w:rsidRPr="0095593B" w:rsidRDefault="00692303" w:rsidP="00824061">
            <w:pPr>
              <w:pStyle w:val="ListParagraph"/>
              <w:numPr>
                <w:ilvl w:val="0"/>
                <w:numId w:val="20"/>
              </w:numPr>
              <w:rPr>
                <w:rFonts w:eastAsia="Calibri" w:cs="Tahoma"/>
              </w:rPr>
            </w:pPr>
            <w:r w:rsidRPr="0095593B">
              <w:rPr>
                <w:rFonts w:eastAsia="Calibri" w:cs="Tahoma"/>
              </w:rPr>
              <w:t>‘</w:t>
            </w:r>
            <w:proofErr w:type="gramStart"/>
            <w:r w:rsidRPr="0095593B">
              <w:rPr>
                <w:rFonts w:eastAsia="Calibri" w:cs="Tahoma"/>
              </w:rPr>
              <w:t>inclusive  education</w:t>
            </w:r>
            <w:proofErr w:type="gramEnd"/>
            <w:r w:rsidRPr="0095593B">
              <w:rPr>
                <w:rFonts w:eastAsia="Calibri" w:cs="Tahoma"/>
              </w:rPr>
              <w:t>- always learner -cantered’.</w:t>
            </w:r>
          </w:p>
          <w:p w14:paraId="7A8039F7" w14:textId="77777777" w:rsidR="00692303" w:rsidRPr="0095593B" w:rsidRDefault="00692303" w:rsidP="00824061">
            <w:pPr>
              <w:pStyle w:val="ListParagraph"/>
              <w:numPr>
                <w:ilvl w:val="0"/>
                <w:numId w:val="20"/>
              </w:numPr>
              <w:rPr>
                <w:rFonts w:eastAsia="Calibri" w:cs="Tahoma"/>
                <w:b/>
              </w:rPr>
            </w:pPr>
            <w:r w:rsidRPr="0095593B">
              <w:rPr>
                <w:rFonts w:eastAsia="Calibri" w:cs="Tahoma"/>
              </w:rPr>
              <w:t xml:space="preserve">They allow children and young </w:t>
            </w:r>
            <w:proofErr w:type="gramStart"/>
            <w:r w:rsidRPr="0095593B">
              <w:rPr>
                <w:rFonts w:eastAsia="Calibri" w:cs="Tahoma"/>
              </w:rPr>
              <w:t>people  to</w:t>
            </w:r>
            <w:proofErr w:type="gramEnd"/>
            <w:r w:rsidRPr="0095593B">
              <w:rPr>
                <w:rFonts w:eastAsia="Calibri" w:cs="Tahoma"/>
              </w:rPr>
              <w:t xml:space="preserve"> participate fully in the lesson or activity. </w:t>
            </w:r>
          </w:p>
          <w:p w14:paraId="243CABF9" w14:textId="22B7B4D8" w:rsidR="00692303" w:rsidRPr="0095593B" w:rsidRDefault="00692303" w:rsidP="00824061">
            <w:pPr>
              <w:pStyle w:val="ListParagraph"/>
              <w:numPr>
                <w:ilvl w:val="0"/>
                <w:numId w:val="20"/>
              </w:numPr>
              <w:rPr>
                <w:rFonts w:eastAsia="Calibri" w:cs="Tahoma"/>
                <w:b/>
              </w:rPr>
            </w:pPr>
            <w:r w:rsidRPr="0095593B">
              <w:rPr>
                <w:rFonts w:eastAsia="Calibri" w:cs="Tahoma"/>
              </w:rPr>
              <w:t xml:space="preserve">There are different strategies e.g. seating plans, visual support, pacing lessons, </w:t>
            </w:r>
            <w:proofErr w:type="gramStart"/>
            <w:r w:rsidRPr="0095593B">
              <w:rPr>
                <w:rFonts w:eastAsia="Calibri" w:cs="Tahoma"/>
              </w:rPr>
              <w:t>and  many</w:t>
            </w:r>
            <w:proofErr w:type="gramEnd"/>
            <w:r w:rsidRPr="0095593B">
              <w:rPr>
                <w:rFonts w:eastAsia="Calibri" w:cs="Tahoma"/>
              </w:rPr>
              <w:t xml:space="preserve"> will be helpful for other learners in the class. Move through the room and facilitate identifying examples that are being produced. </w:t>
            </w:r>
          </w:p>
          <w:p w14:paraId="469E3105" w14:textId="77777777" w:rsidR="00692303" w:rsidRPr="0095593B" w:rsidRDefault="00692303" w:rsidP="00824061">
            <w:pPr>
              <w:pStyle w:val="ListParagraph"/>
              <w:numPr>
                <w:ilvl w:val="0"/>
                <w:numId w:val="20"/>
              </w:numPr>
              <w:rPr>
                <w:rFonts w:eastAsia="Calibri" w:cs="Tahoma"/>
              </w:rPr>
            </w:pPr>
            <w:r w:rsidRPr="0095593B">
              <w:rPr>
                <w:rFonts w:eastAsia="Calibri" w:cs="Tahoma"/>
              </w:rPr>
              <w:t>Getting to know your student and their needs, and access preferences is really helpful in understanding how to be inclusive.</w:t>
            </w:r>
          </w:p>
          <w:p w14:paraId="3DCB642F" w14:textId="77777777" w:rsidR="00692303" w:rsidRPr="0095593B" w:rsidRDefault="00692303" w:rsidP="00824061">
            <w:pPr>
              <w:pStyle w:val="ListParagraph"/>
              <w:numPr>
                <w:ilvl w:val="0"/>
                <w:numId w:val="20"/>
              </w:numPr>
              <w:rPr>
                <w:rFonts w:eastAsia="Calibri" w:cs="Tahoma"/>
                <w:b/>
              </w:rPr>
            </w:pPr>
            <w:r w:rsidRPr="0095593B">
              <w:rPr>
                <w:rFonts w:eastAsia="Calibri" w:cs="Tahoma"/>
              </w:rPr>
              <w:t xml:space="preserve">They may also produce specific strategies for particular children/young people </w:t>
            </w:r>
            <w:proofErr w:type="gramStart"/>
            <w:r w:rsidRPr="0095593B">
              <w:rPr>
                <w:rFonts w:eastAsia="Calibri" w:cs="Tahoma"/>
              </w:rPr>
              <w:t>e.g.</w:t>
            </w:r>
            <w:proofErr w:type="gramEnd"/>
            <w:r w:rsidRPr="0095593B">
              <w:rPr>
                <w:rFonts w:eastAsia="Calibri" w:cs="Tahoma"/>
              </w:rPr>
              <w:t xml:space="preserve"> signing or braille or a special chair.</w:t>
            </w:r>
          </w:p>
          <w:p w14:paraId="3ECF30F9" w14:textId="596D3421" w:rsidR="00692303" w:rsidRPr="0095593B" w:rsidRDefault="00692303" w:rsidP="00F018C9">
            <w:pPr>
              <w:jc w:val="center"/>
              <w:rPr>
                <w:rFonts w:eastAsia="Calibri" w:cs="Tahoma"/>
              </w:rPr>
            </w:pPr>
          </w:p>
          <w:p w14:paraId="2D968864" w14:textId="77777777" w:rsidR="00692303" w:rsidRPr="0095593B" w:rsidRDefault="00692303" w:rsidP="00824061">
            <w:pPr>
              <w:rPr>
                <w:rFonts w:eastAsia="Calibri" w:cs="Tahoma"/>
              </w:rPr>
            </w:pPr>
            <w:r w:rsidRPr="0095593B">
              <w:rPr>
                <w:rFonts w:eastAsia="Calibri" w:cs="Tahoma"/>
              </w:rPr>
              <w:lastRenderedPageBreak/>
              <w:t xml:space="preserve">Having thought about individual </w:t>
            </w:r>
            <w:proofErr w:type="gramStart"/>
            <w:r w:rsidRPr="0095593B">
              <w:rPr>
                <w:rFonts w:eastAsia="Calibri" w:cs="Tahoma"/>
              </w:rPr>
              <w:t xml:space="preserve">strategies,  </w:t>
            </w:r>
            <w:proofErr w:type="spellStart"/>
            <w:r w:rsidRPr="0095593B">
              <w:rPr>
                <w:rFonts w:eastAsia="Calibri" w:cs="Tahoma"/>
              </w:rPr>
              <w:t>lets</w:t>
            </w:r>
            <w:proofErr w:type="spellEnd"/>
            <w:proofErr w:type="gramEnd"/>
            <w:r w:rsidRPr="0095593B">
              <w:rPr>
                <w:rFonts w:eastAsia="Calibri" w:cs="Tahoma"/>
              </w:rPr>
              <w:t xml:space="preserve"> move to thinking about planning for inclusion. </w:t>
            </w:r>
          </w:p>
          <w:p w14:paraId="02FB2632" w14:textId="77777777" w:rsidR="00692303" w:rsidRPr="0095593B" w:rsidRDefault="00692303" w:rsidP="00824061">
            <w:pPr>
              <w:rPr>
                <w:rFonts w:eastAsia="Calibri" w:cs="Tahoma"/>
                <w:b/>
              </w:rPr>
            </w:pPr>
          </w:p>
          <w:p w14:paraId="77F4F2AD" w14:textId="56B32467" w:rsidR="00692303" w:rsidRPr="0095593B" w:rsidRDefault="00692303" w:rsidP="00824061">
            <w:pPr>
              <w:rPr>
                <w:rFonts w:eastAsia="Calibri" w:cs="Tahoma"/>
                <w:b/>
              </w:rPr>
            </w:pPr>
            <w:r>
              <w:rPr>
                <w:rFonts w:eastAsia="Calibri" w:cs="Tahoma"/>
                <w:b/>
              </w:rPr>
              <w:t>Activity 2</w:t>
            </w:r>
            <w:r>
              <w:rPr>
                <w:rFonts w:eastAsia="Calibri" w:cs="Tahoma"/>
                <w:b/>
              </w:rPr>
              <w:br/>
            </w:r>
            <w:r w:rsidRPr="0095593B">
              <w:rPr>
                <w:rFonts w:eastAsia="Calibri" w:cs="Tahoma"/>
                <w:b/>
              </w:rPr>
              <w:t xml:space="preserve">Planning for inclusive </w:t>
            </w:r>
            <w:proofErr w:type="gramStart"/>
            <w:r w:rsidRPr="0095593B">
              <w:rPr>
                <w:rFonts w:eastAsia="Calibri" w:cs="Tahoma"/>
                <w:b/>
              </w:rPr>
              <w:t>teaching  [</w:t>
            </w:r>
            <w:proofErr w:type="gramEnd"/>
            <w:r>
              <w:rPr>
                <w:rFonts w:eastAsia="Calibri" w:cs="Tahoma"/>
                <w:b/>
              </w:rPr>
              <w:t>45</w:t>
            </w:r>
            <w:r w:rsidRPr="0095593B">
              <w:rPr>
                <w:rFonts w:eastAsia="Calibri" w:cs="Tahoma"/>
                <w:b/>
              </w:rPr>
              <w:t xml:space="preserve"> minutes]</w:t>
            </w:r>
          </w:p>
          <w:p w14:paraId="0B0EBEA1" w14:textId="77777777" w:rsidR="00692303" w:rsidRPr="0095593B" w:rsidRDefault="00692303" w:rsidP="00824061">
            <w:pPr>
              <w:overflowPunct w:val="0"/>
              <w:autoSpaceDE w:val="0"/>
              <w:autoSpaceDN w:val="0"/>
              <w:adjustRightInd w:val="0"/>
              <w:contextualSpacing/>
              <w:textAlignment w:val="baseline"/>
              <w:rPr>
                <w:rFonts w:eastAsia="Times New Roman" w:cs="Calibri"/>
                <w:b/>
              </w:rPr>
            </w:pPr>
          </w:p>
          <w:p w14:paraId="4FB3E08F" w14:textId="77777777" w:rsidR="00692303" w:rsidRPr="0095593B" w:rsidRDefault="00692303" w:rsidP="00824061">
            <w:pPr>
              <w:overflowPunct w:val="0"/>
              <w:autoSpaceDE w:val="0"/>
              <w:autoSpaceDN w:val="0"/>
              <w:adjustRightInd w:val="0"/>
              <w:contextualSpacing/>
              <w:textAlignment w:val="baseline"/>
              <w:rPr>
                <w:rFonts w:eastAsia="Times New Roman" w:cs="Calibri"/>
              </w:rPr>
            </w:pPr>
            <w:r w:rsidRPr="0095593B">
              <w:rPr>
                <w:rFonts w:eastAsia="Times New Roman" w:cs="Calibri"/>
              </w:rPr>
              <w:t>Staying in their current groups of 5.</w:t>
            </w:r>
          </w:p>
          <w:p w14:paraId="42BA9F06" w14:textId="77777777" w:rsidR="00692303" w:rsidRPr="0095593B" w:rsidRDefault="00692303" w:rsidP="00824061">
            <w:pPr>
              <w:pStyle w:val="ListParagraph"/>
              <w:numPr>
                <w:ilvl w:val="0"/>
                <w:numId w:val="21"/>
              </w:numPr>
              <w:overflowPunct w:val="0"/>
              <w:autoSpaceDE w:val="0"/>
              <w:autoSpaceDN w:val="0"/>
              <w:adjustRightInd w:val="0"/>
              <w:textAlignment w:val="baseline"/>
              <w:rPr>
                <w:rFonts w:eastAsia="Times New Roman" w:cs="Calibri"/>
              </w:rPr>
            </w:pPr>
            <w:r w:rsidRPr="0095593B">
              <w:rPr>
                <w:rFonts w:eastAsia="Times New Roman" w:cs="Calibri"/>
              </w:rPr>
              <w:t>Ask the groups to think of ‘pen portraits’ of a learner who may have additional needs. This can include their name, age, disability or access needs</w:t>
            </w:r>
            <w:proofErr w:type="gramStart"/>
            <w:r w:rsidRPr="0095593B">
              <w:rPr>
                <w:rFonts w:eastAsia="Times New Roman" w:cs="Calibri"/>
              </w:rPr>
              <w:t xml:space="preserve">   </w:t>
            </w:r>
            <w:r w:rsidRPr="0095593B">
              <w:rPr>
                <w:rFonts w:eastAsia="Times New Roman" w:cs="Calibri"/>
                <w:i/>
              </w:rPr>
              <w:t>[</w:t>
            </w:r>
            <w:proofErr w:type="gramEnd"/>
            <w:r w:rsidRPr="0095593B">
              <w:rPr>
                <w:rFonts w:eastAsia="Times New Roman" w:cs="Calibri"/>
                <w:i/>
              </w:rPr>
              <w:t>5 mins]</w:t>
            </w:r>
          </w:p>
          <w:p w14:paraId="0C737130" w14:textId="77777777" w:rsidR="00692303" w:rsidRPr="0095593B" w:rsidRDefault="00692303" w:rsidP="00824061">
            <w:pPr>
              <w:pStyle w:val="ListParagraph"/>
              <w:numPr>
                <w:ilvl w:val="0"/>
                <w:numId w:val="21"/>
              </w:numPr>
              <w:overflowPunct w:val="0"/>
              <w:autoSpaceDE w:val="0"/>
              <w:autoSpaceDN w:val="0"/>
              <w:adjustRightInd w:val="0"/>
              <w:textAlignment w:val="baseline"/>
              <w:rPr>
                <w:rFonts w:eastAsia="Times New Roman" w:cs="Calibri"/>
              </w:rPr>
            </w:pPr>
            <w:r w:rsidRPr="0095593B">
              <w:rPr>
                <w:rFonts w:eastAsia="Times New Roman" w:cs="Calibri"/>
              </w:rPr>
              <w:t>One member of each group stands up and joins a new group.</w:t>
            </w:r>
          </w:p>
          <w:p w14:paraId="43CA0745" w14:textId="716A9546" w:rsidR="00692303" w:rsidRPr="0095593B" w:rsidRDefault="00692303" w:rsidP="00824061">
            <w:pPr>
              <w:pStyle w:val="ListParagraph"/>
              <w:numPr>
                <w:ilvl w:val="0"/>
                <w:numId w:val="21"/>
              </w:numPr>
              <w:overflowPunct w:val="0"/>
              <w:autoSpaceDE w:val="0"/>
              <w:autoSpaceDN w:val="0"/>
              <w:adjustRightInd w:val="0"/>
              <w:textAlignment w:val="baseline"/>
              <w:rPr>
                <w:rFonts w:eastAsia="Times New Roman" w:cs="Calibri"/>
              </w:rPr>
            </w:pPr>
            <w:r w:rsidRPr="0095593B">
              <w:rPr>
                <w:rFonts w:eastAsia="Times New Roman" w:cs="Calibri"/>
              </w:rPr>
              <w:t xml:space="preserve">Ask the groups to look at the diagram ‘the three circles of inclusive learning spaces’: </w:t>
            </w:r>
            <w:r w:rsidRPr="0095593B">
              <w:rPr>
                <w:rFonts w:eastAsia="Times New Roman" w:cs="Calibri"/>
                <w:i/>
              </w:rPr>
              <w:t>Teaching, Physical, Social</w:t>
            </w:r>
            <w:r>
              <w:rPr>
                <w:rFonts w:eastAsia="Times New Roman" w:cs="Calibri"/>
                <w:iCs/>
              </w:rPr>
              <w:t xml:space="preserve">. </w:t>
            </w:r>
            <w:r w:rsidRPr="0095593B">
              <w:rPr>
                <w:rFonts w:eastAsia="Times New Roman" w:cs="Calibri"/>
              </w:rPr>
              <w:t xml:space="preserve"> </w:t>
            </w:r>
          </w:p>
          <w:p w14:paraId="3885AAD3" w14:textId="77777777" w:rsidR="00692303" w:rsidRPr="0095593B" w:rsidRDefault="00692303" w:rsidP="00824061">
            <w:pPr>
              <w:pStyle w:val="ListParagraph"/>
              <w:numPr>
                <w:ilvl w:val="0"/>
                <w:numId w:val="21"/>
              </w:numPr>
              <w:overflowPunct w:val="0"/>
              <w:autoSpaceDE w:val="0"/>
              <w:autoSpaceDN w:val="0"/>
              <w:adjustRightInd w:val="0"/>
              <w:textAlignment w:val="baseline"/>
              <w:rPr>
                <w:rFonts w:eastAsia="Times New Roman" w:cs="Calibri"/>
              </w:rPr>
            </w:pPr>
            <w:r w:rsidRPr="0095593B">
              <w:rPr>
                <w:rFonts w:eastAsia="Times New Roman" w:cs="Calibri"/>
              </w:rPr>
              <w:t xml:space="preserve">Each group discusses the ‘new’ pen portrait, and what they could do to ensure </w:t>
            </w:r>
            <w:proofErr w:type="gramStart"/>
            <w:r w:rsidRPr="0095593B">
              <w:rPr>
                <w:rFonts w:eastAsia="Times New Roman" w:cs="Calibri"/>
              </w:rPr>
              <w:t>this  young</w:t>
            </w:r>
            <w:proofErr w:type="gramEnd"/>
            <w:r w:rsidRPr="0095593B">
              <w:rPr>
                <w:rFonts w:eastAsia="Times New Roman" w:cs="Calibri"/>
              </w:rPr>
              <w:t xml:space="preserve"> person can fully participate in their lesson. Use the ‘three circles’ to think about what they might do.    </w:t>
            </w:r>
          </w:p>
          <w:p w14:paraId="7AF72270" w14:textId="75FB1101" w:rsidR="00692303" w:rsidRPr="0095593B" w:rsidRDefault="00692303" w:rsidP="00824061">
            <w:pPr>
              <w:pStyle w:val="ListParagraph"/>
              <w:numPr>
                <w:ilvl w:val="0"/>
                <w:numId w:val="21"/>
              </w:numPr>
              <w:overflowPunct w:val="0"/>
              <w:autoSpaceDE w:val="0"/>
              <w:autoSpaceDN w:val="0"/>
              <w:adjustRightInd w:val="0"/>
              <w:textAlignment w:val="baseline"/>
              <w:rPr>
                <w:rFonts w:eastAsia="Times New Roman" w:cs="Calibri"/>
                <w:b/>
              </w:rPr>
            </w:pPr>
            <w:r w:rsidRPr="0095593B">
              <w:rPr>
                <w:rFonts w:eastAsia="Times New Roman" w:cs="Calibri"/>
              </w:rPr>
              <w:t xml:space="preserve">Move among the groups and facilitate the discussions </w:t>
            </w:r>
            <w:r>
              <w:rPr>
                <w:rFonts w:eastAsia="Times New Roman" w:cs="Calibri"/>
              </w:rPr>
              <w:br/>
            </w:r>
          </w:p>
          <w:p w14:paraId="3BD7B8FA" w14:textId="6D8D31B7" w:rsidR="00692303" w:rsidRPr="0095593B" w:rsidRDefault="00692303" w:rsidP="00824061">
            <w:pPr>
              <w:pStyle w:val="ListParagraph"/>
              <w:overflowPunct w:val="0"/>
              <w:autoSpaceDE w:val="0"/>
              <w:autoSpaceDN w:val="0"/>
              <w:adjustRightInd w:val="0"/>
              <w:textAlignment w:val="baseline"/>
              <w:rPr>
                <w:rFonts w:eastAsia="Times New Roman" w:cs="Calibri"/>
              </w:rPr>
            </w:pPr>
            <w:r w:rsidRPr="0095593B">
              <w:rPr>
                <w:rFonts w:eastAsia="Times New Roman" w:cs="Calibri"/>
                <w:b/>
              </w:rPr>
              <w:t xml:space="preserve">Write </w:t>
            </w:r>
            <w:proofErr w:type="gramStart"/>
            <w:r w:rsidRPr="0095593B">
              <w:rPr>
                <w:rFonts w:eastAsia="Times New Roman" w:cs="Calibri"/>
                <w:b/>
              </w:rPr>
              <w:t xml:space="preserve">up  </w:t>
            </w:r>
            <w:r w:rsidRPr="0095593B">
              <w:rPr>
                <w:rFonts w:eastAsia="Times New Roman" w:cs="Calibri"/>
              </w:rPr>
              <w:t>Teaching</w:t>
            </w:r>
            <w:proofErr w:type="gramEnd"/>
            <w:r w:rsidRPr="0095593B">
              <w:rPr>
                <w:rFonts w:eastAsia="Times New Roman" w:cs="Calibri"/>
              </w:rPr>
              <w:t>, Physical, Social as heading on the board.</w:t>
            </w:r>
          </w:p>
          <w:p w14:paraId="5DE01EEB" w14:textId="77777777" w:rsidR="00692303" w:rsidRPr="0095593B" w:rsidRDefault="00692303" w:rsidP="00824061">
            <w:pPr>
              <w:pStyle w:val="ListParagraph"/>
              <w:overflowPunct w:val="0"/>
              <w:autoSpaceDE w:val="0"/>
              <w:autoSpaceDN w:val="0"/>
              <w:adjustRightInd w:val="0"/>
              <w:textAlignment w:val="baseline"/>
              <w:rPr>
                <w:rFonts w:eastAsia="Times New Roman" w:cs="Calibri"/>
              </w:rPr>
            </w:pPr>
          </w:p>
          <w:p w14:paraId="7A0EFDE0" w14:textId="77777777" w:rsidR="00692303" w:rsidRPr="0095593B" w:rsidRDefault="00692303" w:rsidP="00824061">
            <w:pPr>
              <w:pStyle w:val="ListParagraph"/>
              <w:overflowPunct w:val="0"/>
              <w:autoSpaceDE w:val="0"/>
              <w:autoSpaceDN w:val="0"/>
              <w:adjustRightInd w:val="0"/>
              <w:textAlignment w:val="baseline"/>
              <w:rPr>
                <w:rFonts w:eastAsia="Times New Roman" w:cs="Calibri"/>
              </w:rPr>
            </w:pPr>
            <w:r w:rsidRPr="0095593B">
              <w:rPr>
                <w:rFonts w:eastAsia="Times New Roman" w:cs="Calibri"/>
              </w:rPr>
              <w:t xml:space="preserve">Ask for examples for the groups under each of the </w:t>
            </w:r>
            <w:proofErr w:type="gramStart"/>
            <w:r w:rsidRPr="0095593B">
              <w:rPr>
                <w:rFonts w:eastAsia="Times New Roman" w:cs="Calibri"/>
              </w:rPr>
              <w:t>headings  [</w:t>
            </w:r>
            <w:proofErr w:type="gramEnd"/>
            <w:r w:rsidRPr="0095593B">
              <w:rPr>
                <w:rFonts w:eastAsia="Times New Roman" w:cs="Calibri"/>
              </w:rPr>
              <w:t xml:space="preserve">Also draw on good examples you noted yourself from the groups] Where possible highlight how these plans might support many leaners within the hub.  </w:t>
            </w:r>
          </w:p>
          <w:p w14:paraId="0DDC549F" w14:textId="1948D5B6" w:rsidR="00692303" w:rsidRPr="007B35EF" w:rsidRDefault="00692303" w:rsidP="007B35EF">
            <w:pPr>
              <w:pStyle w:val="ListParagraph"/>
              <w:overflowPunct w:val="0"/>
              <w:autoSpaceDE w:val="0"/>
              <w:autoSpaceDN w:val="0"/>
              <w:adjustRightInd w:val="0"/>
              <w:jc w:val="center"/>
              <w:textAlignment w:val="baseline"/>
              <w:rPr>
                <w:rFonts w:eastAsia="Times New Roman" w:cs="Calibri"/>
              </w:rPr>
            </w:pPr>
          </w:p>
          <w:p w14:paraId="58A70192" w14:textId="77777777" w:rsidR="00692303" w:rsidRPr="0095593B" w:rsidRDefault="00692303" w:rsidP="00824061">
            <w:pPr>
              <w:overflowPunct w:val="0"/>
              <w:autoSpaceDE w:val="0"/>
              <w:autoSpaceDN w:val="0"/>
              <w:adjustRightInd w:val="0"/>
              <w:contextualSpacing/>
              <w:textAlignment w:val="baseline"/>
              <w:rPr>
                <w:rFonts w:eastAsia="Times New Roman" w:cs="Calibri"/>
                <w:b/>
              </w:rPr>
            </w:pPr>
            <w:r w:rsidRPr="0095593B">
              <w:rPr>
                <w:rFonts w:eastAsia="Times New Roman" w:cs="Calibri"/>
                <w:b/>
              </w:rPr>
              <w:t>Key point</w:t>
            </w:r>
          </w:p>
          <w:p w14:paraId="19F42585" w14:textId="3EE3A32B" w:rsidR="00692303" w:rsidRDefault="00692303" w:rsidP="00824061">
            <w:pPr>
              <w:rPr>
                <w:rFonts w:eastAsia="Calibri" w:cs="Tahoma"/>
              </w:rPr>
            </w:pPr>
            <w:r w:rsidRPr="0095593B">
              <w:rPr>
                <w:rFonts w:eastAsia="Calibri" w:cs="Tahoma"/>
              </w:rPr>
              <w:lastRenderedPageBreak/>
              <w:t xml:space="preserve">Trainers’ notes: Inclusive education isn’t something that necessarily requires special equipment. A lot of it is about positive teacher attitude and also being flexible and creative – believing that all students are capable of learning, getting to know your students, observing how they participate in class and trying out different strategies and methods. Having things like ramps for wheelchairs in schools, lighter classrooms for children with visual impairments and segregated toilets is very important too but there is a lot that’s within the </w:t>
            </w:r>
            <w:proofErr w:type="gramStart"/>
            <w:r w:rsidRPr="0095593B">
              <w:rPr>
                <w:rFonts w:eastAsia="Calibri" w:cs="Tahoma"/>
              </w:rPr>
              <w:t>educators</w:t>
            </w:r>
            <w:proofErr w:type="gramEnd"/>
            <w:r w:rsidRPr="0095593B">
              <w:rPr>
                <w:rFonts w:eastAsia="Calibri" w:cs="Tahoma"/>
              </w:rPr>
              <w:t xml:space="preserve"> control and that they can immediately do in </w:t>
            </w:r>
            <w:r>
              <w:rPr>
                <w:rFonts w:eastAsia="Calibri" w:cs="Tahoma"/>
              </w:rPr>
              <w:t>your educational setting</w:t>
            </w:r>
            <w:r w:rsidRPr="0095593B">
              <w:rPr>
                <w:rFonts w:eastAsia="Calibri" w:cs="Tahoma"/>
              </w:rPr>
              <w:t>.”</w:t>
            </w:r>
          </w:p>
          <w:p w14:paraId="71D96CCD" w14:textId="77777777" w:rsidR="00692303" w:rsidRDefault="00692303" w:rsidP="00824061"/>
          <w:p w14:paraId="71DBF8D6" w14:textId="3B86F875" w:rsidR="00692303" w:rsidRDefault="00692303" w:rsidP="00824061">
            <w:pPr>
              <w:rPr>
                <w:b/>
                <w:bCs/>
              </w:rPr>
            </w:pPr>
            <w:r>
              <w:rPr>
                <w:b/>
                <w:bCs/>
              </w:rPr>
              <w:t>Activity 3</w:t>
            </w:r>
          </w:p>
          <w:p w14:paraId="6047C495" w14:textId="6031334B" w:rsidR="00692303" w:rsidRDefault="00692303" w:rsidP="00824061">
            <w:pPr>
              <w:rPr>
                <w:b/>
                <w:bCs/>
              </w:rPr>
            </w:pPr>
            <w:r>
              <w:rPr>
                <w:b/>
                <w:bCs/>
              </w:rPr>
              <w:t>Understanding the referral process (30 mins)</w:t>
            </w:r>
          </w:p>
          <w:p w14:paraId="6E4B8F19" w14:textId="77777777" w:rsidR="00692303" w:rsidRDefault="00692303" w:rsidP="00824061">
            <w:pPr>
              <w:rPr>
                <w:b/>
                <w:bCs/>
              </w:rPr>
            </w:pPr>
          </w:p>
          <w:p w14:paraId="3CB0F8C7" w14:textId="77777777" w:rsidR="00692303" w:rsidRDefault="00692303" w:rsidP="00692303">
            <w:r>
              <w:t xml:space="preserve">Spend time with participants discussing the specific referral strategies for their educational settings.  For example, </w:t>
            </w:r>
            <w:proofErr w:type="gramStart"/>
            <w:r>
              <w:t>What</w:t>
            </w:r>
            <w:proofErr w:type="gramEnd"/>
            <w:r>
              <w:t xml:space="preserve"> are the processes that educators should follow?  What safeguarding procedures are specifically important for vulnerable learners?</w:t>
            </w:r>
          </w:p>
          <w:p w14:paraId="67E585F7" w14:textId="4940FC53" w:rsidR="00692303" w:rsidRPr="00692303" w:rsidRDefault="00692303" w:rsidP="00692303"/>
        </w:tc>
        <w:tc>
          <w:tcPr>
            <w:tcW w:w="2400" w:type="dxa"/>
          </w:tcPr>
          <w:p w14:paraId="3A8D5469" w14:textId="309DFB25" w:rsidR="00692303" w:rsidRPr="0095593B" w:rsidRDefault="00692303" w:rsidP="00604150">
            <w:pPr>
              <w:rPr>
                <w:rFonts w:eastAsia="Calibri" w:cs="Tahoma"/>
              </w:rPr>
            </w:pPr>
          </w:p>
        </w:tc>
      </w:tr>
      <w:tr w:rsidR="00692303" w:rsidRPr="002D7A09" w14:paraId="060D867E" w14:textId="77777777" w:rsidTr="00DA1D22">
        <w:trPr>
          <w:trHeight w:val="980"/>
        </w:trPr>
        <w:tc>
          <w:tcPr>
            <w:tcW w:w="1135" w:type="dxa"/>
            <w:shd w:val="clear" w:color="auto" w:fill="auto"/>
          </w:tcPr>
          <w:p w14:paraId="3A483EBA" w14:textId="1A740B61" w:rsidR="00692303" w:rsidRPr="0095593B" w:rsidRDefault="00692303" w:rsidP="00604150">
            <w:pPr>
              <w:rPr>
                <w:rFonts w:eastAsia="Calibri" w:cs="Tahoma"/>
                <w:b/>
                <w:bCs/>
              </w:rPr>
            </w:pPr>
            <w:r>
              <w:rPr>
                <w:rFonts w:eastAsia="Calibri" w:cs="Tahoma"/>
                <w:b/>
                <w:bCs/>
              </w:rPr>
              <w:lastRenderedPageBreak/>
              <w:t>15 mins</w:t>
            </w:r>
          </w:p>
        </w:tc>
        <w:tc>
          <w:tcPr>
            <w:tcW w:w="2126" w:type="dxa"/>
          </w:tcPr>
          <w:p w14:paraId="60EF2675" w14:textId="77777777" w:rsidR="00692303" w:rsidRPr="0095593B" w:rsidRDefault="00692303" w:rsidP="00AF1333">
            <w:pPr>
              <w:rPr>
                <w:b/>
              </w:rPr>
            </w:pPr>
          </w:p>
        </w:tc>
        <w:tc>
          <w:tcPr>
            <w:tcW w:w="9366" w:type="dxa"/>
          </w:tcPr>
          <w:p w14:paraId="045C3F32" w14:textId="37FC30F6" w:rsidR="00692303" w:rsidRPr="0095593B" w:rsidRDefault="00692303" w:rsidP="00AF1333">
            <w:pPr>
              <w:rPr>
                <w:b/>
              </w:rPr>
            </w:pPr>
            <w:r w:rsidRPr="0095593B">
              <w:rPr>
                <w:b/>
              </w:rPr>
              <w:t xml:space="preserve">Brief Plenary Session </w:t>
            </w:r>
          </w:p>
          <w:p w14:paraId="61F11204" w14:textId="77777777" w:rsidR="00692303" w:rsidRPr="0095593B" w:rsidRDefault="00692303" w:rsidP="00AF1333"/>
          <w:p w14:paraId="784D0DC6" w14:textId="77777777" w:rsidR="00692303" w:rsidRPr="0095593B" w:rsidRDefault="00692303" w:rsidP="00AF1333">
            <w:r w:rsidRPr="0095593B">
              <w:rPr>
                <w:b/>
                <w:i/>
              </w:rPr>
              <w:t>Intro</w:t>
            </w:r>
            <w:r w:rsidRPr="0095593B">
              <w:rPr>
                <w:i/>
              </w:rPr>
              <w:t>.</w:t>
            </w:r>
            <w:r w:rsidRPr="0095593B">
              <w:t xml:space="preserve">  This is to get across the idea of seeking feedback our what we do, also to get feedback for future development. </w:t>
            </w:r>
          </w:p>
          <w:p w14:paraId="3F165B77" w14:textId="77777777" w:rsidR="00692303" w:rsidRPr="0095593B" w:rsidRDefault="00692303" w:rsidP="00AF1333"/>
          <w:p w14:paraId="57BFCBDB" w14:textId="77777777" w:rsidR="00692303" w:rsidRPr="0095593B" w:rsidRDefault="00692303" w:rsidP="00AF1333">
            <w:r w:rsidRPr="0095593B">
              <w:t xml:space="preserve">In pairs. </w:t>
            </w:r>
          </w:p>
          <w:p w14:paraId="73FC7269" w14:textId="77777777" w:rsidR="00692303" w:rsidRPr="0095593B" w:rsidRDefault="00692303" w:rsidP="00AF1333">
            <w:r w:rsidRPr="0095593B">
              <w:t>Write down:</w:t>
            </w:r>
          </w:p>
          <w:p w14:paraId="36BE2EE4" w14:textId="77777777" w:rsidR="00692303" w:rsidRPr="0095593B" w:rsidRDefault="00692303" w:rsidP="00AF1333">
            <w:r w:rsidRPr="0095593B">
              <w:t xml:space="preserve">Two things that they thought went well. </w:t>
            </w:r>
          </w:p>
          <w:p w14:paraId="3919A756" w14:textId="6BDBE3B0" w:rsidR="00692303" w:rsidRPr="0095593B" w:rsidRDefault="00692303" w:rsidP="00AF1333">
            <w:pPr>
              <w:rPr>
                <w:rFonts w:eastAsia="Calibri" w:cs="Tahoma"/>
              </w:rPr>
            </w:pPr>
            <w:r w:rsidRPr="0095593B">
              <w:t xml:space="preserve">Two things </w:t>
            </w:r>
            <w:r w:rsidRPr="0095593B">
              <w:rPr>
                <w:rFonts w:eastAsia="Calibri" w:cs="Tahoma"/>
              </w:rPr>
              <w:t xml:space="preserve">that could be done </w:t>
            </w:r>
            <w:proofErr w:type="gramStart"/>
            <w:r w:rsidRPr="0095593B">
              <w:rPr>
                <w:rFonts w:eastAsia="Calibri" w:cs="Tahoma"/>
              </w:rPr>
              <w:t>differently,  and</w:t>
            </w:r>
            <w:proofErr w:type="gramEnd"/>
            <w:r w:rsidRPr="0095593B">
              <w:rPr>
                <w:rFonts w:eastAsia="Calibri" w:cs="Tahoma"/>
              </w:rPr>
              <w:t xml:space="preserve"> indicate what might be better.    </w:t>
            </w:r>
          </w:p>
          <w:p w14:paraId="28356529" w14:textId="77777777" w:rsidR="00692303" w:rsidRPr="0095593B" w:rsidRDefault="00692303" w:rsidP="00AF1333">
            <w:pPr>
              <w:rPr>
                <w:rFonts w:eastAsia="Calibri" w:cs="Tahoma"/>
              </w:rPr>
            </w:pPr>
          </w:p>
          <w:p w14:paraId="2376A459" w14:textId="77777777" w:rsidR="00692303" w:rsidRPr="0095593B" w:rsidRDefault="00692303" w:rsidP="00AF1333">
            <w:pPr>
              <w:rPr>
                <w:rFonts w:eastAsia="Calibri" w:cs="Tahoma"/>
                <w:i/>
              </w:rPr>
            </w:pPr>
            <w:r w:rsidRPr="0095593B">
              <w:rPr>
                <w:rFonts w:eastAsia="Calibri" w:cs="Tahoma"/>
                <w:i/>
              </w:rPr>
              <w:t xml:space="preserve">Collect feedback papers.  </w:t>
            </w:r>
          </w:p>
          <w:p w14:paraId="198BA4A1" w14:textId="77777777" w:rsidR="00692303" w:rsidRPr="0095593B" w:rsidRDefault="00692303" w:rsidP="00AF1333">
            <w:pPr>
              <w:rPr>
                <w:rFonts w:eastAsia="Calibri" w:cs="Tahoma"/>
              </w:rPr>
            </w:pPr>
            <w:r w:rsidRPr="0095593B">
              <w:rPr>
                <w:rFonts w:eastAsia="Calibri" w:cs="Tahoma"/>
              </w:rPr>
              <w:t>Then look at another way of getting feedback.</w:t>
            </w:r>
          </w:p>
          <w:p w14:paraId="1D37741B" w14:textId="77777777" w:rsidR="00692303" w:rsidRPr="0095593B" w:rsidRDefault="00692303" w:rsidP="00AF1333">
            <w:pPr>
              <w:rPr>
                <w:rFonts w:eastAsia="Calibri" w:cs="Tahoma"/>
              </w:rPr>
            </w:pPr>
            <w:r w:rsidRPr="0095593B">
              <w:rPr>
                <w:rFonts w:eastAsia="Calibri" w:cs="Tahoma"/>
              </w:rPr>
              <w:t>Ask everyone to close their eyes.</w:t>
            </w:r>
          </w:p>
          <w:p w14:paraId="736DEB73" w14:textId="77777777" w:rsidR="00692303" w:rsidRPr="0095593B" w:rsidRDefault="00692303" w:rsidP="00AF1333">
            <w:pPr>
              <w:rPr>
                <w:rFonts w:eastAsia="Calibri" w:cs="Tahoma"/>
              </w:rPr>
            </w:pPr>
          </w:p>
          <w:p w14:paraId="5AEE8B18" w14:textId="77777777" w:rsidR="00692303" w:rsidRPr="0095593B" w:rsidRDefault="00692303" w:rsidP="00AF1333">
            <w:pPr>
              <w:rPr>
                <w:rFonts w:eastAsia="Calibri" w:cs="Tahoma"/>
              </w:rPr>
            </w:pPr>
            <w:r w:rsidRPr="0095593B">
              <w:rPr>
                <w:rFonts w:eastAsia="Calibri" w:cs="Tahoma"/>
              </w:rPr>
              <w:t>“Please raise a hand in the air. “</w:t>
            </w:r>
          </w:p>
          <w:p w14:paraId="0C5AFC5A" w14:textId="77777777" w:rsidR="00692303" w:rsidRPr="0095593B" w:rsidRDefault="00692303" w:rsidP="00AF1333">
            <w:pPr>
              <w:rPr>
                <w:rFonts w:eastAsia="Calibri" w:cs="Tahoma"/>
              </w:rPr>
            </w:pPr>
            <w:r w:rsidRPr="0095593B">
              <w:rPr>
                <w:rFonts w:eastAsia="Calibri" w:cs="Tahoma"/>
              </w:rPr>
              <w:t>If you enjoyed this session stretch out five fingers.  If you didn’t enjoy this session raise no fingers.  If you enjoyed it a little raise three fingers.</w:t>
            </w:r>
          </w:p>
          <w:p w14:paraId="198FBA00" w14:textId="77777777" w:rsidR="00692303" w:rsidRPr="0095593B" w:rsidRDefault="00692303" w:rsidP="00AF1333">
            <w:pPr>
              <w:rPr>
                <w:rFonts w:eastAsia="Calibri" w:cs="Tahoma"/>
              </w:rPr>
            </w:pPr>
            <w:r w:rsidRPr="0095593B">
              <w:rPr>
                <w:rFonts w:eastAsia="Calibri" w:cs="Tahoma"/>
              </w:rPr>
              <w:t xml:space="preserve">Thank you for your feedback. </w:t>
            </w:r>
          </w:p>
          <w:p w14:paraId="39DF5968" w14:textId="77777777" w:rsidR="00692303" w:rsidRPr="0095593B" w:rsidRDefault="00692303" w:rsidP="00AF1333">
            <w:pPr>
              <w:rPr>
                <w:rFonts w:eastAsia="Calibri" w:cs="Tahoma"/>
              </w:rPr>
            </w:pPr>
          </w:p>
          <w:p w14:paraId="4875C897" w14:textId="77777777" w:rsidR="00692303" w:rsidRPr="0095593B" w:rsidRDefault="00692303" w:rsidP="00AF1333">
            <w:r w:rsidRPr="0095593B">
              <w:t xml:space="preserve">To Finish </w:t>
            </w:r>
          </w:p>
          <w:p w14:paraId="699D3294" w14:textId="77777777" w:rsidR="00692303" w:rsidRPr="0095593B" w:rsidRDefault="00692303" w:rsidP="00AF1333"/>
          <w:p w14:paraId="4EAA3CEB" w14:textId="77777777" w:rsidR="00692303" w:rsidRPr="0095593B" w:rsidRDefault="00692303" w:rsidP="00AF1333">
            <w:r w:rsidRPr="0095593B">
              <w:t xml:space="preserve"> “I’m going to read out some statements.  Clap if you agree.  Do not clap if you disagree... </w:t>
            </w:r>
          </w:p>
          <w:p w14:paraId="73EFE573" w14:textId="77777777" w:rsidR="00692303" w:rsidRPr="0095593B" w:rsidRDefault="00692303" w:rsidP="00AF1333">
            <w:r w:rsidRPr="0095593B">
              <w:t>Turn your back to the group.</w:t>
            </w:r>
          </w:p>
          <w:p w14:paraId="55426410" w14:textId="77777777" w:rsidR="00692303" w:rsidRPr="0095593B" w:rsidRDefault="00692303" w:rsidP="00AF1333">
            <w:pPr>
              <w:pStyle w:val="ListParagraph"/>
              <w:numPr>
                <w:ilvl w:val="0"/>
                <w:numId w:val="22"/>
              </w:numPr>
            </w:pPr>
            <w:r w:rsidRPr="0095593B">
              <w:t xml:space="preserve">The session was too short. </w:t>
            </w:r>
          </w:p>
          <w:p w14:paraId="6F059A3E" w14:textId="77777777" w:rsidR="00692303" w:rsidRPr="0095593B" w:rsidRDefault="00692303" w:rsidP="00AF1333">
            <w:pPr>
              <w:pStyle w:val="ListParagraph"/>
              <w:numPr>
                <w:ilvl w:val="0"/>
                <w:numId w:val="22"/>
              </w:numPr>
            </w:pPr>
            <w:r w:rsidRPr="0095593B">
              <w:t>The concepts were well explained</w:t>
            </w:r>
          </w:p>
          <w:p w14:paraId="44FB33F6" w14:textId="77777777" w:rsidR="00692303" w:rsidRPr="0095593B" w:rsidRDefault="00692303" w:rsidP="00AF1333">
            <w:pPr>
              <w:pStyle w:val="ListParagraph"/>
              <w:numPr>
                <w:ilvl w:val="0"/>
                <w:numId w:val="22"/>
              </w:numPr>
            </w:pPr>
            <w:r w:rsidRPr="0095593B">
              <w:t>The session needed to be longer.</w:t>
            </w:r>
          </w:p>
          <w:p w14:paraId="74052C85" w14:textId="77777777" w:rsidR="00692303" w:rsidRPr="0095593B" w:rsidRDefault="00692303" w:rsidP="00AF1333">
            <w:pPr>
              <w:pStyle w:val="ListParagraph"/>
              <w:numPr>
                <w:ilvl w:val="0"/>
                <w:numId w:val="22"/>
              </w:numPr>
            </w:pPr>
            <w:r w:rsidRPr="0095593B">
              <w:t>The session needed more practical examples.</w:t>
            </w:r>
          </w:p>
          <w:p w14:paraId="0589E773" w14:textId="77777777" w:rsidR="00692303" w:rsidRPr="0095593B" w:rsidRDefault="00692303" w:rsidP="00AF1333">
            <w:pPr>
              <w:pStyle w:val="ListParagraph"/>
              <w:numPr>
                <w:ilvl w:val="0"/>
                <w:numId w:val="22"/>
              </w:numPr>
            </w:pPr>
            <w:r w:rsidRPr="0095593B">
              <w:t>There was too much group work</w:t>
            </w:r>
          </w:p>
          <w:p w14:paraId="1680E771" w14:textId="77777777" w:rsidR="00692303" w:rsidRPr="0095593B" w:rsidRDefault="00692303" w:rsidP="00AF1333"/>
          <w:p w14:paraId="6A3BAA86" w14:textId="77777777" w:rsidR="00692303" w:rsidRPr="0095593B" w:rsidRDefault="00692303" w:rsidP="00AF1333">
            <w:r w:rsidRPr="0095593B">
              <w:rPr>
                <w:b/>
                <w:i/>
              </w:rPr>
              <w:t xml:space="preserve">Key point.   </w:t>
            </w:r>
            <w:r w:rsidRPr="0095593B">
              <w:t xml:space="preserve">There are different ways of getting useful feedback on sessions, that do not need to involve writing, and so can be used by diverse groups. </w:t>
            </w:r>
          </w:p>
          <w:p w14:paraId="00153436" w14:textId="25CBD686" w:rsidR="00692303" w:rsidRPr="00692303" w:rsidRDefault="00692303" w:rsidP="00692303"/>
        </w:tc>
        <w:tc>
          <w:tcPr>
            <w:tcW w:w="2400" w:type="dxa"/>
          </w:tcPr>
          <w:p w14:paraId="0E08E388" w14:textId="1C7CFB39" w:rsidR="00692303" w:rsidRPr="0095593B" w:rsidRDefault="00692303" w:rsidP="00604150">
            <w:pPr>
              <w:shd w:val="clear" w:color="auto" w:fill="FFFFFF"/>
              <w:rPr>
                <w:rFonts w:eastAsia="Calibri" w:cs="Tahoma"/>
                <w:b/>
              </w:rPr>
            </w:pPr>
          </w:p>
        </w:tc>
      </w:tr>
      <w:tr w:rsidR="00692303" w:rsidRPr="002D7A09" w14:paraId="53782D48" w14:textId="77777777" w:rsidTr="00DA1D22">
        <w:trPr>
          <w:trHeight w:val="980"/>
        </w:trPr>
        <w:tc>
          <w:tcPr>
            <w:tcW w:w="1135" w:type="dxa"/>
            <w:shd w:val="clear" w:color="auto" w:fill="auto"/>
          </w:tcPr>
          <w:p w14:paraId="1066941B" w14:textId="6C59D185" w:rsidR="00692303" w:rsidRDefault="00692303" w:rsidP="00604150">
            <w:pPr>
              <w:rPr>
                <w:rFonts w:eastAsia="Calibri" w:cs="Tahoma"/>
                <w:b/>
                <w:bCs/>
              </w:rPr>
            </w:pPr>
            <w:r>
              <w:rPr>
                <w:rFonts w:eastAsia="Calibri" w:cs="Tahoma"/>
                <w:b/>
                <w:bCs/>
              </w:rPr>
              <w:lastRenderedPageBreak/>
              <w:t>CLOSE OF SESSION</w:t>
            </w:r>
          </w:p>
        </w:tc>
        <w:tc>
          <w:tcPr>
            <w:tcW w:w="2126" w:type="dxa"/>
          </w:tcPr>
          <w:p w14:paraId="4A4C986A" w14:textId="77777777" w:rsidR="00692303" w:rsidRPr="0095593B" w:rsidRDefault="00692303" w:rsidP="00AF1333">
            <w:pPr>
              <w:rPr>
                <w:b/>
              </w:rPr>
            </w:pPr>
          </w:p>
        </w:tc>
        <w:tc>
          <w:tcPr>
            <w:tcW w:w="9366" w:type="dxa"/>
          </w:tcPr>
          <w:p w14:paraId="777FF4B8" w14:textId="5924B836" w:rsidR="00692303" w:rsidRPr="0095593B" w:rsidRDefault="00692303" w:rsidP="00AF1333">
            <w:pPr>
              <w:rPr>
                <w:b/>
              </w:rPr>
            </w:pPr>
            <w:r>
              <w:rPr>
                <w:b/>
              </w:rPr>
              <w:t>CLOSING COMMENTS</w:t>
            </w:r>
          </w:p>
        </w:tc>
        <w:tc>
          <w:tcPr>
            <w:tcW w:w="2400" w:type="dxa"/>
          </w:tcPr>
          <w:p w14:paraId="02DC2B5C" w14:textId="77777777" w:rsidR="00692303" w:rsidRPr="0095593B" w:rsidRDefault="00692303" w:rsidP="00604150">
            <w:pPr>
              <w:shd w:val="clear" w:color="auto" w:fill="FFFFFF"/>
              <w:rPr>
                <w:rFonts w:eastAsia="Calibri" w:cs="Tahoma"/>
                <w:b/>
              </w:rPr>
            </w:pPr>
          </w:p>
        </w:tc>
      </w:tr>
    </w:tbl>
    <w:p w14:paraId="4FED3816" w14:textId="77777777" w:rsidR="004B3102" w:rsidRDefault="004B3102" w:rsidP="00240659"/>
    <w:p w14:paraId="07D2629D" w14:textId="77777777" w:rsidR="00DA1D22" w:rsidRDefault="00DA1D22">
      <w:pPr>
        <w:spacing w:after="200" w:line="276" w:lineRule="auto"/>
      </w:pPr>
      <w:r>
        <w:br w:type="page"/>
      </w:r>
    </w:p>
    <w:p w14:paraId="268A6262" w14:textId="7389C834" w:rsidR="00692303" w:rsidRDefault="00692303" w:rsidP="00240659">
      <w:pPr>
        <w:rPr>
          <w:b/>
          <w:bCs/>
        </w:rPr>
      </w:pPr>
      <w:r>
        <w:rPr>
          <w:b/>
          <w:bCs/>
        </w:rPr>
        <w:lastRenderedPageBreak/>
        <w:t>APPENDIX 1 – Circles of inclusion</w:t>
      </w:r>
    </w:p>
    <w:p w14:paraId="3842BF60" w14:textId="57CB77F9" w:rsidR="00692303" w:rsidRDefault="00DA1D22" w:rsidP="00240659">
      <w:pPr>
        <w:rPr>
          <w:b/>
          <w:bCs/>
        </w:rPr>
      </w:pPr>
      <w:r>
        <w:rPr>
          <w:noProof/>
        </w:rPr>
        <w:drawing>
          <wp:inline distT="0" distB="0" distL="0" distR="0" wp14:anchorId="33C67555" wp14:editId="4E4A5764">
            <wp:extent cx="5448336" cy="5081286"/>
            <wp:effectExtent l="0" t="0" r="0" b="0"/>
            <wp:docPr id="870252256" name="Picture 870252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7755" name="Picture 4639775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07543" cy="5136505"/>
                    </a:xfrm>
                    <a:prstGeom prst="rect">
                      <a:avLst/>
                    </a:prstGeom>
                  </pic:spPr>
                </pic:pic>
              </a:graphicData>
            </a:graphic>
          </wp:inline>
        </w:drawing>
      </w:r>
    </w:p>
    <w:p w14:paraId="74A4D289" w14:textId="29FDB798" w:rsidR="00692303" w:rsidRPr="00692303" w:rsidRDefault="00692303" w:rsidP="00240659">
      <w:pPr>
        <w:rPr>
          <w:b/>
          <w:bCs/>
        </w:rPr>
      </w:pPr>
    </w:p>
    <w:p w14:paraId="4155D44C" w14:textId="7C5A11B6" w:rsidR="00692303" w:rsidRPr="00240659" w:rsidRDefault="00692303" w:rsidP="00240659"/>
    <w:sectPr w:rsidR="00692303" w:rsidRPr="00240659" w:rsidSect="004B3102">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22643" w14:textId="77777777" w:rsidR="00357119" w:rsidRDefault="00357119" w:rsidP="004B3102">
      <w:r>
        <w:separator/>
      </w:r>
    </w:p>
  </w:endnote>
  <w:endnote w:type="continuationSeparator" w:id="0">
    <w:p w14:paraId="4A997207" w14:textId="77777777" w:rsidR="00357119" w:rsidRDefault="00357119" w:rsidP="004B3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re Paint B3">
    <w:altName w:val="Calibri"/>
    <w:panose1 w:val="020B0604020202020204"/>
    <w:charset w:val="00"/>
    <w:family w:val="swiss"/>
    <w:notTrueType/>
    <w:pitch w:val="variable"/>
    <w:sig w:usb0="A000026F" w:usb1="500078FB" w:usb2="00000000" w:usb3="00000000" w:csb0="00000197"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7E0EB" w14:textId="3347B1A7" w:rsidR="00DA1D22" w:rsidRPr="00DA1D22" w:rsidRDefault="00DA1D22" w:rsidP="00DA1D22">
    <w:pPr>
      <w:pStyle w:val="Footer"/>
      <w:jc w:val="right"/>
      <w:rPr>
        <w:rFonts w:cs="Calibri"/>
        <w:sz w:val="20"/>
        <w:szCs w:val="20"/>
      </w:rPr>
    </w:pPr>
    <w:r w:rsidRPr="00DA1D22">
      <w:rPr>
        <w:rFonts w:cs="Calibri"/>
        <w:sz w:val="20"/>
        <w:szCs w:val="20"/>
      </w:rPr>
      <w:t>Creating an effective learning environment: How do learners learn</w:t>
    </w:r>
  </w:p>
  <w:p w14:paraId="5775A1C2" w14:textId="5099812F" w:rsidR="00DA1D22" w:rsidRPr="00DA1D22" w:rsidRDefault="00DA1D22" w:rsidP="00DA1D22">
    <w:pPr>
      <w:pStyle w:val="Footer"/>
      <w:jc w:val="right"/>
      <w:rPr>
        <w:rFonts w:cs="Calibri"/>
        <w:sz w:val="20"/>
        <w:szCs w:val="20"/>
      </w:rPr>
    </w:pPr>
    <w:r w:rsidRPr="00DA1D22">
      <w:rPr>
        <w:rFonts w:cs="Calibri"/>
        <w:sz w:val="20"/>
        <w:szCs w:val="20"/>
      </w:rPr>
      <w:t xml:space="preserve">Page </w:t>
    </w:r>
    <w:r w:rsidRPr="00DA1D22">
      <w:rPr>
        <w:rFonts w:cs="Calibri"/>
        <w:sz w:val="20"/>
        <w:szCs w:val="20"/>
      </w:rPr>
      <w:fldChar w:fldCharType="begin"/>
    </w:r>
    <w:r w:rsidRPr="00DA1D22">
      <w:rPr>
        <w:rFonts w:cs="Calibri"/>
        <w:sz w:val="20"/>
        <w:szCs w:val="20"/>
      </w:rPr>
      <w:instrText xml:space="preserve"> PAGE </w:instrText>
    </w:r>
    <w:r w:rsidRPr="00DA1D22">
      <w:rPr>
        <w:rFonts w:cs="Calibri"/>
        <w:sz w:val="20"/>
        <w:szCs w:val="20"/>
      </w:rPr>
      <w:fldChar w:fldCharType="separate"/>
    </w:r>
    <w:r w:rsidRPr="00DA1D22">
      <w:rPr>
        <w:rFonts w:cs="Calibri"/>
        <w:noProof/>
        <w:sz w:val="20"/>
        <w:szCs w:val="20"/>
      </w:rPr>
      <w:t>2</w:t>
    </w:r>
    <w:r w:rsidRPr="00DA1D22">
      <w:rPr>
        <w:rFonts w:cs="Calibri"/>
        <w:sz w:val="20"/>
        <w:szCs w:val="20"/>
      </w:rPr>
      <w:fldChar w:fldCharType="end"/>
    </w:r>
    <w:r w:rsidRPr="00DA1D22">
      <w:rPr>
        <w:rFonts w:cs="Calibri"/>
        <w:sz w:val="20"/>
        <w:szCs w:val="20"/>
      </w:rPr>
      <w:t xml:space="preserve"> of </w:t>
    </w:r>
    <w:r w:rsidRPr="00DA1D22">
      <w:rPr>
        <w:rFonts w:cs="Calibri"/>
        <w:sz w:val="20"/>
        <w:szCs w:val="20"/>
      </w:rPr>
      <w:fldChar w:fldCharType="begin"/>
    </w:r>
    <w:r w:rsidRPr="00DA1D22">
      <w:rPr>
        <w:rFonts w:cs="Calibri"/>
        <w:sz w:val="20"/>
        <w:szCs w:val="20"/>
      </w:rPr>
      <w:instrText xml:space="preserve"> NUMPAGES </w:instrText>
    </w:r>
    <w:r w:rsidRPr="00DA1D22">
      <w:rPr>
        <w:rFonts w:cs="Calibri"/>
        <w:sz w:val="20"/>
        <w:szCs w:val="20"/>
      </w:rPr>
      <w:fldChar w:fldCharType="separate"/>
    </w:r>
    <w:r w:rsidRPr="00DA1D22">
      <w:rPr>
        <w:rFonts w:cs="Calibri"/>
        <w:noProof/>
        <w:sz w:val="20"/>
        <w:szCs w:val="20"/>
      </w:rPr>
      <w:t>12</w:t>
    </w:r>
    <w:r w:rsidRPr="00DA1D22">
      <w:rPr>
        <w:rFonts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B81B2" w14:textId="77777777" w:rsidR="00357119" w:rsidRDefault="00357119" w:rsidP="004B3102">
      <w:r>
        <w:separator/>
      </w:r>
    </w:p>
  </w:footnote>
  <w:footnote w:type="continuationSeparator" w:id="0">
    <w:p w14:paraId="77A9CFB6" w14:textId="77777777" w:rsidR="00357119" w:rsidRDefault="00357119" w:rsidP="004B3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77B78" w14:textId="7F842786" w:rsidR="004B3102" w:rsidRDefault="004B3102">
    <w:pPr>
      <w:pStyle w:val="Header"/>
    </w:pPr>
  </w:p>
  <w:p w14:paraId="37A8B763" w14:textId="77777777" w:rsidR="004B3102" w:rsidRDefault="004B31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5E66"/>
    <w:multiLevelType w:val="hybridMultilevel"/>
    <w:tmpl w:val="6E845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845E9"/>
    <w:multiLevelType w:val="hybridMultilevel"/>
    <w:tmpl w:val="BA34DD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FA00D3"/>
    <w:multiLevelType w:val="hybridMultilevel"/>
    <w:tmpl w:val="6A408AEC"/>
    <w:lvl w:ilvl="0" w:tplc="CF6E4D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CB66E9"/>
    <w:multiLevelType w:val="hybridMultilevel"/>
    <w:tmpl w:val="97645710"/>
    <w:lvl w:ilvl="0" w:tplc="877E93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1E35A5"/>
    <w:multiLevelType w:val="hybridMultilevel"/>
    <w:tmpl w:val="4FC81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50AE9"/>
    <w:multiLevelType w:val="hybridMultilevel"/>
    <w:tmpl w:val="86887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EB1D85"/>
    <w:multiLevelType w:val="hybridMultilevel"/>
    <w:tmpl w:val="892608AC"/>
    <w:lvl w:ilvl="0" w:tplc="31E0DDF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812A3B"/>
    <w:multiLevelType w:val="hybridMultilevel"/>
    <w:tmpl w:val="A3BE3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266275"/>
    <w:multiLevelType w:val="hybridMultilevel"/>
    <w:tmpl w:val="DABE42FC"/>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23081DE7"/>
    <w:multiLevelType w:val="hybridMultilevel"/>
    <w:tmpl w:val="D57A600A"/>
    <w:lvl w:ilvl="0" w:tplc="046E5C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EA76FC"/>
    <w:multiLevelType w:val="hybridMultilevel"/>
    <w:tmpl w:val="EDCE9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DC378C"/>
    <w:multiLevelType w:val="hybridMultilevel"/>
    <w:tmpl w:val="72E2A4A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2" w15:restartNumberingAfterBreak="0">
    <w:nsid w:val="2E5D6524"/>
    <w:multiLevelType w:val="hybridMultilevel"/>
    <w:tmpl w:val="B590FBAC"/>
    <w:lvl w:ilvl="0" w:tplc="0809000F">
      <w:start w:val="1"/>
      <w:numFmt w:val="decimal"/>
      <w:lvlText w:val="%1."/>
      <w:lvlJc w:val="left"/>
      <w:pPr>
        <w:ind w:left="2700" w:hanging="360"/>
      </w:pPr>
    </w:lvl>
    <w:lvl w:ilvl="1" w:tplc="08090019" w:tentative="1">
      <w:start w:val="1"/>
      <w:numFmt w:val="lowerLetter"/>
      <w:lvlText w:val="%2."/>
      <w:lvlJc w:val="left"/>
      <w:pPr>
        <w:ind w:left="3420" w:hanging="360"/>
      </w:pPr>
    </w:lvl>
    <w:lvl w:ilvl="2" w:tplc="0809001B" w:tentative="1">
      <w:start w:val="1"/>
      <w:numFmt w:val="lowerRoman"/>
      <w:lvlText w:val="%3."/>
      <w:lvlJc w:val="right"/>
      <w:pPr>
        <w:ind w:left="4140" w:hanging="180"/>
      </w:pPr>
    </w:lvl>
    <w:lvl w:ilvl="3" w:tplc="0809000F" w:tentative="1">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13" w15:restartNumberingAfterBreak="0">
    <w:nsid w:val="2F191E97"/>
    <w:multiLevelType w:val="hybridMultilevel"/>
    <w:tmpl w:val="76D8A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FA2F73"/>
    <w:multiLevelType w:val="hybridMultilevel"/>
    <w:tmpl w:val="2DEC0F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FC09C0"/>
    <w:multiLevelType w:val="hybridMultilevel"/>
    <w:tmpl w:val="7B76DB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FC11338"/>
    <w:multiLevelType w:val="hybridMultilevel"/>
    <w:tmpl w:val="0910EE0A"/>
    <w:lvl w:ilvl="0" w:tplc="08090001">
      <w:start w:val="1"/>
      <w:numFmt w:val="bullet"/>
      <w:lvlText w:val=""/>
      <w:lvlJc w:val="left"/>
      <w:pPr>
        <w:ind w:left="1034" w:hanging="360"/>
      </w:pPr>
      <w:rPr>
        <w:rFonts w:ascii="Symbol" w:hAnsi="Symbol" w:hint="default"/>
      </w:rPr>
    </w:lvl>
    <w:lvl w:ilvl="1" w:tplc="08090003" w:tentative="1">
      <w:start w:val="1"/>
      <w:numFmt w:val="bullet"/>
      <w:lvlText w:val="o"/>
      <w:lvlJc w:val="left"/>
      <w:pPr>
        <w:ind w:left="1754" w:hanging="360"/>
      </w:pPr>
      <w:rPr>
        <w:rFonts w:ascii="Courier New" w:hAnsi="Courier New" w:cs="Courier New" w:hint="default"/>
      </w:rPr>
    </w:lvl>
    <w:lvl w:ilvl="2" w:tplc="08090005" w:tentative="1">
      <w:start w:val="1"/>
      <w:numFmt w:val="bullet"/>
      <w:lvlText w:val=""/>
      <w:lvlJc w:val="left"/>
      <w:pPr>
        <w:ind w:left="2474" w:hanging="360"/>
      </w:pPr>
      <w:rPr>
        <w:rFonts w:ascii="Wingdings" w:hAnsi="Wingdings" w:hint="default"/>
      </w:rPr>
    </w:lvl>
    <w:lvl w:ilvl="3" w:tplc="08090001" w:tentative="1">
      <w:start w:val="1"/>
      <w:numFmt w:val="bullet"/>
      <w:lvlText w:val=""/>
      <w:lvlJc w:val="left"/>
      <w:pPr>
        <w:ind w:left="3194" w:hanging="360"/>
      </w:pPr>
      <w:rPr>
        <w:rFonts w:ascii="Symbol" w:hAnsi="Symbol" w:hint="default"/>
      </w:rPr>
    </w:lvl>
    <w:lvl w:ilvl="4" w:tplc="08090003" w:tentative="1">
      <w:start w:val="1"/>
      <w:numFmt w:val="bullet"/>
      <w:lvlText w:val="o"/>
      <w:lvlJc w:val="left"/>
      <w:pPr>
        <w:ind w:left="3914" w:hanging="360"/>
      </w:pPr>
      <w:rPr>
        <w:rFonts w:ascii="Courier New" w:hAnsi="Courier New" w:cs="Courier New" w:hint="default"/>
      </w:rPr>
    </w:lvl>
    <w:lvl w:ilvl="5" w:tplc="08090005" w:tentative="1">
      <w:start w:val="1"/>
      <w:numFmt w:val="bullet"/>
      <w:lvlText w:val=""/>
      <w:lvlJc w:val="left"/>
      <w:pPr>
        <w:ind w:left="4634" w:hanging="360"/>
      </w:pPr>
      <w:rPr>
        <w:rFonts w:ascii="Wingdings" w:hAnsi="Wingdings" w:hint="default"/>
      </w:rPr>
    </w:lvl>
    <w:lvl w:ilvl="6" w:tplc="08090001" w:tentative="1">
      <w:start w:val="1"/>
      <w:numFmt w:val="bullet"/>
      <w:lvlText w:val=""/>
      <w:lvlJc w:val="left"/>
      <w:pPr>
        <w:ind w:left="5354" w:hanging="360"/>
      </w:pPr>
      <w:rPr>
        <w:rFonts w:ascii="Symbol" w:hAnsi="Symbol" w:hint="default"/>
      </w:rPr>
    </w:lvl>
    <w:lvl w:ilvl="7" w:tplc="08090003" w:tentative="1">
      <w:start w:val="1"/>
      <w:numFmt w:val="bullet"/>
      <w:lvlText w:val="o"/>
      <w:lvlJc w:val="left"/>
      <w:pPr>
        <w:ind w:left="6074" w:hanging="360"/>
      </w:pPr>
      <w:rPr>
        <w:rFonts w:ascii="Courier New" w:hAnsi="Courier New" w:cs="Courier New" w:hint="default"/>
      </w:rPr>
    </w:lvl>
    <w:lvl w:ilvl="8" w:tplc="08090005" w:tentative="1">
      <w:start w:val="1"/>
      <w:numFmt w:val="bullet"/>
      <w:lvlText w:val=""/>
      <w:lvlJc w:val="left"/>
      <w:pPr>
        <w:ind w:left="6794" w:hanging="360"/>
      </w:pPr>
      <w:rPr>
        <w:rFonts w:ascii="Wingdings" w:hAnsi="Wingdings" w:hint="default"/>
      </w:rPr>
    </w:lvl>
  </w:abstractNum>
  <w:abstractNum w:abstractNumId="17" w15:restartNumberingAfterBreak="0">
    <w:nsid w:val="43096FEF"/>
    <w:multiLevelType w:val="hybridMultilevel"/>
    <w:tmpl w:val="E6725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254FCC"/>
    <w:multiLevelType w:val="hybridMultilevel"/>
    <w:tmpl w:val="150015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2E7B11"/>
    <w:multiLevelType w:val="hybridMultilevel"/>
    <w:tmpl w:val="3620B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165114"/>
    <w:multiLevelType w:val="hybridMultilevel"/>
    <w:tmpl w:val="74E85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1F0F3C"/>
    <w:multiLevelType w:val="hybridMultilevel"/>
    <w:tmpl w:val="44248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D01F28"/>
    <w:multiLevelType w:val="hybridMultilevel"/>
    <w:tmpl w:val="156E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6A0CA6"/>
    <w:multiLevelType w:val="hybridMultilevel"/>
    <w:tmpl w:val="6938DFF8"/>
    <w:lvl w:ilvl="0" w:tplc="683429E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80309776">
    <w:abstractNumId w:val="4"/>
  </w:num>
  <w:num w:numId="2" w16cid:durableId="1826387077">
    <w:abstractNumId w:val="20"/>
  </w:num>
  <w:num w:numId="3" w16cid:durableId="2036081587">
    <w:abstractNumId w:val="7"/>
  </w:num>
  <w:num w:numId="4" w16cid:durableId="1371297558">
    <w:abstractNumId w:val="22"/>
  </w:num>
  <w:num w:numId="5" w16cid:durableId="481434196">
    <w:abstractNumId w:val="5"/>
  </w:num>
  <w:num w:numId="6" w16cid:durableId="1156914634">
    <w:abstractNumId w:val="0"/>
  </w:num>
  <w:num w:numId="7" w16cid:durableId="501819121">
    <w:abstractNumId w:val="15"/>
  </w:num>
  <w:num w:numId="8" w16cid:durableId="638456982">
    <w:abstractNumId w:val="6"/>
  </w:num>
  <w:num w:numId="9" w16cid:durableId="714742291">
    <w:abstractNumId w:val="9"/>
  </w:num>
  <w:num w:numId="10" w16cid:durableId="1168015117">
    <w:abstractNumId w:val="1"/>
  </w:num>
  <w:num w:numId="11" w16cid:durableId="268506752">
    <w:abstractNumId w:val="12"/>
  </w:num>
  <w:num w:numId="12" w16cid:durableId="61955750">
    <w:abstractNumId w:val="14"/>
  </w:num>
  <w:num w:numId="13" w16cid:durableId="2019042247">
    <w:abstractNumId w:val="2"/>
  </w:num>
  <w:num w:numId="14" w16cid:durableId="929389063">
    <w:abstractNumId w:val="23"/>
  </w:num>
  <w:num w:numId="15" w16cid:durableId="361201428">
    <w:abstractNumId w:val="13"/>
  </w:num>
  <w:num w:numId="16" w16cid:durableId="2045790313">
    <w:abstractNumId w:val="16"/>
  </w:num>
  <w:num w:numId="17" w16cid:durableId="66846888">
    <w:abstractNumId w:val="3"/>
  </w:num>
  <w:num w:numId="18" w16cid:durableId="739324524">
    <w:abstractNumId w:val="11"/>
  </w:num>
  <w:num w:numId="19" w16cid:durableId="1315184126">
    <w:abstractNumId w:val="17"/>
  </w:num>
  <w:num w:numId="20" w16cid:durableId="1820070863">
    <w:abstractNumId w:val="19"/>
  </w:num>
  <w:num w:numId="21" w16cid:durableId="475537192">
    <w:abstractNumId w:val="21"/>
  </w:num>
  <w:num w:numId="22" w16cid:durableId="904534449">
    <w:abstractNumId w:val="10"/>
  </w:num>
  <w:num w:numId="23" w16cid:durableId="760417956">
    <w:abstractNumId w:val="18"/>
  </w:num>
  <w:num w:numId="24" w16cid:durableId="6146772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102"/>
    <w:rsid w:val="00005F27"/>
    <w:rsid w:val="00021AE5"/>
    <w:rsid w:val="000535D8"/>
    <w:rsid w:val="000628C0"/>
    <w:rsid w:val="000757A0"/>
    <w:rsid w:val="00092D59"/>
    <w:rsid w:val="000A3302"/>
    <w:rsid w:val="000A7547"/>
    <w:rsid w:val="000F4E2C"/>
    <w:rsid w:val="00101E02"/>
    <w:rsid w:val="0019347B"/>
    <w:rsid w:val="001A58F1"/>
    <w:rsid w:val="001D3627"/>
    <w:rsid w:val="002341A0"/>
    <w:rsid w:val="00240659"/>
    <w:rsid w:val="002414DF"/>
    <w:rsid w:val="002829DE"/>
    <w:rsid w:val="00285905"/>
    <w:rsid w:val="002E1CAB"/>
    <w:rsid w:val="00312153"/>
    <w:rsid w:val="00312801"/>
    <w:rsid w:val="00345CC7"/>
    <w:rsid w:val="00357119"/>
    <w:rsid w:val="003E47AC"/>
    <w:rsid w:val="00442291"/>
    <w:rsid w:val="00492D5E"/>
    <w:rsid w:val="004972F3"/>
    <w:rsid w:val="004B3102"/>
    <w:rsid w:val="0050490B"/>
    <w:rsid w:val="00561390"/>
    <w:rsid w:val="005B25B5"/>
    <w:rsid w:val="005F1F13"/>
    <w:rsid w:val="006044D0"/>
    <w:rsid w:val="00621E79"/>
    <w:rsid w:val="00692303"/>
    <w:rsid w:val="006F0B71"/>
    <w:rsid w:val="00784142"/>
    <w:rsid w:val="007B35EF"/>
    <w:rsid w:val="007E59C2"/>
    <w:rsid w:val="007E78BE"/>
    <w:rsid w:val="00824061"/>
    <w:rsid w:val="00836277"/>
    <w:rsid w:val="008377CD"/>
    <w:rsid w:val="008437A1"/>
    <w:rsid w:val="00895687"/>
    <w:rsid w:val="008A6F96"/>
    <w:rsid w:val="009010A4"/>
    <w:rsid w:val="009145B3"/>
    <w:rsid w:val="00954630"/>
    <w:rsid w:val="0095593B"/>
    <w:rsid w:val="00957B63"/>
    <w:rsid w:val="00964C10"/>
    <w:rsid w:val="009F2010"/>
    <w:rsid w:val="00A01DBC"/>
    <w:rsid w:val="00AF1333"/>
    <w:rsid w:val="00B07D86"/>
    <w:rsid w:val="00B560A9"/>
    <w:rsid w:val="00B64B66"/>
    <w:rsid w:val="00B805AB"/>
    <w:rsid w:val="00BB3A22"/>
    <w:rsid w:val="00BC2C4D"/>
    <w:rsid w:val="00C24B65"/>
    <w:rsid w:val="00C452A4"/>
    <w:rsid w:val="00CB2BCF"/>
    <w:rsid w:val="00CD4962"/>
    <w:rsid w:val="00D349CE"/>
    <w:rsid w:val="00D3720F"/>
    <w:rsid w:val="00D41C24"/>
    <w:rsid w:val="00DA1D22"/>
    <w:rsid w:val="00DC222A"/>
    <w:rsid w:val="00DD5086"/>
    <w:rsid w:val="00E4419A"/>
    <w:rsid w:val="00EB4034"/>
    <w:rsid w:val="00EC0C5D"/>
    <w:rsid w:val="00EE3C34"/>
    <w:rsid w:val="00EF7F99"/>
    <w:rsid w:val="00F018C9"/>
    <w:rsid w:val="00F351F2"/>
    <w:rsid w:val="00F64C55"/>
    <w:rsid w:val="00F941AA"/>
    <w:rsid w:val="00FD1497"/>
    <w:rsid w:val="00FE62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F7887"/>
  <w15:chartTrackingRefBased/>
  <w15:docId w15:val="{FDD72D19-9473-42A9-819E-55A8F053B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102"/>
    <w:pPr>
      <w:spacing w:after="0" w:line="240" w:lineRule="auto"/>
    </w:pPr>
    <w:rPr>
      <w:rFonts w:ascii="Calibri" w:eastAsiaTheme="minorEastAsia" w:hAnsi="Calibri" w:cs="Times New Roman"/>
      <w:szCs w:val="24"/>
      <w:lang w:eastAsia="ja-JP"/>
    </w:rPr>
  </w:style>
  <w:style w:type="paragraph" w:styleId="Heading1">
    <w:name w:val="heading 1"/>
    <w:basedOn w:val="Normal"/>
    <w:next w:val="Normal"/>
    <w:link w:val="Heading1Char"/>
    <w:uiPriority w:val="9"/>
    <w:qFormat/>
    <w:rsid w:val="00F351F2"/>
    <w:pPr>
      <w:keepNext/>
      <w:keepLines/>
      <w:spacing w:before="480"/>
      <w:outlineLvl w:val="0"/>
    </w:pPr>
    <w:rPr>
      <w:rFonts w:asciiTheme="majorHAnsi" w:eastAsiaTheme="majorEastAsia" w:hAnsiTheme="majorHAnsi" w:cstheme="majorBidi"/>
      <w:b/>
      <w:bCs/>
      <w:color w:val="0072CE" w:themeColor="text2"/>
      <w:sz w:val="28"/>
      <w:szCs w:val="28"/>
    </w:rPr>
  </w:style>
  <w:style w:type="paragraph" w:styleId="Heading2">
    <w:name w:val="heading 2"/>
    <w:basedOn w:val="Normal"/>
    <w:next w:val="Normal"/>
    <w:link w:val="Heading2Char"/>
    <w:uiPriority w:val="9"/>
    <w:semiHidden/>
    <w:unhideWhenUsed/>
    <w:qFormat/>
    <w:rsid w:val="00836277"/>
    <w:pPr>
      <w:keepNext/>
      <w:keepLines/>
      <w:spacing w:before="200"/>
      <w:outlineLvl w:val="1"/>
    </w:pPr>
    <w:rPr>
      <w:rFonts w:asciiTheme="majorHAnsi" w:eastAsiaTheme="majorEastAsia" w:hAnsiTheme="majorHAnsi" w:cstheme="majorBidi"/>
      <w:b/>
      <w:bCs/>
      <w:color w:val="000000" w:themeColor="tex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1F2"/>
    <w:rPr>
      <w:rFonts w:asciiTheme="majorHAnsi" w:eastAsiaTheme="majorEastAsia" w:hAnsiTheme="majorHAnsi" w:cstheme="majorBidi"/>
      <w:b/>
      <w:bCs/>
      <w:color w:val="0072CE" w:themeColor="text2"/>
      <w:sz w:val="28"/>
      <w:szCs w:val="28"/>
    </w:rPr>
  </w:style>
  <w:style w:type="character" w:customStyle="1" w:styleId="Heading2Char">
    <w:name w:val="Heading 2 Char"/>
    <w:basedOn w:val="DefaultParagraphFont"/>
    <w:link w:val="Heading2"/>
    <w:uiPriority w:val="9"/>
    <w:semiHidden/>
    <w:rsid w:val="00836277"/>
    <w:rPr>
      <w:rFonts w:asciiTheme="majorHAnsi" w:eastAsiaTheme="majorEastAsia" w:hAnsiTheme="majorHAnsi" w:cstheme="majorBidi"/>
      <w:b/>
      <w:bCs/>
      <w:color w:val="000000" w:themeColor="text1"/>
      <w:sz w:val="26"/>
      <w:szCs w:val="26"/>
    </w:rPr>
  </w:style>
  <w:style w:type="paragraph" w:styleId="Title">
    <w:name w:val="Title"/>
    <w:basedOn w:val="Normal"/>
    <w:next w:val="Normal"/>
    <w:link w:val="TitleChar"/>
    <w:uiPriority w:val="10"/>
    <w:qFormat/>
    <w:rsid w:val="00836277"/>
    <w:pPr>
      <w:pBdr>
        <w:bottom w:val="single" w:sz="8" w:space="4" w:color="B90F0F" w:themeColor="accent1"/>
      </w:pBdr>
      <w:spacing w:after="300"/>
      <w:contextualSpacing/>
    </w:pPr>
    <w:rPr>
      <w:rFonts w:asciiTheme="majorHAnsi" w:eastAsiaTheme="majorEastAsia" w:hAnsiTheme="majorHAnsi" w:cstheme="majorBidi"/>
      <w:color w:val="00559A" w:themeColor="text2" w:themeShade="BF"/>
      <w:spacing w:val="5"/>
      <w:kern w:val="28"/>
      <w:sz w:val="52"/>
      <w:szCs w:val="52"/>
    </w:rPr>
  </w:style>
  <w:style w:type="character" w:customStyle="1" w:styleId="TitleChar">
    <w:name w:val="Title Char"/>
    <w:basedOn w:val="DefaultParagraphFont"/>
    <w:link w:val="Title"/>
    <w:uiPriority w:val="10"/>
    <w:rsid w:val="00836277"/>
    <w:rPr>
      <w:rFonts w:asciiTheme="majorHAnsi" w:eastAsiaTheme="majorEastAsia" w:hAnsiTheme="majorHAnsi" w:cstheme="majorBidi"/>
      <w:color w:val="00559A" w:themeColor="text2" w:themeShade="BF"/>
      <w:spacing w:val="5"/>
      <w:kern w:val="28"/>
      <w:sz w:val="52"/>
      <w:szCs w:val="52"/>
    </w:rPr>
  </w:style>
  <w:style w:type="paragraph" w:styleId="Subtitle">
    <w:name w:val="Subtitle"/>
    <w:basedOn w:val="Normal"/>
    <w:next w:val="Normal"/>
    <w:link w:val="SubtitleChar"/>
    <w:uiPriority w:val="11"/>
    <w:qFormat/>
    <w:rsid w:val="00836277"/>
    <w:pPr>
      <w:numPr>
        <w:ilvl w:val="1"/>
      </w:numPr>
    </w:pPr>
    <w:rPr>
      <w:rFonts w:asciiTheme="majorHAnsi" w:eastAsiaTheme="majorEastAsia" w:hAnsiTheme="majorHAnsi" w:cstheme="majorBidi"/>
      <w:i/>
      <w:iCs/>
      <w:color w:val="0072CE" w:themeColor="text2"/>
      <w:spacing w:val="15"/>
    </w:rPr>
  </w:style>
  <w:style w:type="character" w:customStyle="1" w:styleId="SubtitleChar">
    <w:name w:val="Subtitle Char"/>
    <w:basedOn w:val="DefaultParagraphFont"/>
    <w:link w:val="Subtitle"/>
    <w:uiPriority w:val="11"/>
    <w:rsid w:val="00836277"/>
    <w:rPr>
      <w:rFonts w:asciiTheme="majorHAnsi" w:eastAsiaTheme="majorEastAsia" w:hAnsiTheme="majorHAnsi" w:cstheme="majorBidi"/>
      <w:i/>
      <w:iCs/>
      <w:color w:val="0072CE" w:themeColor="text2"/>
      <w:spacing w:val="15"/>
      <w:szCs w:val="24"/>
    </w:rPr>
  </w:style>
  <w:style w:type="character" w:styleId="IntenseEmphasis">
    <w:name w:val="Intense Emphasis"/>
    <w:basedOn w:val="DefaultParagraphFont"/>
    <w:uiPriority w:val="21"/>
    <w:qFormat/>
    <w:rsid w:val="00836277"/>
    <w:rPr>
      <w:b/>
      <w:bCs/>
      <w:i/>
      <w:iCs/>
      <w:color w:val="B90F0F" w:themeColor="accent1"/>
    </w:rPr>
  </w:style>
  <w:style w:type="paragraph" w:styleId="IntenseQuote">
    <w:name w:val="Intense Quote"/>
    <w:basedOn w:val="Normal"/>
    <w:next w:val="Normal"/>
    <w:link w:val="IntenseQuoteChar"/>
    <w:uiPriority w:val="30"/>
    <w:qFormat/>
    <w:rsid w:val="00836277"/>
    <w:pPr>
      <w:pBdr>
        <w:bottom w:val="single" w:sz="4" w:space="4" w:color="B90F0F" w:themeColor="accent1"/>
      </w:pBdr>
      <w:spacing w:before="200" w:after="280"/>
      <w:ind w:left="936" w:right="936"/>
    </w:pPr>
    <w:rPr>
      <w:b/>
      <w:bCs/>
      <w:i/>
      <w:iCs/>
      <w:color w:val="B90F0F" w:themeColor="accent1"/>
    </w:rPr>
  </w:style>
  <w:style w:type="character" w:customStyle="1" w:styleId="IntenseQuoteChar">
    <w:name w:val="Intense Quote Char"/>
    <w:basedOn w:val="DefaultParagraphFont"/>
    <w:link w:val="IntenseQuote"/>
    <w:uiPriority w:val="30"/>
    <w:rsid w:val="00836277"/>
    <w:rPr>
      <w:b/>
      <w:bCs/>
      <w:i/>
      <w:iCs/>
      <w:color w:val="B90F0F" w:themeColor="accent1"/>
    </w:rPr>
  </w:style>
  <w:style w:type="table" w:styleId="TableGrid">
    <w:name w:val="Table Grid"/>
    <w:basedOn w:val="TableNormal"/>
    <w:uiPriority w:val="39"/>
    <w:rsid w:val="004B3102"/>
    <w:pPr>
      <w:spacing w:after="0" w:line="240" w:lineRule="auto"/>
    </w:pPr>
    <w:rPr>
      <w:rFonts w:ascii="Calibri" w:eastAsiaTheme="minorEastAsia" w:hAnsi="Calibri" w:cs="Times New Roman"/>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3102"/>
    <w:pPr>
      <w:ind w:left="720"/>
      <w:contextualSpacing/>
    </w:pPr>
  </w:style>
  <w:style w:type="paragraph" w:styleId="Header">
    <w:name w:val="header"/>
    <w:basedOn w:val="Normal"/>
    <w:link w:val="HeaderChar"/>
    <w:uiPriority w:val="99"/>
    <w:unhideWhenUsed/>
    <w:rsid w:val="004B3102"/>
    <w:pPr>
      <w:tabs>
        <w:tab w:val="center" w:pos="4513"/>
        <w:tab w:val="right" w:pos="9026"/>
      </w:tabs>
    </w:pPr>
  </w:style>
  <w:style w:type="character" w:customStyle="1" w:styleId="HeaderChar">
    <w:name w:val="Header Char"/>
    <w:basedOn w:val="DefaultParagraphFont"/>
    <w:link w:val="Header"/>
    <w:uiPriority w:val="99"/>
    <w:rsid w:val="004B3102"/>
    <w:rPr>
      <w:rFonts w:ascii="Calibri" w:eastAsiaTheme="minorEastAsia" w:hAnsi="Calibri" w:cs="Times New Roman"/>
      <w:szCs w:val="24"/>
      <w:lang w:eastAsia="ja-JP"/>
    </w:rPr>
  </w:style>
  <w:style w:type="paragraph" w:styleId="Footer">
    <w:name w:val="footer"/>
    <w:basedOn w:val="Normal"/>
    <w:link w:val="FooterChar"/>
    <w:uiPriority w:val="99"/>
    <w:unhideWhenUsed/>
    <w:rsid w:val="004B3102"/>
    <w:pPr>
      <w:tabs>
        <w:tab w:val="center" w:pos="4513"/>
        <w:tab w:val="right" w:pos="9026"/>
      </w:tabs>
    </w:pPr>
  </w:style>
  <w:style w:type="character" w:customStyle="1" w:styleId="FooterChar">
    <w:name w:val="Footer Char"/>
    <w:basedOn w:val="DefaultParagraphFont"/>
    <w:link w:val="Footer"/>
    <w:uiPriority w:val="99"/>
    <w:rsid w:val="004B3102"/>
    <w:rPr>
      <w:rFonts w:ascii="Calibri" w:eastAsiaTheme="minorEastAsia" w:hAnsi="Calibri" w:cs="Times New Roman"/>
      <w:szCs w:val="24"/>
      <w:lang w:eastAsia="ja-JP"/>
    </w:rPr>
  </w:style>
  <w:style w:type="character" w:styleId="CommentReference">
    <w:name w:val="annotation reference"/>
    <w:basedOn w:val="DefaultParagraphFont"/>
    <w:uiPriority w:val="99"/>
    <w:semiHidden/>
    <w:unhideWhenUsed/>
    <w:rsid w:val="00FE625D"/>
    <w:rPr>
      <w:sz w:val="16"/>
      <w:szCs w:val="16"/>
    </w:rPr>
  </w:style>
  <w:style w:type="paragraph" w:styleId="CommentText">
    <w:name w:val="annotation text"/>
    <w:basedOn w:val="Normal"/>
    <w:link w:val="CommentTextChar"/>
    <w:uiPriority w:val="99"/>
    <w:semiHidden/>
    <w:unhideWhenUsed/>
    <w:rsid w:val="00FE625D"/>
    <w:rPr>
      <w:sz w:val="20"/>
      <w:szCs w:val="20"/>
    </w:rPr>
  </w:style>
  <w:style w:type="character" w:customStyle="1" w:styleId="CommentTextChar">
    <w:name w:val="Comment Text Char"/>
    <w:basedOn w:val="DefaultParagraphFont"/>
    <w:link w:val="CommentText"/>
    <w:uiPriority w:val="99"/>
    <w:semiHidden/>
    <w:rsid w:val="00FE625D"/>
    <w:rPr>
      <w:rFonts w:ascii="Calibri" w:eastAsiaTheme="minorEastAsia" w:hAnsi="Calibri"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FE625D"/>
    <w:rPr>
      <w:b/>
      <w:bCs/>
    </w:rPr>
  </w:style>
  <w:style w:type="character" w:customStyle="1" w:styleId="CommentSubjectChar">
    <w:name w:val="Comment Subject Char"/>
    <w:basedOn w:val="CommentTextChar"/>
    <w:link w:val="CommentSubject"/>
    <w:uiPriority w:val="99"/>
    <w:semiHidden/>
    <w:rsid w:val="00FE625D"/>
    <w:rPr>
      <w:rFonts w:ascii="Calibri" w:eastAsiaTheme="minorEastAsia" w:hAnsi="Calibri" w:cs="Times New Roman"/>
      <w:b/>
      <w:bCs/>
      <w:sz w:val="20"/>
      <w:szCs w:val="20"/>
      <w:lang w:eastAsia="ja-JP"/>
    </w:rPr>
  </w:style>
  <w:style w:type="paragraph" w:styleId="BalloonText">
    <w:name w:val="Balloon Text"/>
    <w:basedOn w:val="Normal"/>
    <w:link w:val="BalloonTextChar"/>
    <w:uiPriority w:val="99"/>
    <w:semiHidden/>
    <w:unhideWhenUsed/>
    <w:rsid w:val="00FE62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25D"/>
    <w:rPr>
      <w:rFonts w:ascii="Segoe UI" w:eastAsiaTheme="minorEastAsia" w:hAnsi="Segoe UI" w:cs="Segoe UI"/>
      <w:sz w:val="18"/>
      <w:szCs w:val="18"/>
      <w:lang w:eastAsia="ja-JP"/>
    </w:rPr>
  </w:style>
  <w:style w:type="paragraph" w:styleId="NormalWeb">
    <w:name w:val="Normal (Web)"/>
    <w:basedOn w:val="Normal"/>
    <w:uiPriority w:val="99"/>
    <w:semiHidden/>
    <w:unhideWhenUsed/>
    <w:rsid w:val="009010A4"/>
    <w:pPr>
      <w:spacing w:before="100" w:beforeAutospacing="1" w:after="100" w:afterAutospacing="1"/>
    </w:pPr>
    <w:rPr>
      <w:rFonts w:ascii="Times New Roman" w:eastAsia="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998418">
      <w:bodyDiv w:val="1"/>
      <w:marLeft w:val="0"/>
      <w:marRight w:val="0"/>
      <w:marTop w:val="0"/>
      <w:marBottom w:val="0"/>
      <w:divBdr>
        <w:top w:val="none" w:sz="0" w:space="0" w:color="auto"/>
        <w:left w:val="none" w:sz="0" w:space="0" w:color="auto"/>
        <w:bottom w:val="none" w:sz="0" w:space="0" w:color="auto"/>
        <w:right w:val="none" w:sz="0" w:space="0" w:color="auto"/>
      </w:divBdr>
    </w:div>
    <w:div w:id="1317685157">
      <w:bodyDiv w:val="1"/>
      <w:marLeft w:val="0"/>
      <w:marRight w:val="0"/>
      <w:marTop w:val="0"/>
      <w:marBottom w:val="0"/>
      <w:divBdr>
        <w:top w:val="none" w:sz="0" w:space="0" w:color="auto"/>
        <w:left w:val="none" w:sz="0" w:space="0" w:color="auto"/>
        <w:bottom w:val="none" w:sz="0" w:space="0" w:color="auto"/>
        <w:right w:val="none" w:sz="0" w:space="0" w:color="auto"/>
      </w:divBdr>
    </w:div>
    <w:div w:id="1381635026">
      <w:bodyDiv w:val="1"/>
      <w:marLeft w:val="0"/>
      <w:marRight w:val="0"/>
      <w:marTop w:val="0"/>
      <w:marBottom w:val="0"/>
      <w:divBdr>
        <w:top w:val="none" w:sz="0" w:space="0" w:color="auto"/>
        <w:left w:val="none" w:sz="0" w:space="0" w:color="auto"/>
        <w:bottom w:val="none" w:sz="0" w:space="0" w:color="auto"/>
        <w:right w:val="none" w:sz="0" w:space="0" w:color="auto"/>
      </w:divBdr>
    </w:div>
    <w:div w:id="153907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Plan Theme">
  <a:themeElements>
    <a:clrScheme name="Plan Colour Theme">
      <a:dk1>
        <a:sysClr val="windowText" lastClr="000000"/>
      </a:dk1>
      <a:lt1>
        <a:sysClr val="window" lastClr="FFFFFF"/>
      </a:lt1>
      <a:dk2>
        <a:srgbClr val="0072CE"/>
      </a:dk2>
      <a:lt2>
        <a:srgbClr val="98D7F0"/>
      </a:lt2>
      <a:accent1>
        <a:srgbClr val="B90F0F"/>
      </a:accent1>
      <a:accent2>
        <a:srgbClr val="CD007D"/>
      </a:accent2>
      <a:accent3>
        <a:srgbClr val="D77308"/>
      </a:accent3>
      <a:accent4>
        <a:srgbClr val="00824B"/>
      </a:accent4>
      <a:accent5>
        <a:srgbClr val="F0C300"/>
      </a:accent5>
      <a:accent6>
        <a:srgbClr val="E6E6E4"/>
      </a:accent6>
      <a:hlink>
        <a:srgbClr val="0000FF"/>
      </a:hlink>
      <a:folHlink>
        <a:srgbClr val="800080"/>
      </a:folHlink>
    </a:clrScheme>
    <a:fontScheme name="Custom 1">
      <a:majorFont>
        <a:latin typeface="Core Paint B3"/>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B4ECC238F23146A330D996BC21C5B0" ma:contentTypeVersion="15" ma:contentTypeDescription="Create a new document." ma:contentTypeScope="" ma:versionID="79609fd25b8da00086f73f1cf2ab2da9">
  <xsd:schema xmlns:xsd="http://www.w3.org/2001/XMLSchema" xmlns:xs="http://www.w3.org/2001/XMLSchema" xmlns:p="http://schemas.microsoft.com/office/2006/metadata/properties" xmlns:ns2="147b6ea3-9e2b-4a0d-a19d-4a767a0563ac" xmlns:ns3="7fbb1366-609f-4e8b-8a01-228e7e0c2f09" xmlns:ns4="e4476828-269d-41e7-8c7f-463a607b843c" targetNamespace="http://schemas.microsoft.com/office/2006/metadata/properties" ma:root="true" ma:fieldsID="45b75fb0ba8b0e7a9175a7e29e854208" ns2:_="" ns3:_="" ns4:_="">
    <xsd:import namespace="147b6ea3-9e2b-4a0d-a19d-4a767a0563ac"/>
    <xsd:import namespace="7fbb1366-609f-4e8b-8a01-228e7e0c2f09"/>
    <xsd:import namespace="e4476828-269d-41e7-8c7f-463a607b84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b6ea3-9e2b-4a0d-a19d-4a767a0563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b35f09-1364-44fa-bda6-079b81d03a2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bb1366-609f-4e8b-8a01-228e7e0c2f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476828-269d-41e7-8c7f-463a607b843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18a69a0-dbc6-4884-8aa6-41f56b495fd5}" ma:internalName="TaxCatchAll" ma:showField="CatchAllData" ma:web="7fbb1366-609f-4e8b-8a01-228e7e0c2f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4476828-269d-41e7-8c7f-463a607b843c" xsi:nil="true"/>
    <lcf76f155ced4ddcb4097134ff3c332f xmlns="147b6ea3-9e2b-4a0d-a19d-4a767a0563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31C1F3-1553-4962-8841-1E8D37D3365E}">
  <ds:schemaRefs>
    <ds:schemaRef ds:uri="http://schemas.microsoft.com/sharepoint/v3/contenttype/forms"/>
  </ds:schemaRefs>
</ds:datastoreItem>
</file>

<file path=customXml/itemProps2.xml><?xml version="1.0" encoding="utf-8"?>
<ds:datastoreItem xmlns:ds="http://schemas.openxmlformats.org/officeDocument/2006/customXml" ds:itemID="{ABECD7FE-3703-4620-AC3D-FAE50EF66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b6ea3-9e2b-4a0d-a19d-4a767a0563ac"/>
    <ds:schemaRef ds:uri="7fbb1366-609f-4e8b-8a01-228e7e0c2f09"/>
    <ds:schemaRef ds:uri="e4476828-269d-41e7-8c7f-463a607b8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6CE202-92FC-4020-9CB2-89A4377AB6C0}">
  <ds:schemaRefs>
    <ds:schemaRef ds:uri="http://schemas.microsoft.com/office/2006/metadata/properties"/>
    <ds:schemaRef ds:uri="http://schemas.microsoft.com/office/infopath/2007/PartnerControls"/>
    <ds:schemaRef ds:uri="e4476828-269d-41e7-8c7f-463a607b843c"/>
    <ds:schemaRef ds:uri="147b6ea3-9e2b-4a0d-a19d-4a767a0563ac"/>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12</Pages>
  <Words>1812</Words>
  <Characters>10331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Caroline</dc:creator>
  <cp:keywords/>
  <dc:description/>
  <cp:lastModifiedBy>Liz Chamberlain</cp:lastModifiedBy>
  <cp:revision>12</cp:revision>
  <dcterms:created xsi:type="dcterms:W3CDTF">2019-05-03T12:46:00Z</dcterms:created>
  <dcterms:modified xsi:type="dcterms:W3CDTF">2023-05-22T12:56:00Z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0x01010000B4ECC238F23146A330D996BC21C5B0</vt:lpwstr>
  </property>
</Properties>
</file>