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8289" w14:textId="77777777" w:rsidR="00A859A0" w:rsidRDefault="00750EC1">
      <w:pPr>
        <w:rPr>
          <w:b/>
          <w:noProof/>
          <w:lang w:val="en-US" w:eastAsia="en-US"/>
        </w:rPr>
      </w:pPr>
      <w:r>
        <w:rPr>
          <w:b/>
          <w:noProof/>
          <w:lang w:val="en-US" w:eastAsia="en-US"/>
        </w:rPr>
        <w:drawing>
          <wp:anchor distT="0" distB="0" distL="114300" distR="114300" simplePos="0" relativeHeight="251658240" behindDoc="0" locked="0" layoutInCell="1" allowOverlap="1" wp14:anchorId="32B31A3E" wp14:editId="1C02953E">
            <wp:simplePos x="0" y="0"/>
            <wp:positionH relativeFrom="column">
              <wp:posOffset>4737735</wp:posOffset>
            </wp:positionH>
            <wp:positionV relativeFrom="paragraph">
              <wp:posOffset>-683260</wp:posOffset>
            </wp:positionV>
            <wp:extent cx="1188720" cy="1183005"/>
            <wp:effectExtent l="0" t="0" r="5080" b="10795"/>
            <wp:wrapSquare wrapText="bothSides"/>
            <wp:docPr id="1" name="Picture 1" descr="Macintosh HD:Users:lizchamberlain:Documents:OU work:SAGE September 2018:Sa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izchamberlain:Documents:OU work:SAGE September 2018:Sage 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25446" t="32562" r="25683" b="33089"/>
                    <a:stretch/>
                  </pic:blipFill>
                  <pic:spPr bwMode="auto">
                    <a:xfrm>
                      <a:off x="0" y="0"/>
                      <a:ext cx="1188720" cy="118300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04693">
        <w:rPr>
          <w:b/>
          <w:noProof/>
          <w:lang w:val="en-US" w:eastAsia="en-US"/>
        </w:rPr>
        <w:t>Welcoming</w:t>
      </w:r>
      <w:r w:rsidR="00A859A0">
        <w:rPr>
          <w:b/>
          <w:noProof/>
          <w:lang w:val="en-US" w:eastAsia="en-US"/>
        </w:rPr>
        <w:t xml:space="preserve"> Weeks</w:t>
      </w:r>
    </w:p>
    <w:p w14:paraId="1EB42AD9" w14:textId="40514571" w:rsidR="001B02CF" w:rsidRDefault="00A859A0">
      <w:r>
        <w:rPr>
          <w:b/>
          <w:noProof/>
          <w:lang w:val="en-US" w:eastAsia="en-US"/>
        </w:rPr>
        <w:t>Welcoming</w:t>
      </w:r>
      <w:r w:rsidR="00104693">
        <w:rPr>
          <w:b/>
          <w:noProof/>
          <w:lang w:val="en-US" w:eastAsia="en-US"/>
        </w:rPr>
        <w:t xml:space="preserve"> learners onto the programme </w:t>
      </w:r>
    </w:p>
    <w:p w14:paraId="00DC8494" w14:textId="77777777" w:rsidR="00C02036" w:rsidRDefault="00C02036"/>
    <w:p w14:paraId="26D6C8A8" w14:textId="7926886E" w:rsidR="00C02036" w:rsidRDefault="00C02036">
      <w:r>
        <w:t xml:space="preserve">Open your Hub and welcome the </w:t>
      </w:r>
      <w:r w:rsidR="00A859A0">
        <w:t>learners</w:t>
      </w:r>
      <w:r>
        <w:t xml:space="preserve"> and their families into the new learning space.</w:t>
      </w:r>
    </w:p>
    <w:p w14:paraId="1678E7E0" w14:textId="77777777" w:rsidR="00104693" w:rsidRDefault="00104693"/>
    <w:p w14:paraId="3821D224" w14:textId="59712885" w:rsidR="00104693" w:rsidRDefault="00104693" w:rsidP="00104693">
      <w:r>
        <w:t xml:space="preserve">Speak to the </w:t>
      </w:r>
      <w:r w:rsidR="00A859A0">
        <w:t>learner</w:t>
      </w:r>
      <w:r>
        <w:t>s and their families about their aspirations.</w:t>
      </w:r>
    </w:p>
    <w:p w14:paraId="1C4FB00E" w14:textId="77777777" w:rsidR="00104693" w:rsidRDefault="00104693"/>
    <w:p w14:paraId="18DC92ED" w14:textId="12728B08" w:rsidR="00C02036" w:rsidRPr="00104693" w:rsidRDefault="00104693">
      <w:pPr>
        <w:rPr>
          <w:b/>
          <w:bCs/>
        </w:rPr>
      </w:pPr>
      <w:r>
        <w:rPr>
          <w:b/>
          <w:bCs/>
        </w:rPr>
        <w:t>Completing the Initial Progress Assessments</w:t>
      </w:r>
    </w:p>
    <w:p w14:paraId="37D63912" w14:textId="77777777" w:rsidR="00104693" w:rsidRDefault="00104693"/>
    <w:p w14:paraId="7708EEF9" w14:textId="4463179D" w:rsidR="00104693" w:rsidRDefault="00104693">
      <w:r>
        <w:t xml:space="preserve">It is important for you to know about the leaners in your hub.  One way you can do this is to complete the Initial Progress Assessments. These need to be completed during the first four weeks. </w:t>
      </w:r>
    </w:p>
    <w:p w14:paraId="45F34AD9" w14:textId="77777777" w:rsidR="00104693" w:rsidRDefault="00104693"/>
    <w:p w14:paraId="60FD4E6C" w14:textId="185397D0" w:rsidR="00C02036" w:rsidRDefault="00104693">
      <w:r>
        <w:t xml:space="preserve">Set up some activities that the </w:t>
      </w:r>
      <w:r w:rsidR="00A859A0">
        <w:t>learner</w:t>
      </w:r>
      <w:r>
        <w:t xml:space="preserve">s can do independently.   Whilst you carry out the assessments, ask school staff and/or supporting adults to talk with the other </w:t>
      </w:r>
      <w:r w:rsidR="00A859A0">
        <w:t>learner</w:t>
      </w:r>
      <w:r>
        <w:t>s and find out more about them.</w:t>
      </w:r>
    </w:p>
    <w:p w14:paraId="7C21A64F" w14:textId="77777777" w:rsidR="00C02036" w:rsidRDefault="00C02036"/>
    <w:p w14:paraId="1C29F1DF" w14:textId="415DC3E6" w:rsidR="00104693" w:rsidRDefault="00C02036">
      <w:r>
        <w:t xml:space="preserve">Carry out the </w:t>
      </w:r>
      <w:r w:rsidR="00D0538D">
        <w:t>Initial Progress Assessments</w:t>
      </w:r>
      <w:r>
        <w:t xml:space="preserve">.  You will need to work with </w:t>
      </w:r>
      <w:r w:rsidR="00A859A0">
        <w:t>learner</w:t>
      </w:r>
      <w:r>
        <w:t xml:space="preserve">s 1:1. </w:t>
      </w:r>
      <w:r w:rsidR="00D0538D">
        <w:t xml:space="preserve">The Initial Progress Assessment (IPA) should only take between 5-10 minutes for each </w:t>
      </w:r>
      <w:r w:rsidR="00A859A0">
        <w:t>learner</w:t>
      </w:r>
      <w:r w:rsidR="00D0538D">
        <w:t>.</w:t>
      </w:r>
      <w:r w:rsidR="00104693">
        <w:t xml:space="preserve">  </w:t>
      </w:r>
    </w:p>
    <w:p w14:paraId="0BCCF61C" w14:textId="042A3BDF" w:rsidR="00C02036" w:rsidRDefault="00104693">
      <w:r>
        <w:t xml:space="preserve">You should carry out the literacy IPA and then the numeracy IPA assessment at different times.  Do not do both assessments one after the other. This will be too difficult for the </w:t>
      </w:r>
      <w:r w:rsidR="00A859A0">
        <w:t>learner</w:t>
      </w:r>
      <w:r>
        <w:t xml:space="preserve">s.  The assessments should be light-hearted.  The </w:t>
      </w:r>
      <w:r w:rsidR="00A859A0">
        <w:t>learner</w:t>
      </w:r>
      <w:r>
        <w:t>s are not at school.</w:t>
      </w:r>
      <w:r w:rsidR="00D0538D">
        <w:br/>
      </w:r>
    </w:p>
    <w:p w14:paraId="510A3C87" w14:textId="4A7A4F74" w:rsidR="00C02036" w:rsidRDefault="00104693">
      <w:pPr>
        <w:rPr>
          <w:b/>
        </w:rPr>
      </w:pPr>
      <w:r>
        <w:rPr>
          <w:b/>
        </w:rPr>
        <w:t>Activities for Welcome Weeks</w:t>
      </w:r>
    </w:p>
    <w:p w14:paraId="10C0F544" w14:textId="77777777" w:rsidR="00C02036" w:rsidRDefault="00C02036">
      <w:pPr>
        <w:rPr>
          <w:b/>
        </w:rPr>
      </w:pPr>
    </w:p>
    <w:p w14:paraId="558DEC99" w14:textId="77777777" w:rsidR="00C02036" w:rsidRPr="00C02036" w:rsidRDefault="00C02036">
      <w:pPr>
        <w:rPr>
          <w:b/>
        </w:rPr>
      </w:pPr>
      <w:r>
        <w:rPr>
          <w:b/>
        </w:rPr>
        <w:t>Name game</w:t>
      </w:r>
    </w:p>
    <w:p w14:paraId="40BA7A94" w14:textId="04FF023A" w:rsidR="00C02036" w:rsidRDefault="00C02036">
      <w:r>
        <w:t xml:space="preserve">Sit in a circle with the </w:t>
      </w:r>
      <w:r w:rsidR="00A859A0">
        <w:t>learner</w:t>
      </w:r>
      <w:r>
        <w:t xml:space="preserve">s and create a story circle.  Play a name game.  Roll a ball to a </w:t>
      </w:r>
      <w:r w:rsidR="00A859A0">
        <w:t>learner</w:t>
      </w:r>
      <w:r>
        <w:t xml:space="preserve">, as you roll it say your name.  The </w:t>
      </w:r>
      <w:r w:rsidR="00A859A0">
        <w:t>learner</w:t>
      </w:r>
      <w:r>
        <w:t xml:space="preserve"> then rolls to another </w:t>
      </w:r>
      <w:r w:rsidR="00A859A0">
        <w:t>learner</w:t>
      </w:r>
      <w:r>
        <w:t xml:space="preserve"> and says her name.  Keep going until everyone has a turn.</w:t>
      </w:r>
    </w:p>
    <w:p w14:paraId="4CFD672B" w14:textId="77777777" w:rsidR="00C02036" w:rsidRDefault="00C02036">
      <w:r>
        <w:t>Change the game.</w:t>
      </w:r>
    </w:p>
    <w:p w14:paraId="306BA993" w14:textId="4EF2D1BC" w:rsidR="00C02036" w:rsidRDefault="00C02036">
      <w:r>
        <w:t xml:space="preserve">Roll the ball to a </w:t>
      </w:r>
      <w:r w:rsidR="00A859A0">
        <w:t>learner</w:t>
      </w:r>
      <w:r>
        <w:t xml:space="preserve"> and say </w:t>
      </w:r>
      <w:r>
        <w:rPr>
          <w:b/>
        </w:rPr>
        <w:t>her</w:t>
      </w:r>
      <w:r>
        <w:t xml:space="preserve"> name.  The </w:t>
      </w:r>
      <w:r w:rsidR="00A859A0">
        <w:t>learner</w:t>
      </w:r>
      <w:r>
        <w:t xml:space="preserve"> rolls to another </w:t>
      </w:r>
      <w:r w:rsidR="00A859A0">
        <w:t>learner</w:t>
      </w:r>
      <w:r>
        <w:t xml:space="preserve"> and says </w:t>
      </w:r>
      <w:r>
        <w:rPr>
          <w:b/>
        </w:rPr>
        <w:t>her</w:t>
      </w:r>
      <w:r>
        <w:t xml:space="preserve"> name.  Keep going until everyone has a turn.  Make sure that every </w:t>
      </w:r>
      <w:r w:rsidR="00A859A0">
        <w:t>learner</w:t>
      </w:r>
      <w:r>
        <w:t xml:space="preserve"> is included.</w:t>
      </w:r>
    </w:p>
    <w:p w14:paraId="2D5534C9" w14:textId="77777777" w:rsidR="00C02036" w:rsidRDefault="00C02036"/>
    <w:p w14:paraId="38D6C854" w14:textId="77777777" w:rsidR="00C02036" w:rsidRPr="00C02036" w:rsidRDefault="00C02036">
      <w:pPr>
        <w:rPr>
          <w:b/>
        </w:rPr>
      </w:pPr>
      <w:r>
        <w:rPr>
          <w:b/>
        </w:rPr>
        <w:t>Getting to know you</w:t>
      </w:r>
    </w:p>
    <w:p w14:paraId="22D01908" w14:textId="64675287" w:rsidR="00C02036" w:rsidRDefault="00C02036">
      <w:r>
        <w:t xml:space="preserve">Play an active game.  Number the </w:t>
      </w:r>
      <w:r w:rsidR="00A859A0">
        <w:t>learner</w:t>
      </w:r>
      <w:r>
        <w:t xml:space="preserve">s 1, 2, 3, 4, 5, 6….and repeat.  The </w:t>
      </w:r>
      <w:r w:rsidR="00A859A0">
        <w:t>learner</w:t>
      </w:r>
      <w:r>
        <w:t xml:space="preserve">s need to make groups of 4.  </w:t>
      </w:r>
    </w:p>
    <w:p w14:paraId="245D0B92" w14:textId="11E03FD1" w:rsidR="00C02036" w:rsidRDefault="00C02036">
      <w:r>
        <w:t xml:space="preserve">[If there are 12 </w:t>
      </w:r>
      <w:r w:rsidR="00A859A0">
        <w:t>learner</w:t>
      </w:r>
      <w:r>
        <w:t xml:space="preserve">s, then number the </w:t>
      </w:r>
      <w:r w:rsidR="00A859A0">
        <w:t>learner</w:t>
      </w:r>
      <w:r>
        <w:t xml:space="preserve">s 1, 2, 3.  If there are 24 </w:t>
      </w:r>
      <w:r w:rsidR="00A859A0">
        <w:t>learner</w:t>
      </w:r>
      <w:r>
        <w:t>s, number them 1, 2, 3, 4, 5, 6.]</w:t>
      </w:r>
    </w:p>
    <w:p w14:paraId="20919457" w14:textId="77777777" w:rsidR="00C02036" w:rsidRDefault="00C02036"/>
    <w:p w14:paraId="0BF49F35" w14:textId="1D975022" w:rsidR="00C02036" w:rsidRDefault="00C02036">
      <w:r>
        <w:t xml:space="preserve">The </w:t>
      </w:r>
      <w:r w:rsidR="00A859A0">
        <w:t>learner</w:t>
      </w:r>
      <w:r>
        <w:t xml:space="preserve">s must remember their number.  </w:t>
      </w:r>
    </w:p>
    <w:p w14:paraId="428C6050" w14:textId="6E45314D" w:rsidR="00C02036" w:rsidRDefault="00C02036">
      <w:r>
        <w:t xml:space="preserve">Ask the </w:t>
      </w:r>
      <w:r w:rsidR="00A859A0">
        <w:t>learner</w:t>
      </w:r>
      <w:r>
        <w:t xml:space="preserve">s to stand up and find other </w:t>
      </w:r>
      <w:r w:rsidR="00A859A0">
        <w:t>learner</w:t>
      </w:r>
      <w:r>
        <w:t xml:space="preserve">s with the same number.  </w:t>
      </w:r>
    </w:p>
    <w:p w14:paraId="1E57AF69" w14:textId="4DB8652A" w:rsidR="00C02036" w:rsidRDefault="00C02036">
      <w:r>
        <w:lastRenderedPageBreak/>
        <w:t xml:space="preserve">The </w:t>
      </w:r>
      <w:r w:rsidR="00A859A0">
        <w:t>learner</w:t>
      </w:r>
      <w:r>
        <w:t>s should be in groups of 4 - all the 1s stand together, all the 2s stand together, all the 3s stand together, all the 4s stand together.</w:t>
      </w:r>
    </w:p>
    <w:p w14:paraId="24F11A86" w14:textId="77777777" w:rsidR="00C02036" w:rsidRDefault="00C02036"/>
    <w:p w14:paraId="5093562E" w14:textId="79F82C68" w:rsidR="00C02036" w:rsidRDefault="00C02036">
      <w:r>
        <w:t xml:space="preserve">Ask the </w:t>
      </w:r>
      <w:r w:rsidR="00A859A0">
        <w:t>learner</w:t>
      </w:r>
      <w:r>
        <w:t xml:space="preserve">s to speak to each other. Find one thing they have in common – it could be a food they like, a game they play, the number of siblings in their family. Encourage the </w:t>
      </w:r>
      <w:r w:rsidR="00A859A0">
        <w:t>learner</w:t>
      </w:r>
      <w:r>
        <w:t>s to talk and question each other – laughing is encouraged.</w:t>
      </w:r>
    </w:p>
    <w:p w14:paraId="3F5DF1D6" w14:textId="77777777" w:rsidR="00C02036" w:rsidRDefault="00C02036"/>
    <w:p w14:paraId="12137164" w14:textId="77777777" w:rsidR="00C02036" w:rsidRDefault="00C02036">
      <w:r>
        <w:t>Then ask each group to tell other groups what they have in common.</w:t>
      </w:r>
    </w:p>
    <w:p w14:paraId="0EF1CA38" w14:textId="77777777" w:rsidR="00E91127" w:rsidRDefault="00E91127"/>
    <w:p w14:paraId="108CEFEC" w14:textId="77777777" w:rsidR="00E91127" w:rsidRDefault="00E91127">
      <w:r>
        <w:rPr>
          <w:b/>
        </w:rPr>
        <w:t>Make the longest line</w:t>
      </w:r>
    </w:p>
    <w:p w14:paraId="09DCEBEE" w14:textId="512B33F6" w:rsidR="00E91127" w:rsidRDefault="00E91127">
      <w:r>
        <w:t xml:space="preserve">The </w:t>
      </w:r>
      <w:r w:rsidR="00A859A0">
        <w:t>learner</w:t>
      </w:r>
      <w:r>
        <w:t xml:space="preserve">s stay in groups of 4.  If you can, go outside.   Tell the </w:t>
      </w:r>
      <w:r w:rsidR="00A859A0">
        <w:t>learner</w:t>
      </w:r>
      <w:r>
        <w:t xml:space="preserve">s they must make the longest line they can using only their bodies – </w:t>
      </w:r>
      <w:r w:rsidR="00A859A0">
        <w:t>learner</w:t>
      </w:r>
      <w:r>
        <w:t xml:space="preserve">s can stand sideways and hold hands, </w:t>
      </w:r>
      <w:r w:rsidR="00A859A0">
        <w:t>learner</w:t>
      </w:r>
      <w:r>
        <w:t xml:space="preserve">s can use jackets or scarves to create extra space between them.  Make a start lie where the first </w:t>
      </w:r>
      <w:r w:rsidR="00A859A0">
        <w:t>learner</w:t>
      </w:r>
      <w:r>
        <w:t xml:space="preserve"> from each group must start the line. </w:t>
      </w:r>
    </w:p>
    <w:p w14:paraId="7B53CFF7" w14:textId="77777777" w:rsidR="00E91127" w:rsidRDefault="00E91127"/>
    <w:p w14:paraId="595E3402" w14:textId="77777777" w:rsidR="00E91127" w:rsidRDefault="00E91127">
      <w:r>
        <w:t>Set a timer for 2 minutes or count to 120.   Shout ‘STOP!’   See which line is the longest and say they are the winners.   Encourage the other groups to say, ‘Well done’ and to clap them.</w:t>
      </w:r>
    </w:p>
    <w:p w14:paraId="0DFE258B" w14:textId="77777777" w:rsidR="00E91127" w:rsidRDefault="00E91127"/>
    <w:p w14:paraId="69F2FFCA" w14:textId="77777777" w:rsidR="00E91127" w:rsidRDefault="00E91127">
      <w:r>
        <w:rPr>
          <w:b/>
        </w:rPr>
        <w:t>Dancing</w:t>
      </w:r>
    </w:p>
    <w:p w14:paraId="2A4BCE5D" w14:textId="7FA6D2AB" w:rsidR="00E91127" w:rsidRDefault="00E91127">
      <w:r>
        <w:t xml:space="preserve">Create a space in the Hub for dancing.  Find music on your phone and play it loud enough for the </w:t>
      </w:r>
      <w:r w:rsidR="00A859A0">
        <w:t>learner</w:t>
      </w:r>
      <w:r>
        <w:t xml:space="preserve">s to hear.  Start to dance and encourage the </w:t>
      </w:r>
      <w:r w:rsidR="00A859A0">
        <w:t>learner</w:t>
      </w:r>
      <w:r>
        <w:t xml:space="preserve">s to join in.  As the </w:t>
      </w:r>
      <w:r w:rsidR="00A859A0">
        <w:t>learner</w:t>
      </w:r>
      <w:r>
        <w:t xml:space="preserve">s join in, make up a dance move and ask the </w:t>
      </w:r>
      <w:r w:rsidR="00A859A0">
        <w:t>learner</w:t>
      </w:r>
      <w:r>
        <w:t xml:space="preserve">s to copy.  Choose a </w:t>
      </w:r>
      <w:r w:rsidR="00A859A0">
        <w:t>learner</w:t>
      </w:r>
      <w:r>
        <w:t xml:space="preserve"> to start a dance move and then everyone copies her.  Keep going until all the </w:t>
      </w:r>
      <w:r w:rsidR="00A859A0">
        <w:t>learner</w:t>
      </w:r>
      <w:r>
        <w:t>s who want to have joined in.</w:t>
      </w:r>
    </w:p>
    <w:p w14:paraId="3938816E" w14:textId="77777777" w:rsidR="00E91127" w:rsidRDefault="00E91127"/>
    <w:p w14:paraId="47CA22EA" w14:textId="77777777" w:rsidR="00E91127" w:rsidRDefault="00E91127">
      <w:r>
        <w:rPr>
          <w:b/>
        </w:rPr>
        <w:t>Drawing activities</w:t>
      </w:r>
    </w:p>
    <w:p w14:paraId="30AA4F90" w14:textId="0258876C" w:rsidR="00E91127" w:rsidRDefault="00E91127">
      <w:r>
        <w:t xml:space="preserve">Have paper and pens available.  Encourage the </w:t>
      </w:r>
      <w:r w:rsidR="00A859A0">
        <w:t>learner</w:t>
      </w:r>
      <w:r>
        <w:t xml:space="preserve">s to draw or write what they would like.  Ask the Learning Assistant to support the </w:t>
      </w:r>
      <w:r w:rsidR="00A859A0">
        <w:t>learner</w:t>
      </w:r>
      <w:r>
        <w:t>s.   This is a good time to carry out 1:1 screening assessments.</w:t>
      </w:r>
    </w:p>
    <w:p w14:paraId="10BB1803" w14:textId="77777777" w:rsidR="00E91127" w:rsidRDefault="00E91127"/>
    <w:p w14:paraId="7494F69D" w14:textId="77777777" w:rsidR="00E91127" w:rsidRDefault="00E91127">
      <w:r>
        <w:rPr>
          <w:b/>
        </w:rPr>
        <w:t>Use the SAGE learning materials</w:t>
      </w:r>
    </w:p>
    <w:p w14:paraId="11C5E8D6" w14:textId="27C16EED" w:rsidR="00E91127" w:rsidRDefault="00E91127">
      <w:r>
        <w:t xml:space="preserve">Choose and prepare three or four icebreakers and energisers from the SAGE materials.  Keep the games fun and encourage the </w:t>
      </w:r>
      <w:r w:rsidR="00A859A0">
        <w:t>learner</w:t>
      </w:r>
      <w:r>
        <w:t>s to speak to each other.</w:t>
      </w:r>
    </w:p>
    <w:p w14:paraId="708220B2" w14:textId="77777777" w:rsidR="00E91127" w:rsidRDefault="00E91127"/>
    <w:p w14:paraId="4B2D4D64" w14:textId="77777777" w:rsidR="00E91127" w:rsidRDefault="00E91127">
      <w:r>
        <w:rPr>
          <w:b/>
        </w:rPr>
        <w:t>Story circle</w:t>
      </w:r>
    </w:p>
    <w:p w14:paraId="23FED191" w14:textId="3E728935" w:rsidR="00E91127" w:rsidRDefault="00E91127">
      <w:r>
        <w:t xml:space="preserve">Set up a story circle using chairs (if your Hub has them) or sit on the floor in a circle.  Ask each </w:t>
      </w:r>
      <w:r w:rsidR="00A859A0">
        <w:t>learner</w:t>
      </w:r>
      <w:r>
        <w:t xml:space="preserve"> to introduce herself by telling the group her name and one thing she would like the group to know about her.</w:t>
      </w:r>
    </w:p>
    <w:p w14:paraId="01BA7229" w14:textId="77777777" w:rsidR="00E91127" w:rsidRDefault="00E91127"/>
    <w:p w14:paraId="68BA3122" w14:textId="77777777" w:rsidR="00E91127" w:rsidRDefault="00E91127">
      <w:r>
        <w:t>If you have a large group (up to 30), create two circles – you can sit with one group and the Learning Assistant can sit with the other group.</w:t>
      </w:r>
    </w:p>
    <w:p w14:paraId="49FBE5EE" w14:textId="77777777" w:rsidR="00E91127" w:rsidRDefault="00E91127"/>
    <w:p w14:paraId="5FB0C09D" w14:textId="77777777" w:rsidR="00E91127" w:rsidRDefault="00E91127">
      <w:r>
        <w:rPr>
          <w:b/>
        </w:rPr>
        <w:t>Being inclusive</w:t>
      </w:r>
    </w:p>
    <w:p w14:paraId="1ADA291E" w14:textId="655ABB2A" w:rsidR="00170B81" w:rsidRDefault="00E91127">
      <w:r>
        <w:t xml:space="preserve">SAGE Learning Hubs are safe, accessible spaces for all </w:t>
      </w:r>
      <w:r w:rsidR="00A859A0">
        <w:t>learner</w:t>
      </w:r>
      <w:r>
        <w:t xml:space="preserve">s.  If you have </w:t>
      </w:r>
      <w:r w:rsidR="00A859A0">
        <w:t>learner</w:t>
      </w:r>
      <w:r>
        <w:t>s with disabilities, make sure the Learning Assistant supports them</w:t>
      </w:r>
      <w:r w:rsidR="00170B81">
        <w:t xml:space="preserve">.  They should be </w:t>
      </w:r>
      <w:r w:rsidR="00170B81">
        <w:lastRenderedPageBreak/>
        <w:t xml:space="preserve">encouraged to say what they can join in with but you may need to adapt some activities.  For example, in the ball name game, all </w:t>
      </w:r>
      <w:r w:rsidR="00A859A0">
        <w:t>learner</w:t>
      </w:r>
      <w:r w:rsidR="00170B81">
        <w:t>s can roll the ball instead of throwing the ball.</w:t>
      </w:r>
    </w:p>
    <w:p w14:paraId="3E6834D2" w14:textId="77777777" w:rsidR="00170B81" w:rsidRDefault="00170B81"/>
    <w:p w14:paraId="3EBF3CB9" w14:textId="77777777" w:rsidR="00170B81" w:rsidRDefault="00170B81">
      <w:r>
        <w:rPr>
          <w:b/>
        </w:rPr>
        <w:t>At the end of the session</w:t>
      </w:r>
    </w:p>
    <w:p w14:paraId="49895647" w14:textId="5F4A43AE" w:rsidR="00170B81" w:rsidRDefault="00170B81">
      <w:r>
        <w:t xml:space="preserve">The first session should last for no more than two hours – this is the time the </w:t>
      </w:r>
      <w:r w:rsidR="00A859A0">
        <w:t>learner</w:t>
      </w:r>
      <w:r>
        <w:t>s will come for sessions in the Hub.</w:t>
      </w:r>
    </w:p>
    <w:p w14:paraId="34BFD02A" w14:textId="77777777" w:rsidR="00170B81" w:rsidRDefault="00170B81"/>
    <w:p w14:paraId="3DA1A417" w14:textId="547E79BB" w:rsidR="00170B81" w:rsidRDefault="00170B81">
      <w:r>
        <w:t xml:space="preserve">At the end of the session, explain to the </w:t>
      </w:r>
      <w:r w:rsidR="00A859A0">
        <w:t>learner</w:t>
      </w:r>
      <w:r>
        <w:t xml:space="preserve">s that SAGE learning sessions are different to school.   Share some of the principles you learned about at the training workshop.  Answer any questions the </w:t>
      </w:r>
      <w:r w:rsidR="00A859A0">
        <w:t>learner</w:t>
      </w:r>
      <w:r>
        <w:t xml:space="preserve">s have.  Remind the </w:t>
      </w:r>
      <w:r w:rsidR="00A859A0">
        <w:t>learner</w:t>
      </w:r>
      <w:r>
        <w:t xml:space="preserve">s that they will all take part in the </w:t>
      </w:r>
      <w:r w:rsidR="00D0538D">
        <w:t>IPA</w:t>
      </w:r>
      <w:r>
        <w:t xml:space="preserve">.  You should keep a list of the </w:t>
      </w:r>
      <w:r w:rsidR="00A859A0">
        <w:t>learner</w:t>
      </w:r>
      <w:r>
        <w:t xml:space="preserve">s you have screened and make a list of </w:t>
      </w:r>
      <w:r w:rsidR="00A859A0">
        <w:t>learner</w:t>
      </w:r>
      <w:r>
        <w:t>s you need to assess in the next session.</w:t>
      </w:r>
      <w:r w:rsidR="00D0538D">
        <w:br/>
      </w:r>
    </w:p>
    <w:p w14:paraId="7D20CF1C" w14:textId="77777777" w:rsidR="00170B81" w:rsidRDefault="00170B81">
      <w:pPr>
        <w:rPr>
          <w:b/>
        </w:rPr>
      </w:pPr>
      <w:r>
        <w:rPr>
          <w:b/>
        </w:rPr>
        <w:t>Preparing for the next session</w:t>
      </w:r>
    </w:p>
    <w:p w14:paraId="6EB64D52" w14:textId="08D09552" w:rsidR="00170B81" w:rsidRDefault="00170B81">
      <w:r>
        <w:t xml:space="preserve">Set the </w:t>
      </w:r>
      <w:r w:rsidR="00A859A0">
        <w:t>learner</w:t>
      </w:r>
      <w:r>
        <w:t>s a challenge.  Ask them to bri</w:t>
      </w:r>
      <w:r w:rsidR="006F667A">
        <w:t xml:space="preserve">ng in something from their home that </w:t>
      </w:r>
      <w:r>
        <w:t>is important to them.   In the next session, the group will try and guess what the object is and why it is important.    Give some examples,</w:t>
      </w:r>
    </w:p>
    <w:p w14:paraId="62C12F35" w14:textId="77777777" w:rsidR="00170B81" w:rsidRDefault="00170B81"/>
    <w:p w14:paraId="283CFE2A" w14:textId="121B2BC7" w:rsidR="00170B81" w:rsidRDefault="00170B81">
      <w:r>
        <w:t xml:space="preserve">A spoon because I like to cook. </w:t>
      </w:r>
    </w:p>
    <w:p w14:paraId="46EF590A" w14:textId="30F6D6B2" w:rsidR="00170B81" w:rsidRDefault="00170B81">
      <w:r>
        <w:t>A spoon</w:t>
      </w:r>
      <w:r w:rsidR="00D0538D">
        <w:t xml:space="preserve"> </w:t>
      </w:r>
      <w:r>
        <w:t>because I like to eat.</w:t>
      </w:r>
    </w:p>
    <w:p w14:paraId="6737AEEB" w14:textId="5F5F90D1" w:rsidR="00170B81" w:rsidRDefault="00170B81">
      <w:r>
        <w:t xml:space="preserve">A pebble because </w:t>
      </w:r>
      <w:r w:rsidR="006F667A">
        <w:t>my f</w:t>
      </w:r>
      <w:r w:rsidR="00D0538D">
        <w:t xml:space="preserve">riends and I use them to play </w:t>
      </w:r>
      <w:r w:rsidR="006F667A">
        <w:t>game</w:t>
      </w:r>
      <w:r w:rsidR="00D0538D">
        <w:t>s</w:t>
      </w:r>
      <w:r w:rsidR="006F667A">
        <w:t>.</w:t>
      </w:r>
    </w:p>
    <w:p w14:paraId="5E3E68DA" w14:textId="77777777" w:rsidR="006F667A" w:rsidRDefault="006F667A">
      <w:r>
        <w:t>My baby’s blanket.</w:t>
      </w:r>
    </w:p>
    <w:p w14:paraId="1B495A39" w14:textId="77777777" w:rsidR="006F667A" w:rsidRDefault="006F667A"/>
    <w:p w14:paraId="68170D2E" w14:textId="3C3FD6BB" w:rsidR="006F667A" w:rsidRPr="006F667A" w:rsidRDefault="006F667A">
      <w:pPr>
        <w:rPr>
          <w:b/>
        </w:rPr>
      </w:pPr>
      <w:r>
        <w:rPr>
          <w:b/>
        </w:rPr>
        <w:t xml:space="preserve">As the </w:t>
      </w:r>
      <w:r w:rsidR="00A859A0">
        <w:rPr>
          <w:b/>
        </w:rPr>
        <w:t>learner</w:t>
      </w:r>
      <w:r>
        <w:rPr>
          <w:b/>
        </w:rPr>
        <w:t>s leave</w:t>
      </w:r>
    </w:p>
    <w:p w14:paraId="57617AB2" w14:textId="0FCEC737" w:rsidR="00170B81" w:rsidRPr="00170B81" w:rsidRDefault="00170B81">
      <w:r>
        <w:t xml:space="preserve">Some </w:t>
      </w:r>
      <w:r w:rsidR="00A859A0">
        <w:t>learner</w:t>
      </w:r>
      <w:r>
        <w:t>s may want to keep talking at the end of the session</w:t>
      </w:r>
      <w:r w:rsidR="00A05C72">
        <w:t>.  T</w:t>
      </w:r>
      <w:r>
        <w:t>his is good news</w:t>
      </w:r>
      <w:r w:rsidR="00A05C72">
        <w:t xml:space="preserve">.  The </w:t>
      </w:r>
      <w:r w:rsidR="00A859A0">
        <w:t>learner</w:t>
      </w:r>
      <w:r w:rsidR="00A05C72">
        <w:t>s have made friends.  Encourage them to come the to the next session.</w:t>
      </w:r>
      <w:r>
        <w:t xml:space="preserve"> </w:t>
      </w:r>
    </w:p>
    <w:p w14:paraId="51ACE876" w14:textId="77777777" w:rsidR="00170B81" w:rsidRDefault="00170B81"/>
    <w:p w14:paraId="715EE2FC" w14:textId="77777777" w:rsidR="00A05C72" w:rsidRDefault="00170B81">
      <w:pPr>
        <w:rPr>
          <w:b/>
        </w:rPr>
      </w:pPr>
      <w:r>
        <w:rPr>
          <w:b/>
        </w:rPr>
        <w:t>Planning for the next session</w:t>
      </w:r>
      <w:r>
        <w:t xml:space="preserve"> </w:t>
      </w:r>
    </w:p>
    <w:p w14:paraId="6036E1DE" w14:textId="1C8AFABA" w:rsidR="00A05C72" w:rsidRDefault="00A05C72">
      <w:r>
        <w:t>Talk with the other Community Educator (if you have one)</w:t>
      </w:r>
      <w:r w:rsidR="00104693">
        <w:t xml:space="preserve"> or the school contact</w:t>
      </w:r>
      <w:r>
        <w:t xml:space="preserve">.  Talk about what you learned about the </w:t>
      </w:r>
      <w:r w:rsidR="00A859A0">
        <w:t>learner</w:t>
      </w:r>
      <w:r>
        <w:t>s.  Use the information to plan for the next session.</w:t>
      </w:r>
    </w:p>
    <w:p w14:paraId="3483F976" w14:textId="77777777" w:rsidR="00A05C72" w:rsidRDefault="00A05C72"/>
    <w:p w14:paraId="4605E85A" w14:textId="77777777" w:rsidR="00A05C72" w:rsidRDefault="00A05C72">
      <w:r>
        <w:t>Remember to:</w:t>
      </w:r>
    </w:p>
    <w:p w14:paraId="6BAF9F48" w14:textId="07B31605" w:rsidR="00A05C72" w:rsidRDefault="00A05C72" w:rsidP="00A05C72">
      <w:pPr>
        <w:pStyle w:val="ListParagraph"/>
        <w:numPr>
          <w:ilvl w:val="0"/>
          <w:numId w:val="1"/>
        </w:numPr>
      </w:pPr>
      <w:r>
        <w:t xml:space="preserve">Plan activities the </w:t>
      </w:r>
      <w:r w:rsidR="00A859A0">
        <w:t>learner</w:t>
      </w:r>
      <w:r>
        <w:t>s can do independently or in groups.</w:t>
      </w:r>
    </w:p>
    <w:p w14:paraId="4B7E7E26" w14:textId="19B0A9E3" w:rsidR="00A05C72" w:rsidRDefault="00A05C72" w:rsidP="00A05C72">
      <w:pPr>
        <w:pStyle w:val="ListParagraph"/>
        <w:numPr>
          <w:ilvl w:val="0"/>
          <w:numId w:val="1"/>
        </w:numPr>
      </w:pPr>
      <w:r>
        <w:t xml:space="preserve">Make a list of </w:t>
      </w:r>
      <w:r w:rsidR="00A859A0">
        <w:t>learner</w:t>
      </w:r>
      <w:r>
        <w:t>s you need to assess.</w:t>
      </w:r>
    </w:p>
    <w:p w14:paraId="4EBA4E59" w14:textId="1D36F3E9" w:rsidR="00A05C72" w:rsidRDefault="00A05C72" w:rsidP="00A05C72">
      <w:pPr>
        <w:pStyle w:val="ListParagraph"/>
        <w:numPr>
          <w:ilvl w:val="0"/>
          <w:numId w:val="1"/>
        </w:numPr>
      </w:pPr>
      <w:r>
        <w:t xml:space="preserve">Share ideas for games and activities that will encourage the </w:t>
      </w:r>
      <w:r w:rsidR="00A859A0">
        <w:t>learner</w:t>
      </w:r>
      <w:r>
        <w:t>s to have fun</w:t>
      </w:r>
      <w:r w:rsidR="00750EC1">
        <w:t xml:space="preserve">.  </w:t>
      </w:r>
    </w:p>
    <w:p w14:paraId="5C5C7E4D" w14:textId="77777777" w:rsidR="00A05C72" w:rsidRDefault="00A05C72" w:rsidP="00A05C72">
      <w:pPr>
        <w:pStyle w:val="ListParagraph"/>
        <w:numPr>
          <w:ilvl w:val="0"/>
          <w:numId w:val="1"/>
        </w:numPr>
      </w:pPr>
      <w:r>
        <w:t>Tidy the learning hub and keep the materials somewhere safe.</w:t>
      </w:r>
      <w:r>
        <w:br/>
      </w:r>
    </w:p>
    <w:p w14:paraId="6366453C" w14:textId="77777777" w:rsidR="00A05C72" w:rsidRDefault="00A05C72" w:rsidP="00A05C72">
      <w:pPr>
        <w:pStyle w:val="ListParagraph"/>
        <w:numPr>
          <w:ilvl w:val="0"/>
          <w:numId w:val="1"/>
        </w:numPr>
      </w:pPr>
      <w:r>
        <w:t xml:space="preserve">Read through the Module 1a session guides and choose three activities for the next session – choose: one literacy, one numeracy and one learning English activity.  </w:t>
      </w:r>
    </w:p>
    <w:p w14:paraId="657AF2E6" w14:textId="77777777" w:rsidR="00A05C72" w:rsidRDefault="00A05C72" w:rsidP="00A05C72"/>
    <w:p w14:paraId="38C5552B" w14:textId="77777777" w:rsidR="00A05C72" w:rsidRDefault="00A05C72" w:rsidP="00A05C72">
      <w:r>
        <w:t>For the second week, ask the community to support activities in the Hub.  They could:</w:t>
      </w:r>
    </w:p>
    <w:p w14:paraId="056136E1" w14:textId="5D4651F2" w:rsidR="00A05C72" w:rsidRDefault="00A05C72" w:rsidP="00A05C72">
      <w:pPr>
        <w:pStyle w:val="ListParagraph"/>
        <w:numPr>
          <w:ilvl w:val="0"/>
          <w:numId w:val="2"/>
        </w:numPr>
      </w:pPr>
      <w:r>
        <w:lastRenderedPageBreak/>
        <w:t xml:space="preserve">Talk to the </w:t>
      </w:r>
      <w:r w:rsidR="00A859A0">
        <w:t>learner</w:t>
      </w:r>
      <w:r>
        <w:t>s about their experiences of learning.</w:t>
      </w:r>
    </w:p>
    <w:p w14:paraId="7D830A8F" w14:textId="77777777" w:rsidR="00A05C72" w:rsidRDefault="00A05C72" w:rsidP="00A05C72">
      <w:pPr>
        <w:pStyle w:val="ListParagraph"/>
        <w:numPr>
          <w:ilvl w:val="0"/>
          <w:numId w:val="2"/>
        </w:numPr>
      </w:pPr>
      <w:r>
        <w:t xml:space="preserve">Ask prominent women in the community to give a talk about </w:t>
      </w:r>
      <w:r w:rsidR="00750EC1">
        <w:t xml:space="preserve">their experiences.  </w:t>
      </w:r>
    </w:p>
    <w:p w14:paraId="27391254" w14:textId="5F7F2FAD" w:rsidR="00A05C72" w:rsidRDefault="00A05C72" w:rsidP="00A05C72">
      <w:pPr>
        <w:pStyle w:val="ListParagraph"/>
        <w:numPr>
          <w:ilvl w:val="0"/>
          <w:numId w:val="2"/>
        </w:numPr>
      </w:pPr>
      <w:r>
        <w:t xml:space="preserve">Prepare a celebration for the last Welcome Week session.  This will help the </w:t>
      </w:r>
      <w:r w:rsidR="00A859A0">
        <w:t>learner</w:t>
      </w:r>
      <w:r>
        <w:t xml:space="preserve">s feel welcomed and valued. </w:t>
      </w:r>
      <w:r w:rsidR="00750EC1">
        <w:t xml:space="preserve">  </w:t>
      </w:r>
    </w:p>
    <w:p w14:paraId="5380D617" w14:textId="77777777" w:rsidR="00750EC1" w:rsidRDefault="00750EC1" w:rsidP="00A05C72">
      <w:pPr>
        <w:pStyle w:val="ListParagraph"/>
        <w:numPr>
          <w:ilvl w:val="0"/>
          <w:numId w:val="2"/>
        </w:numPr>
      </w:pPr>
      <w:r>
        <w:t xml:space="preserve">Have an Opening Ceremony for the Hub.  </w:t>
      </w:r>
    </w:p>
    <w:p w14:paraId="10A20554" w14:textId="77777777" w:rsidR="00A05C72" w:rsidRPr="00A05C72" w:rsidRDefault="00A05C72">
      <w:r>
        <w:t xml:space="preserve">   </w:t>
      </w:r>
    </w:p>
    <w:sectPr w:rsidR="00A05C72" w:rsidRPr="00A05C72" w:rsidSect="00750EC1">
      <w:pgSz w:w="11900" w:h="16840"/>
      <w:pgMar w:top="1440" w:right="1800" w:bottom="1701"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6626" w14:textId="77777777" w:rsidR="00123E19" w:rsidRDefault="00123E19" w:rsidP="00750EC1">
      <w:r>
        <w:separator/>
      </w:r>
    </w:p>
  </w:endnote>
  <w:endnote w:type="continuationSeparator" w:id="0">
    <w:p w14:paraId="5DA9AF8F" w14:textId="77777777" w:rsidR="00123E19" w:rsidRDefault="00123E19" w:rsidP="0075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13FF" w14:textId="77777777" w:rsidR="00123E19" w:rsidRDefault="00123E19" w:rsidP="00750EC1">
      <w:r>
        <w:separator/>
      </w:r>
    </w:p>
  </w:footnote>
  <w:footnote w:type="continuationSeparator" w:id="0">
    <w:p w14:paraId="57EA4A04" w14:textId="77777777" w:rsidR="00123E19" w:rsidRDefault="00123E19" w:rsidP="00750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880"/>
    <w:multiLevelType w:val="hybridMultilevel"/>
    <w:tmpl w:val="78E6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D3CBF"/>
    <w:multiLevelType w:val="hybridMultilevel"/>
    <w:tmpl w:val="51DC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569063">
    <w:abstractNumId w:val="0"/>
  </w:num>
  <w:num w:numId="2" w16cid:durableId="2105684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036"/>
    <w:rsid w:val="00071436"/>
    <w:rsid w:val="000C6C49"/>
    <w:rsid w:val="00104693"/>
    <w:rsid w:val="00123E19"/>
    <w:rsid w:val="00170B81"/>
    <w:rsid w:val="00197540"/>
    <w:rsid w:val="001B02CF"/>
    <w:rsid w:val="00691ECE"/>
    <w:rsid w:val="006F667A"/>
    <w:rsid w:val="00750EC1"/>
    <w:rsid w:val="00840DA5"/>
    <w:rsid w:val="009238FF"/>
    <w:rsid w:val="00A05C72"/>
    <w:rsid w:val="00A859A0"/>
    <w:rsid w:val="00C02036"/>
    <w:rsid w:val="00D0538D"/>
    <w:rsid w:val="00D24D64"/>
    <w:rsid w:val="00DB4371"/>
    <w:rsid w:val="00E91127"/>
    <w:rsid w:val="00EB5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375072"/>
  <w14:defaultImageDpi w14:val="300"/>
  <w15:docId w15:val="{67315E7E-22B9-5343-8E60-87141618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D24D64"/>
    <w:pPr>
      <w:keepNext/>
      <w:keepLines/>
      <w:spacing w:before="480"/>
      <w:outlineLvl w:val="0"/>
    </w:pPr>
    <w:rPr>
      <w:rFonts w:asciiTheme="majorHAnsi" w:eastAsiaTheme="majorEastAsia" w:hAnsiTheme="majorHAnsi" w:cstheme="majorBidi"/>
      <w:b/>
      <w:bCs/>
      <w:caps/>
      <w:sz w:val="32"/>
      <w:szCs w:val="32"/>
    </w:rPr>
  </w:style>
  <w:style w:type="paragraph" w:styleId="Heading2">
    <w:name w:val="heading 2"/>
    <w:basedOn w:val="Normal"/>
    <w:next w:val="Normal"/>
    <w:link w:val="Heading2Char"/>
    <w:autoRedefine/>
    <w:uiPriority w:val="9"/>
    <w:unhideWhenUsed/>
    <w:qFormat/>
    <w:rsid w:val="00D24D64"/>
    <w:pPr>
      <w:keepNext/>
      <w:keepLines/>
      <w:spacing w:before="20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autoRedefine/>
    <w:uiPriority w:val="9"/>
    <w:unhideWhenUsed/>
    <w:qFormat/>
    <w:rsid w:val="00D24D64"/>
    <w:pPr>
      <w:keepNext/>
      <w:keepLines/>
      <w:spacing w:before="80"/>
      <w:outlineLvl w:val="2"/>
    </w:pPr>
    <w:rPr>
      <w:rFonts w:asciiTheme="majorHAnsi" w:eastAsiaTheme="majorEastAsia" w:hAnsiTheme="majorHAnsi" w:cstheme="majorBidi"/>
      <w:b/>
      <w:bCs/>
    </w:rPr>
  </w:style>
  <w:style w:type="paragraph" w:styleId="Heading4">
    <w:name w:val="heading 4"/>
    <w:basedOn w:val="Normal"/>
    <w:next w:val="Normal"/>
    <w:link w:val="Heading4Char"/>
    <w:autoRedefine/>
    <w:uiPriority w:val="9"/>
    <w:unhideWhenUsed/>
    <w:qFormat/>
    <w:rsid w:val="00840DA5"/>
    <w:pPr>
      <w:keepNext/>
      <w:keepLines/>
      <w:spacing w:before="200"/>
      <w:outlineLvl w:val="3"/>
    </w:pPr>
    <w:rPr>
      <w:rFonts w:asciiTheme="majorHAnsi" w:eastAsiaTheme="majorEastAsia" w:hAnsiTheme="majorHAnsi"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D64"/>
    <w:rPr>
      <w:rFonts w:asciiTheme="majorHAnsi" w:eastAsiaTheme="majorEastAsia" w:hAnsiTheme="majorHAnsi" w:cstheme="majorBidi"/>
      <w:b/>
      <w:bCs/>
      <w:caps/>
      <w:sz w:val="32"/>
      <w:szCs w:val="32"/>
      <w:lang w:val="en-GB"/>
    </w:rPr>
  </w:style>
  <w:style w:type="character" w:customStyle="1" w:styleId="Heading2Char">
    <w:name w:val="Heading 2 Char"/>
    <w:basedOn w:val="DefaultParagraphFont"/>
    <w:link w:val="Heading2"/>
    <w:uiPriority w:val="9"/>
    <w:rsid w:val="00D24D64"/>
    <w:rPr>
      <w:rFonts w:asciiTheme="majorHAnsi" w:eastAsiaTheme="majorEastAsia" w:hAnsiTheme="majorHAnsi" w:cstheme="majorBidi"/>
      <w:b/>
      <w:bCs/>
      <w:sz w:val="28"/>
      <w:szCs w:val="26"/>
      <w:lang w:val="en-GB"/>
    </w:rPr>
  </w:style>
  <w:style w:type="character" w:customStyle="1" w:styleId="Heading3Char">
    <w:name w:val="Heading 3 Char"/>
    <w:basedOn w:val="DefaultParagraphFont"/>
    <w:link w:val="Heading3"/>
    <w:uiPriority w:val="9"/>
    <w:rsid w:val="00D24D64"/>
    <w:rPr>
      <w:rFonts w:asciiTheme="majorHAnsi" w:eastAsiaTheme="majorEastAsia" w:hAnsiTheme="majorHAnsi" w:cstheme="majorBidi"/>
      <w:b/>
      <w:bCs/>
      <w:lang w:val="en-GB"/>
    </w:rPr>
  </w:style>
  <w:style w:type="paragraph" w:styleId="TOC1">
    <w:name w:val="toc 1"/>
    <w:basedOn w:val="Normal"/>
    <w:next w:val="Normal"/>
    <w:autoRedefine/>
    <w:uiPriority w:val="39"/>
    <w:unhideWhenUsed/>
    <w:qFormat/>
    <w:rsid w:val="00D24D64"/>
    <w:pPr>
      <w:spacing w:before="360" w:after="240"/>
    </w:pPr>
    <w:rPr>
      <w:b/>
      <w:caps/>
      <w:szCs w:val="22"/>
    </w:rPr>
  </w:style>
  <w:style w:type="paragraph" w:styleId="TableofFigures">
    <w:name w:val="table of figures"/>
    <w:basedOn w:val="Normal"/>
    <w:next w:val="Normal"/>
    <w:autoRedefine/>
    <w:uiPriority w:val="99"/>
    <w:semiHidden/>
    <w:unhideWhenUsed/>
    <w:qFormat/>
    <w:rsid w:val="00D24D64"/>
  </w:style>
  <w:style w:type="character" w:customStyle="1" w:styleId="Heading4Char">
    <w:name w:val="Heading 4 Char"/>
    <w:basedOn w:val="DefaultParagraphFont"/>
    <w:link w:val="Heading4"/>
    <w:uiPriority w:val="9"/>
    <w:rsid w:val="00840DA5"/>
    <w:rPr>
      <w:rFonts w:asciiTheme="majorHAnsi" w:eastAsiaTheme="majorEastAsia" w:hAnsiTheme="majorHAnsi" w:cstheme="majorBidi"/>
      <w:bCs/>
      <w:iCs/>
      <w:lang w:val="en-GB"/>
    </w:rPr>
  </w:style>
  <w:style w:type="paragraph" w:styleId="BalloonText">
    <w:name w:val="Balloon Text"/>
    <w:basedOn w:val="Normal"/>
    <w:link w:val="BalloonTextChar"/>
    <w:uiPriority w:val="99"/>
    <w:semiHidden/>
    <w:unhideWhenUsed/>
    <w:rsid w:val="00691E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1ECE"/>
    <w:rPr>
      <w:rFonts w:ascii="Lucida Grande" w:hAnsi="Lucida Grande" w:cs="Lucida Grande"/>
      <w:sz w:val="18"/>
      <w:szCs w:val="18"/>
      <w:lang w:val="en-GB"/>
    </w:rPr>
  </w:style>
  <w:style w:type="paragraph" w:styleId="ListParagraph">
    <w:name w:val="List Paragraph"/>
    <w:basedOn w:val="Normal"/>
    <w:uiPriority w:val="34"/>
    <w:qFormat/>
    <w:rsid w:val="00A05C72"/>
    <w:pPr>
      <w:ind w:left="720"/>
      <w:contextualSpacing/>
    </w:pPr>
  </w:style>
  <w:style w:type="paragraph" w:styleId="Header">
    <w:name w:val="header"/>
    <w:basedOn w:val="Normal"/>
    <w:link w:val="HeaderChar"/>
    <w:uiPriority w:val="99"/>
    <w:unhideWhenUsed/>
    <w:rsid w:val="00750EC1"/>
    <w:pPr>
      <w:tabs>
        <w:tab w:val="center" w:pos="4320"/>
        <w:tab w:val="right" w:pos="8640"/>
      </w:tabs>
    </w:pPr>
  </w:style>
  <w:style w:type="character" w:customStyle="1" w:styleId="HeaderChar">
    <w:name w:val="Header Char"/>
    <w:basedOn w:val="DefaultParagraphFont"/>
    <w:link w:val="Header"/>
    <w:uiPriority w:val="99"/>
    <w:rsid w:val="00750EC1"/>
    <w:rPr>
      <w:lang w:val="en-GB"/>
    </w:rPr>
  </w:style>
  <w:style w:type="paragraph" w:styleId="Footer">
    <w:name w:val="footer"/>
    <w:basedOn w:val="Normal"/>
    <w:link w:val="FooterChar"/>
    <w:uiPriority w:val="99"/>
    <w:unhideWhenUsed/>
    <w:rsid w:val="00750EC1"/>
    <w:pPr>
      <w:tabs>
        <w:tab w:val="center" w:pos="4320"/>
        <w:tab w:val="right" w:pos="8640"/>
      </w:tabs>
    </w:pPr>
  </w:style>
  <w:style w:type="character" w:customStyle="1" w:styleId="FooterChar">
    <w:name w:val="Footer Char"/>
    <w:basedOn w:val="DefaultParagraphFont"/>
    <w:link w:val="Footer"/>
    <w:uiPriority w:val="99"/>
    <w:rsid w:val="00750EC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147b6ea3-9e2b-4a0d-a19d-4a767a0563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B4ECC238F23146A330D996BC21C5B0" ma:contentTypeVersion="15" ma:contentTypeDescription="Create a new document." ma:contentTypeScope="" ma:versionID="79609fd25b8da00086f73f1cf2ab2da9">
  <xsd:schema xmlns:xsd="http://www.w3.org/2001/XMLSchema" xmlns:xs="http://www.w3.org/2001/XMLSchema" xmlns:p="http://schemas.microsoft.com/office/2006/metadata/properties" xmlns:ns2="147b6ea3-9e2b-4a0d-a19d-4a767a0563ac" xmlns:ns3="7fbb1366-609f-4e8b-8a01-228e7e0c2f09" xmlns:ns4="e4476828-269d-41e7-8c7f-463a607b843c" targetNamespace="http://schemas.microsoft.com/office/2006/metadata/properties" ma:root="true" ma:fieldsID="45b75fb0ba8b0e7a9175a7e29e854208" ns2:_="" ns3:_="" ns4:_="">
    <xsd:import namespace="147b6ea3-9e2b-4a0d-a19d-4a767a0563ac"/>
    <xsd:import namespace="7fbb1366-609f-4e8b-8a01-228e7e0c2f09"/>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6ea3-9e2b-4a0d-a19d-4a767a056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bb1366-609f-4e8b-8a01-228e7e0c2f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8a69a0-dbc6-4884-8aa6-41f56b495fd5}" ma:internalName="TaxCatchAll" ma:showField="CatchAllData" ma:web="7fbb1366-609f-4e8b-8a01-228e7e0c2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15B4B-5EBA-4C90-9D3F-202B5021FBD4}">
  <ds:schemaRefs>
    <ds:schemaRef ds:uri="http://schemas.microsoft.com/office/2006/metadata/properties"/>
    <ds:schemaRef ds:uri="http://schemas.microsoft.com/office/infopath/2007/PartnerControls"/>
    <ds:schemaRef ds:uri="e4476828-269d-41e7-8c7f-463a607b843c"/>
    <ds:schemaRef ds:uri="147b6ea3-9e2b-4a0d-a19d-4a767a0563ac"/>
  </ds:schemaRefs>
</ds:datastoreItem>
</file>

<file path=customXml/itemProps2.xml><?xml version="1.0" encoding="utf-8"?>
<ds:datastoreItem xmlns:ds="http://schemas.openxmlformats.org/officeDocument/2006/customXml" ds:itemID="{A3052B2E-2D20-4E5A-AA53-228CDFED8092}">
  <ds:schemaRefs>
    <ds:schemaRef ds:uri="http://schemas.microsoft.com/sharepoint/v3/contenttype/forms"/>
  </ds:schemaRefs>
</ds:datastoreItem>
</file>

<file path=customXml/itemProps3.xml><?xml version="1.0" encoding="utf-8"?>
<ds:datastoreItem xmlns:ds="http://schemas.openxmlformats.org/officeDocument/2006/customXml" ds:itemID="{44AFA598-B9F6-44C8-9798-E321F19B0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6ea3-9e2b-4a0d-a19d-4a767a0563ac"/>
    <ds:schemaRef ds:uri="7fbb1366-609f-4e8b-8a01-228e7e0c2f09"/>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1002</Words>
  <Characters>5712</Characters>
  <Application>Microsoft Office Word</Application>
  <DocSecurity>0</DocSecurity>
  <Lines>47</Lines>
  <Paragraphs>13</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Chamberlain</dc:creator>
  <cp:keywords/>
  <dc:description/>
  <cp:lastModifiedBy>Liz Chamberlain</cp:lastModifiedBy>
  <cp:revision>6</cp:revision>
  <dcterms:created xsi:type="dcterms:W3CDTF">2019-05-30T19:10:00Z</dcterms:created>
  <dcterms:modified xsi:type="dcterms:W3CDTF">2023-05-08T19:06:00Z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0x01010000B4ECC238F23146A330D996BC21C5B0</vt:lpwstr>
  </property>
</Properties>
</file>