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C41A" w14:textId="2C05CBE2" w:rsidR="00AB7EC8" w:rsidRPr="001540D1" w:rsidRDefault="005E2CBB">
      <w:pPr>
        <w:rPr>
          <w:b/>
          <w:sz w:val="28"/>
          <w:u w:val="single"/>
        </w:rPr>
      </w:pPr>
      <w:r>
        <w:rPr>
          <w:b/>
          <w:sz w:val="28"/>
        </w:rPr>
        <w:t>Including all learners – Pedagogical principles</w:t>
      </w:r>
      <w:r w:rsidR="00CE4D31" w:rsidRPr="00E44C87">
        <w:rPr>
          <w:sz w:val="28"/>
        </w:rPr>
        <w:t xml:space="preserve"> </w:t>
      </w:r>
    </w:p>
    <w:tbl>
      <w:tblPr>
        <w:tblStyle w:val="TableGrid"/>
        <w:tblW w:w="0" w:type="auto"/>
        <w:tblLook w:val="00A0" w:firstRow="1" w:lastRow="0" w:firstColumn="1" w:lastColumn="0" w:noHBand="0" w:noVBand="0"/>
      </w:tblPr>
      <w:tblGrid>
        <w:gridCol w:w="9180"/>
      </w:tblGrid>
      <w:tr w:rsidR="001540D1" w14:paraId="5291EE92" w14:textId="77777777" w:rsidTr="00514DF0">
        <w:tc>
          <w:tcPr>
            <w:tcW w:w="9180" w:type="dxa"/>
          </w:tcPr>
          <w:p w14:paraId="657DEE43" w14:textId="77777777" w:rsidR="001540D1" w:rsidRPr="00B97A8E" w:rsidRDefault="001540D1" w:rsidP="00B77C95">
            <w:pPr>
              <w:rPr>
                <w:u w:val="single"/>
              </w:rPr>
            </w:pPr>
            <w:r>
              <w:rPr>
                <w:b/>
                <w:sz w:val="24"/>
                <w:u w:val="single"/>
              </w:rPr>
              <w:t>Equipment/Resources</w:t>
            </w:r>
            <w:r w:rsidRPr="00B97A8E">
              <w:rPr>
                <w:b/>
                <w:sz w:val="24"/>
                <w:u w:val="single"/>
              </w:rPr>
              <w:t>:</w:t>
            </w:r>
          </w:p>
          <w:p w14:paraId="2B2A71DC" w14:textId="77777777" w:rsidR="001540D1" w:rsidRPr="00CE4D31" w:rsidRDefault="001540D1" w:rsidP="00B77C95">
            <w:pPr>
              <w:pStyle w:val="ListParagraph"/>
              <w:numPr>
                <w:ilvl w:val="0"/>
                <w:numId w:val="2"/>
              </w:numPr>
              <w:rPr>
                <w:sz w:val="24"/>
              </w:rPr>
            </w:pPr>
            <w:r w:rsidRPr="00CE4D31">
              <w:rPr>
                <w:sz w:val="24"/>
              </w:rPr>
              <w:t>shorter /longer texts; (literacy)</w:t>
            </w:r>
          </w:p>
          <w:p w14:paraId="165EBF85" w14:textId="77777777" w:rsidR="001540D1" w:rsidRPr="00CE4D31" w:rsidRDefault="001540D1" w:rsidP="00B77C95">
            <w:pPr>
              <w:pStyle w:val="ListParagraph"/>
              <w:numPr>
                <w:ilvl w:val="0"/>
                <w:numId w:val="2"/>
              </w:numPr>
              <w:rPr>
                <w:sz w:val="24"/>
              </w:rPr>
            </w:pPr>
            <w:r w:rsidRPr="00CE4D31">
              <w:rPr>
                <w:sz w:val="24"/>
              </w:rPr>
              <w:t xml:space="preserve">visuals and real objects to help with understanding, illustrate a story;  word bank, word cards, phrase cards; phonics cards (literacy) </w:t>
            </w:r>
          </w:p>
          <w:p w14:paraId="4BE60671" w14:textId="77777777" w:rsidR="001540D1" w:rsidRPr="001540D1" w:rsidRDefault="001540D1" w:rsidP="00514DF0">
            <w:pPr>
              <w:pStyle w:val="ListParagraph"/>
              <w:numPr>
                <w:ilvl w:val="0"/>
                <w:numId w:val="2"/>
              </w:numPr>
            </w:pPr>
            <w:r w:rsidRPr="00CE4D31">
              <w:rPr>
                <w:sz w:val="24"/>
              </w:rPr>
              <w:t>number lines, number grids, counters, bead strings, ten frames, bundles of sticks etc (numeracy)</w:t>
            </w:r>
          </w:p>
        </w:tc>
      </w:tr>
      <w:tr w:rsidR="001540D1" w14:paraId="154DCFA6" w14:textId="77777777" w:rsidTr="00514DF0">
        <w:tc>
          <w:tcPr>
            <w:tcW w:w="9180" w:type="dxa"/>
          </w:tcPr>
          <w:p w14:paraId="437A48DB" w14:textId="77777777" w:rsidR="001540D1" w:rsidRPr="00B97A8E" w:rsidRDefault="001540D1" w:rsidP="00B77C95">
            <w:pPr>
              <w:rPr>
                <w:b/>
                <w:sz w:val="24"/>
                <w:u w:val="single"/>
              </w:rPr>
            </w:pPr>
            <w:r w:rsidRPr="00B97A8E">
              <w:rPr>
                <w:b/>
                <w:sz w:val="24"/>
                <w:u w:val="single"/>
              </w:rPr>
              <w:t xml:space="preserve">Support: </w:t>
            </w:r>
          </w:p>
          <w:p w14:paraId="4549D007" w14:textId="77777777" w:rsidR="001540D1" w:rsidRPr="00CE4D31" w:rsidRDefault="001540D1" w:rsidP="00CE4D31">
            <w:pPr>
              <w:rPr>
                <w:sz w:val="24"/>
              </w:rPr>
            </w:pPr>
            <w:r w:rsidRPr="00CE4D31">
              <w:rPr>
                <w:sz w:val="24"/>
              </w:rPr>
              <w:t>1If someone is struggling:</w:t>
            </w:r>
          </w:p>
          <w:p w14:paraId="3BBE678C" w14:textId="77777777" w:rsidR="001540D1" w:rsidRPr="00CE4D31" w:rsidRDefault="001540D1" w:rsidP="001540D1">
            <w:pPr>
              <w:pStyle w:val="ListParagraph"/>
              <w:numPr>
                <w:ilvl w:val="0"/>
                <w:numId w:val="16"/>
              </w:numPr>
              <w:rPr>
                <w:sz w:val="24"/>
              </w:rPr>
            </w:pPr>
            <w:r w:rsidRPr="00CE4D31">
              <w:rPr>
                <w:sz w:val="24"/>
              </w:rPr>
              <w:t>spend a little extra time supporting them, or, if there is an LA in the room, ask them to sit with the learner – if a number of learners are struggling bring them all together into a group to provide extra support</w:t>
            </w:r>
          </w:p>
          <w:p w14:paraId="129738E2" w14:textId="77777777" w:rsidR="001540D1" w:rsidRPr="00CE4D31" w:rsidRDefault="001540D1" w:rsidP="004C1254">
            <w:pPr>
              <w:pStyle w:val="ListParagraph"/>
              <w:numPr>
                <w:ilvl w:val="0"/>
                <w:numId w:val="6"/>
              </w:numPr>
              <w:rPr>
                <w:sz w:val="24"/>
              </w:rPr>
            </w:pPr>
            <w:r w:rsidRPr="00CE4D31">
              <w:rPr>
                <w:sz w:val="24"/>
              </w:rPr>
              <w:t>For learners who find the task easy and finish early</w:t>
            </w:r>
          </w:p>
          <w:p w14:paraId="4E6DF378" w14:textId="77777777" w:rsidR="001540D1" w:rsidRPr="00CE4D31" w:rsidRDefault="001540D1" w:rsidP="00197B6A">
            <w:pPr>
              <w:pStyle w:val="ListParagraph"/>
              <w:numPr>
                <w:ilvl w:val="1"/>
                <w:numId w:val="6"/>
              </w:numPr>
              <w:rPr>
                <w:sz w:val="24"/>
              </w:rPr>
            </w:pPr>
            <w:r w:rsidRPr="00CE4D31">
              <w:rPr>
                <w:sz w:val="24"/>
              </w:rPr>
              <w:t>Send them to begin the task before you have finished explaining to the main group</w:t>
            </w:r>
          </w:p>
          <w:p w14:paraId="6B22135D" w14:textId="77777777" w:rsidR="001540D1" w:rsidRPr="00197B6A" w:rsidRDefault="001540D1" w:rsidP="00CE4D31">
            <w:pPr>
              <w:pStyle w:val="ListParagraph"/>
              <w:numPr>
                <w:ilvl w:val="1"/>
                <w:numId w:val="6"/>
              </w:numPr>
            </w:pPr>
            <w:r w:rsidRPr="00CE4D31">
              <w:rPr>
                <w:sz w:val="24"/>
              </w:rPr>
              <w:t xml:space="preserve">think in advance of an additional activity, </w:t>
            </w:r>
            <w:proofErr w:type="spellStart"/>
            <w:r w:rsidRPr="00CE4D31">
              <w:rPr>
                <w:sz w:val="24"/>
              </w:rPr>
              <w:t>e.g</w:t>
            </w:r>
            <w:proofErr w:type="spellEnd"/>
            <w:r w:rsidRPr="00CE4D31">
              <w:rPr>
                <w:sz w:val="24"/>
              </w:rPr>
              <w:t xml:space="preserve"> further writing etc and have it ready. </w:t>
            </w:r>
          </w:p>
        </w:tc>
      </w:tr>
      <w:tr w:rsidR="001540D1" w14:paraId="7AA10549" w14:textId="77777777" w:rsidTr="00514DF0">
        <w:tc>
          <w:tcPr>
            <w:tcW w:w="9180" w:type="dxa"/>
          </w:tcPr>
          <w:p w14:paraId="6523C654" w14:textId="77777777" w:rsidR="001540D1" w:rsidRPr="00B97A8E" w:rsidRDefault="001540D1">
            <w:pPr>
              <w:rPr>
                <w:b/>
                <w:sz w:val="24"/>
                <w:u w:val="single"/>
              </w:rPr>
            </w:pPr>
            <w:r w:rsidRPr="00B97A8E">
              <w:rPr>
                <w:b/>
                <w:sz w:val="24"/>
                <w:u w:val="single"/>
              </w:rPr>
              <w:t>Task:</w:t>
            </w:r>
          </w:p>
          <w:p w14:paraId="287C791B" w14:textId="77777777" w:rsidR="001540D1" w:rsidRDefault="001540D1">
            <w:pPr>
              <w:rPr>
                <w:b/>
              </w:rPr>
            </w:pPr>
            <w:r>
              <w:rPr>
                <w:b/>
              </w:rPr>
              <w:t>For lower attainers/ slower finishers</w:t>
            </w:r>
          </w:p>
          <w:p w14:paraId="4A3ECC90" w14:textId="77777777" w:rsidR="001540D1" w:rsidRPr="00CE4D31" w:rsidRDefault="001540D1" w:rsidP="00197B6A">
            <w:pPr>
              <w:pStyle w:val="ListParagraph"/>
              <w:numPr>
                <w:ilvl w:val="0"/>
                <w:numId w:val="9"/>
              </w:numPr>
              <w:rPr>
                <w:sz w:val="24"/>
              </w:rPr>
            </w:pPr>
            <w:r w:rsidRPr="00CE4D31">
              <w:rPr>
                <w:sz w:val="24"/>
              </w:rPr>
              <w:t>Have different starting points in the activity</w:t>
            </w:r>
          </w:p>
          <w:p w14:paraId="663A7C4A" w14:textId="77777777" w:rsidR="001540D1" w:rsidRPr="00CE4D31" w:rsidRDefault="00CE4D31" w:rsidP="00CE4D31">
            <w:pPr>
              <w:pStyle w:val="ListParagraph"/>
              <w:numPr>
                <w:ilvl w:val="0"/>
                <w:numId w:val="9"/>
              </w:numPr>
              <w:rPr>
                <w:sz w:val="24"/>
              </w:rPr>
            </w:pPr>
            <w:r w:rsidRPr="00CE4D31">
              <w:rPr>
                <w:sz w:val="24"/>
              </w:rPr>
              <w:t>Give shorter tasks/ f</w:t>
            </w:r>
            <w:r w:rsidR="001540D1" w:rsidRPr="00CE4D31">
              <w:rPr>
                <w:sz w:val="24"/>
              </w:rPr>
              <w:t>ewer questions to answer</w:t>
            </w:r>
          </w:p>
          <w:p w14:paraId="6CBF03C3" w14:textId="77777777" w:rsidR="001540D1" w:rsidRPr="00CE4D31" w:rsidRDefault="001540D1" w:rsidP="003C0D8C">
            <w:pPr>
              <w:pStyle w:val="ListParagraph"/>
              <w:numPr>
                <w:ilvl w:val="0"/>
                <w:numId w:val="9"/>
              </w:numPr>
              <w:rPr>
                <w:sz w:val="24"/>
              </w:rPr>
            </w:pPr>
            <w:r w:rsidRPr="00CE4D31">
              <w:rPr>
                <w:sz w:val="24"/>
              </w:rPr>
              <w:t xml:space="preserve">Low threshold/high ceiling activities, where everybody can do </w:t>
            </w:r>
            <w:r w:rsidRPr="00CE4D31">
              <w:rPr>
                <w:i/>
                <w:sz w:val="24"/>
              </w:rPr>
              <w:t>something</w:t>
            </w:r>
          </w:p>
          <w:p w14:paraId="77004AB8" w14:textId="77777777" w:rsidR="001540D1" w:rsidRDefault="001540D1">
            <w:pPr>
              <w:rPr>
                <w:b/>
              </w:rPr>
            </w:pPr>
            <w:r>
              <w:rPr>
                <w:b/>
              </w:rPr>
              <w:t>F</w:t>
            </w:r>
            <w:r w:rsidRPr="003C0D8C">
              <w:rPr>
                <w:b/>
              </w:rPr>
              <w:t>or highe</w:t>
            </w:r>
            <w:r>
              <w:rPr>
                <w:b/>
              </w:rPr>
              <w:t xml:space="preserve">r attainers/ </w:t>
            </w:r>
            <w:r w:rsidRPr="003C0D8C">
              <w:rPr>
                <w:b/>
              </w:rPr>
              <w:t>quick finishers</w:t>
            </w:r>
          </w:p>
          <w:p w14:paraId="613F70D9" w14:textId="782E15ED" w:rsidR="001540D1" w:rsidRPr="00CE4D31" w:rsidRDefault="001540D1" w:rsidP="003C0D8C">
            <w:pPr>
              <w:pStyle w:val="ListParagraph"/>
              <w:numPr>
                <w:ilvl w:val="0"/>
                <w:numId w:val="10"/>
              </w:numPr>
              <w:rPr>
                <w:sz w:val="24"/>
              </w:rPr>
            </w:pPr>
            <w:r w:rsidRPr="00CE4D31">
              <w:rPr>
                <w:sz w:val="24"/>
              </w:rPr>
              <w:t>Imagine the next part of the story:  can be done orally in groups, then told to the whole class; or learners can write it down, read their stories to other learners e.g.  what happens next? What will the characters be doing next year?  Imagine an alternative way to end the story / opposite situations. (literacy)</w:t>
            </w:r>
          </w:p>
          <w:p w14:paraId="59D92659" w14:textId="77777777" w:rsidR="001540D1" w:rsidRPr="00D9220A" w:rsidRDefault="001540D1" w:rsidP="003C0D8C">
            <w:pPr>
              <w:pStyle w:val="ListParagraph"/>
              <w:numPr>
                <w:ilvl w:val="0"/>
                <w:numId w:val="10"/>
              </w:numPr>
            </w:pPr>
            <w:r w:rsidRPr="00CE4D31">
              <w:rPr>
                <w:sz w:val="24"/>
              </w:rPr>
              <w:t>If appropriate, work with bigger numbers (numeracy)</w:t>
            </w:r>
            <w:r w:rsidR="00CE4D31" w:rsidRPr="00CE4D31">
              <w:rPr>
                <w:sz w:val="24"/>
              </w:rPr>
              <w:t>. Ask learners to prove the answer by using a different strategy.</w:t>
            </w:r>
          </w:p>
        </w:tc>
      </w:tr>
      <w:tr w:rsidR="001540D1" w14:paraId="7FC68C77" w14:textId="77777777" w:rsidTr="00514DF0">
        <w:tc>
          <w:tcPr>
            <w:tcW w:w="9180" w:type="dxa"/>
          </w:tcPr>
          <w:p w14:paraId="0E54C360" w14:textId="77777777" w:rsidR="001540D1" w:rsidRPr="00B97A8E" w:rsidRDefault="001540D1" w:rsidP="00E44C87">
            <w:pPr>
              <w:rPr>
                <w:b/>
                <w:sz w:val="24"/>
                <w:u w:val="single"/>
              </w:rPr>
            </w:pPr>
            <w:r w:rsidRPr="00B97A8E">
              <w:rPr>
                <w:b/>
                <w:sz w:val="24"/>
                <w:u w:val="single"/>
              </w:rPr>
              <w:t>Environment</w:t>
            </w:r>
            <w:r>
              <w:rPr>
                <w:b/>
                <w:sz w:val="24"/>
                <w:u w:val="single"/>
              </w:rPr>
              <w:t>:</w:t>
            </w:r>
          </w:p>
          <w:p w14:paraId="64D7E51B" w14:textId="77777777" w:rsidR="001540D1" w:rsidRDefault="001540D1" w:rsidP="00E44C87">
            <w:r w:rsidRPr="00B97A8E">
              <w:rPr>
                <w:b/>
              </w:rPr>
              <w:t>Create a literacy and numeracy  rich environment</w:t>
            </w:r>
            <w:r>
              <w:t xml:space="preserve"> </w:t>
            </w:r>
          </w:p>
          <w:p w14:paraId="497D3598" w14:textId="77777777" w:rsidR="001540D1" w:rsidRPr="00CE4D31" w:rsidRDefault="001540D1" w:rsidP="00366A30">
            <w:pPr>
              <w:pStyle w:val="ListParagraph"/>
              <w:numPr>
                <w:ilvl w:val="0"/>
                <w:numId w:val="12"/>
              </w:numPr>
              <w:rPr>
                <w:sz w:val="24"/>
              </w:rPr>
            </w:pPr>
            <w:r w:rsidRPr="00CE4D31">
              <w:rPr>
                <w:sz w:val="24"/>
              </w:rPr>
              <w:t xml:space="preserve">Labels for objects in the room </w:t>
            </w:r>
          </w:p>
          <w:p w14:paraId="637DDA90" w14:textId="77777777" w:rsidR="001540D1" w:rsidRPr="00CE4D31" w:rsidRDefault="001540D1" w:rsidP="00366A30">
            <w:pPr>
              <w:pStyle w:val="ListParagraph"/>
              <w:numPr>
                <w:ilvl w:val="0"/>
                <w:numId w:val="12"/>
              </w:numPr>
              <w:rPr>
                <w:sz w:val="24"/>
              </w:rPr>
            </w:pPr>
            <w:r w:rsidRPr="00CE4D31">
              <w:rPr>
                <w:sz w:val="24"/>
              </w:rPr>
              <w:t>Wall charts with new words and phrases/familiar words and phrases/numeracy words and symbols</w:t>
            </w:r>
          </w:p>
          <w:p w14:paraId="6E36B80D" w14:textId="77777777" w:rsidR="001540D1" w:rsidRPr="00CE4D31" w:rsidRDefault="001540D1" w:rsidP="00366A30">
            <w:pPr>
              <w:pStyle w:val="ListParagraph"/>
              <w:numPr>
                <w:ilvl w:val="0"/>
                <w:numId w:val="12"/>
              </w:numPr>
              <w:rPr>
                <w:sz w:val="24"/>
              </w:rPr>
            </w:pPr>
            <w:r w:rsidRPr="00CE4D31">
              <w:rPr>
                <w:sz w:val="24"/>
              </w:rPr>
              <w:t>Number line with different images and words for each number</w:t>
            </w:r>
          </w:p>
          <w:p w14:paraId="443FC096" w14:textId="77777777" w:rsidR="001540D1" w:rsidRPr="00CE4D31" w:rsidRDefault="001540D1" w:rsidP="00366A30">
            <w:pPr>
              <w:pStyle w:val="ListParagraph"/>
              <w:numPr>
                <w:ilvl w:val="0"/>
                <w:numId w:val="12"/>
              </w:numPr>
              <w:rPr>
                <w:sz w:val="24"/>
              </w:rPr>
            </w:pPr>
            <w:r w:rsidRPr="00CE4D31">
              <w:rPr>
                <w:sz w:val="24"/>
              </w:rPr>
              <w:t>Number grid (ideally to 200)</w:t>
            </w:r>
          </w:p>
          <w:p w14:paraId="5CCC09B1" w14:textId="77777777" w:rsidR="001540D1" w:rsidRPr="00CE4D31" w:rsidRDefault="001540D1" w:rsidP="00E44C87">
            <w:pPr>
              <w:pStyle w:val="ListParagraph"/>
              <w:numPr>
                <w:ilvl w:val="0"/>
                <w:numId w:val="12"/>
              </w:numPr>
              <w:rPr>
                <w:sz w:val="24"/>
              </w:rPr>
            </w:pPr>
            <w:r w:rsidRPr="00CE4D31">
              <w:rPr>
                <w:sz w:val="24"/>
              </w:rPr>
              <w:t>When you have modelled a strategy (</w:t>
            </w:r>
            <w:proofErr w:type="spellStart"/>
            <w:r w:rsidRPr="00CE4D31">
              <w:rPr>
                <w:sz w:val="24"/>
              </w:rPr>
              <w:t>eg</w:t>
            </w:r>
            <w:proofErr w:type="spellEnd"/>
            <w:r w:rsidRPr="00CE4D31">
              <w:rPr>
                <w:sz w:val="24"/>
              </w:rPr>
              <w:t xml:space="preserve"> adding on a number line), put the flip-chart on the wall for learners to reference</w:t>
            </w:r>
          </w:p>
          <w:p w14:paraId="1A9CA4EB" w14:textId="77777777" w:rsidR="001540D1" w:rsidRPr="003C0D8C" w:rsidRDefault="001540D1" w:rsidP="00E44C87">
            <w:pPr>
              <w:rPr>
                <w:b/>
              </w:rPr>
            </w:pPr>
            <w:r w:rsidRPr="003C0D8C">
              <w:rPr>
                <w:b/>
              </w:rPr>
              <w:t xml:space="preserve">Seating  and furniture arrangements </w:t>
            </w:r>
          </w:p>
          <w:p w14:paraId="066F8824" w14:textId="77777777" w:rsidR="001540D1" w:rsidRPr="00CE4D31" w:rsidRDefault="001540D1" w:rsidP="00CE4D31">
            <w:pPr>
              <w:pStyle w:val="ListParagraph"/>
              <w:numPr>
                <w:ilvl w:val="0"/>
                <w:numId w:val="11"/>
              </w:numPr>
              <w:rPr>
                <w:sz w:val="24"/>
              </w:rPr>
            </w:pPr>
            <w:r w:rsidRPr="00CE4D31">
              <w:rPr>
                <w:sz w:val="24"/>
              </w:rPr>
              <w:t>Take special care that lower attainers can see, and be seen and that are seated within their groups, not outside or on the edge</w:t>
            </w:r>
            <w:r w:rsidR="00514DF0" w:rsidRPr="00CE4D31">
              <w:rPr>
                <w:sz w:val="24"/>
              </w:rPr>
              <w:t>, make sure all learners can hear when CE or other learner is talking to everyone</w:t>
            </w:r>
          </w:p>
        </w:tc>
      </w:tr>
      <w:tr w:rsidR="001540D1" w14:paraId="12EF5E90" w14:textId="77777777" w:rsidTr="00514DF0">
        <w:tc>
          <w:tcPr>
            <w:tcW w:w="9180" w:type="dxa"/>
          </w:tcPr>
          <w:p w14:paraId="7F07A4B1" w14:textId="08B3E392" w:rsidR="001540D1" w:rsidRPr="00595132" w:rsidRDefault="001540D1" w:rsidP="00B97A8E">
            <w:pPr>
              <w:rPr>
                <w:i/>
                <w:sz w:val="24"/>
              </w:rPr>
            </w:pPr>
            <w:r>
              <w:rPr>
                <w:b/>
                <w:sz w:val="24"/>
                <w:u w:val="single"/>
              </w:rPr>
              <w:t xml:space="preserve">Questioning </w:t>
            </w:r>
          </w:p>
          <w:p w14:paraId="6346170E" w14:textId="77777777" w:rsidR="001540D1" w:rsidRDefault="001540D1" w:rsidP="00CE4D31">
            <w:pPr>
              <w:pStyle w:val="ListParagraph"/>
              <w:numPr>
                <w:ilvl w:val="0"/>
                <w:numId w:val="14"/>
              </w:numPr>
            </w:pPr>
            <w:r w:rsidRPr="00CE4D31">
              <w:rPr>
                <w:sz w:val="24"/>
              </w:rPr>
              <w:t>Target questions to individual learners based on their attain</w:t>
            </w:r>
            <w:r w:rsidR="00CE4D31" w:rsidRPr="00CE4D31">
              <w:rPr>
                <w:sz w:val="24"/>
              </w:rPr>
              <w:t>ment and level of understanding</w:t>
            </w:r>
          </w:p>
        </w:tc>
      </w:tr>
    </w:tbl>
    <w:p w14:paraId="040B7210" w14:textId="77777777" w:rsidR="009F7ABE" w:rsidRPr="00F21A26" w:rsidRDefault="00F21A26">
      <w:pPr>
        <w:rPr>
          <w:b/>
        </w:rPr>
      </w:pPr>
      <w:r>
        <w:rPr>
          <w:b/>
        </w:rPr>
        <w:t xml:space="preserve"> </w:t>
      </w:r>
    </w:p>
    <w:sectPr w:rsidR="009F7ABE" w:rsidRPr="00F21A26" w:rsidSect="00371E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29C42" w14:textId="77777777" w:rsidR="00E75803" w:rsidRDefault="00E75803" w:rsidP="00514DF0">
      <w:pPr>
        <w:spacing w:after="0" w:line="240" w:lineRule="auto"/>
      </w:pPr>
      <w:r>
        <w:separator/>
      </w:r>
    </w:p>
  </w:endnote>
  <w:endnote w:type="continuationSeparator" w:id="0">
    <w:p w14:paraId="60339D8C" w14:textId="77777777" w:rsidR="00E75803" w:rsidRDefault="00E75803" w:rsidP="0051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3BDC" w14:textId="77777777" w:rsidR="00E75803" w:rsidRDefault="00E75803" w:rsidP="00514DF0">
      <w:pPr>
        <w:spacing w:after="0" w:line="240" w:lineRule="auto"/>
      </w:pPr>
      <w:r>
        <w:separator/>
      </w:r>
    </w:p>
  </w:footnote>
  <w:footnote w:type="continuationSeparator" w:id="0">
    <w:p w14:paraId="3C1B31A0" w14:textId="77777777" w:rsidR="00E75803" w:rsidRDefault="00E75803" w:rsidP="00514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375F"/>
    <w:multiLevelType w:val="hybridMultilevel"/>
    <w:tmpl w:val="FF62176E"/>
    <w:lvl w:ilvl="0" w:tplc="E4C032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3A3F5D"/>
    <w:multiLevelType w:val="hybridMultilevel"/>
    <w:tmpl w:val="123AB1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F3420"/>
    <w:multiLevelType w:val="hybridMultilevel"/>
    <w:tmpl w:val="D66C92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81207"/>
    <w:multiLevelType w:val="hybridMultilevel"/>
    <w:tmpl w:val="B88C5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D7D45"/>
    <w:multiLevelType w:val="hybridMultilevel"/>
    <w:tmpl w:val="45D6AECA"/>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776EBD"/>
    <w:multiLevelType w:val="hybridMultilevel"/>
    <w:tmpl w:val="4DEA8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AE353F"/>
    <w:multiLevelType w:val="hybridMultilevel"/>
    <w:tmpl w:val="DD28DE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12775F"/>
    <w:multiLevelType w:val="hybridMultilevel"/>
    <w:tmpl w:val="18D02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16F93"/>
    <w:multiLevelType w:val="hybridMultilevel"/>
    <w:tmpl w:val="EE5CF99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AD5D40"/>
    <w:multiLevelType w:val="hybridMultilevel"/>
    <w:tmpl w:val="4A5053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9421E"/>
    <w:multiLevelType w:val="hybridMultilevel"/>
    <w:tmpl w:val="7B10830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9B3A92"/>
    <w:multiLevelType w:val="hybridMultilevel"/>
    <w:tmpl w:val="0ED08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72185"/>
    <w:multiLevelType w:val="hybridMultilevel"/>
    <w:tmpl w:val="360A9E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60454"/>
    <w:multiLevelType w:val="hybridMultilevel"/>
    <w:tmpl w:val="4F18AE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BE38F2"/>
    <w:multiLevelType w:val="hybridMultilevel"/>
    <w:tmpl w:val="10DC2130"/>
    <w:lvl w:ilvl="0" w:tplc="E4C03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B5661"/>
    <w:multiLevelType w:val="hybridMultilevel"/>
    <w:tmpl w:val="FB72FE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B91602"/>
    <w:multiLevelType w:val="hybridMultilevel"/>
    <w:tmpl w:val="FCE0E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497197">
    <w:abstractNumId w:val="7"/>
  </w:num>
  <w:num w:numId="2" w16cid:durableId="2079284527">
    <w:abstractNumId w:val="11"/>
  </w:num>
  <w:num w:numId="3" w16cid:durableId="1178545127">
    <w:abstractNumId w:val="0"/>
  </w:num>
  <w:num w:numId="4" w16cid:durableId="106966506">
    <w:abstractNumId w:val="12"/>
  </w:num>
  <w:num w:numId="5" w16cid:durableId="1271550945">
    <w:abstractNumId w:val="14"/>
  </w:num>
  <w:num w:numId="6" w16cid:durableId="377705871">
    <w:abstractNumId w:val="9"/>
  </w:num>
  <w:num w:numId="7" w16cid:durableId="16469981">
    <w:abstractNumId w:val="16"/>
  </w:num>
  <w:num w:numId="8" w16cid:durableId="201287581">
    <w:abstractNumId w:val="15"/>
  </w:num>
  <w:num w:numId="9" w16cid:durableId="1386835719">
    <w:abstractNumId w:val="13"/>
  </w:num>
  <w:num w:numId="10" w16cid:durableId="1169560313">
    <w:abstractNumId w:val="4"/>
  </w:num>
  <w:num w:numId="11" w16cid:durableId="1444961400">
    <w:abstractNumId w:val="3"/>
  </w:num>
  <w:num w:numId="12" w16cid:durableId="1714576883">
    <w:abstractNumId w:val="1"/>
  </w:num>
  <w:num w:numId="13" w16cid:durableId="1351299036">
    <w:abstractNumId w:val="6"/>
  </w:num>
  <w:num w:numId="14" w16cid:durableId="1868563691">
    <w:abstractNumId w:val="2"/>
  </w:num>
  <w:num w:numId="15" w16cid:durableId="47001767">
    <w:abstractNumId w:val="8"/>
  </w:num>
  <w:num w:numId="16" w16cid:durableId="2005350043">
    <w:abstractNumId w:val="10"/>
  </w:num>
  <w:num w:numId="17" w16cid:durableId="763917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7ABE"/>
    <w:rsid w:val="00000C07"/>
    <w:rsid w:val="00026428"/>
    <w:rsid w:val="001540D1"/>
    <w:rsid w:val="00197B6A"/>
    <w:rsid w:val="001A6238"/>
    <w:rsid w:val="00203CA9"/>
    <w:rsid w:val="00221C97"/>
    <w:rsid w:val="002B4F9B"/>
    <w:rsid w:val="002E3350"/>
    <w:rsid w:val="002F480C"/>
    <w:rsid w:val="003606DA"/>
    <w:rsid w:val="00366A30"/>
    <w:rsid w:val="00371EF9"/>
    <w:rsid w:val="00393658"/>
    <w:rsid w:val="003B2F63"/>
    <w:rsid w:val="003C0D8C"/>
    <w:rsid w:val="00434BFC"/>
    <w:rsid w:val="00467989"/>
    <w:rsid w:val="004C1254"/>
    <w:rsid w:val="004D32CC"/>
    <w:rsid w:val="004F224C"/>
    <w:rsid w:val="00514DF0"/>
    <w:rsid w:val="00537BAF"/>
    <w:rsid w:val="00595132"/>
    <w:rsid w:val="005B5F4F"/>
    <w:rsid w:val="005C6369"/>
    <w:rsid w:val="005E2CBB"/>
    <w:rsid w:val="00746DBD"/>
    <w:rsid w:val="0075602A"/>
    <w:rsid w:val="00831D83"/>
    <w:rsid w:val="00894E1B"/>
    <w:rsid w:val="00904305"/>
    <w:rsid w:val="00937178"/>
    <w:rsid w:val="00942E7C"/>
    <w:rsid w:val="009659D6"/>
    <w:rsid w:val="0096651A"/>
    <w:rsid w:val="009D0043"/>
    <w:rsid w:val="009D31EB"/>
    <w:rsid w:val="009F7ABE"/>
    <w:rsid w:val="00A64C92"/>
    <w:rsid w:val="00AB1675"/>
    <w:rsid w:val="00AB7EC8"/>
    <w:rsid w:val="00AD734A"/>
    <w:rsid w:val="00B11B01"/>
    <w:rsid w:val="00B77C95"/>
    <w:rsid w:val="00B97A8E"/>
    <w:rsid w:val="00C402FB"/>
    <w:rsid w:val="00C82B7A"/>
    <w:rsid w:val="00C82E35"/>
    <w:rsid w:val="00CE4D31"/>
    <w:rsid w:val="00D7651E"/>
    <w:rsid w:val="00D847DD"/>
    <w:rsid w:val="00D9220A"/>
    <w:rsid w:val="00DD1B6E"/>
    <w:rsid w:val="00E44C87"/>
    <w:rsid w:val="00E75803"/>
    <w:rsid w:val="00ED3D6C"/>
    <w:rsid w:val="00F21A26"/>
    <w:rsid w:val="00F41FBF"/>
    <w:rsid w:val="00F8221B"/>
    <w:rsid w:val="00FE198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908F"/>
  <w15:docId w15:val="{8D1253FD-901A-48C5-A09A-721C828A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DBD"/>
    <w:pPr>
      <w:ind w:left="720"/>
      <w:contextualSpacing/>
    </w:pPr>
  </w:style>
  <w:style w:type="table" w:styleId="TableGrid">
    <w:name w:val="Table Grid"/>
    <w:basedOn w:val="TableNormal"/>
    <w:uiPriority w:val="39"/>
    <w:rsid w:val="00C402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221C97"/>
    <w:rPr>
      <w:sz w:val="16"/>
      <w:szCs w:val="16"/>
    </w:rPr>
  </w:style>
  <w:style w:type="paragraph" w:styleId="CommentText">
    <w:name w:val="annotation text"/>
    <w:basedOn w:val="Normal"/>
    <w:link w:val="CommentTextChar"/>
    <w:semiHidden/>
    <w:unhideWhenUsed/>
    <w:rsid w:val="00221C97"/>
    <w:pPr>
      <w:spacing w:line="240" w:lineRule="auto"/>
    </w:pPr>
    <w:rPr>
      <w:sz w:val="20"/>
      <w:szCs w:val="20"/>
    </w:rPr>
  </w:style>
  <w:style w:type="character" w:customStyle="1" w:styleId="CommentTextChar">
    <w:name w:val="Comment Text Char"/>
    <w:basedOn w:val="DefaultParagraphFont"/>
    <w:link w:val="CommentText"/>
    <w:semiHidden/>
    <w:rsid w:val="00221C97"/>
    <w:rPr>
      <w:sz w:val="20"/>
      <w:szCs w:val="20"/>
    </w:rPr>
  </w:style>
  <w:style w:type="paragraph" w:styleId="CommentSubject">
    <w:name w:val="annotation subject"/>
    <w:basedOn w:val="CommentText"/>
    <w:next w:val="CommentText"/>
    <w:link w:val="CommentSubjectChar"/>
    <w:semiHidden/>
    <w:unhideWhenUsed/>
    <w:rsid w:val="00221C97"/>
    <w:rPr>
      <w:b/>
      <w:bCs/>
    </w:rPr>
  </w:style>
  <w:style w:type="character" w:customStyle="1" w:styleId="CommentSubjectChar">
    <w:name w:val="Comment Subject Char"/>
    <w:basedOn w:val="CommentTextChar"/>
    <w:link w:val="CommentSubject"/>
    <w:semiHidden/>
    <w:rsid w:val="00221C97"/>
    <w:rPr>
      <w:b/>
      <w:bCs/>
      <w:sz w:val="20"/>
      <w:szCs w:val="20"/>
    </w:rPr>
  </w:style>
  <w:style w:type="paragraph" w:styleId="Revision">
    <w:name w:val="Revision"/>
    <w:hidden/>
    <w:semiHidden/>
    <w:rsid w:val="00221C97"/>
    <w:pPr>
      <w:spacing w:after="0" w:line="240" w:lineRule="auto"/>
    </w:pPr>
  </w:style>
  <w:style w:type="paragraph" w:styleId="BalloonText">
    <w:name w:val="Balloon Text"/>
    <w:basedOn w:val="Normal"/>
    <w:link w:val="BalloonTextChar"/>
    <w:semiHidden/>
    <w:unhideWhenUsed/>
    <w:rsid w:val="00221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21C97"/>
    <w:rPr>
      <w:rFonts w:ascii="Segoe UI" w:hAnsi="Segoe UI" w:cs="Segoe UI"/>
      <w:sz w:val="18"/>
      <w:szCs w:val="18"/>
    </w:rPr>
  </w:style>
  <w:style w:type="paragraph" w:styleId="Header">
    <w:name w:val="header"/>
    <w:basedOn w:val="Normal"/>
    <w:link w:val="HeaderChar"/>
    <w:unhideWhenUsed/>
    <w:rsid w:val="00514DF0"/>
    <w:pPr>
      <w:tabs>
        <w:tab w:val="center" w:pos="4513"/>
        <w:tab w:val="right" w:pos="9026"/>
      </w:tabs>
      <w:spacing w:after="0" w:line="240" w:lineRule="auto"/>
    </w:pPr>
  </w:style>
  <w:style w:type="character" w:customStyle="1" w:styleId="HeaderChar">
    <w:name w:val="Header Char"/>
    <w:basedOn w:val="DefaultParagraphFont"/>
    <w:link w:val="Header"/>
    <w:rsid w:val="00514DF0"/>
  </w:style>
  <w:style w:type="paragraph" w:styleId="Footer">
    <w:name w:val="footer"/>
    <w:basedOn w:val="Normal"/>
    <w:link w:val="FooterChar"/>
    <w:unhideWhenUsed/>
    <w:rsid w:val="00514DF0"/>
    <w:pPr>
      <w:tabs>
        <w:tab w:val="center" w:pos="4513"/>
        <w:tab w:val="right" w:pos="9026"/>
      </w:tabs>
      <w:spacing w:after="0" w:line="240" w:lineRule="auto"/>
    </w:pPr>
  </w:style>
  <w:style w:type="character" w:customStyle="1" w:styleId="FooterChar">
    <w:name w:val="Footer Char"/>
    <w:basedOn w:val="DefaultParagraphFont"/>
    <w:link w:val="Footer"/>
    <w:rsid w:val="0051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147b6ea3-9e2b-4a0d-a19d-4a767a0563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B4ECC238F23146A330D996BC21C5B0" ma:contentTypeVersion="15" ma:contentTypeDescription="Create a new document." ma:contentTypeScope="" ma:versionID="79609fd25b8da00086f73f1cf2ab2da9">
  <xsd:schema xmlns:xsd="http://www.w3.org/2001/XMLSchema" xmlns:xs="http://www.w3.org/2001/XMLSchema" xmlns:p="http://schemas.microsoft.com/office/2006/metadata/properties" xmlns:ns2="147b6ea3-9e2b-4a0d-a19d-4a767a0563ac" xmlns:ns3="7fbb1366-609f-4e8b-8a01-228e7e0c2f09" xmlns:ns4="e4476828-269d-41e7-8c7f-463a607b843c" targetNamespace="http://schemas.microsoft.com/office/2006/metadata/properties" ma:root="true" ma:fieldsID="45b75fb0ba8b0e7a9175a7e29e854208" ns2:_="" ns3:_="" ns4:_="">
    <xsd:import namespace="147b6ea3-9e2b-4a0d-a19d-4a767a0563ac"/>
    <xsd:import namespace="7fbb1366-609f-4e8b-8a01-228e7e0c2f09"/>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6ea3-9e2b-4a0d-a19d-4a767a056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bb1366-609f-4e8b-8a01-228e7e0c2f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8a69a0-dbc6-4884-8aa6-41f56b495fd5}" ma:internalName="TaxCatchAll" ma:showField="CatchAllData" ma:web="7fbb1366-609f-4e8b-8a01-228e7e0c2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35C73-637E-4A17-9A3A-4D94C999EA6E}">
  <ds:schemaRefs>
    <ds:schemaRef ds:uri="http://schemas.microsoft.com/office/2006/metadata/properties"/>
    <ds:schemaRef ds:uri="http://schemas.microsoft.com/office/infopath/2007/PartnerControls"/>
    <ds:schemaRef ds:uri="e4476828-269d-41e7-8c7f-463a607b843c"/>
    <ds:schemaRef ds:uri="147b6ea3-9e2b-4a0d-a19d-4a767a0563ac"/>
  </ds:schemaRefs>
</ds:datastoreItem>
</file>

<file path=customXml/itemProps2.xml><?xml version="1.0" encoding="utf-8"?>
<ds:datastoreItem xmlns:ds="http://schemas.openxmlformats.org/officeDocument/2006/customXml" ds:itemID="{5C4C7623-16AD-430D-A188-232F1AC26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6ea3-9e2b-4a0d-a19d-4a767a0563ac"/>
    <ds:schemaRef ds:uri="7fbb1366-609f-4e8b-8a01-228e7e0c2f09"/>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E437A-A01E-42BF-A018-0FE135062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Tyson</dc:creator>
  <cp:keywords/>
  <dc:description/>
  <cp:lastModifiedBy>Liz Chamberlain</cp:lastModifiedBy>
  <cp:revision>4</cp:revision>
  <dcterms:created xsi:type="dcterms:W3CDTF">2019-09-16T21:02:00Z</dcterms:created>
  <dcterms:modified xsi:type="dcterms:W3CDTF">2023-05-09T20:15:00Z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0x01010000B4ECC238F23146A330D996BC21C5B0</vt:lpwstr>
  </property>
</Properties>
</file>