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5C24" w14:textId="5EF1DE4C" w:rsidR="00B26D2F" w:rsidRDefault="00A22008">
      <w:pPr>
        <w:spacing w:before="88"/>
        <w:ind w:left="220"/>
        <w:rPr>
          <w:b/>
          <w:sz w:val="36"/>
        </w:rPr>
      </w:pPr>
      <w:r>
        <w:rPr>
          <w:b/>
          <w:sz w:val="36"/>
        </w:rPr>
        <w:t>Persona Card</w:t>
      </w:r>
      <w:r w:rsidR="00E57D12">
        <w:rPr>
          <w:b/>
          <w:sz w:val="36"/>
        </w:rPr>
        <w:t xml:space="preserve"> Tanisha</w:t>
      </w:r>
      <w:r>
        <w:rPr>
          <w:b/>
          <w:sz w:val="36"/>
        </w:rPr>
        <w:t xml:space="preserve"> - Learning Design</w:t>
      </w:r>
    </w:p>
    <w:p w14:paraId="2AB619BF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6593B11B" w14:textId="77777777">
        <w:trPr>
          <w:trHeight w:val="2869"/>
        </w:trPr>
        <w:tc>
          <w:tcPr>
            <w:tcW w:w="1949" w:type="dxa"/>
          </w:tcPr>
          <w:p w14:paraId="2706810A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3F912F81" w14:textId="32D4C457" w:rsidR="00B26D2F" w:rsidRDefault="001F52C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7D114D" wp14:editId="30D99B47">
                  <wp:extent cx="1231265" cy="1661160"/>
                  <wp:effectExtent l="0" t="0" r="6985" b="0"/>
                  <wp:docPr id="11596715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671590" name="Picture 11596715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687959C0" w14:textId="77777777" w:rsidR="002C3FE5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Name:</w:t>
            </w:r>
          </w:p>
          <w:p w14:paraId="292A1361" w14:textId="370F7E9F" w:rsidR="002C3FE5" w:rsidRDefault="002C3FE5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Tanisha</w:t>
            </w:r>
          </w:p>
          <w:p w14:paraId="57E63F19" w14:textId="77777777" w:rsidR="002C3FE5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Gender: </w:t>
            </w:r>
            <w:r w:rsidR="002C3FE5">
              <w:rPr>
                <w:b/>
                <w:sz w:val="21"/>
              </w:rPr>
              <w:t xml:space="preserve">Female </w:t>
            </w:r>
          </w:p>
          <w:p w14:paraId="3FD83DA8" w14:textId="50F2B7A7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2C3FE5">
              <w:rPr>
                <w:b/>
                <w:w w:val="105"/>
                <w:sz w:val="21"/>
              </w:rPr>
              <w:t xml:space="preserve"> 38</w:t>
            </w:r>
          </w:p>
          <w:p w14:paraId="65C22F0B" w14:textId="66BCA0CC" w:rsidR="00B26D2F" w:rsidRPr="0094463C" w:rsidRDefault="002C3FE5">
            <w:pPr>
              <w:pStyle w:val="TableParagraph"/>
              <w:spacing w:before="5"/>
              <w:rPr>
                <w:b/>
                <w:i/>
                <w:iCs/>
                <w:sz w:val="21"/>
              </w:rPr>
            </w:pPr>
            <w:r w:rsidRPr="0094463C">
              <w:rPr>
                <w:b/>
                <w:i/>
                <w:iCs/>
                <w:w w:val="105"/>
                <w:sz w:val="21"/>
              </w:rPr>
              <w:t xml:space="preserve">Tanisha </w:t>
            </w:r>
            <w:r w:rsidR="001F52C9" w:rsidRPr="0094463C">
              <w:rPr>
                <w:b/>
                <w:i/>
                <w:iCs/>
                <w:w w:val="105"/>
                <w:sz w:val="21"/>
              </w:rPr>
              <w:t xml:space="preserve">is recently married and </w:t>
            </w:r>
            <w:r w:rsidRPr="0094463C">
              <w:rPr>
                <w:b/>
                <w:i/>
                <w:iCs/>
                <w:w w:val="105"/>
                <w:sz w:val="21"/>
              </w:rPr>
              <w:t>l</w:t>
            </w:r>
            <w:r w:rsidR="00A22008" w:rsidRPr="0094463C">
              <w:rPr>
                <w:b/>
                <w:i/>
                <w:iCs/>
                <w:w w:val="105"/>
                <w:sz w:val="21"/>
              </w:rPr>
              <w:t xml:space="preserve">ives in </w:t>
            </w:r>
            <w:r w:rsidRPr="0094463C">
              <w:rPr>
                <w:b/>
                <w:i/>
                <w:iCs/>
                <w:w w:val="105"/>
                <w:sz w:val="21"/>
              </w:rPr>
              <w:t>Grenada W.I.</w:t>
            </w:r>
            <w:r w:rsidR="00A22008" w:rsidRPr="0094463C">
              <w:rPr>
                <w:b/>
                <w:i/>
                <w:iCs/>
                <w:w w:val="105"/>
                <w:sz w:val="21"/>
              </w:rPr>
              <w:t xml:space="preserve"> with</w:t>
            </w:r>
            <w:r w:rsidRPr="0094463C">
              <w:rPr>
                <w:b/>
                <w:i/>
                <w:iCs/>
                <w:w w:val="105"/>
                <w:sz w:val="21"/>
              </w:rPr>
              <w:t xml:space="preserve"> her </w:t>
            </w:r>
            <w:r w:rsidR="00820189" w:rsidRPr="0094463C">
              <w:rPr>
                <w:b/>
                <w:i/>
                <w:iCs/>
                <w:w w:val="105"/>
                <w:sz w:val="21"/>
              </w:rPr>
              <w:t>2-year-old</w:t>
            </w:r>
            <w:r w:rsidR="001F52C9" w:rsidRPr="0094463C">
              <w:rPr>
                <w:b/>
                <w:i/>
                <w:iCs/>
                <w:w w:val="105"/>
                <w:sz w:val="21"/>
              </w:rPr>
              <w:t xml:space="preserve"> </w:t>
            </w:r>
            <w:r w:rsidRPr="0094463C">
              <w:rPr>
                <w:b/>
                <w:i/>
                <w:iCs/>
                <w:w w:val="105"/>
                <w:sz w:val="21"/>
              </w:rPr>
              <w:t>daughter</w:t>
            </w:r>
            <w:r w:rsidR="001F52C9" w:rsidRPr="0094463C">
              <w:rPr>
                <w:b/>
                <w:i/>
                <w:iCs/>
                <w:w w:val="105"/>
                <w:sz w:val="21"/>
              </w:rPr>
              <w:t xml:space="preserve">, </w:t>
            </w:r>
            <w:r w:rsidRPr="0094463C">
              <w:rPr>
                <w:b/>
                <w:i/>
                <w:iCs/>
                <w:w w:val="105"/>
                <w:sz w:val="21"/>
              </w:rPr>
              <w:t>husband</w:t>
            </w:r>
            <w:r w:rsidR="001F52C9" w:rsidRPr="0094463C">
              <w:rPr>
                <w:b/>
                <w:i/>
                <w:iCs/>
                <w:w w:val="105"/>
                <w:sz w:val="21"/>
              </w:rPr>
              <w:t xml:space="preserve">, </w:t>
            </w:r>
            <w:r w:rsidR="00820189" w:rsidRPr="0094463C">
              <w:rPr>
                <w:b/>
                <w:i/>
                <w:iCs/>
                <w:w w:val="105"/>
                <w:sz w:val="21"/>
              </w:rPr>
              <w:t>mom and elder sister</w:t>
            </w:r>
            <w:r w:rsidRPr="0094463C">
              <w:rPr>
                <w:b/>
                <w:i/>
                <w:iCs/>
                <w:w w:val="105"/>
                <w:sz w:val="21"/>
              </w:rPr>
              <w:t xml:space="preserve">. She likes morning walks on the beach, backyard gardening and spending quality time with her family and friends. </w:t>
            </w:r>
            <w:r w:rsidR="001F52C9" w:rsidRPr="0094463C">
              <w:rPr>
                <w:b/>
                <w:i/>
                <w:iCs/>
                <w:w w:val="105"/>
                <w:sz w:val="21"/>
              </w:rPr>
              <w:t>She is of Afro-</w:t>
            </w:r>
            <w:r w:rsidR="00820189" w:rsidRPr="0094463C">
              <w:rPr>
                <w:b/>
                <w:i/>
                <w:iCs/>
                <w:w w:val="105"/>
                <w:sz w:val="21"/>
              </w:rPr>
              <w:t xml:space="preserve">Caribbean descent, and a stern Roman Catholic member. </w:t>
            </w:r>
          </w:p>
        </w:tc>
      </w:tr>
      <w:tr w:rsidR="00B26D2F" w14:paraId="5F96DBC5" w14:textId="77777777">
        <w:trPr>
          <w:trHeight w:val="705"/>
        </w:trPr>
        <w:tc>
          <w:tcPr>
            <w:tcW w:w="1949" w:type="dxa"/>
          </w:tcPr>
          <w:p w14:paraId="6DFE392A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4CE3F0BA" w14:textId="017CC6E7" w:rsidR="00B26D2F" w:rsidRPr="0094463C" w:rsidRDefault="002C3FE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Tanisha has a 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Bachelor of Science in Education</w:t>
            </w:r>
            <w:r w:rsidRPr="0094463C">
              <w:rPr>
                <w:rFonts w:ascii="Times New Roman"/>
                <w:sz w:val="24"/>
                <w:szCs w:val="24"/>
              </w:rPr>
              <w:t xml:space="preserve"> from the University of the West Indies. She has 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over 20(twenty) years</w:t>
            </w:r>
            <w:r w:rsidRPr="0094463C">
              <w:rPr>
                <w:rFonts w:ascii="Times New Roman"/>
                <w:sz w:val="24"/>
                <w:szCs w:val="24"/>
              </w:rPr>
              <w:t xml:space="preserve"> of teaching at the high school level. Tanisha is also the </w:t>
            </w:r>
            <w:r w:rsidRPr="0094463C">
              <w:rPr>
                <w:rFonts w:ascii="Times New Roman"/>
                <w:b/>
                <w:bCs/>
                <w:sz w:val="24"/>
                <w:szCs w:val="24"/>
              </w:rPr>
              <w:t>Head of Department</w:t>
            </w:r>
            <w:r w:rsidRPr="0094463C">
              <w:rPr>
                <w:rFonts w:ascii="Times New Roman"/>
                <w:sz w:val="24"/>
                <w:szCs w:val="24"/>
              </w:rPr>
              <w:t xml:space="preserve"> of the English Department at her school</w:t>
            </w:r>
            <w:r w:rsidR="002F76F1" w:rsidRPr="0094463C">
              <w:rPr>
                <w:rFonts w:ascii="Times New Roman"/>
                <w:sz w:val="24"/>
                <w:szCs w:val="24"/>
              </w:rPr>
              <w:t xml:space="preserve"> as well as a full time Literature teacher</w:t>
            </w:r>
            <w:r w:rsidRPr="0094463C">
              <w:rPr>
                <w:rFonts w:ascii="Times New Roman"/>
                <w:sz w:val="24"/>
                <w:szCs w:val="24"/>
              </w:rPr>
              <w:t xml:space="preserve">. </w:t>
            </w:r>
            <w:r w:rsidR="001F52C9" w:rsidRPr="0094463C">
              <w:rPr>
                <w:rFonts w:ascii="Times New Roman"/>
                <w:sz w:val="24"/>
                <w:szCs w:val="24"/>
              </w:rPr>
              <w:t xml:space="preserve">Throughout her teaching career she has </w:t>
            </w:r>
            <w:r w:rsidR="00820189" w:rsidRPr="0094463C">
              <w:rPr>
                <w:rFonts w:ascii="Times New Roman"/>
                <w:sz w:val="24"/>
                <w:szCs w:val="24"/>
              </w:rPr>
              <w:t>acquired</w:t>
            </w:r>
            <w:r w:rsidR="001F52C9" w:rsidRPr="0094463C">
              <w:rPr>
                <w:rFonts w:ascii="Times New Roman"/>
                <w:sz w:val="24"/>
                <w:szCs w:val="24"/>
              </w:rPr>
              <w:t xml:space="preserve"> many participatory certificates </w:t>
            </w:r>
            <w:r w:rsidR="00820189" w:rsidRPr="0094463C">
              <w:rPr>
                <w:rFonts w:ascii="Times New Roman"/>
                <w:sz w:val="24"/>
                <w:szCs w:val="24"/>
              </w:rPr>
              <w:t xml:space="preserve">in Education </w:t>
            </w:r>
            <w:r w:rsidR="001F52C9" w:rsidRPr="0094463C">
              <w:rPr>
                <w:rFonts w:ascii="Times New Roman"/>
                <w:sz w:val="24"/>
                <w:szCs w:val="24"/>
              </w:rPr>
              <w:t>from MOOC courses and government</w:t>
            </w:r>
            <w:r w:rsidR="002F76F1" w:rsidRPr="0094463C">
              <w:rPr>
                <w:rFonts w:ascii="Times New Roman"/>
                <w:sz w:val="24"/>
                <w:szCs w:val="24"/>
              </w:rPr>
              <w:t xml:space="preserve"> initiatives. </w:t>
            </w:r>
            <w:r w:rsidR="00820189" w:rsidRPr="0094463C">
              <w:rPr>
                <w:rFonts w:ascii="Times New Roman"/>
                <w:sz w:val="24"/>
                <w:szCs w:val="24"/>
              </w:rPr>
              <w:t xml:space="preserve">Tanisha hopes to be </w:t>
            </w:r>
            <w:r w:rsidR="002F76F1" w:rsidRPr="0094463C">
              <w:rPr>
                <w:rFonts w:ascii="Times New Roman"/>
                <w:sz w:val="24"/>
                <w:szCs w:val="24"/>
              </w:rPr>
              <w:t>transferred</w:t>
            </w:r>
            <w:r w:rsidR="00820189" w:rsidRPr="0094463C">
              <w:rPr>
                <w:rFonts w:ascii="Times New Roman"/>
                <w:sz w:val="24"/>
                <w:szCs w:val="24"/>
              </w:rPr>
              <w:t xml:space="preserve"> to the Ministry of Education </w:t>
            </w:r>
            <w:r w:rsidR="002F76F1" w:rsidRPr="0094463C">
              <w:rPr>
                <w:rFonts w:ascii="Times New Roman"/>
                <w:sz w:val="24"/>
                <w:szCs w:val="24"/>
              </w:rPr>
              <w:t xml:space="preserve">to the department of ICT. </w:t>
            </w:r>
          </w:p>
        </w:tc>
      </w:tr>
      <w:tr w:rsidR="00B26D2F" w14:paraId="0FC3CDC0" w14:textId="77777777">
        <w:trPr>
          <w:trHeight w:val="705"/>
        </w:trPr>
        <w:tc>
          <w:tcPr>
            <w:tcW w:w="1949" w:type="dxa"/>
          </w:tcPr>
          <w:p w14:paraId="397A0A5B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23014036" w14:textId="7964EBF0" w:rsidR="00B26D2F" w:rsidRPr="0094463C" w:rsidRDefault="00CE6EC2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Tanisha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 xml:space="preserve">s Work Role and Responsibilities: </w:t>
            </w:r>
          </w:p>
          <w:p w14:paraId="1AC56656" w14:textId="77777777" w:rsidR="00CE6EC2" w:rsidRPr="0094463C" w:rsidRDefault="00CE6EC2" w:rsidP="00CE6EC2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Head of English Department </w:t>
            </w:r>
          </w:p>
          <w:p w14:paraId="62B780A2" w14:textId="77777777" w:rsidR="00CE6EC2" w:rsidRPr="0094463C" w:rsidRDefault="00CE6EC2" w:rsidP="00CE6EC2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>Full time high school Literature teacher</w:t>
            </w:r>
          </w:p>
          <w:p w14:paraId="13211C15" w14:textId="77777777" w:rsidR="00CE6EC2" w:rsidRPr="0094463C" w:rsidRDefault="00CE6EC2" w:rsidP="00CE6EC2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Mentors and supports other teachers </w:t>
            </w:r>
          </w:p>
          <w:p w14:paraId="670424CA" w14:textId="77777777" w:rsidR="00CE6EC2" w:rsidRPr="0094463C" w:rsidRDefault="00CE6EC2" w:rsidP="0094463C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Tanisha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s Family Responsibilities:</w:t>
            </w:r>
          </w:p>
          <w:p w14:paraId="19EC0D38" w14:textId="0C6E7A95" w:rsidR="00CE6EC2" w:rsidRDefault="00C1013C" w:rsidP="00CE6EC2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</w:rPr>
            </w:pPr>
            <w:r w:rsidRPr="0094463C">
              <w:rPr>
                <w:rFonts w:ascii="Times New Roman"/>
                <w:sz w:val="24"/>
                <w:szCs w:val="24"/>
              </w:rPr>
              <w:t>Wife, mother, and caregiver balancing work, parenting, household duties and faith commitments</w:t>
            </w:r>
          </w:p>
        </w:tc>
      </w:tr>
      <w:tr w:rsidR="00B26D2F" w14:paraId="0E018764" w14:textId="77777777">
        <w:trPr>
          <w:trHeight w:val="455"/>
        </w:trPr>
        <w:tc>
          <w:tcPr>
            <w:tcW w:w="1949" w:type="dxa"/>
          </w:tcPr>
          <w:p w14:paraId="65B8FF43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4E789780" w14:textId="1EA6C90A" w:rsidR="00C1013C" w:rsidRPr="0094463C" w:rsidRDefault="00C1013C" w:rsidP="0094463C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Tanisha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s technical skills are as follows:</w:t>
            </w:r>
          </w:p>
          <w:p w14:paraId="56D6364A" w14:textId="20509533" w:rsidR="00B26D2F" w:rsidRPr="0094463C" w:rsidRDefault="002F76F1" w:rsidP="00C1013C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Proficient in Microsoft </w:t>
            </w:r>
            <w:r w:rsidR="00C1013C" w:rsidRPr="0094463C">
              <w:rPr>
                <w:rFonts w:ascii="Times New Roman"/>
                <w:sz w:val="24"/>
                <w:szCs w:val="24"/>
              </w:rPr>
              <w:t xml:space="preserve">Word and PPT </w:t>
            </w:r>
          </w:p>
          <w:p w14:paraId="36B109FF" w14:textId="251764E1" w:rsidR="00C1013C" w:rsidRPr="0094463C" w:rsidRDefault="00C1013C" w:rsidP="00C1013C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>Uses basic digital tools for lesson preparation</w:t>
            </w:r>
          </w:p>
          <w:p w14:paraId="62CB4732" w14:textId="32A39B3E" w:rsidR="00C1013C" w:rsidRPr="0094463C" w:rsidRDefault="00C1013C" w:rsidP="00C1013C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Some experience with MOOCs and online professional development </w:t>
            </w:r>
          </w:p>
          <w:p w14:paraId="69568B81" w14:textId="72F25E64" w:rsidR="00C1013C" w:rsidRPr="0094463C" w:rsidRDefault="00C1013C" w:rsidP="00C1013C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Limited experience with advanced digital tools or LMS platforms </w:t>
            </w:r>
          </w:p>
          <w:p w14:paraId="35E5AC99" w14:textId="313DEBC1" w:rsidR="00C1013C" w:rsidRPr="0094463C" w:rsidRDefault="00E0036B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Digital Access:</w:t>
            </w:r>
          </w:p>
          <w:p w14:paraId="60D280A8" w14:textId="2E9409FD" w:rsidR="00E0036B" w:rsidRPr="0094463C" w:rsidRDefault="00E0036B" w:rsidP="0094463C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Uses </w:t>
            </w:r>
            <w:r w:rsidR="0094463C" w:rsidRPr="0094463C">
              <w:rPr>
                <w:rFonts w:ascii="Times New Roman"/>
                <w:sz w:val="24"/>
                <w:szCs w:val="24"/>
              </w:rPr>
              <w:t>laptops</w:t>
            </w:r>
            <w:r w:rsidRPr="0094463C">
              <w:rPr>
                <w:rFonts w:ascii="Times New Roman"/>
                <w:sz w:val="24"/>
                <w:szCs w:val="24"/>
              </w:rPr>
              <w:t xml:space="preserve"> and </w:t>
            </w:r>
            <w:r w:rsidR="0094463C" w:rsidRPr="0094463C">
              <w:rPr>
                <w:rFonts w:ascii="Times New Roman"/>
                <w:sz w:val="24"/>
                <w:szCs w:val="24"/>
              </w:rPr>
              <w:t>smartphones</w:t>
            </w:r>
            <w:r w:rsidRPr="0094463C">
              <w:rPr>
                <w:rFonts w:ascii="Times New Roman"/>
                <w:sz w:val="24"/>
                <w:szCs w:val="24"/>
              </w:rPr>
              <w:t xml:space="preserve"> for work and study </w:t>
            </w:r>
          </w:p>
          <w:p w14:paraId="194FBCB7" w14:textId="4B1D4B2D" w:rsidR="00E0036B" w:rsidRPr="0094463C" w:rsidRDefault="00E0036B" w:rsidP="0094463C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>Moderate internet access (</w:t>
            </w:r>
            <w:r w:rsidR="0094463C" w:rsidRPr="0094463C">
              <w:rPr>
                <w:rFonts w:ascii="Times New Roman"/>
                <w:sz w:val="24"/>
                <w:szCs w:val="24"/>
              </w:rPr>
              <w:t>Occasional</w:t>
            </w:r>
            <w:r w:rsidRPr="0094463C">
              <w:rPr>
                <w:rFonts w:ascii="Times New Roman"/>
                <w:sz w:val="24"/>
                <w:szCs w:val="24"/>
              </w:rPr>
              <w:t xml:space="preserve"> instability)</w:t>
            </w:r>
          </w:p>
          <w:p w14:paraId="0525963E" w14:textId="04AC730A" w:rsidR="002F76F1" w:rsidRDefault="002F7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 w14:paraId="6E64467E" w14:textId="77777777">
        <w:trPr>
          <w:trHeight w:val="959"/>
        </w:trPr>
        <w:tc>
          <w:tcPr>
            <w:tcW w:w="1949" w:type="dxa"/>
          </w:tcPr>
          <w:p w14:paraId="6BB3CA03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260A272B" w14:textId="77777777" w:rsidR="00B26D2F" w:rsidRPr="0094463C" w:rsidRDefault="00C1013C">
            <w:pPr>
              <w:pStyle w:val="TableParagraph"/>
              <w:ind w:left="0"/>
              <w:rPr>
                <w:rFonts w:ascii="Times New Roman"/>
                <w:b/>
                <w:b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sz w:val="24"/>
                <w:szCs w:val="24"/>
              </w:rPr>
              <w:t xml:space="preserve">Her subject domain skills and knowledge are: </w:t>
            </w:r>
          </w:p>
          <w:p w14:paraId="61A537C0" w14:textId="77777777" w:rsidR="00C1013C" w:rsidRPr="0094463C" w:rsidRDefault="00C1013C" w:rsidP="00C1013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Strong expertise in English Language and Literature </w:t>
            </w:r>
          </w:p>
          <w:p w14:paraId="12EA5B87" w14:textId="77777777" w:rsidR="00C1013C" w:rsidRPr="0094463C" w:rsidRDefault="00C1013C" w:rsidP="00C1013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Skilled classroom management </w:t>
            </w:r>
          </w:p>
          <w:p w14:paraId="4ED2671E" w14:textId="77777777" w:rsidR="00C1013C" w:rsidRPr="0094463C" w:rsidRDefault="00C1013C" w:rsidP="00C1013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Understands student learning challenges </w:t>
            </w:r>
          </w:p>
          <w:p w14:paraId="6B59C841" w14:textId="0A610D9F" w:rsidR="00C1013C" w:rsidRDefault="00C1013C" w:rsidP="00C1013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0"/>
              </w:rPr>
            </w:pPr>
            <w:r w:rsidRPr="0094463C">
              <w:rPr>
                <w:rFonts w:ascii="Times New Roman"/>
                <w:sz w:val="24"/>
                <w:szCs w:val="24"/>
              </w:rPr>
              <w:t>Experienced in assessment design</w:t>
            </w: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B26D2F" w14:paraId="309FD5B0" w14:textId="77777777">
        <w:trPr>
          <w:trHeight w:val="705"/>
        </w:trPr>
        <w:tc>
          <w:tcPr>
            <w:tcW w:w="1949" w:type="dxa"/>
          </w:tcPr>
          <w:p w14:paraId="17F14ABC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2AA5ACA6" w14:textId="169F3535" w:rsidR="00B26D2F" w:rsidRPr="0094463C" w:rsidRDefault="00C1013C">
            <w:pPr>
              <w:pStyle w:val="TableParagraph"/>
              <w:ind w:left="0"/>
              <w:rPr>
                <w:rFonts w:ascii="Times New Roman"/>
                <w:b/>
                <w:b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sz w:val="24"/>
                <w:szCs w:val="24"/>
              </w:rPr>
              <w:t>Tanisha</w:t>
            </w:r>
            <w:r w:rsidRPr="0094463C">
              <w:rPr>
                <w:rFonts w:ascii="Times New Roman"/>
                <w:b/>
                <w:bCs/>
                <w:sz w:val="24"/>
                <w:szCs w:val="24"/>
              </w:rPr>
              <w:t>’</w:t>
            </w:r>
            <w:r w:rsidRPr="0094463C">
              <w:rPr>
                <w:rFonts w:ascii="Times New Roman"/>
                <w:b/>
                <w:bCs/>
                <w:sz w:val="24"/>
                <w:szCs w:val="24"/>
              </w:rPr>
              <w:t xml:space="preserve">s motivation and desires are </w:t>
            </w:r>
            <w:r w:rsidR="006B6370" w:rsidRPr="0094463C">
              <w:rPr>
                <w:rFonts w:ascii="Times New Roman"/>
                <w:b/>
                <w:bCs/>
                <w:sz w:val="24"/>
                <w:szCs w:val="24"/>
              </w:rPr>
              <w:t xml:space="preserve">based </w:t>
            </w:r>
            <w:r w:rsidRPr="0094463C">
              <w:rPr>
                <w:rFonts w:ascii="Times New Roman"/>
                <w:b/>
                <w:bCs/>
                <w:sz w:val="24"/>
                <w:szCs w:val="24"/>
              </w:rPr>
              <w:t>on:</w:t>
            </w:r>
          </w:p>
          <w:p w14:paraId="5DDB5309" w14:textId="77777777" w:rsidR="00C1013C" w:rsidRPr="0094463C" w:rsidRDefault="00C1013C" w:rsidP="00C1013C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Wanting to improve student engagement </w:t>
            </w:r>
          </w:p>
          <w:p w14:paraId="2BEB416B" w14:textId="1485AEEE" w:rsidR="00C1013C" w:rsidRPr="0094463C" w:rsidRDefault="00C1013C" w:rsidP="00C1013C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Interest in integrating ICT effectively after her interest was sparked </w:t>
            </w:r>
            <w:r w:rsidR="006B6370" w:rsidRPr="0094463C">
              <w:rPr>
                <w:rFonts w:ascii="Times New Roman"/>
                <w:sz w:val="24"/>
                <w:szCs w:val="24"/>
              </w:rPr>
              <w:t>after attending an ICT government initiative</w:t>
            </w:r>
          </w:p>
          <w:p w14:paraId="3A2F3E07" w14:textId="77777777" w:rsidR="00C1013C" w:rsidRPr="0094463C" w:rsidRDefault="00C1013C" w:rsidP="00C1013C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Desires to remain relevant in modern education </w:t>
            </w:r>
          </w:p>
          <w:p w14:paraId="4793CC37" w14:textId="77777777" w:rsidR="00C1013C" w:rsidRPr="0094463C" w:rsidRDefault="00C1013C" w:rsidP="00C1013C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Passionate about national educational development </w:t>
            </w:r>
          </w:p>
          <w:p w14:paraId="29EA0C3F" w14:textId="1B58F1C9" w:rsidR="00E0036B" w:rsidRPr="0094463C" w:rsidRDefault="0094463C" w:rsidP="00E0036B">
            <w:pPr>
              <w:pStyle w:val="TableParagraph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Learning</w:t>
            </w:r>
            <w:r w:rsidR="00E0036B"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Preferences</w:t>
            </w:r>
            <w:r w:rsidR="00E0036B"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5C6332CF" w14:textId="77777777" w:rsidR="00E0036B" w:rsidRPr="0094463C" w:rsidRDefault="00E0036B" w:rsidP="00E0036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lastRenderedPageBreak/>
              <w:t xml:space="preserve">Wants practical step by step guidance </w:t>
            </w:r>
          </w:p>
          <w:p w14:paraId="23734A21" w14:textId="08118A20" w:rsidR="00E0036B" w:rsidRPr="0094463C" w:rsidRDefault="00E0036B" w:rsidP="00E0036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Prefers, </w:t>
            </w:r>
            <w:r w:rsidR="0094463C" w:rsidRPr="0094463C">
              <w:rPr>
                <w:rFonts w:ascii="Times New Roman"/>
                <w:sz w:val="24"/>
                <w:szCs w:val="24"/>
              </w:rPr>
              <w:t>short, structured</w:t>
            </w:r>
            <w:r w:rsidRPr="0094463C">
              <w:rPr>
                <w:rFonts w:ascii="Times New Roman"/>
                <w:sz w:val="24"/>
                <w:szCs w:val="24"/>
              </w:rPr>
              <w:t xml:space="preserve"> lessons</w:t>
            </w:r>
          </w:p>
          <w:p w14:paraId="5EC078E0" w14:textId="77777777" w:rsidR="00E0036B" w:rsidRPr="0094463C" w:rsidRDefault="00E0036B" w:rsidP="00E0036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Values real life classroom examples </w:t>
            </w:r>
          </w:p>
          <w:p w14:paraId="1ECCC49F" w14:textId="1576A445" w:rsidR="00E0036B" w:rsidRDefault="00E0036B" w:rsidP="00E0036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0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Appreciated downloadable templates and certificates </w:t>
            </w:r>
          </w:p>
        </w:tc>
      </w:tr>
      <w:tr w:rsidR="00B26D2F" w14:paraId="4F152384" w14:textId="77777777">
        <w:trPr>
          <w:trHeight w:val="705"/>
        </w:trPr>
        <w:tc>
          <w:tcPr>
            <w:tcW w:w="1949" w:type="dxa"/>
          </w:tcPr>
          <w:p w14:paraId="7ED5972D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lastRenderedPageBreak/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42579276" w14:textId="77777777" w:rsidR="00B26D2F" w:rsidRPr="0094463C" w:rsidRDefault="006B6370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Her goals and expectations are:</w:t>
            </w:r>
          </w:p>
          <w:p w14:paraId="0DB2B93B" w14:textId="77777777" w:rsidR="006B6370" w:rsidRPr="0094463C" w:rsidRDefault="006B6370" w:rsidP="006B6370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Learn practical tools for digital teaching </w:t>
            </w:r>
          </w:p>
          <w:p w14:paraId="5652EBC9" w14:textId="5CDC892E" w:rsidR="006B6370" w:rsidRPr="0094463C" w:rsidRDefault="006B6370" w:rsidP="006B6370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Gain confidence using online platforms </w:t>
            </w:r>
          </w:p>
          <w:p w14:paraId="3F697044" w14:textId="77777777" w:rsidR="006B6370" w:rsidRPr="0094463C" w:rsidRDefault="006B6370" w:rsidP="006B6370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Understand how to design engaging technology-enhanced lessons </w:t>
            </w:r>
          </w:p>
          <w:p w14:paraId="6EF7E2C5" w14:textId="77777777" w:rsidR="006B6370" w:rsidRPr="0094463C" w:rsidRDefault="006B6370" w:rsidP="006B6370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Receive certification for career advancement </w:t>
            </w:r>
          </w:p>
          <w:p w14:paraId="54277838" w14:textId="77777777" w:rsidR="006B6370" w:rsidRPr="0094463C" w:rsidRDefault="006B6370" w:rsidP="006B6370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Access flexible learning that fits her busy schedule </w:t>
            </w:r>
          </w:p>
          <w:p w14:paraId="6AB6F0BF" w14:textId="77777777" w:rsidR="0094463C" w:rsidRPr="0094463C" w:rsidRDefault="0094463C" w:rsidP="0094463C">
            <w:pPr>
              <w:pStyle w:val="TableParagraph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Professional Aspiration:</w:t>
            </w:r>
          </w:p>
          <w:p w14:paraId="63159C2C" w14:textId="6FBE0B1C" w:rsidR="0094463C" w:rsidRPr="0094463C" w:rsidRDefault="0094463C" w:rsidP="0094463C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  <w:sz w:val="20"/>
              </w:rPr>
            </w:pPr>
            <w:r w:rsidRPr="0094463C">
              <w:rPr>
                <w:rFonts w:ascii="Times New Roman"/>
                <w:sz w:val="24"/>
                <w:szCs w:val="24"/>
              </w:rPr>
              <w:t>Transition into Ministry of Education</w:t>
            </w: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B26D2F" w14:paraId="54747835" w14:textId="77777777">
        <w:trPr>
          <w:trHeight w:val="705"/>
        </w:trPr>
        <w:tc>
          <w:tcPr>
            <w:tcW w:w="1949" w:type="dxa"/>
          </w:tcPr>
          <w:p w14:paraId="79006F7E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4A349149" w14:textId="13877F35" w:rsidR="00B26D2F" w:rsidRPr="0094463C" w:rsidRDefault="006B6370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Tanisha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s obstacles to success are:</w:t>
            </w:r>
          </w:p>
          <w:p w14:paraId="6EEA29FF" w14:textId="77777777" w:rsidR="006B6370" w:rsidRPr="0094463C" w:rsidRDefault="006B6370" w:rsidP="006B637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Limited time due to leadership and family responsibilities </w:t>
            </w:r>
          </w:p>
          <w:p w14:paraId="2AEFD7EC" w14:textId="77777777" w:rsidR="006B6370" w:rsidRPr="0094463C" w:rsidRDefault="006B6370" w:rsidP="006B637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Moderate digital confidence </w:t>
            </w:r>
          </w:p>
          <w:p w14:paraId="61B2A624" w14:textId="1CA5C3C2" w:rsidR="006B6370" w:rsidRPr="0094463C" w:rsidRDefault="006B6370" w:rsidP="006B637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Poor internet connection </w:t>
            </w:r>
          </w:p>
          <w:p w14:paraId="0B7F0E5F" w14:textId="2C8C141B" w:rsidR="006B6370" w:rsidRPr="0094463C" w:rsidRDefault="006B6370" w:rsidP="006B637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Limited ICT infrastructure at school </w:t>
            </w:r>
          </w:p>
          <w:p w14:paraId="4176638E" w14:textId="40EAB02A" w:rsidR="0094463C" w:rsidRPr="0094463C" w:rsidRDefault="0094463C" w:rsidP="006B637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Unsure how to move beyond basic PPT use </w:t>
            </w:r>
          </w:p>
          <w:p w14:paraId="20C22E3C" w14:textId="07482497" w:rsidR="006B6370" w:rsidRDefault="006B6370" w:rsidP="006B6370">
            <w:pPr>
              <w:pStyle w:val="TableParagraph"/>
              <w:ind w:left="720"/>
              <w:rPr>
                <w:rFonts w:ascii="Times New Roman"/>
                <w:sz w:val="20"/>
              </w:rPr>
            </w:pPr>
          </w:p>
        </w:tc>
      </w:tr>
      <w:tr w:rsidR="00B26D2F" w14:paraId="3D32BDCB" w14:textId="77777777">
        <w:trPr>
          <w:trHeight w:val="455"/>
        </w:trPr>
        <w:tc>
          <w:tcPr>
            <w:tcW w:w="1949" w:type="dxa"/>
          </w:tcPr>
          <w:p w14:paraId="13345CE0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1E225AD1" w14:textId="1AE67CA3" w:rsidR="00B26D2F" w:rsidRPr="0094463C" w:rsidRDefault="006B6370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 xml:space="preserve">Her unique assets </w:t>
            </w:r>
            <w:r w:rsidR="00E0036B" w:rsidRPr="0094463C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are:</w:t>
            </w:r>
          </w:p>
          <w:p w14:paraId="0A660694" w14:textId="77777777" w:rsidR="006B6370" w:rsidRPr="0094463C" w:rsidRDefault="006B6370" w:rsidP="006B6370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20+ years of teaching experience </w:t>
            </w:r>
          </w:p>
          <w:p w14:paraId="12EF19F7" w14:textId="77777777" w:rsidR="006B6370" w:rsidRPr="0094463C" w:rsidRDefault="006B6370" w:rsidP="006B6370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>Leadership influence in her school</w:t>
            </w:r>
          </w:p>
          <w:p w14:paraId="137FB1B7" w14:textId="77777777" w:rsidR="006B6370" w:rsidRPr="0094463C" w:rsidRDefault="006B6370" w:rsidP="006B6370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 xml:space="preserve">Strong pedagogical foundation </w:t>
            </w:r>
          </w:p>
          <w:p w14:paraId="7E5731D3" w14:textId="77777777" w:rsidR="006B6370" w:rsidRPr="0094463C" w:rsidRDefault="006B6370" w:rsidP="006B6370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  <w:r w:rsidRPr="0094463C">
              <w:rPr>
                <w:rFonts w:ascii="Times New Roman"/>
                <w:sz w:val="24"/>
                <w:szCs w:val="24"/>
              </w:rPr>
              <w:t>Growth oriented and motivated</w:t>
            </w:r>
          </w:p>
          <w:p w14:paraId="5ADBCC20" w14:textId="51D0F8FE" w:rsidR="006B6370" w:rsidRDefault="00E0036B" w:rsidP="006B6370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0"/>
              </w:rPr>
            </w:pPr>
            <w:r w:rsidRPr="0094463C">
              <w:rPr>
                <w:rFonts w:ascii="Times New Roman"/>
                <w:sz w:val="24"/>
                <w:szCs w:val="24"/>
              </w:rPr>
              <w:t>Deep understanding of local Caribbean classroom context</w:t>
            </w:r>
            <w:r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5EA7EA3D" w14:textId="77777777" w:rsidR="00E82C52" w:rsidRDefault="00E82C52"/>
    <w:sectPr w:rsidR="00E82C52">
      <w:headerReference w:type="default" r:id="rId8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E28E" w14:textId="77777777" w:rsidR="00247CCE" w:rsidRDefault="00247CCE" w:rsidP="00A22008">
      <w:r>
        <w:separator/>
      </w:r>
    </w:p>
  </w:endnote>
  <w:endnote w:type="continuationSeparator" w:id="0">
    <w:p w14:paraId="59D64126" w14:textId="77777777" w:rsidR="00247CCE" w:rsidRDefault="00247CCE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E98E" w14:textId="77777777" w:rsidR="00247CCE" w:rsidRDefault="00247CCE" w:rsidP="00A22008">
      <w:r>
        <w:separator/>
      </w:r>
    </w:p>
  </w:footnote>
  <w:footnote w:type="continuationSeparator" w:id="0">
    <w:p w14:paraId="7352AA7A" w14:textId="77777777" w:rsidR="00247CCE" w:rsidRDefault="00247CCE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57D5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02D5D66D" wp14:editId="608FCC0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B3E"/>
    <w:multiLevelType w:val="hybridMultilevel"/>
    <w:tmpl w:val="B7FE1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79A2"/>
    <w:multiLevelType w:val="hybridMultilevel"/>
    <w:tmpl w:val="276CD4DE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C8723BB"/>
    <w:multiLevelType w:val="hybridMultilevel"/>
    <w:tmpl w:val="C826DE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353F3"/>
    <w:multiLevelType w:val="hybridMultilevel"/>
    <w:tmpl w:val="A2B0E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129C2"/>
    <w:multiLevelType w:val="hybridMultilevel"/>
    <w:tmpl w:val="5E50B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40E0"/>
    <w:multiLevelType w:val="hybridMultilevel"/>
    <w:tmpl w:val="1AAEF8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05256"/>
    <w:multiLevelType w:val="hybridMultilevel"/>
    <w:tmpl w:val="C6C88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57E37"/>
    <w:multiLevelType w:val="hybridMultilevel"/>
    <w:tmpl w:val="8CD65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29EA"/>
    <w:multiLevelType w:val="hybridMultilevel"/>
    <w:tmpl w:val="ECCCCD14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75202FEE"/>
    <w:multiLevelType w:val="hybridMultilevel"/>
    <w:tmpl w:val="EA763A40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7C255B9B"/>
    <w:multiLevelType w:val="hybridMultilevel"/>
    <w:tmpl w:val="417CB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9317">
    <w:abstractNumId w:val="6"/>
  </w:num>
  <w:num w:numId="2" w16cid:durableId="862330717">
    <w:abstractNumId w:val="8"/>
  </w:num>
  <w:num w:numId="3" w16cid:durableId="1776821497">
    <w:abstractNumId w:val="4"/>
  </w:num>
  <w:num w:numId="4" w16cid:durableId="4872284">
    <w:abstractNumId w:val="10"/>
  </w:num>
  <w:num w:numId="5" w16cid:durableId="545065447">
    <w:abstractNumId w:val="3"/>
  </w:num>
  <w:num w:numId="6" w16cid:durableId="2022664167">
    <w:abstractNumId w:val="7"/>
  </w:num>
  <w:num w:numId="7" w16cid:durableId="1393892981">
    <w:abstractNumId w:val="2"/>
  </w:num>
  <w:num w:numId="8" w16cid:durableId="88622657">
    <w:abstractNumId w:val="9"/>
  </w:num>
  <w:num w:numId="9" w16cid:durableId="1688631474">
    <w:abstractNumId w:val="1"/>
  </w:num>
  <w:num w:numId="10" w16cid:durableId="1206865814">
    <w:abstractNumId w:val="0"/>
  </w:num>
  <w:num w:numId="11" w16cid:durableId="589704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153649"/>
    <w:rsid w:val="00174051"/>
    <w:rsid w:val="001F52C9"/>
    <w:rsid w:val="00247CCE"/>
    <w:rsid w:val="002C3FE5"/>
    <w:rsid w:val="002F76F1"/>
    <w:rsid w:val="004C7C08"/>
    <w:rsid w:val="006B6370"/>
    <w:rsid w:val="00820189"/>
    <w:rsid w:val="0094463C"/>
    <w:rsid w:val="00A22008"/>
    <w:rsid w:val="00B26D2F"/>
    <w:rsid w:val="00C1013C"/>
    <w:rsid w:val="00CE6EC2"/>
    <w:rsid w:val="00E0036B"/>
    <w:rsid w:val="00E57D12"/>
    <w:rsid w:val="00E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0635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Jonela Carmada Marisa Wilson-Edjoukou (Student)</cp:lastModifiedBy>
  <cp:revision>2</cp:revision>
  <dcterms:created xsi:type="dcterms:W3CDTF">2026-02-18T04:56:00Z</dcterms:created>
  <dcterms:modified xsi:type="dcterms:W3CDTF">2026-02-18T04:56:00Z</dcterms:modified>
</cp:coreProperties>
</file>