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>
          <w:color w:val="302A38"/>
        </w:rPr>
        <w:t>Learning</w:t>
      </w:r>
      <w:r>
        <w:rPr>
          <w:color w:val="302A38"/>
          <w:spacing w:val="-3"/>
        </w:rPr>
        <w:t xml:space="preserve"> </w:t>
      </w:r>
      <w:r>
        <w:rPr>
          <w:color w:val="302A38"/>
        </w:rPr>
        <w:t>Languages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with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Senior</w:t>
      </w:r>
      <w:r>
        <w:rPr>
          <w:color w:val="302A38"/>
          <w:spacing w:val="-3"/>
        </w:rPr>
        <w:t xml:space="preserve"> </w:t>
      </w:r>
      <w:r>
        <w:rPr>
          <w:color w:val="302A38"/>
          <w:spacing w:val="-2"/>
        </w:rPr>
        <w:t>Learners</w:t>
      </w:r>
    </w:p>
    <w:p>
      <w:pPr>
        <w:pStyle w:val="BodyText"/>
        <w:spacing w:before="6" w:after="0"/>
        <w:rPr>
          <w:sz w:val="33"/>
        </w:rPr>
      </w:pPr>
      <w:r>
        <w:rPr>
          <w:sz w:val="33"/>
        </w:rPr>
      </w:r>
    </w:p>
    <w:p>
      <w:pPr>
        <w:pStyle w:val="Title"/>
        <w:spacing w:lineRule="auto" w:line="576"/>
        <w:ind w:left="115" w:right="3647"/>
        <w:rPr/>
      </w:pPr>
      <w:r>
        <w:rPr>
          <w:color w:val="302A38"/>
        </w:rPr>
        <w:t>Unit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2,</w:t>
      </w:r>
      <w:r>
        <w:rPr>
          <w:color w:val="302A38"/>
          <w:spacing w:val="-15"/>
        </w:rPr>
        <w:t xml:space="preserve"> </w:t>
      </w:r>
      <w:r>
        <w:rPr>
          <w:color w:val="302A38"/>
        </w:rPr>
        <w:t>Activity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1.2,</w:t>
      </w:r>
      <w:r>
        <w:rPr>
          <w:color w:val="302A38"/>
          <w:spacing w:val="-7"/>
        </w:rPr>
        <w:t xml:space="preserve"> </w:t>
      </w:r>
      <w:r>
        <w:rPr>
          <w:color w:val="302A38"/>
        </w:rPr>
        <w:t>Dementia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and</w:t>
      </w:r>
      <w:r>
        <w:rPr>
          <w:color w:val="302A38"/>
          <w:spacing w:val="-5"/>
        </w:rPr>
        <w:t xml:space="preserve"> </w:t>
      </w:r>
      <w:r>
        <w:rPr>
          <w:color w:val="302A38"/>
        </w:rPr>
        <w:t>Quality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of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Life Model Answer</w:t>
      </w:r>
    </w:p>
    <w:p>
      <w:pPr>
        <w:pStyle w:val="BodyText"/>
        <w:spacing w:lineRule="exact" w:line="275"/>
        <w:ind w:left="115" w:right="0"/>
        <w:rPr/>
      </w:pPr>
      <w:r>
        <w:rPr>
          <w:color w:val="302A38"/>
        </w:rPr>
        <w:t>This</w:t>
      </w:r>
      <w:r>
        <w:rPr>
          <w:color w:val="302A38"/>
          <w:spacing w:val="-6"/>
        </w:rPr>
        <w:t xml:space="preserve"> </w:t>
      </w:r>
      <w:r>
        <w:rPr>
          <w:color w:val="302A38"/>
        </w:rPr>
        <w:t>is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a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model</w:t>
      </w:r>
      <w:r>
        <w:rPr>
          <w:color w:val="302A38"/>
          <w:spacing w:val="-2"/>
        </w:rPr>
        <w:t xml:space="preserve"> </w:t>
      </w:r>
      <w:r>
        <w:rPr>
          <w:color w:val="302A38"/>
        </w:rPr>
        <w:t>answer,</w:t>
      </w:r>
      <w:r>
        <w:rPr>
          <w:color w:val="302A38"/>
          <w:spacing w:val="-3"/>
        </w:rPr>
        <w:t xml:space="preserve"> </w:t>
      </w:r>
      <w:r>
        <w:rPr>
          <w:color w:val="302A38"/>
        </w:rPr>
        <w:t>you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might</w:t>
      </w:r>
      <w:r>
        <w:rPr>
          <w:color w:val="302A38"/>
          <w:spacing w:val="-5"/>
        </w:rPr>
        <w:t xml:space="preserve"> </w:t>
      </w:r>
      <w:r>
        <w:rPr>
          <w:color w:val="302A38"/>
        </w:rPr>
        <w:t>have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listed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some</w:t>
      </w:r>
      <w:r>
        <w:rPr>
          <w:color w:val="302A38"/>
          <w:spacing w:val="-4"/>
        </w:rPr>
        <w:t xml:space="preserve"> </w:t>
      </w:r>
      <w:r>
        <w:rPr>
          <w:color w:val="302A38"/>
        </w:rPr>
        <w:t>different</w:t>
      </w:r>
      <w:r>
        <w:rPr>
          <w:color w:val="302A38"/>
          <w:spacing w:val="-2"/>
        </w:rPr>
        <w:t xml:space="preserve"> ideas.</w:t>
      </w:r>
    </w:p>
    <w:p>
      <w:pPr>
        <w:pStyle w:val="BodyText"/>
        <w:spacing w:before="7" w:after="0"/>
        <w:rPr>
          <w:sz w:val="33"/>
        </w:rPr>
      </w:pPr>
      <w:r>
        <w:rPr>
          <w:sz w:val="33"/>
        </w:rPr>
      </w:r>
    </w:p>
    <w:p>
      <w:pPr>
        <w:pStyle w:val="BodyText"/>
        <w:spacing w:lineRule="auto" w:line="288"/>
        <w:ind w:left="115" w:right="0"/>
        <w:rPr/>
      </w:pPr>
      <w:r>
        <w:rPr>
          <w:color w:val="36393B"/>
        </w:rPr>
        <w:t>Dementia is a physical disease that causes progressively worsening damage to the brain. When nerve cells become damaged and start to break down a person can develop dementia.</w:t>
      </w:r>
      <w:r>
        <w:rPr>
          <w:color w:val="36393B"/>
          <w:spacing w:val="-4"/>
        </w:rPr>
        <w:t xml:space="preserve"> </w:t>
      </w:r>
      <w:r>
        <w:rPr>
          <w:color w:val="36393B"/>
        </w:rPr>
        <w:t>Dementia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can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affect</w:t>
      </w:r>
      <w:r>
        <w:rPr>
          <w:color w:val="36393B"/>
          <w:spacing w:val="-4"/>
        </w:rPr>
        <w:t xml:space="preserve"> </w:t>
      </w:r>
      <w:r>
        <w:rPr>
          <w:color w:val="36393B"/>
        </w:rPr>
        <w:t>all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cognitive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functions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of</w:t>
      </w:r>
      <w:r>
        <w:rPr>
          <w:color w:val="36393B"/>
          <w:spacing w:val="-4"/>
        </w:rPr>
        <w:t xml:space="preserve"> </w:t>
      </w:r>
      <w:r>
        <w:rPr>
          <w:color w:val="36393B"/>
        </w:rPr>
        <w:t>the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brain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such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as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decision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making, speaking, motor coordination, planning, problem solving and thinking, memory etc.</w:t>
      </w:r>
    </w:p>
    <w:p>
      <w:pPr>
        <w:pStyle w:val="BodyText"/>
        <w:spacing w:lineRule="auto" w:line="288"/>
        <w:ind w:left="115" w:right="0"/>
        <w:rPr/>
      </w:pPr>
      <w:r>
        <w:rPr>
          <w:color w:val="36393B"/>
        </w:rPr>
        <w:t>The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area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where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the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damage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occurs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determines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the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symptoms</w:t>
      </w:r>
      <w:r>
        <w:rPr>
          <w:color w:val="36393B"/>
          <w:spacing w:val="-3"/>
        </w:rPr>
        <w:t xml:space="preserve"> </w:t>
      </w:r>
      <w:r>
        <w:rPr>
          <w:color w:val="36393B"/>
        </w:rPr>
        <w:t>the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person</w:t>
      </w:r>
      <w:r>
        <w:rPr>
          <w:color w:val="36393B"/>
          <w:spacing w:val="-5"/>
        </w:rPr>
        <w:t xml:space="preserve"> </w:t>
      </w:r>
      <w:r>
        <w:rPr>
          <w:color w:val="36393B"/>
        </w:rPr>
        <w:t>experiences,</w:t>
      </w:r>
      <w:r>
        <w:rPr>
          <w:color w:val="36393B"/>
          <w:spacing w:val="-4"/>
        </w:rPr>
        <w:t xml:space="preserve"> </w:t>
      </w:r>
      <w:r>
        <w:rPr>
          <w:color w:val="36393B"/>
        </w:rPr>
        <w:t>for example, if nerve cells at the back of the brain are damaged, the person’s vision may be affected and they may find it difficult to read or climb stairs.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06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1</Pages>
  <Words>121</Words>
  <Characters>629</Characters>
  <CharactersWithSpaces>745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2025-02-20T22:20:05Z</dcterms:created>
  <dc:creator/>
  <dc:description/>
  <dc:language>en-GB</dc:language>
  <cp:lastModifiedBy/>
  <dcterms:modified xsi:type="dcterms:W3CDTF">2025-02-20T14:21:24Z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2020-10-14T00:00:00Z</vt:filetime>
  </property>
  <property fmtid="{D5CDD505-2E9C-101B-9397-08002B2CF9AE}" pid="5" name="Producer">
    <vt:lpwstr>LibreOffice 6.4</vt:lpwstr>
  </property>
</Properties>
</file>