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576" w:lineRule="auto" w:before="77"/>
        <w:ind w:left="115" w:right="4732" w:firstLine="0"/>
        <w:jc w:val="left"/>
        <w:rPr>
          <w:b/>
          <w:sz w:val="24"/>
        </w:rPr>
      </w:pPr>
      <w:r>
        <w:rPr>
          <w:sz w:val="24"/>
        </w:rPr>
        <w:t>Learning Languages with Senior Learners </w:t>
      </w: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2,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Activity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4,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Care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Settings </w:t>
      </w:r>
      <w:r>
        <w:rPr>
          <w:b/>
          <w:color w:val="302A38"/>
          <w:sz w:val="24"/>
        </w:rPr>
        <w:t>Model Answer:</w:t>
      </w:r>
    </w:p>
    <w:p>
      <w:pPr>
        <w:spacing w:line="275" w:lineRule="exact" w:before="0"/>
        <w:ind w:left="115" w:right="0" w:firstLine="0"/>
        <w:jc w:val="left"/>
        <w:rPr>
          <w:sz w:val="24"/>
        </w:rPr>
      </w:pPr>
      <w:r>
        <w:rPr>
          <w:color w:val="302A38"/>
          <w:sz w:val="24"/>
        </w:rPr>
        <w:t>This</w:t>
      </w:r>
      <w:r>
        <w:rPr>
          <w:color w:val="302A38"/>
          <w:spacing w:val="-7"/>
          <w:sz w:val="24"/>
        </w:rPr>
        <w:t> </w:t>
      </w:r>
      <w:r>
        <w:rPr>
          <w:color w:val="302A38"/>
          <w:sz w:val="24"/>
        </w:rPr>
        <w:t>is</w:t>
      </w:r>
      <w:r>
        <w:rPr>
          <w:color w:val="302A38"/>
          <w:spacing w:val="-6"/>
          <w:sz w:val="24"/>
        </w:rPr>
        <w:t> </w:t>
      </w:r>
      <w:r>
        <w:rPr>
          <w:color w:val="302A38"/>
          <w:sz w:val="24"/>
        </w:rPr>
        <w:t>a</w:t>
      </w:r>
      <w:r>
        <w:rPr>
          <w:color w:val="302A38"/>
          <w:spacing w:val="-6"/>
          <w:sz w:val="24"/>
        </w:rPr>
        <w:t> </w:t>
      </w:r>
      <w:r>
        <w:rPr>
          <w:color w:val="302A38"/>
          <w:sz w:val="24"/>
        </w:rPr>
        <w:t>model</w:t>
      </w:r>
      <w:r>
        <w:rPr>
          <w:color w:val="302A38"/>
          <w:spacing w:val="-4"/>
          <w:sz w:val="24"/>
        </w:rPr>
        <w:t> </w:t>
      </w:r>
      <w:r>
        <w:rPr>
          <w:color w:val="302A38"/>
          <w:sz w:val="24"/>
        </w:rPr>
        <w:t>answer.</w:t>
      </w:r>
      <w:r>
        <w:rPr>
          <w:color w:val="302A38"/>
          <w:spacing w:val="-11"/>
          <w:sz w:val="24"/>
        </w:rPr>
        <w:t> </w:t>
      </w:r>
      <w:r>
        <w:rPr>
          <w:color w:val="302A38"/>
          <w:sz w:val="24"/>
        </w:rPr>
        <w:t>You</w:t>
      </w:r>
      <w:r>
        <w:rPr>
          <w:color w:val="302A38"/>
          <w:spacing w:val="-6"/>
          <w:sz w:val="24"/>
        </w:rPr>
        <w:t> </w:t>
      </w:r>
      <w:r>
        <w:rPr>
          <w:color w:val="302A38"/>
          <w:sz w:val="24"/>
        </w:rPr>
        <w:t>might</w:t>
      </w:r>
      <w:r>
        <w:rPr>
          <w:color w:val="302A38"/>
          <w:spacing w:val="-6"/>
          <w:sz w:val="24"/>
        </w:rPr>
        <w:t> </w:t>
      </w:r>
      <w:r>
        <w:rPr>
          <w:color w:val="302A38"/>
          <w:sz w:val="24"/>
        </w:rPr>
        <w:t>have</w:t>
      </w:r>
      <w:r>
        <w:rPr>
          <w:color w:val="302A38"/>
          <w:spacing w:val="-4"/>
          <w:sz w:val="24"/>
        </w:rPr>
        <w:t> </w:t>
      </w:r>
      <w:r>
        <w:rPr>
          <w:color w:val="302A38"/>
          <w:sz w:val="24"/>
        </w:rPr>
        <w:t>listed</w:t>
      </w:r>
      <w:r>
        <w:rPr>
          <w:color w:val="302A38"/>
          <w:spacing w:val="-6"/>
          <w:sz w:val="24"/>
        </w:rPr>
        <w:t> </w:t>
      </w:r>
      <w:r>
        <w:rPr>
          <w:color w:val="302A38"/>
          <w:sz w:val="24"/>
        </w:rPr>
        <w:t>some</w:t>
      </w:r>
      <w:r>
        <w:rPr>
          <w:color w:val="302A38"/>
          <w:spacing w:val="-6"/>
          <w:sz w:val="24"/>
        </w:rPr>
        <w:t> </w:t>
      </w:r>
      <w:r>
        <w:rPr>
          <w:color w:val="302A38"/>
          <w:sz w:val="24"/>
        </w:rPr>
        <w:t>different</w:t>
      </w:r>
      <w:r>
        <w:rPr>
          <w:color w:val="302A38"/>
          <w:spacing w:val="-5"/>
          <w:sz w:val="24"/>
        </w:rPr>
        <w:t> </w:t>
      </w:r>
      <w:r>
        <w:rPr>
          <w:color w:val="302A38"/>
          <w:spacing w:val="-2"/>
          <w:sz w:val="24"/>
        </w:rPr>
        <w:t>ideas.</w:t>
      </w:r>
    </w:p>
    <w:p>
      <w:pPr>
        <w:pStyle w:val="BodyText"/>
        <w:spacing w:before="6"/>
        <w:rPr>
          <w:i w:val="0"/>
          <w:sz w:val="33"/>
        </w:rPr>
      </w:pPr>
    </w:p>
    <w:p>
      <w:pPr>
        <w:pStyle w:val="BodyText"/>
        <w:spacing w:line="288" w:lineRule="auto"/>
        <w:ind w:left="115"/>
      </w:pPr>
      <w:r>
        <w:rPr>
          <w:i/>
          <w:color w:val="302A38"/>
        </w:rPr>
        <w:t>The adults in my care context use the common room for activities and generally face the</w:t>
      </w:r>
      <w:r>
        <w:rPr>
          <w:color w:val="302A38"/>
        </w:rPr>
        <w:t> traffic in this room when sitting down. To optimise the setting for a learning situation, I will rearrange</w:t>
      </w:r>
      <w:r>
        <w:rPr>
          <w:color w:val="302A38"/>
          <w:spacing w:val="-4"/>
        </w:rPr>
        <w:t> </w:t>
      </w:r>
      <w:r>
        <w:rPr>
          <w:color w:val="302A38"/>
        </w:rPr>
        <w:t>the</w:t>
      </w:r>
      <w:r>
        <w:rPr>
          <w:color w:val="302A38"/>
          <w:spacing w:val="-4"/>
        </w:rPr>
        <w:t> </w:t>
      </w:r>
      <w:r>
        <w:rPr>
          <w:color w:val="302A38"/>
        </w:rPr>
        <w:t>seating</w:t>
      </w:r>
      <w:r>
        <w:rPr>
          <w:color w:val="302A38"/>
          <w:spacing w:val="-2"/>
        </w:rPr>
        <w:t> </w:t>
      </w:r>
      <w:r>
        <w:rPr>
          <w:color w:val="302A38"/>
        </w:rPr>
        <w:t>so</w:t>
      </w:r>
      <w:r>
        <w:rPr>
          <w:color w:val="302A38"/>
          <w:spacing w:val="-2"/>
        </w:rPr>
        <w:t> </w:t>
      </w:r>
      <w:r>
        <w:rPr>
          <w:color w:val="302A38"/>
        </w:rPr>
        <w:t>that</w:t>
      </w:r>
      <w:r>
        <w:rPr>
          <w:color w:val="302A38"/>
          <w:spacing w:val="-5"/>
        </w:rPr>
        <w:t> </w:t>
      </w:r>
      <w:r>
        <w:rPr>
          <w:color w:val="302A38"/>
        </w:rPr>
        <w:t>they</w:t>
      </w:r>
      <w:r>
        <w:rPr>
          <w:color w:val="302A38"/>
          <w:spacing w:val="-4"/>
        </w:rPr>
        <w:t> </w:t>
      </w:r>
      <w:r>
        <w:rPr>
          <w:color w:val="302A38"/>
        </w:rPr>
        <w:t>face</w:t>
      </w:r>
      <w:r>
        <w:rPr>
          <w:color w:val="302A38"/>
          <w:spacing w:val="-2"/>
        </w:rPr>
        <w:t> </w:t>
      </w:r>
      <w:r>
        <w:rPr>
          <w:color w:val="302A38"/>
        </w:rPr>
        <w:t>me</w:t>
      </w:r>
      <w:r>
        <w:rPr>
          <w:color w:val="302A38"/>
          <w:spacing w:val="-2"/>
        </w:rPr>
        <w:t> </w:t>
      </w:r>
      <w:r>
        <w:rPr>
          <w:color w:val="302A38"/>
        </w:rPr>
        <w:t>instead</w:t>
      </w:r>
      <w:r>
        <w:rPr>
          <w:color w:val="302A38"/>
          <w:spacing w:val="-4"/>
        </w:rPr>
        <w:t> </w:t>
      </w:r>
      <w:r>
        <w:rPr>
          <w:color w:val="302A38"/>
        </w:rPr>
        <w:t>and</w:t>
      </w:r>
      <w:r>
        <w:rPr>
          <w:color w:val="302A38"/>
          <w:spacing w:val="-2"/>
        </w:rPr>
        <w:t> </w:t>
      </w:r>
      <w:r>
        <w:rPr>
          <w:color w:val="302A38"/>
        </w:rPr>
        <w:t>have</w:t>
      </w:r>
      <w:r>
        <w:rPr>
          <w:color w:val="302A38"/>
          <w:spacing w:val="-4"/>
        </w:rPr>
        <w:t> </w:t>
      </w:r>
      <w:r>
        <w:rPr>
          <w:color w:val="302A38"/>
        </w:rPr>
        <w:t>their</w:t>
      </w:r>
      <w:r>
        <w:rPr>
          <w:color w:val="302A38"/>
          <w:spacing w:val="-4"/>
        </w:rPr>
        <w:t> </w:t>
      </w:r>
      <w:r>
        <w:rPr>
          <w:color w:val="302A38"/>
        </w:rPr>
        <w:t>back</w:t>
      </w:r>
      <w:r>
        <w:rPr>
          <w:color w:val="302A38"/>
          <w:spacing w:val="-2"/>
        </w:rPr>
        <w:t> </w:t>
      </w:r>
      <w:r>
        <w:rPr>
          <w:color w:val="302A38"/>
        </w:rPr>
        <w:t>to</w:t>
      </w:r>
      <w:r>
        <w:rPr>
          <w:color w:val="302A38"/>
          <w:spacing w:val="-4"/>
        </w:rPr>
        <w:t> </w:t>
      </w:r>
      <w:r>
        <w:rPr>
          <w:color w:val="302A38"/>
        </w:rPr>
        <w:t>the</w:t>
      </w:r>
      <w:r>
        <w:rPr>
          <w:color w:val="302A38"/>
          <w:spacing w:val="-4"/>
        </w:rPr>
        <w:t> </w:t>
      </w:r>
      <w:r>
        <w:rPr>
          <w:color w:val="302A38"/>
        </w:rPr>
        <w:t>traffic</w:t>
      </w:r>
      <w:r>
        <w:rPr>
          <w:color w:val="302A38"/>
          <w:spacing w:val="-4"/>
        </w:rPr>
        <w:t> </w:t>
      </w:r>
      <w:r>
        <w:rPr>
          <w:color w:val="302A38"/>
        </w:rPr>
        <w:t>of</w:t>
      </w:r>
      <w:r>
        <w:rPr>
          <w:color w:val="302A38"/>
          <w:spacing w:val="-3"/>
        </w:rPr>
        <w:t> </w:t>
      </w:r>
      <w:r>
        <w:rPr>
          <w:color w:val="302A38"/>
        </w:rPr>
        <w:t>this room. This will minimise distractions and interruptions.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9"/>
        <w:rPr>
          <w:i/>
          <w:sz w:val="28"/>
        </w:rPr>
      </w:pPr>
    </w:p>
    <w:p>
      <w:pPr>
        <w:pStyle w:val="BodyText"/>
        <w:spacing w:line="288" w:lineRule="auto"/>
        <w:ind w:left="115" w:right="37"/>
      </w:pPr>
      <w:r>
        <w:rPr>
          <w:i/>
          <w:color w:val="302A38"/>
        </w:rPr>
        <w:t>To help create a dementia friendly environment I will use physical props such as flash</w:t>
      </w:r>
      <w:r>
        <w:rPr>
          <w:color w:val="302A38"/>
        </w:rPr>
        <w:t> cards,</w:t>
      </w:r>
      <w:r>
        <w:rPr>
          <w:color w:val="302A38"/>
          <w:spacing w:val="-5"/>
        </w:rPr>
        <w:t> </w:t>
      </w:r>
      <w:r>
        <w:rPr>
          <w:color w:val="302A38"/>
        </w:rPr>
        <w:t>books</w:t>
      </w:r>
      <w:r>
        <w:rPr>
          <w:color w:val="302A38"/>
          <w:spacing w:val="-4"/>
        </w:rPr>
        <w:t> </w:t>
      </w:r>
      <w:r>
        <w:rPr>
          <w:color w:val="302A38"/>
        </w:rPr>
        <w:t>and</w:t>
      </w:r>
      <w:r>
        <w:rPr>
          <w:color w:val="302A38"/>
          <w:spacing w:val="-2"/>
        </w:rPr>
        <w:t> </w:t>
      </w:r>
      <w:r>
        <w:rPr>
          <w:color w:val="302A38"/>
        </w:rPr>
        <w:t>a</w:t>
      </w:r>
      <w:r>
        <w:rPr>
          <w:color w:val="302A38"/>
          <w:spacing w:val="-4"/>
        </w:rPr>
        <w:t> </w:t>
      </w:r>
      <w:r>
        <w:rPr>
          <w:color w:val="302A38"/>
        </w:rPr>
        <w:t>whiteboard</w:t>
      </w:r>
      <w:r>
        <w:rPr>
          <w:color w:val="302A38"/>
          <w:spacing w:val="-4"/>
        </w:rPr>
        <w:t> </w:t>
      </w:r>
      <w:r>
        <w:rPr>
          <w:color w:val="302A38"/>
        </w:rPr>
        <w:t>to</w:t>
      </w:r>
      <w:r>
        <w:rPr>
          <w:color w:val="302A38"/>
          <w:spacing w:val="-2"/>
        </w:rPr>
        <w:t> </w:t>
      </w:r>
      <w:r>
        <w:rPr>
          <w:color w:val="302A38"/>
        </w:rPr>
        <w:t>help</w:t>
      </w:r>
      <w:r>
        <w:rPr>
          <w:color w:val="302A38"/>
          <w:spacing w:val="-4"/>
        </w:rPr>
        <w:t> </w:t>
      </w:r>
      <w:r>
        <w:rPr>
          <w:color w:val="302A38"/>
        </w:rPr>
        <w:t>illustrate</w:t>
      </w:r>
      <w:r>
        <w:rPr>
          <w:color w:val="302A38"/>
          <w:spacing w:val="-4"/>
        </w:rPr>
        <w:t> </w:t>
      </w:r>
      <w:r>
        <w:rPr>
          <w:color w:val="302A38"/>
        </w:rPr>
        <w:t>the</w:t>
      </w:r>
      <w:r>
        <w:rPr>
          <w:color w:val="302A38"/>
          <w:spacing w:val="-4"/>
        </w:rPr>
        <w:t> </w:t>
      </w:r>
      <w:r>
        <w:rPr>
          <w:color w:val="302A38"/>
        </w:rPr>
        <w:t>intended</w:t>
      </w:r>
      <w:r>
        <w:rPr>
          <w:color w:val="302A38"/>
          <w:spacing w:val="-4"/>
        </w:rPr>
        <w:t> </w:t>
      </w:r>
      <w:r>
        <w:rPr>
          <w:color w:val="302A38"/>
        </w:rPr>
        <w:t>use</w:t>
      </w:r>
      <w:r>
        <w:rPr>
          <w:color w:val="302A38"/>
          <w:spacing w:val="-4"/>
        </w:rPr>
        <w:t> </w:t>
      </w:r>
      <w:r>
        <w:rPr>
          <w:color w:val="302A38"/>
        </w:rPr>
        <w:t>of</w:t>
      </w:r>
      <w:r>
        <w:rPr>
          <w:color w:val="302A38"/>
          <w:spacing w:val="-5"/>
        </w:rPr>
        <w:t> </w:t>
      </w:r>
      <w:r>
        <w:rPr>
          <w:color w:val="302A38"/>
        </w:rPr>
        <w:t>the</w:t>
      </w:r>
      <w:r>
        <w:rPr>
          <w:color w:val="302A38"/>
          <w:spacing w:val="-2"/>
        </w:rPr>
        <w:t> </w:t>
      </w:r>
      <w:r>
        <w:rPr>
          <w:color w:val="302A38"/>
        </w:rPr>
        <w:t>space.</w:t>
      </w:r>
      <w:r>
        <w:rPr>
          <w:color w:val="302A38"/>
          <w:spacing w:val="-5"/>
        </w:rPr>
        <w:t> </w:t>
      </w:r>
      <w:r>
        <w:rPr>
          <w:color w:val="302A38"/>
        </w:rPr>
        <w:t>The</w:t>
      </w:r>
      <w:r>
        <w:rPr>
          <w:color w:val="302A38"/>
          <w:spacing w:val="-2"/>
        </w:rPr>
        <w:t> </w:t>
      </w:r>
      <w:r>
        <w:rPr>
          <w:color w:val="302A38"/>
        </w:rPr>
        <w:t>adults in my care context have higher energy levels in the morning, and I will therefore do language learning with them at this time. This will also allow us to make use of daylight.</w:t>
      </w:r>
    </w:p>
    <w:p>
      <w:pPr>
        <w:pStyle w:val="BodyText"/>
        <w:spacing w:line="288" w:lineRule="auto"/>
        <w:ind w:left="115" w:right="113"/>
      </w:pPr>
      <w:r>
        <w:rPr>
          <w:i/>
          <w:color w:val="302A38"/>
        </w:rPr>
        <w:t>When</w:t>
      </w:r>
      <w:r>
        <w:rPr>
          <w:i/>
          <w:color w:val="302A38"/>
          <w:spacing w:val="-5"/>
        </w:rPr>
        <w:t> </w:t>
      </w:r>
      <w:r>
        <w:rPr>
          <w:i/>
          <w:color w:val="302A38"/>
        </w:rPr>
        <w:t>lighting</w:t>
      </w:r>
      <w:r>
        <w:rPr>
          <w:i/>
          <w:color w:val="302A38"/>
          <w:spacing w:val="-3"/>
        </w:rPr>
        <w:t> </w:t>
      </w:r>
      <w:r>
        <w:rPr>
          <w:i/>
          <w:color w:val="302A38"/>
        </w:rPr>
        <w:t>is</w:t>
      </w:r>
      <w:r>
        <w:rPr>
          <w:i/>
          <w:color w:val="302A38"/>
          <w:spacing w:val="-3"/>
        </w:rPr>
        <w:t> </w:t>
      </w:r>
      <w:r>
        <w:rPr>
          <w:i/>
          <w:color w:val="302A38"/>
        </w:rPr>
        <w:t>normal</w:t>
      </w:r>
      <w:r>
        <w:rPr>
          <w:i/>
          <w:color w:val="302A38"/>
          <w:spacing w:val="-5"/>
        </w:rPr>
        <w:t> </w:t>
      </w:r>
      <w:r>
        <w:rPr>
          <w:i/>
          <w:color w:val="302A38"/>
        </w:rPr>
        <w:t>the</w:t>
      </w:r>
      <w:r>
        <w:rPr>
          <w:i/>
          <w:color w:val="302A38"/>
          <w:spacing w:val="-1"/>
        </w:rPr>
        <w:t> </w:t>
      </w:r>
      <w:r>
        <w:rPr>
          <w:i/>
          <w:color w:val="302A38"/>
        </w:rPr>
        <w:t>attention</w:t>
      </w:r>
      <w:r>
        <w:rPr>
          <w:i/>
          <w:color w:val="302A38"/>
          <w:spacing w:val="-5"/>
        </w:rPr>
        <w:t> </w:t>
      </w:r>
      <w:r>
        <w:rPr>
          <w:i/>
          <w:color w:val="302A38"/>
        </w:rPr>
        <w:t>and</w:t>
      </w:r>
      <w:r>
        <w:rPr>
          <w:i/>
          <w:color w:val="302A38"/>
          <w:spacing w:val="-3"/>
        </w:rPr>
        <w:t> </w:t>
      </w:r>
      <w:r>
        <w:rPr>
          <w:i/>
          <w:color w:val="302A38"/>
        </w:rPr>
        <w:t>engagement</w:t>
      </w:r>
      <w:r>
        <w:rPr>
          <w:i/>
          <w:color w:val="302A38"/>
          <w:spacing w:val="-6"/>
        </w:rPr>
        <w:t> </w:t>
      </w:r>
      <w:r>
        <w:rPr>
          <w:i/>
          <w:color w:val="302A38"/>
        </w:rPr>
        <w:t>duration</w:t>
      </w:r>
      <w:r>
        <w:rPr>
          <w:i/>
          <w:color w:val="302A38"/>
          <w:spacing w:val="-5"/>
        </w:rPr>
        <w:t> </w:t>
      </w:r>
      <w:r>
        <w:rPr>
          <w:i/>
          <w:color w:val="302A38"/>
        </w:rPr>
        <w:t>of</w:t>
      </w:r>
      <w:r>
        <w:rPr>
          <w:i/>
          <w:color w:val="302A38"/>
          <w:spacing w:val="-4"/>
        </w:rPr>
        <w:t> </w:t>
      </w:r>
      <w:r>
        <w:rPr>
          <w:i/>
          <w:color w:val="302A38"/>
        </w:rPr>
        <w:t>my</w:t>
      </w:r>
      <w:r>
        <w:rPr>
          <w:i/>
          <w:color w:val="302A38"/>
          <w:spacing w:val="-5"/>
        </w:rPr>
        <w:t> </w:t>
      </w:r>
      <w:r>
        <w:rPr>
          <w:i/>
          <w:color w:val="302A38"/>
        </w:rPr>
        <w:t>participants</w:t>
      </w:r>
      <w:r>
        <w:rPr>
          <w:i/>
          <w:color w:val="302A38"/>
          <w:spacing w:val="-5"/>
        </w:rPr>
        <w:t> </w:t>
      </w:r>
      <w:r>
        <w:rPr>
          <w:i/>
          <w:color w:val="302A38"/>
        </w:rPr>
        <w:t>is</w:t>
      </w:r>
      <w:r>
        <w:rPr>
          <w:color w:val="302A38"/>
        </w:rPr>
        <w:t> </w:t>
      </w:r>
      <w:r>
        <w:rPr>
          <w:color w:val="302A38"/>
          <w:spacing w:val="-2"/>
        </w:rPr>
        <w:t>higher.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7"/>
        <w:rPr>
          <w:i/>
          <w:sz w:val="27"/>
        </w:rPr>
      </w:pPr>
    </w:p>
    <w:p>
      <w:pPr>
        <w:pStyle w:val="Title"/>
      </w:pPr>
      <w:r>
        <w:rPr/>
        <w:t>Close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tab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return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Unit 2</w:t>
      </w:r>
      <w:r>
        <w:rPr>
          <w:spacing w:val="-2"/>
        </w:rPr>
        <w:t> </w:t>
      </w:r>
      <w:r>
        <w:rPr/>
        <w:t>e-</w:t>
      </w:r>
      <w:r>
        <w:rPr>
          <w:spacing w:val="-2"/>
        </w:rPr>
        <w:t>book.</w:t>
      </w:r>
    </w:p>
    <w:sectPr>
      <w:type w:val="continuous"/>
      <w:pgSz w:w="11910" w:h="16840"/>
      <w:pgMar w:top="1040" w:bottom="280" w:left="102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15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2025-02-22T23:53:43Z</dcterms:created>
  <dcterms:modified xsi:type="dcterms:W3CDTF">2025-02-22T23:53:43Z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2020-10-14T00:00:00Z</vt:filetime>
  </property>
</Properties>
</file>