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/>
      </w:pPr>
      <w:r>
        <w:rPr/>
        <w:t>Group and location:</w:t>
      </w:r>
      <w:bookmarkStart w:id="0" w:name="_GoBack"/>
      <w:bookmarkEnd w:id="0"/>
    </w:p>
    <w:p>
      <w:pPr>
        <w:pStyle w:val="Normal"/>
        <w:spacing w:lineRule="auto" w:line="360" w:before="0" w:after="0"/>
        <w:rPr/>
      </w:pPr>
      <w:r>
        <w:rPr/>
        <w:t>Topic:</w:t>
      </w:r>
    </w:p>
    <w:p>
      <w:pPr>
        <w:pStyle w:val="Normal"/>
        <w:spacing w:lineRule="auto" w:line="360" w:before="0" w:after="0"/>
        <w:rPr/>
      </w:pPr>
      <w:r>
        <w:rPr/>
        <w:t>Overall aim: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4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6"/>
        <w:gridCol w:w="1837"/>
        <w:gridCol w:w="3345"/>
        <w:gridCol w:w="2400"/>
        <w:gridCol w:w="2372"/>
        <w:gridCol w:w="1846"/>
        <w:gridCol w:w="1636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What do I want to achieve?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What should the learners do to achieve the learning aims?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How do I address my learners’ needs?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 xml:space="preserve">How do the learners work together?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What materials are used?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</w:rPr>
            </w:pPr>
            <w:r>
              <w:rPr>
                <w:b/>
              </w:rPr>
              <w:t>What do I do as a tutor?</w:t>
            </w:r>
          </w:p>
        </w:tc>
      </w:tr>
      <w:tr>
        <w:trPr>
          <w:trHeight w:val="85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5b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36b1e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36b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F35F-CDED-498C-8140-0FAF739A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LibreOffice/6.4.0.3$Windows_X86_64 LibreOffice_project/b0a288ab3d2d4774cb44b62f04d5d28733ac6df8</Application>
  <Pages>1</Pages>
  <Words>47</Words>
  <Characters>205</Characters>
  <CharactersWithSpaces>243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2020-07-09T14:00:00Z</dcterms:created>
  <dc:creator>Baerbel</dc:creator>
  <dc:description/>
  <dc:language>en-GB</dc:language>
  <cp:lastModifiedBy/>
  <dcterms:modified xsi:type="dcterms:W3CDTF">2020-10-28T14:18:33Z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