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98EEBEB" w14:textId="77777777" w:rsidR="005F3630" w:rsidRPr="00EE6566" w:rsidRDefault="005F3630" w:rsidP="004E7497">
      <w:pPr>
        <w:pStyle w:val="Heading1"/>
        <w:rPr>
          <w:i/>
          <w:iCs/>
          <w:noProof/>
          <w:lang w:val="el-GR"/>
        </w:rPr>
      </w:pPr>
      <w:bookmarkStart w:id="0" w:name="_Toc220058216"/>
      <w:r w:rsidRPr="00EE6566">
        <w:rPr>
          <w:noProof/>
          <w:lang w:val="el-GR"/>
        </w:rPr>
        <w:t>Ροές ενέργειας, ενεργειακά συστήματα</w:t>
      </w:r>
      <w:bookmarkEnd w:id="0"/>
      <w:r w:rsidRPr="00EE6566">
        <w:rPr>
          <w:noProof/>
          <w:lang w:val="el-GR"/>
        </w:rPr>
        <w:t xml:space="preserve"> </w:t>
      </w:r>
    </w:p>
    <w:p w14:paraId="0AFD66B3"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365989B7"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r w:rsidRPr="00EE6566">
        <w:rPr>
          <w:rFonts w:eastAsia="Calibri" w:cstheme="minorHAnsi"/>
          <w:b/>
          <w:bCs/>
          <w:noProof/>
          <w:color w:val="000000" w:themeColor="text1"/>
          <w:sz w:val="24"/>
          <w:szCs w:val="24"/>
          <w:lang w:val="el-GR"/>
        </w:rPr>
        <w:drawing>
          <wp:inline distT="0" distB="0" distL="0" distR="0" wp14:anchorId="56C97F17" wp14:editId="0B1D6B87">
            <wp:extent cx="5731510" cy="3813810"/>
            <wp:effectExtent l="0" t="0" r="0" b="0"/>
            <wp:docPr id="83214606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2146061" name="Picture 1">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813810"/>
                    </a:xfrm>
                    <a:prstGeom prst="rect">
                      <a:avLst/>
                    </a:prstGeom>
                  </pic:spPr>
                </pic:pic>
              </a:graphicData>
            </a:graphic>
          </wp:inline>
        </w:drawing>
      </w:r>
    </w:p>
    <w:p w14:paraId="2404FD29"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6080CDCE" w14:textId="5E3A2B20" w:rsidR="008B5C01" w:rsidRPr="00EE6566" w:rsidRDefault="005F3630">
      <w:pPr>
        <w:pStyle w:val="TOC1"/>
        <w:tabs>
          <w:tab w:val="right" w:leader="dot" w:pos="9016"/>
        </w:tabs>
        <w:rPr>
          <w:rFonts w:eastAsiaTheme="minorEastAsia"/>
          <w:noProof/>
          <w:kern w:val="2"/>
          <w:sz w:val="24"/>
          <w:szCs w:val="24"/>
          <w:lang w:val="el-GR"/>
          <w14:ligatures w14:val="standardContextual"/>
        </w:rPr>
      </w:pPr>
      <w:r w:rsidRPr="00EE6566">
        <w:rPr>
          <w:rFonts w:eastAsia="Calibri" w:cstheme="minorHAnsi"/>
          <w:b/>
          <w:bCs/>
          <w:noProof/>
          <w:color w:val="000000" w:themeColor="text1"/>
          <w:sz w:val="24"/>
          <w:szCs w:val="24"/>
          <w:lang w:val="el-GR"/>
        </w:rPr>
        <w:fldChar w:fldCharType="begin"/>
      </w:r>
      <w:r w:rsidRPr="00EE6566">
        <w:rPr>
          <w:rFonts w:eastAsia="Calibri" w:cstheme="minorHAnsi"/>
          <w:b/>
          <w:bCs/>
          <w:noProof/>
          <w:color w:val="000000" w:themeColor="text1"/>
          <w:sz w:val="24"/>
          <w:szCs w:val="24"/>
          <w:lang w:val="el-GR"/>
        </w:rPr>
        <w:instrText xml:space="preserve"> TOC \o "1-3" \h \z \u </w:instrText>
      </w:r>
      <w:r w:rsidRPr="00EE6566">
        <w:rPr>
          <w:rFonts w:eastAsia="Calibri" w:cstheme="minorHAnsi"/>
          <w:b/>
          <w:bCs/>
          <w:noProof/>
          <w:color w:val="000000" w:themeColor="text1"/>
          <w:sz w:val="24"/>
          <w:szCs w:val="24"/>
          <w:lang w:val="el-GR"/>
        </w:rPr>
        <w:fldChar w:fldCharType="separate"/>
      </w:r>
      <w:hyperlink w:anchor="_Toc220058216" w:history="1">
        <w:r w:rsidR="008B5C01" w:rsidRPr="00EE6566">
          <w:rPr>
            <w:rStyle w:val="Hyperlink"/>
            <w:noProof/>
            <w:lang w:val="el-GR"/>
          </w:rPr>
          <w:t>Ροές ενέργειας, ενεργειακά συστήματα</w:t>
        </w:r>
        <w:r w:rsidR="008B5C01" w:rsidRPr="00EE6566">
          <w:rPr>
            <w:noProof/>
            <w:webHidden/>
            <w:lang w:val="el-GR"/>
          </w:rPr>
          <w:tab/>
        </w:r>
        <w:r w:rsidR="008B5C01" w:rsidRPr="00EE6566">
          <w:rPr>
            <w:noProof/>
            <w:webHidden/>
            <w:lang w:val="el-GR"/>
          </w:rPr>
          <w:fldChar w:fldCharType="begin"/>
        </w:r>
        <w:r w:rsidR="008B5C01" w:rsidRPr="00EE6566">
          <w:rPr>
            <w:noProof/>
            <w:webHidden/>
            <w:lang w:val="el-GR"/>
          </w:rPr>
          <w:instrText xml:space="preserve"> PAGEREF _Toc220058216 \h </w:instrText>
        </w:r>
        <w:r w:rsidR="008B5C01" w:rsidRPr="00EE6566">
          <w:rPr>
            <w:noProof/>
            <w:webHidden/>
            <w:lang w:val="el-GR"/>
          </w:rPr>
        </w:r>
        <w:r w:rsidR="008B5C01" w:rsidRPr="00EE6566">
          <w:rPr>
            <w:noProof/>
            <w:webHidden/>
            <w:lang w:val="el-GR"/>
          </w:rPr>
          <w:fldChar w:fldCharType="separate"/>
        </w:r>
        <w:r w:rsidR="00EE6566">
          <w:rPr>
            <w:noProof/>
            <w:webHidden/>
            <w:lang w:val="el-GR"/>
          </w:rPr>
          <w:t>1</w:t>
        </w:r>
        <w:r w:rsidR="008B5C01" w:rsidRPr="00EE6566">
          <w:rPr>
            <w:noProof/>
            <w:webHidden/>
            <w:lang w:val="el-GR"/>
          </w:rPr>
          <w:fldChar w:fldCharType="end"/>
        </w:r>
      </w:hyperlink>
    </w:p>
    <w:p w14:paraId="48644814" w14:textId="681C818C"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17" w:history="1">
        <w:r w:rsidRPr="00EE6566">
          <w:rPr>
            <w:rStyle w:val="Hyperlink"/>
            <w:rFonts w:eastAsia="Calibri"/>
            <w:noProof/>
            <w:lang w:val="el-GR"/>
          </w:rPr>
          <w:t>Πώς λειτουργεί αυτό το μάθημα</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_Toc220058217 \h </w:instrText>
        </w:r>
        <w:r w:rsidRPr="00EE6566">
          <w:rPr>
            <w:noProof/>
            <w:webHidden/>
            <w:lang w:val="el-GR"/>
          </w:rPr>
        </w:r>
        <w:r w:rsidRPr="00EE6566">
          <w:rPr>
            <w:noProof/>
            <w:webHidden/>
            <w:lang w:val="el-GR"/>
          </w:rPr>
          <w:fldChar w:fldCharType="separate"/>
        </w:r>
        <w:r w:rsidR="00EE6566">
          <w:rPr>
            <w:noProof/>
            <w:webHidden/>
            <w:lang w:val="el-GR"/>
          </w:rPr>
          <w:t>2</w:t>
        </w:r>
        <w:r w:rsidRPr="00EE6566">
          <w:rPr>
            <w:noProof/>
            <w:webHidden/>
            <w:lang w:val="el-GR"/>
          </w:rPr>
          <w:fldChar w:fldCharType="end"/>
        </w:r>
      </w:hyperlink>
    </w:p>
    <w:p w14:paraId="4A2E04DA" w14:textId="07B53F19" w:rsidR="008B5C01" w:rsidRPr="00EE6566" w:rsidRDefault="008B5C01">
      <w:pPr>
        <w:pStyle w:val="TOC3"/>
        <w:tabs>
          <w:tab w:val="right" w:leader="dot" w:pos="9016"/>
        </w:tabs>
        <w:rPr>
          <w:rFonts w:eastAsiaTheme="minorEastAsia"/>
          <w:noProof/>
          <w:kern w:val="2"/>
          <w:sz w:val="24"/>
          <w:szCs w:val="24"/>
          <w:lang w:val="el-GR"/>
          <w14:ligatures w14:val="standardContextual"/>
        </w:rPr>
      </w:pPr>
      <w:hyperlink w:anchor="_Toc220058218" w:history="1">
        <w:r w:rsidRPr="00EE6566">
          <w:rPr>
            <w:rStyle w:val="Hyperlink"/>
            <w:noProof/>
            <w:lang w:val="el-GR"/>
          </w:rPr>
          <w:t>Μαθησιακά αποτελέσματα</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_Toc220058218 \h </w:instrText>
        </w:r>
        <w:r w:rsidRPr="00EE6566">
          <w:rPr>
            <w:noProof/>
            <w:webHidden/>
            <w:lang w:val="el-GR"/>
          </w:rPr>
        </w:r>
        <w:r w:rsidRPr="00EE6566">
          <w:rPr>
            <w:noProof/>
            <w:webHidden/>
            <w:lang w:val="el-GR"/>
          </w:rPr>
          <w:fldChar w:fldCharType="separate"/>
        </w:r>
        <w:r w:rsidR="00EE6566">
          <w:rPr>
            <w:noProof/>
            <w:webHidden/>
            <w:lang w:val="el-GR"/>
          </w:rPr>
          <w:t>2</w:t>
        </w:r>
        <w:r w:rsidRPr="00EE6566">
          <w:rPr>
            <w:noProof/>
            <w:webHidden/>
            <w:lang w:val="el-GR"/>
          </w:rPr>
          <w:fldChar w:fldCharType="end"/>
        </w:r>
      </w:hyperlink>
    </w:p>
    <w:p w14:paraId="627CF403" w14:textId="3F323C9D"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19" w:history="1">
        <w:r w:rsidRPr="00EE6566">
          <w:rPr>
            <w:rStyle w:val="Hyperlink"/>
            <w:noProof/>
            <w:lang w:val="el-GR"/>
          </w:rPr>
          <w:t>Εισαγωγή</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_Toc220058219 \h </w:instrText>
        </w:r>
        <w:r w:rsidRPr="00EE6566">
          <w:rPr>
            <w:noProof/>
            <w:webHidden/>
            <w:lang w:val="el-GR"/>
          </w:rPr>
        </w:r>
        <w:r w:rsidRPr="00EE6566">
          <w:rPr>
            <w:noProof/>
            <w:webHidden/>
            <w:lang w:val="el-GR"/>
          </w:rPr>
          <w:fldChar w:fldCharType="separate"/>
        </w:r>
        <w:r w:rsidR="00EE6566">
          <w:rPr>
            <w:noProof/>
            <w:webHidden/>
            <w:lang w:val="el-GR"/>
          </w:rPr>
          <w:t>3</w:t>
        </w:r>
        <w:r w:rsidRPr="00EE6566">
          <w:rPr>
            <w:noProof/>
            <w:webHidden/>
            <w:lang w:val="el-GR"/>
          </w:rPr>
          <w:fldChar w:fldCharType="end"/>
        </w:r>
      </w:hyperlink>
    </w:p>
    <w:p w14:paraId="6EAA089B" w14:textId="546B55AE"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20" w:history="1">
        <w:r w:rsidRPr="00EE6566">
          <w:rPr>
            <w:rStyle w:val="Hyperlink"/>
            <w:noProof/>
            <w:lang w:val="el-GR"/>
          </w:rPr>
          <w:t>Βασικές αρχές του ενεργειακού συστήματος</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_Toc220058220 \h </w:instrText>
        </w:r>
        <w:r w:rsidRPr="00EE6566">
          <w:rPr>
            <w:noProof/>
            <w:webHidden/>
            <w:lang w:val="el-GR"/>
          </w:rPr>
        </w:r>
        <w:r w:rsidRPr="00EE6566">
          <w:rPr>
            <w:noProof/>
            <w:webHidden/>
            <w:lang w:val="el-GR"/>
          </w:rPr>
          <w:fldChar w:fldCharType="separate"/>
        </w:r>
        <w:r w:rsidR="00EE6566">
          <w:rPr>
            <w:noProof/>
            <w:webHidden/>
            <w:lang w:val="el-GR"/>
          </w:rPr>
          <w:t>3</w:t>
        </w:r>
        <w:r w:rsidRPr="00EE6566">
          <w:rPr>
            <w:noProof/>
            <w:webHidden/>
            <w:lang w:val="el-GR"/>
          </w:rPr>
          <w:fldChar w:fldCharType="end"/>
        </w:r>
      </w:hyperlink>
    </w:p>
    <w:p w14:paraId="0C190345" w14:textId="2F2E487E"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21" w:history="1">
        <w:r w:rsidRPr="00EE6566">
          <w:rPr>
            <w:rStyle w:val="Hyperlink"/>
            <w:noProof/>
            <w:lang w:val="el-GR"/>
          </w:rPr>
          <w:t>Ψηφιακές τεχνολογίες και ενεργειακά συστήματα</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_Toc220058221 \h </w:instrText>
        </w:r>
        <w:r w:rsidRPr="00EE6566">
          <w:rPr>
            <w:noProof/>
            <w:webHidden/>
            <w:lang w:val="el-GR"/>
          </w:rPr>
        </w:r>
        <w:r w:rsidRPr="00EE6566">
          <w:rPr>
            <w:noProof/>
            <w:webHidden/>
            <w:lang w:val="el-GR"/>
          </w:rPr>
          <w:fldChar w:fldCharType="separate"/>
        </w:r>
        <w:r w:rsidR="00EE6566">
          <w:rPr>
            <w:noProof/>
            <w:webHidden/>
            <w:lang w:val="el-GR"/>
          </w:rPr>
          <w:t>4</w:t>
        </w:r>
        <w:r w:rsidRPr="00EE6566">
          <w:rPr>
            <w:noProof/>
            <w:webHidden/>
            <w:lang w:val="el-GR"/>
          </w:rPr>
          <w:fldChar w:fldCharType="end"/>
        </w:r>
      </w:hyperlink>
    </w:p>
    <w:p w14:paraId="369F2357" w14:textId="182E43C1"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22" w:history="1">
        <w:r w:rsidRPr="00EE6566">
          <w:rPr>
            <w:rStyle w:val="Hyperlink"/>
            <w:noProof/>
            <w:lang w:val="el-GR"/>
          </w:rPr>
          <w:t>Η επίδραση της ψηφιοποίησης στον τρόπο με τον οποίο καταναλώνουμε ενέργεια</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_Toc220058222 \h </w:instrText>
        </w:r>
        <w:r w:rsidRPr="00EE6566">
          <w:rPr>
            <w:noProof/>
            <w:webHidden/>
            <w:lang w:val="el-GR"/>
          </w:rPr>
        </w:r>
        <w:r w:rsidRPr="00EE6566">
          <w:rPr>
            <w:noProof/>
            <w:webHidden/>
            <w:lang w:val="el-GR"/>
          </w:rPr>
          <w:fldChar w:fldCharType="separate"/>
        </w:r>
        <w:r w:rsidR="00EE6566">
          <w:rPr>
            <w:noProof/>
            <w:webHidden/>
            <w:lang w:val="el-GR"/>
          </w:rPr>
          <w:t>5</w:t>
        </w:r>
        <w:r w:rsidRPr="00EE6566">
          <w:rPr>
            <w:noProof/>
            <w:webHidden/>
            <w:lang w:val="el-GR"/>
          </w:rPr>
          <w:fldChar w:fldCharType="end"/>
        </w:r>
      </w:hyperlink>
    </w:p>
    <w:p w14:paraId="121BA011" w14:textId="4B51C63D"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23" w:history="1">
        <w:r w:rsidRPr="00EE6566">
          <w:rPr>
            <w:rStyle w:val="Hyperlink"/>
            <w:noProof/>
            <w:lang w:val="el-GR"/>
          </w:rPr>
          <w:t>Συμπέρασμα</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_Toc220058223 \h </w:instrText>
        </w:r>
        <w:r w:rsidRPr="00EE6566">
          <w:rPr>
            <w:noProof/>
            <w:webHidden/>
            <w:lang w:val="el-GR"/>
          </w:rPr>
        </w:r>
        <w:r w:rsidRPr="00EE6566">
          <w:rPr>
            <w:noProof/>
            <w:webHidden/>
            <w:lang w:val="el-GR"/>
          </w:rPr>
          <w:fldChar w:fldCharType="separate"/>
        </w:r>
        <w:r w:rsidR="00EE6566">
          <w:rPr>
            <w:noProof/>
            <w:webHidden/>
            <w:lang w:val="el-GR"/>
          </w:rPr>
          <w:t>6</w:t>
        </w:r>
        <w:r w:rsidRPr="00EE6566">
          <w:rPr>
            <w:noProof/>
            <w:webHidden/>
            <w:lang w:val="el-GR"/>
          </w:rPr>
          <w:fldChar w:fldCharType="end"/>
        </w:r>
      </w:hyperlink>
    </w:p>
    <w:p w14:paraId="48D86F63" w14:textId="715476DA"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24" w:history="1">
        <w:r w:rsidRPr="00EE6566">
          <w:rPr>
            <w:rStyle w:val="Hyperlink"/>
            <w:noProof/>
            <w:lang w:val="el-GR"/>
          </w:rPr>
          <w:t>Πρόσθετοι πόροι</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_Toc220058224 \h </w:instrText>
        </w:r>
        <w:r w:rsidRPr="00EE6566">
          <w:rPr>
            <w:noProof/>
            <w:webHidden/>
            <w:lang w:val="el-GR"/>
          </w:rPr>
        </w:r>
        <w:r w:rsidRPr="00EE6566">
          <w:rPr>
            <w:noProof/>
            <w:webHidden/>
            <w:lang w:val="el-GR"/>
          </w:rPr>
          <w:fldChar w:fldCharType="separate"/>
        </w:r>
        <w:r w:rsidR="00EE6566">
          <w:rPr>
            <w:noProof/>
            <w:webHidden/>
            <w:lang w:val="el-GR"/>
          </w:rPr>
          <w:t>7</w:t>
        </w:r>
        <w:r w:rsidRPr="00EE6566">
          <w:rPr>
            <w:noProof/>
            <w:webHidden/>
            <w:lang w:val="el-GR"/>
          </w:rPr>
          <w:fldChar w:fldCharType="end"/>
        </w:r>
      </w:hyperlink>
    </w:p>
    <w:p w14:paraId="3236002F" w14:textId="204D9935" w:rsidR="008B5C01" w:rsidRPr="00EE6566" w:rsidRDefault="008B5C01">
      <w:pPr>
        <w:pStyle w:val="TOC2"/>
        <w:tabs>
          <w:tab w:val="right" w:leader="dot" w:pos="9016"/>
        </w:tabs>
        <w:rPr>
          <w:rFonts w:eastAsiaTheme="minorEastAsia"/>
          <w:noProof/>
          <w:kern w:val="2"/>
          <w:sz w:val="24"/>
          <w:szCs w:val="24"/>
          <w:lang w:val="el-GR"/>
          <w14:ligatures w14:val="standardContextual"/>
        </w:rPr>
      </w:pPr>
      <w:hyperlink w:anchor="_Toc220058225" w:history="1">
        <w:r w:rsidRPr="00EE6566">
          <w:rPr>
            <w:rStyle w:val="Hyperlink"/>
            <w:noProof/>
            <w:lang w:val="el-GR"/>
          </w:rPr>
          <w:t>Ευχαριστίες</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_Toc220058225 \h </w:instrText>
        </w:r>
        <w:r w:rsidRPr="00EE6566">
          <w:rPr>
            <w:noProof/>
            <w:webHidden/>
            <w:lang w:val="el-GR"/>
          </w:rPr>
        </w:r>
        <w:r w:rsidRPr="00EE6566">
          <w:rPr>
            <w:noProof/>
            <w:webHidden/>
            <w:lang w:val="el-GR"/>
          </w:rPr>
          <w:fldChar w:fldCharType="separate"/>
        </w:r>
        <w:r w:rsidR="00EE6566">
          <w:rPr>
            <w:noProof/>
            <w:webHidden/>
            <w:lang w:val="el-GR"/>
          </w:rPr>
          <w:t>7</w:t>
        </w:r>
        <w:r w:rsidRPr="00EE6566">
          <w:rPr>
            <w:noProof/>
            <w:webHidden/>
            <w:lang w:val="el-GR"/>
          </w:rPr>
          <w:fldChar w:fldCharType="end"/>
        </w:r>
      </w:hyperlink>
    </w:p>
    <w:p w14:paraId="5CB1CF08" w14:textId="50BFE2A6" w:rsidR="008B5C01" w:rsidRPr="00EE6566" w:rsidRDefault="008B5C01">
      <w:pPr>
        <w:pStyle w:val="TOC3"/>
        <w:tabs>
          <w:tab w:val="right" w:leader="dot" w:pos="9016"/>
        </w:tabs>
        <w:rPr>
          <w:rFonts w:eastAsiaTheme="minorEastAsia"/>
          <w:noProof/>
          <w:kern w:val="2"/>
          <w:sz w:val="24"/>
          <w:szCs w:val="24"/>
          <w:lang w:val="el-GR"/>
          <w14:ligatures w14:val="standardContextual"/>
        </w:rPr>
      </w:pPr>
      <w:hyperlink w:anchor="_Toc220058226" w:history="1">
        <w:r w:rsidRPr="00EE6566">
          <w:rPr>
            <w:rStyle w:val="Hyperlink"/>
            <w:noProof/>
            <w:lang w:val="el-GR"/>
          </w:rPr>
          <w:t>Πηγές εικόνων</w:t>
        </w:r>
        <w:r w:rsidRPr="00EE6566">
          <w:rPr>
            <w:noProof/>
            <w:webHidden/>
            <w:lang w:val="el-GR"/>
          </w:rPr>
          <w:tab/>
        </w:r>
        <w:r w:rsidRPr="00EE6566">
          <w:rPr>
            <w:noProof/>
            <w:webHidden/>
            <w:lang w:val="el-GR"/>
          </w:rPr>
          <w:fldChar w:fldCharType="begin"/>
        </w:r>
        <w:r w:rsidRPr="00EE6566">
          <w:rPr>
            <w:noProof/>
            <w:webHidden/>
            <w:lang w:val="el-GR"/>
          </w:rPr>
          <w:instrText xml:space="preserve"> PAGEREF _Toc220058226 \h </w:instrText>
        </w:r>
        <w:r w:rsidRPr="00EE6566">
          <w:rPr>
            <w:noProof/>
            <w:webHidden/>
            <w:lang w:val="el-GR"/>
          </w:rPr>
        </w:r>
        <w:r w:rsidRPr="00EE6566">
          <w:rPr>
            <w:noProof/>
            <w:webHidden/>
            <w:lang w:val="el-GR"/>
          </w:rPr>
          <w:fldChar w:fldCharType="separate"/>
        </w:r>
        <w:r w:rsidR="00EE6566">
          <w:rPr>
            <w:noProof/>
            <w:webHidden/>
            <w:lang w:val="el-GR"/>
          </w:rPr>
          <w:t>7</w:t>
        </w:r>
        <w:r w:rsidRPr="00EE6566">
          <w:rPr>
            <w:noProof/>
            <w:webHidden/>
            <w:lang w:val="el-GR"/>
          </w:rPr>
          <w:fldChar w:fldCharType="end"/>
        </w:r>
      </w:hyperlink>
    </w:p>
    <w:p w14:paraId="4F8C6056" w14:textId="2C605C72" w:rsidR="005F3630" w:rsidRPr="00EE6566" w:rsidRDefault="005F3630" w:rsidP="109C79DF">
      <w:pPr>
        <w:spacing w:after="0" w:line="240" w:lineRule="auto"/>
        <w:rPr>
          <w:rFonts w:eastAsia="Calibri" w:cstheme="minorHAnsi"/>
          <w:b/>
          <w:bCs/>
          <w:noProof/>
          <w:color w:val="000000" w:themeColor="text1"/>
          <w:sz w:val="24"/>
          <w:szCs w:val="24"/>
          <w:lang w:val="el-GR"/>
        </w:rPr>
      </w:pPr>
      <w:r w:rsidRPr="00EE6566">
        <w:rPr>
          <w:rFonts w:eastAsia="Calibri" w:cstheme="minorHAnsi"/>
          <w:b/>
          <w:bCs/>
          <w:noProof/>
          <w:color w:val="000000" w:themeColor="text1"/>
          <w:sz w:val="24"/>
          <w:szCs w:val="24"/>
          <w:lang w:val="el-GR"/>
        </w:rPr>
        <w:fldChar w:fldCharType="end"/>
      </w:r>
    </w:p>
    <w:p w14:paraId="57589523"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7C5E4E02"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48E38AF4"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5C567F97"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7D69B299" w14:textId="77777777" w:rsidR="005F3630" w:rsidRPr="00EE6566" w:rsidRDefault="005F3630" w:rsidP="109C79DF">
      <w:pPr>
        <w:spacing w:after="0" w:line="240" w:lineRule="auto"/>
        <w:rPr>
          <w:rFonts w:eastAsia="Calibri" w:cstheme="minorHAnsi"/>
          <w:b/>
          <w:bCs/>
          <w:noProof/>
          <w:color w:val="000000" w:themeColor="text1"/>
          <w:sz w:val="24"/>
          <w:szCs w:val="24"/>
          <w:lang w:val="el-GR"/>
        </w:rPr>
      </w:pPr>
    </w:p>
    <w:p w14:paraId="5AF58341" w14:textId="77777777" w:rsidR="005F3630" w:rsidRPr="00EE6566" w:rsidRDefault="005F3630" w:rsidP="004E7497">
      <w:pPr>
        <w:pStyle w:val="Heading2"/>
        <w:rPr>
          <w:rFonts w:eastAsia="Calibri"/>
          <w:noProof/>
          <w:lang w:val="el-GR"/>
        </w:rPr>
      </w:pPr>
      <w:bookmarkStart w:id="1" w:name="_Toc220058217"/>
      <w:r w:rsidRPr="00EE6566">
        <w:rPr>
          <w:rFonts w:eastAsia="Calibri"/>
          <w:noProof/>
          <w:lang w:val="el-GR"/>
        </w:rPr>
        <w:lastRenderedPageBreak/>
        <w:t>Πώς λειτουργεί αυτό το μάθημα</w:t>
      </w:r>
      <w:bookmarkEnd w:id="1"/>
      <w:r w:rsidRPr="00EE6566">
        <w:rPr>
          <w:rFonts w:eastAsia="Calibri"/>
          <w:noProof/>
          <w:lang w:val="el-GR"/>
        </w:rPr>
        <w:t xml:space="preserve">  </w:t>
      </w:r>
    </w:p>
    <w:p w14:paraId="17B92F34" w14:textId="77777777" w:rsidR="005F3630" w:rsidRPr="00EE6566" w:rsidRDefault="005F3630" w:rsidP="109C79DF">
      <w:pPr>
        <w:spacing w:after="0" w:line="240" w:lineRule="auto"/>
        <w:rPr>
          <w:rFonts w:eastAsia="Calibri" w:cstheme="minorHAnsi"/>
          <w:noProof/>
          <w:color w:val="000000" w:themeColor="text1"/>
          <w:sz w:val="24"/>
          <w:szCs w:val="24"/>
          <w:lang w:val="el-GR"/>
        </w:rPr>
      </w:pPr>
    </w:p>
    <w:p w14:paraId="3654A885" w14:textId="77777777" w:rsidR="005F3630" w:rsidRPr="00EE6566" w:rsidRDefault="005F3630" w:rsidP="0C37155C">
      <w:p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Αυτό το  σύντομο, 30λεπτο μάθημα εξερευνά τις ψηφιακές αγορές ενέργειας και εστιάζει στον τρόπο με τον οποίο η ψηφιοποίηση επηρεάζει την παραγωγή και την κατανάλωση ενέργειας στο σπίτι και στην εργασία.  </w:t>
      </w:r>
    </w:p>
    <w:p w14:paraId="68D1CCDB" w14:textId="77777777" w:rsidR="005F3630" w:rsidRPr="00EE6566" w:rsidRDefault="005F3630" w:rsidP="0C37155C">
      <w:pPr>
        <w:spacing w:after="0" w:line="240" w:lineRule="auto"/>
        <w:rPr>
          <w:rFonts w:eastAsia="Calibri"/>
          <w:noProof/>
          <w:color w:val="000000" w:themeColor="text1"/>
          <w:sz w:val="24"/>
          <w:szCs w:val="24"/>
          <w:lang w:val="el-GR"/>
        </w:rPr>
      </w:pPr>
    </w:p>
    <w:p w14:paraId="53ACE5E4" w14:textId="77777777" w:rsidR="005F3630" w:rsidRPr="00EE6566" w:rsidRDefault="005F3630" w:rsidP="0C37155C">
      <w:p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Ίσως να είστε: </w:t>
      </w:r>
    </w:p>
    <w:p w14:paraId="2AFC5118" w14:textId="77777777" w:rsidR="005F3630" w:rsidRPr="00EE6566" w:rsidRDefault="005F3630" w:rsidP="109C79DF">
      <w:pPr>
        <w:spacing w:after="0" w:line="240" w:lineRule="auto"/>
        <w:rPr>
          <w:rFonts w:eastAsia="Calibri" w:cstheme="minorHAnsi"/>
          <w:noProof/>
          <w:color w:val="000000" w:themeColor="text1"/>
          <w:sz w:val="24"/>
          <w:szCs w:val="24"/>
          <w:lang w:val="el-GR"/>
        </w:rPr>
      </w:pPr>
    </w:p>
    <w:p w14:paraId="2CBFC376" w14:textId="77777777" w:rsidR="005F3630" w:rsidRPr="00EE6566" w:rsidRDefault="005F3630" w:rsidP="005F3630">
      <w:pPr>
        <w:pStyle w:val="ListParagraph"/>
        <w:numPr>
          <w:ilvl w:val="0"/>
          <w:numId w:val="48"/>
        </w:num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Ενδιαφέρεστε για τον τρόπο λειτουργίας των ενεργειακών συστημάτων.</w:t>
      </w:r>
    </w:p>
    <w:p w14:paraId="53BA531E" w14:textId="77777777" w:rsidR="005F3630" w:rsidRPr="00EE6566" w:rsidRDefault="005F3630" w:rsidP="005F3630">
      <w:pPr>
        <w:pStyle w:val="ListParagraph"/>
        <w:numPr>
          <w:ilvl w:val="0"/>
          <w:numId w:val="48"/>
        </w:num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Θέλετε να εξετάσετε πιο διεξοδικά τον τρόπο με τον οποίο η ψηφιοποίηση της ενέργειας αλλάζει τον τρόπο με τον οποίο καταναλώνουμε ενέργεια. </w:t>
      </w:r>
    </w:p>
    <w:p w14:paraId="2E138A27" w14:textId="77777777" w:rsidR="005F3630" w:rsidRPr="00EE6566" w:rsidRDefault="005F3630" w:rsidP="005F3630">
      <w:pPr>
        <w:pStyle w:val="ListParagraph"/>
        <w:numPr>
          <w:ilvl w:val="0"/>
          <w:numId w:val="48"/>
        </w:num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Ενδιαφέρεστε για τον τρόπο με τον οποίο οι νέες ψηφιακές τεχνολογίες μετασχηματίζουν τα ενεργειακά συστήματα. </w:t>
      </w:r>
    </w:p>
    <w:p w14:paraId="3EA7D55B" w14:textId="77777777" w:rsidR="005F3630" w:rsidRPr="00EE6566" w:rsidRDefault="005F3630" w:rsidP="109C79DF">
      <w:pPr>
        <w:spacing w:after="0" w:line="240" w:lineRule="auto"/>
        <w:rPr>
          <w:rFonts w:eastAsia="Calibri" w:cstheme="minorHAnsi"/>
          <w:i/>
          <w:iCs/>
          <w:noProof/>
          <w:color w:val="000000" w:themeColor="text1"/>
          <w:sz w:val="24"/>
          <w:szCs w:val="24"/>
          <w:lang w:val="el-GR"/>
        </w:rPr>
      </w:pPr>
    </w:p>
    <w:p w14:paraId="47B0E012" w14:textId="66F5276A" w:rsidR="005F3630" w:rsidRPr="00EE6566" w:rsidRDefault="005F3630" w:rsidP="004E7497">
      <w:pPr>
        <w:spacing w:after="0" w:line="240" w:lineRule="auto"/>
        <w:rPr>
          <w:rFonts w:eastAsiaTheme="minorEastAsia" w:cstheme="minorHAnsi"/>
          <w:noProof/>
          <w:sz w:val="24"/>
          <w:szCs w:val="24"/>
          <w:lang w:val="el-GR"/>
        </w:rPr>
      </w:pPr>
      <w:r w:rsidRPr="00EE6566">
        <w:rPr>
          <w:rFonts w:eastAsiaTheme="minorEastAsia" w:cstheme="minorHAnsi"/>
          <w:noProof/>
          <w:sz w:val="24"/>
          <w:szCs w:val="24"/>
          <w:lang w:val="el-GR"/>
        </w:rPr>
        <w:t xml:space="preserve">Αυτό το μάθημα θα εμβαθύνει την κατανόησή σας για τη ψηφιακή ενεργειακή μετάβαση και θα υποστηρίξει το δικό σας ψηφιακό ενεργειακό ταξίδι! Αποτελεί μέρος μιας σειράς 12 μαθημάτων με τίτλο </w:t>
      </w:r>
      <w:hyperlink r:id="rId11" w:history="1">
        <w:r w:rsidRPr="00EE6566">
          <w:rPr>
            <w:rStyle w:val="Hyperlink"/>
            <w:rFonts w:eastAsiaTheme="minorEastAsia" w:cstheme="minorHAnsi"/>
            <w:i/>
            <w:iCs/>
            <w:noProof/>
            <w:sz w:val="24"/>
            <w:szCs w:val="24"/>
            <w:lang w:val="el-GR"/>
          </w:rPr>
          <w:t>Βασικά στοιχεία της ψηφιακής ενέργειας</w:t>
        </w:r>
      </w:hyperlink>
      <w:r w:rsidRPr="00EE6566">
        <w:rPr>
          <w:rFonts w:eastAsiaTheme="minorEastAsia" w:cstheme="minorHAnsi"/>
          <w:noProof/>
          <w:sz w:val="24"/>
          <w:szCs w:val="24"/>
          <w:lang w:val="el-GR"/>
        </w:rPr>
        <w:t>, που αναπτύχθηκε από το πρόγραμμα Every1, το οποίο στοχεύει να διευκολύνει και να ενδυναμώσει τη συμμετοχή όλων στην ενεργειακή μετάβαση. Μπορείτε να μάθετε περισσότερα για το πρόγραμμα στη διεύθυνση:</w:t>
      </w:r>
      <w:hyperlink r:id="rId12" w:tgtFrame="_blank" w:history="1">
        <w:r w:rsidRPr="00EE6566">
          <w:rPr>
            <w:rStyle w:val="Hyperlink"/>
            <w:rFonts w:eastAsiaTheme="minorEastAsia" w:cstheme="minorHAnsi"/>
            <w:noProof/>
            <w:sz w:val="24"/>
            <w:szCs w:val="24"/>
            <w:lang w:val="el-GR"/>
          </w:rPr>
          <w:t xml:space="preserve"> https://every1.energy</w:t>
        </w:r>
      </w:hyperlink>
      <w:r w:rsidRPr="00EE6566">
        <w:rPr>
          <w:rFonts w:eastAsiaTheme="minorEastAsia" w:cstheme="minorHAnsi"/>
          <w:noProof/>
          <w:sz w:val="24"/>
          <w:szCs w:val="24"/>
          <w:lang w:val="el-GR"/>
        </w:rPr>
        <w:t>  </w:t>
      </w:r>
    </w:p>
    <w:p w14:paraId="6790EE79" w14:textId="77777777" w:rsidR="005F3630" w:rsidRPr="00EE6566" w:rsidRDefault="005F3630" w:rsidP="004E7497">
      <w:pPr>
        <w:spacing w:after="0" w:line="240" w:lineRule="auto"/>
        <w:rPr>
          <w:rFonts w:eastAsiaTheme="minorEastAsia" w:cstheme="minorHAnsi"/>
          <w:noProof/>
          <w:sz w:val="24"/>
          <w:szCs w:val="24"/>
          <w:lang w:val="el-GR"/>
        </w:rPr>
      </w:pPr>
    </w:p>
    <w:p w14:paraId="3E19934A" w14:textId="2B4AD2DC" w:rsidR="005F3630" w:rsidRPr="00EE6566" w:rsidRDefault="005F3630" w:rsidP="004E7497">
      <w:pPr>
        <w:spacing w:after="0" w:line="240" w:lineRule="auto"/>
        <w:rPr>
          <w:rFonts w:eastAsiaTheme="minorEastAsia" w:cstheme="minorHAnsi"/>
          <w:noProof/>
          <w:sz w:val="24"/>
          <w:szCs w:val="24"/>
          <w:lang w:val="el-GR"/>
        </w:rPr>
      </w:pPr>
      <w:r w:rsidRPr="00EE6566">
        <w:rPr>
          <w:rFonts w:eastAsiaTheme="minorEastAsia" w:cstheme="minorHAnsi"/>
          <w:noProof/>
          <w:sz w:val="24"/>
          <w:szCs w:val="24"/>
          <w:lang w:val="el-GR"/>
        </w:rPr>
        <w:t xml:space="preserve">Στο τέλος του μαθήματος, σας προτείνουμε κάποια επιπλέον </w:t>
      </w:r>
      <w:r w:rsidR="005756AB" w:rsidRPr="00EE6566">
        <w:rPr>
          <w:rFonts w:eastAsiaTheme="minorEastAsia" w:cstheme="minorHAnsi"/>
          <w:noProof/>
          <w:sz w:val="24"/>
          <w:szCs w:val="24"/>
          <w:lang w:val="el-GR"/>
        </w:rPr>
        <w:t xml:space="preserve">εκπαιδευτικά </w:t>
      </w:r>
      <w:r w:rsidRPr="00EE6566">
        <w:rPr>
          <w:rFonts w:eastAsiaTheme="minorEastAsia" w:cstheme="minorHAnsi"/>
          <w:noProof/>
          <w:sz w:val="24"/>
          <w:szCs w:val="24"/>
          <w:lang w:val="el-GR"/>
        </w:rPr>
        <w:t xml:space="preserve">υλικό για να εξερευνήσετε. Αυτό περιλαμβάνει το μάθημα </w:t>
      </w:r>
      <w:hyperlink r:id="rId13" w:history="1">
        <w:r w:rsidRPr="00EE6566">
          <w:rPr>
            <w:rStyle w:val="Hyperlink"/>
            <w:rFonts w:eastAsiaTheme="minorEastAsia" w:cstheme="minorHAnsi"/>
            <w:i/>
            <w:iCs/>
            <w:noProof/>
            <w:sz w:val="24"/>
            <w:szCs w:val="24"/>
            <w:lang w:val="el-GR"/>
          </w:rPr>
          <w:t>Τι είναι η ψηφιακή ενεργειακή μετάβαση;,</w:t>
        </w:r>
      </w:hyperlink>
      <w:r w:rsidRPr="00EE6566">
        <w:rPr>
          <w:rFonts w:eastAsiaTheme="minorEastAsia" w:cstheme="minorHAnsi"/>
          <w:noProof/>
          <w:sz w:val="24"/>
          <w:szCs w:val="24"/>
          <w:lang w:val="el-GR"/>
        </w:rPr>
        <w:t xml:space="preserve"> το οποίο διερευνά τι είναι η ψηφιακή ενέργεια και τους λόγους που οδηγούν στην ψηφιοποίηση της παραγωγής και της κατανάλωσης ενέργειας. </w:t>
      </w:r>
    </w:p>
    <w:p w14:paraId="763456F8" w14:textId="77777777" w:rsidR="005F3630" w:rsidRPr="00EE6566" w:rsidRDefault="005F3630" w:rsidP="004E7497">
      <w:pPr>
        <w:spacing w:after="0" w:line="240" w:lineRule="auto"/>
        <w:rPr>
          <w:rFonts w:eastAsiaTheme="minorEastAsia" w:cstheme="minorHAnsi"/>
          <w:noProof/>
          <w:sz w:val="24"/>
          <w:szCs w:val="24"/>
          <w:lang w:val="el-GR"/>
        </w:rPr>
      </w:pPr>
    </w:p>
    <w:p w14:paraId="023DC7FC" w14:textId="46ABB456" w:rsidR="00EE6566" w:rsidRDefault="005F3630" w:rsidP="004E7497">
      <w:pPr>
        <w:spacing w:after="0" w:line="240" w:lineRule="auto"/>
        <w:rPr>
          <w:rFonts w:eastAsiaTheme="minorEastAsia" w:cstheme="minorHAnsi"/>
          <w:noProof/>
          <w:sz w:val="24"/>
          <w:szCs w:val="24"/>
        </w:rPr>
      </w:pPr>
      <w:r w:rsidRPr="00EE6566">
        <w:rPr>
          <w:rFonts w:eastAsiaTheme="minorEastAsia" w:cstheme="minorHAnsi"/>
          <w:noProof/>
          <w:sz w:val="24"/>
          <w:szCs w:val="24"/>
          <w:lang w:val="el-GR"/>
        </w:rPr>
        <w:t xml:space="preserve">Πρόκειται για μετάφραση της αρχικής </w:t>
      </w:r>
      <w:hyperlink r:id="rId14" w:history="1">
        <w:r w:rsidRPr="00EE6566">
          <w:rPr>
            <w:rStyle w:val="Hyperlink"/>
            <w:rFonts w:eastAsiaTheme="minorEastAsia" w:cstheme="minorHAnsi"/>
            <w:noProof/>
            <w:sz w:val="24"/>
            <w:szCs w:val="24"/>
            <w:lang w:val="el-GR"/>
          </w:rPr>
          <w:t>αγγλικής έκδοσης του μαθήματος</w:t>
        </w:r>
      </w:hyperlink>
      <w:r w:rsidRPr="00EE6566">
        <w:rPr>
          <w:rFonts w:eastAsiaTheme="minorEastAsia" w:cstheme="minorHAnsi"/>
          <w:noProof/>
          <w:sz w:val="24"/>
          <w:szCs w:val="24"/>
          <w:lang w:val="el-GR"/>
        </w:rPr>
        <w:t xml:space="preserve">, η οποία περιλαμβάνει την ευκαιρία να συμπληρώσετε ένα σύντομο κουίζ και να κερδίσετε ένα ψηφιακό σήμα Every1.  </w:t>
      </w:r>
    </w:p>
    <w:p w14:paraId="0AF7DF3A" w14:textId="1B1318D0" w:rsidR="005F3630" w:rsidRPr="00EE6566" w:rsidRDefault="00EE6566" w:rsidP="00EE6566">
      <w:pPr>
        <w:pStyle w:val="paragraph"/>
        <w:textAlignment w:val="baseline"/>
        <w:rPr>
          <w:rFonts w:asciiTheme="minorHAnsi" w:hAnsiTheme="minorHAnsi" w:cstheme="minorHAnsi"/>
          <w:noProof/>
        </w:rPr>
      </w:pPr>
      <w:r w:rsidRPr="00EE6566">
        <w:rPr>
          <w:rStyle w:val="normaltextrun"/>
          <w:rFonts w:asciiTheme="minorHAnsi" w:eastAsiaTheme="majorEastAsia" w:hAnsiTheme="minorHAnsi" w:cstheme="minorHAnsi"/>
          <w:noProof/>
          <w:color w:val="000000"/>
          <w:lang w:val="el-GR"/>
        </w:rPr>
        <w:t>Το έργο αυτό έχει λάβει χρηματοδότηση από το πρόγραμμα «Ορίζοντας» της Ευρωπαϊκής Ένωσης για την έρευνα και την καινοτομία (2021-2027) στο πλαίσιο της συμφωνίας επιχορήγησης αριθ. 101075596. Η αποκλειστική ευθύνη για το περιεχόμενο αυτού του μαθήματος ανήκει στο έργο Every1 και δεν αντανακλά απαραίτητα την άποψη της Ευρωπαϊκής Ένωσης.  </w:t>
      </w:r>
    </w:p>
    <w:p w14:paraId="623B582F" w14:textId="77777777" w:rsidR="005F3630" w:rsidRPr="00EE6566" w:rsidRDefault="005F3630" w:rsidP="00450EF2">
      <w:pPr>
        <w:pStyle w:val="Heading3"/>
        <w:rPr>
          <w:noProof/>
          <w:lang w:val="el-GR"/>
        </w:rPr>
      </w:pPr>
      <w:bookmarkStart w:id="2" w:name="_Toc220058218"/>
      <w:r w:rsidRPr="00EE6566">
        <w:rPr>
          <w:noProof/>
          <w:lang w:val="el-GR"/>
        </w:rPr>
        <w:t>Μαθησιακά αποτελέσματα</w:t>
      </w:r>
      <w:bookmarkEnd w:id="2"/>
    </w:p>
    <w:p w14:paraId="19B2F20C" w14:textId="77777777" w:rsidR="005F3630" w:rsidRPr="00EE6566" w:rsidRDefault="005F3630" w:rsidP="109C79DF">
      <w:pPr>
        <w:spacing w:after="0" w:line="240" w:lineRule="auto"/>
        <w:rPr>
          <w:rFonts w:eastAsia="Calibri" w:cstheme="minorHAnsi"/>
          <w:noProof/>
          <w:color w:val="000000" w:themeColor="text1"/>
          <w:sz w:val="24"/>
          <w:szCs w:val="24"/>
          <w:lang w:val="el-GR"/>
        </w:rPr>
      </w:pPr>
    </w:p>
    <w:p w14:paraId="00FC6A37" w14:textId="77777777" w:rsidR="005F3630" w:rsidRPr="00EE6566" w:rsidRDefault="005F3630" w:rsidP="109C79DF">
      <w:pPr>
        <w:spacing w:after="0" w:line="240" w:lineRule="auto"/>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Μετά την ολοκλήρωση αυτού του σύντομου μαθήματος, θα είστε σε θέση να: </w:t>
      </w:r>
    </w:p>
    <w:p w14:paraId="6E8367C4" w14:textId="77777777" w:rsidR="005F3630" w:rsidRPr="00EE6566" w:rsidRDefault="005F3630" w:rsidP="109C79DF">
      <w:pPr>
        <w:spacing w:after="0" w:line="240" w:lineRule="auto"/>
        <w:rPr>
          <w:rFonts w:eastAsia="Calibri" w:cstheme="minorHAnsi"/>
          <w:noProof/>
          <w:color w:val="000000" w:themeColor="text1"/>
          <w:sz w:val="24"/>
          <w:szCs w:val="24"/>
          <w:lang w:val="el-GR"/>
        </w:rPr>
      </w:pPr>
    </w:p>
    <w:p w14:paraId="4230B55A" w14:textId="77777777" w:rsidR="005F3630" w:rsidRPr="00EE6566" w:rsidRDefault="005F3630" w:rsidP="005F3630">
      <w:pPr>
        <w:pStyle w:val="ListParagraph"/>
        <w:numPr>
          <w:ilvl w:val="0"/>
          <w:numId w:val="47"/>
        </w:num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Εξηγήσετε τα διάφορα στάδια ενός ενεργειακού συστήματος. </w:t>
      </w:r>
    </w:p>
    <w:p w14:paraId="61AA1955" w14:textId="77777777" w:rsidR="005F3630" w:rsidRPr="00EE6566" w:rsidRDefault="005F3630" w:rsidP="005F3630">
      <w:pPr>
        <w:pStyle w:val="ListParagraph"/>
        <w:numPr>
          <w:ilvl w:val="0"/>
          <w:numId w:val="47"/>
        </w:num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Κατανοήσετε πώς και γιατί αλλάζουν τα ενεργειακά μας συστήματα.</w:t>
      </w:r>
    </w:p>
    <w:p w14:paraId="559AB156" w14:textId="77777777" w:rsidR="005F3630" w:rsidRPr="00EE6566" w:rsidRDefault="005F3630" w:rsidP="005F3630">
      <w:pPr>
        <w:pStyle w:val="ListParagraph"/>
        <w:numPr>
          <w:ilvl w:val="0"/>
          <w:numId w:val="47"/>
        </w:numPr>
        <w:spacing w:after="0" w:line="240" w:lineRule="auto"/>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Εξηγήσετε πώς η ψηφιοποίηση της ενέργειας μεταμορφώνει τον τρόπο με τον οποίο καταναλώνουμε ενέργεια. </w:t>
      </w:r>
    </w:p>
    <w:p w14:paraId="2A9219D1" w14:textId="77777777" w:rsidR="005F3630" w:rsidRPr="00EE6566" w:rsidRDefault="005F3630" w:rsidP="109C79DF">
      <w:pPr>
        <w:spacing w:after="0" w:line="240" w:lineRule="auto"/>
        <w:rPr>
          <w:rFonts w:eastAsia="Calibri" w:cstheme="minorHAnsi"/>
          <w:b/>
          <w:bCs/>
          <w:noProof/>
          <w:color w:val="000000" w:themeColor="text1"/>
          <w:sz w:val="24"/>
          <w:szCs w:val="24"/>
          <w:u w:val="single"/>
          <w:lang w:val="el-GR"/>
        </w:rPr>
      </w:pPr>
    </w:p>
    <w:p w14:paraId="41F53E24" w14:textId="77777777" w:rsidR="005F3630" w:rsidRPr="00EE6566" w:rsidRDefault="005F3630" w:rsidP="00450EF2">
      <w:pPr>
        <w:pStyle w:val="Heading2"/>
        <w:rPr>
          <w:noProof/>
          <w:lang w:val="el-GR"/>
        </w:rPr>
      </w:pPr>
      <w:bookmarkStart w:id="3" w:name="_Toc220058219"/>
      <w:r w:rsidRPr="00EE6566">
        <w:rPr>
          <w:noProof/>
          <w:lang w:val="el-GR"/>
        </w:rPr>
        <w:lastRenderedPageBreak/>
        <w:t>Εισαγωγή</w:t>
      </w:r>
      <w:bookmarkEnd w:id="3"/>
      <w:r w:rsidRPr="00EE6566">
        <w:rPr>
          <w:noProof/>
          <w:lang w:val="el-GR"/>
        </w:rPr>
        <w:t xml:space="preserve"> </w:t>
      </w:r>
    </w:p>
    <w:p w14:paraId="785DD566" w14:textId="77777777" w:rsidR="005F3630" w:rsidRPr="00EE6566" w:rsidRDefault="005F3630" w:rsidP="109C79DF">
      <w:pPr>
        <w:spacing w:after="0" w:line="240" w:lineRule="auto"/>
        <w:rPr>
          <w:rFonts w:eastAsia="Calibri" w:cstheme="minorHAnsi"/>
          <w:b/>
          <w:bCs/>
          <w:noProof/>
          <w:color w:val="000000" w:themeColor="text1"/>
          <w:sz w:val="24"/>
          <w:szCs w:val="24"/>
          <w:u w:val="single"/>
          <w:lang w:val="el-GR"/>
        </w:rPr>
      </w:pPr>
    </w:p>
    <w:p w14:paraId="42D0A097" w14:textId="77777777" w:rsidR="005F3630" w:rsidRPr="00EE6566" w:rsidRDefault="005F3630" w:rsidP="009B3044">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Τα ενεργειακά συστήματα έχουν διαδραματίσει θεμελιώδη ρόλο στην ανθρώπινη ανάπτυξη, εξελισσόμενα από απλές πηγές ενέργειας βασισμένες στη φωτιά σε σύνθετα σύγχρονα δίκτυα που τροφοδοτούν την καθημερινή μας ζωή. Ιστορικά, τα ενεργειακά συστήματα ήταν απλά: η ενέργεια παράγονταν σε μια κεντρική τοποθεσία, μεταφερόταν μέσω γραμμών μεταφοράς, διανέμονταν μέσω τοπικών δικτύων και τελικά χρησιμοποιούνταν από νοικοκυριά ή επιχειρήσεις, π.χ. για την τροφοδοσία συσκευών ή τη θέρμανση ή ψύξη κτιρίων. Αυτή η γραμμική ροή εξασφάλιζε ότι η ενέργεια κινούνταν σε μία κατεύθυνση — από την παραγωγή στην κατανάλωση.</w:t>
      </w:r>
    </w:p>
    <w:p w14:paraId="58ADA87B" w14:textId="77777777" w:rsidR="005F3630" w:rsidRPr="00EE6566" w:rsidRDefault="005F3630" w:rsidP="009B3044">
      <w:pPr>
        <w:spacing w:after="0" w:line="240" w:lineRule="auto"/>
        <w:jc w:val="both"/>
        <w:rPr>
          <w:rFonts w:eastAsia="Calibri" w:cstheme="minorHAnsi"/>
          <w:noProof/>
          <w:color w:val="000000" w:themeColor="text1"/>
          <w:sz w:val="24"/>
          <w:szCs w:val="24"/>
          <w:lang w:val="el-GR"/>
        </w:rPr>
      </w:pPr>
    </w:p>
    <w:p w14:paraId="1925588B" w14:textId="77777777" w:rsidR="005F3630" w:rsidRPr="00EE6566" w:rsidRDefault="005F3630" w:rsidP="00450EF2">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Σε αυτό το μάθημα εξετάζουμε πιο προσεκτικά πώς αλλάζουν τα ενεργειακά συστήματα με την ψηφιοποίηση της ενέργειας. Πώς εξασφαλίζουν οι ψηφιακές τεχνολογίες πιο αποδοτικά, ασφαλή και ευέλικτα ενεργειακά συστήματα; Και πώς υποστηρίζουν οι ψηφιακές τεχνολογίες την παραγωγή και τη χρήση ανανεώσιμων πηγών ενέργειας από τα νοικοκυριά; </w:t>
      </w:r>
    </w:p>
    <w:p w14:paraId="48C28883" w14:textId="77777777" w:rsidR="005F3630" w:rsidRPr="00EE6566" w:rsidRDefault="005F3630" w:rsidP="109C79DF">
      <w:pPr>
        <w:spacing w:after="0" w:line="240" w:lineRule="auto"/>
        <w:rPr>
          <w:rFonts w:eastAsia="Calibri" w:cstheme="minorHAnsi"/>
          <w:b/>
          <w:bCs/>
          <w:noProof/>
          <w:color w:val="000000" w:themeColor="text1"/>
          <w:sz w:val="24"/>
          <w:szCs w:val="24"/>
          <w:u w:val="single"/>
          <w:lang w:val="el-GR"/>
        </w:rPr>
      </w:pPr>
    </w:p>
    <w:p w14:paraId="69FBF662" w14:textId="77777777" w:rsidR="005F3630" w:rsidRPr="00EE6566" w:rsidRDefault="005F3630" w:rsidP="00450EF2">
      <w:pPr>
        <w:pStyle w:val="Heading2"/>
        <w:rPr>
          <w:noProof/>
          <w:lang w:val="el-GR"/>
        </w:rPr>
      </w:pPr>
      <w:bookmarkStart w:id="4" w:name="_Toc220058220"/>
      <w:r w:rsidRPr="00EE6566">
        <w:rPr>
          <w:rFonts w:eastAsia="Calibri" w:cstheme="minorHAnsi"/>
          <w:noProof/>
          <w:color w:val="000000" w:themeColor="text1"/>
          <w:sz w:val="24"/>
          <w:szCs w:val="24"/>
          <w:lang w:val="el-GR"/>
        </w:rPr>
        <w:drawing>
          <wp:anchor distT="0" distB="0" distL="114300" distR="114300" simplePos="0" relativeHeight="251687936" behindDoc="1" locked="0" layoutInCell="1" allowOverlap="1" wp14:anchorId="02B2C92D" wp14:editId="1FDC807E">
            <wp:simplePos x="0" y="0"/>
            <wp:positionH relativeFrom="column">
              <wp:posOffset>3467735</wp:posOffset>
            </wp:positionH>
            <wp:positionV relativeFrom="paragraph">
              <wp:posOffset>59381</wp:posOffset>
            </wp:positionV>
            <wp:extent cx="2312670" cy="1541780"/>
            <wp:effectExtent l="0" t="0" r="0" b="0"/>
            <wp:wrapTight wrapText="bothSides">
              <wp:wrapPolygon edited="0">
                <wp:start x="0" y="0"/>
                <wp:lineTo x="0" y="21351"/>
                <wp:lineTo x="21470" y="21351"/>
                <wp:lineTo x="21470" y="0"/>
                <wp:lineTo x="0" y="0"/>
              </wp:wrapPolygon>
            </wp:wrapTight>
            <wp:docPr id="811958759"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958759" name="Picture 2">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12670" cy="1541780"/>
                    </a:xfrm>
                    <a:prstGeom prst="rect">
                      <a:avLst/>
                    </a:prstGeom>
                  </pic:spPr>
                </pic:pic>
              </a:graphicData>
            </a:graphic>
            <wp14:sizeRelH relativeFrom="page">
              <wp14:pctWidth>0</wp14:pctWidth>
            </wp14:sizeRelH>
            <wp14:sizeRelV relativeFrom="page">
              <wp14:pctHeight>0</wp14:pctHeight>
            </wp14:sizeRelV>
          </wp:anchor>
        </w:drawing>
      </w:r>
      <w:r w:rsidRPr="00EE6566">
        <w:rPr>
          <w:noProof/>
          <w:lang w:val="el-GR"/>
        </w:rPr>
        <w:t>Βασικές αρχές του ενεργειακού συστήματος</w:t>
      </w:r>
      <w:bookmarkEnd w:id="4"/>
      <w:r w:rsidRPr="00EE6566">
        <w:rPr>
          <w:noProof/>
          <w:lang w:val="el-GR"/>
        </w:rPr>
        <w:t xml:space="preserve"> </w:t>
      </w:r>
    </w:p>
    <w:p w14:paraId="022803EB" w14:textId="77777777" w:rsidR="005F3630" w:rsidRPr="00EE6566" w:rsidRDefault="005F3630" w:rsidP="109C79DF">
      <w:pPr>
        <w:spacing w:after="0" w:line="240" w:lineRule="auto"/>
        <w:rPr>
          <w:rFonts w:eastAsia="Calibri" w:cstheme="minorHAnsi"/>
          <w:b/>
          <w:bCs/>
          <w:noProof/>
          <w:color w:val="000000" w:themeColor="text1"/>
          <w:sz w:val="24"/>
          <w:szCs w:val="24"/>
          <w:u w:val="single"/>
          <w:lang w:val="el-GR"/>
        </w:rPr>
      </w:pPr>
    </w:p>
    <w:p w14:paraId="542AFA94" w14:textId="77777777" w:rsidR="005F3630" w:rsidRPr="00EE6566" w:rsidRDefault="005F3630" w:rsidP="00FE0486">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Ένα ενεργειακό σύστημα χωρίζεται σε τέσσερα βασικά στάδια. Ας εξερευνήσουμε το καθένα ξεχωριστά: </w:t>
      </w:r>
    </w:p>
    <w:p w14:paraId="0FDBE00E" w14:textId="77777777" w:rsidR="005F3630" w:rsidRPr="00EE6566" w:rsidRDefault="005F3630" w:rsidP="00FE0486">
      <w:pPr>
        <w:spacing w:after="0" w:line="240" w:lineRule="auto"/>
        <w:jc w:val="both"/>
        <w:rPr>
          <w:rFonts w:eastAsia="Calibri" w:cstheme="minorHAnsi"/>
          <w:noProof/>
          <w:color w:val="000000" w:themeColor="text1"/>
          <w:sz w:val="24"/>
          <w:szCs w:val="24"/>
          <w:lang w:val="el-GR"/>
        </w:rPr>
      </w:pPr>
    </w:p>
    <w:p w14:paraId="012F2CDE" w14:textId="77777777" w:rsidR="005F3630" w:rsidRPr="00EE656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l-GR"/>
        </w:rPr>
      </w:pPr>
      <w:r w:rsidRPr="00EE6566">
        <w:rPr>
          <w:rFonts w:eastAsia="Calibri" w:cstheme="minorHAnsi"/>
          <w:b/>
          <w:bCs/>
          <w:noProof/>
          <w:color w:val="000000" w:themeColor="text1"/>
          <w:sz w:val="24"/>
          <w:szCs w:val="24"/>
          <w:lang w:val="el-GR"/>
        </w:rPr>
        <w:t xml:space="preserve">Παραγωγή: </w:t>
      </w:r>
      <w:r w:rsidRPr="00EE6566">
        <w:rPr>
          <w:rFonts w:eastAsia="Calibri" w:cstheme="minorHAnsi"/>
          <w:noProof/>
          <w:color w:val="000000" w:themeColor="text1"/>
          <w:sz w:val="24"/>
          <w:szCs w:val="24"/>
          <w:lang w:val="el-GR"/>
        </w:rPr>
        <w:t>Πρόκειται για τη διαδικασία παραγωγής ενέργειας από διάφορες πηγές, συμπεριλαμβανομένων των ορυκτών καυσίμων, της πυρηνικής ενέργειας και των ανανεώσιμων πηγών ενέργειας, όπως η αιολική, η ηλιακή και η υδροηλεκτρική ενέργεια.</w:t>
      </w:r>
    </w:p>
    <w:p w14:paraId="09D8E178" w14:textId="0151791D" w:rsidR="005F3630" w:rsidRPr="00EE656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l-GR"/>
        </w:rPr>
      </w:pPr>
      <w:r w:rsidRPr="00EE6566">
        <w:rPr>
          <w:rFonts w:eastAsia="Calibri" w:cstheme="minorHAnsi"/>
          <w:b/>
          <w:bCs/>
          <w:noProof/>
          <w:color w:val="000000" w:themeColor="text1"/>
          <w:sz w:val="24"/>
          <w:szCs w:val="24"/>
          <w:lang w:val="el-GR"/>
        </w:rPr>
        <w:t xml:space="preserve">Μεταφορά: </w:t>
      </w:r>
      <w:r w:rsidR="00CA6992" w:rsidRPr="00EE6566">
        <w:rPr>
          <w:rFonts w:eastAsia="Calibri" w:cstheme="minorHAnsi"/>
          <w:noProof/>
          <w:color w:val="000000" w:themeColor="text1"/>
          <w:sz w:val="24"/>
          <w:szCs w:val="24"/>
          <w:lang w:val="el-GR"/>
        </w:rPr>
        <w:t>Γνωστή και ως μεταφορά ηλεκτρικής ενέργειας</w:t>
      </w:r>
      <w:r w:rsidRPr="00EE6566">
        <w:rPr>
          <w:rFonts w:eastAsia="Calibri" w:cstheme="minorHAnsi"/>
          <w:noProof/>
          <w:color w:val="000000" w:themeColor="text1"/>
          <w:sz w:val="24"/>
          <w:szCs w:val="24"/>
          <w:lang w:val="el-GR"/>
        </w:rPr>
        <w:t>, αυτή η φάση περιλαμβάνει τη μεταφορά ηλεκτρικής ενέργειας υψηλής τάσης από τους σταθμούς παραγωγής ηλεκτρικής ενέργειας στους υποσταθμούς κοντά σε κατοικημένες περιοχές.</w:t>
      </w:r>
    </w:p>
    <w:p w14:paraId="604E8180" w14:textId="77777777" w:rsidR="005F3630" w:rsidRPr="00EE656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l-GR"/>
        </w:rPr>
      </w:pPr>
      <w:r w:rsidRPr="00EE6566">
        <w:rPr>
          <w:rFonts w:eastAsia="Calibri" w:cstheme="minorHAnsi"/>
          <w:b/>
          <w:bCs/>
          <w:noProof/>
          <w:color w:val="000000" w:themeColor="text1"/>
          <w:sz w:val="24"/>
          <w:szCs w:val="24"/>
          <w:lang w:val="el-GR"/>
        </w:rPr>
        <w:t xml:space="preserve">Διανομή: </w:t>
      </w:r>
      <w:r w:rsidRPr="00EE6566">
        <w:rPr>
          <w:rFonts w:eastAsia="Calibri" w:cstheme="minorHAnsi"/>
          <w:noProof/>
          <w:color w:val="000000" w:themeColor="text1"/>
          <w:sz w:val="24"/>
          <w:szCs w:val="24"/>
          <w:lang w:val="el-GR"/>
        </w:rPr>
        <w:t>Σε αυτό το στάδιο, η ηλεκτρική ενέργεια διανέμεται σε χαμηλότερες τάσεις από τους υποσταθμούς σε νοικοκυριά, επιχειρήσεις και άλλους τελικούς χρήστες.</w:t>
      </w:r>
    </w:p>
    <w:p w14:paraId="3ECAE6BA" w14:textId="77777777" w:rsidR="005F3630" w:rsidRPr="00EE6566" w:rsidRDefault="005F3630" w:rsidP="005F3630">
      <w:pPr>
        <w:pStyle w:val="ListParagraph"/>
        <w:numPr>
          <w:ilvl w:val="0"/>
          <w:numId w:val="60"/>
        </w:numPr>
        <w:spacing w:after="0" w:line="240" w:lineRule="auto"/>
        <w:jc w:val="both"/>
        <w:rPr>
          <w:rFonts w:eastAsia="Calibri" w:cstheme="minorHAnsi"/>
          <w:noProof/>
          <w:color w:val="000000" w:themeColor="text1"/>
          <w:sz w:val="24"/>
          <w:szCs w:val="24"/>
          <w:lang w:val="el-GR"/>
        </w:rPr>
      </w:pPr>
      <w:r w:rsidRPr="00EE6566">
        <w:rPr>
          <w:rFonts w:eastAsia="Calibri" w:cstheme="minorHAnsi"/>
          <w:b/>
          <w:bCs/>
          <w:noProof/>
          <w:color w:val="000000" w:themeColor="text1"/>
          <w:sz w:val="24"/>
          <w:szCs w:val="24"/>
          <w:lang w:val="el-GR"/>
        </w:rPr>
        <w:t xml:space="preserve">Κατανάλωση: </w:t>
      </w:r>
      <w:r w:rsidRPr="00EE6566">
        <w:rPr>
          <w:rFonts w:eastAsia="Calibri" w:cstheme="minorHAnsi"/>
          <w:noProof/>
          <w:color w:val="000000" w:themeColor="text1"/>
          <w:sz w:val="24"/>
          <w:szCs w:val="24"/>
          <w:lang w:val="el-GR"/>
        </w:rPr>
        <w:t>Το τελικό στάδιο, όπου οι πελάτες και οι επιχειρήσεις χρησιμοποιούν την ηλεκτρική ενέργεια για διάφορες εφαρμογές, από την τροφοδοσία οικιακών συσκευών έως βιομηχανικά μηχανήματα.</w:t>
      </w:r>
    </w:p>
    <w:p w14:paraId="090239DA"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3572103A"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Με την πάροδο του χρόνου, οι τεχνολογικές εξελίξεις έχουν μεταμορφώσει δραστικά το ενεργειακό τοπίο. Το παραδοσιακό μοντέλο, όπου η ενέργεια ρέει αποκλειστικά από μεγάλους παραγωγούς προς παθητικούς καταναλωτές, αναδιαμορφώνεται. Η άνοδος των ανανεώσιμων πηγών ενέργειας, όπως η ηλιακή και η αιολική, έχει καταστήσει δυνατή μια πιο αποκεντρωμένη προσέγγιση στην παραγωγή ενέργειας. </w:t>
      </w:r>
    </w:p>
    <w:p w14:paraId="73E5451A"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3D98F3F3" w14:textId="67F7890C" w:rsidR="005F3630" w:rsidRPr="00EE6566" w:rsidRDefault="005F3630" w:rsidP="00A52F21">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lastRenderedPageBreak/>
        <w:t>Επιπλέον, έχει εμφανιστεί η έννοια των «</w:t>
      </w:r>
      <w:r w:rsidR="00CA6992" w:rsidRPr="00EE6566">
        <w:rPr>
          <w:rFonts w:eastAsia="Calibri" w:cstheme="minorHAnsi"/>
          <w:noProof/>
          <w:color w:val="000000" w:themeColor="text1"/>
          <w:sz w:val="24"/>
          <w:szCs w:val="24"/>
          <w:lang w:val="el-GR"/>
        </w:rPr>
        <w:t>παραγωγών-καταναλωτών</w:t>
      </w:r>
      <w:r w:rsidRPr="00EE6566">
        <w:rPr>
          <w:rFonts w:eastAsia="Calibri" w:cstheme="minorHAnsi"/>
          <w:noProof/>
          <w:color w:val="000000" w:themeColor="text1"/>
          <w:sz w:val="24"/>
          <w:szCs w:val="24"/>
          <w:lang w:val="el-GR"/>
        </w:rPr>
        <w:t>», όπου τα άτομα και οι επιχειρήσεις όχι μόνο καταναλώνουν ενέργεια, αλλά και την παράγουν, συχνά τροφοδοτώντας την περίσσεια ενέργειας πίσω στο δίκτυο. Αυτή η αμφίδρομη ροή ενέργειας αντιπροσωπεύει μια σημαντική αλλαγή σε σχέση με το παρελθόν.</w:t>
      </w:r>
    </w:p>
    <w:p w14:paraId="2FD394B5"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62FCBF04" w14:textId="77777777" w:rsidR="005F3630" w:rsidRPr="00EE6566" w:rsidRDefault="005F3630" w:rsidP="00450EF2">
      <w:pPr>
        <w:pStyle w:val="Heading2"/>
        <w:rPr>
          <w:noProof/>
          <w:lang w:val="el-GR"/>
        </w:rPr>
      </w:pPr>
      <w:bookmarkStart w:id="5" w:name="_Toc220058221"/>
      <w:r w:rsidRPr="00EE6566">
        <w:rPr>
          <w:noProof/>
          <w:lang w:val="el-GR"/>
        </w:rPr>
        <w:t>Ψηφιακές τεχνολογίες και ενεργειακά συστήματα</w:t>
      </w:r>
      <w:bookmarkEnd w:id="5"/>
      <w:r w:rsidRPr="00EE6566">
        <w:rPr>
          <w:noProof/>
          <w:lang w:val="el-GR"/>
        </w:rPr>
        <w:t xml:space="preserve"> </w:t>
      </w:r>
    </w:p>
    <w:p w14:paraId="1538DF70"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41E07D24"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Τα τελευταία χρόνια, η ψηφιοποίηση του ενεργειακού συστήματος έχει καταστεί κρίσιμος τομέας ενδιαφέροντος. </w:t>
      </w:r>
    </w:p>
    <w:p w14:paraId="5C2DA36C"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5DE33BCD"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Οι ψηφιακές τεχνολογίες ενσωματώνονται σε όλα τα ενεργειακά συστήματα, ενισχύοντας την αποδοτικότητα, την αξιοπιστία και τη βιωσιμότητα. Τα έξυπνα δίκτυα, για παράδειγμα, χρησιμοποιούν αισθητήρες, προηγμένη υποδομή μέτρησης (π.χ. έξυπνους μετρητές) και αυτοματοποίηση για να βελτιστοποιήσουν τη διανομή ενέργειας και να διαχειριστούν τις πολυπλοκότητες που εισάγουν οι ανανεώσιμες πηγές ενέργειας και οι prosumers. </w:t>
      </w:r>
    </w:p>
    <w:p w14:paraId="717A11F1"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730F4F05" w14:textId="77777777" w:rsidR="005F3630" w:rsidRPr="00EE6566" w:rsidRDefault="005F3630" w:rsidP="00ED0B32">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Η ψηφιοποίηση επηρεάζει τα ενεργειακά συστήματα σε κάθε στάδιο. Για παράδειγμα, η ενσωμάτωση της τεχνητής νοημοσύνης (AI) και της ανάλυσης δεδομένων στο επίπεδο της παραγωγής αποτελεί ένα σημαντικό βήμα προς την ψηφιοποίηση του ενεργειακού συστήματος. Αυτές οι τεχνολογίες όχι μόνο ενισχύουν την αποδοτικότητα και την αξιοπιστία, αλλά υποστηρίζουν και τη μετάβαση σε μια πιο βιώσιμη και ανθεκτική ενεργειακή υποδομή. Αξιοποιώντας τη δύναμη των ψηφιακών τεχνολογιών, η παραγωγή ενέργειας μπορεί να γίνει πιο προσαρμοστική, προβλέψιμη και βελτιστοποιημένη, ανοίγοντας το δρόμο για ένα πιο έξυπνο ενεργειακό μέλλον.</w:t>
      </w:r>
    </w:p>
    <w:p w14:paraId="2D57786A" w14:textId="77777777" w:rsidR="005F3630" w:rsidRPr="00EE6566" w:rsidRDefault="005F3630" w:rsidP="00ED0B32">
      <w:pPr>
        <w:spacing w:after="0" w:line="240" w:lineRule="auto"/>
        <w:jc w:val="both"/>
        <w:rPr>
          <w:rFonts w:eastAsia="Calibri" w:cstheme="minorHAnsi"/>
          <w:noProof/>
          <w:color w:val="000000" w:themeColor="text1"/>
          <w:sz w:val="24"/>
          <w:szCs w:val="24"/>
          <w:lang w:val="el-GR"/>
        </w:rPr>
      </w:pPr>
    </w:p>
    <w:p w14:paraId="0FB34F41"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drawing>
          <wp:anchor distT="0" distB="0" distL="114300" distR="114300" simplePos="0" relativeHeight="251688960" behindDoc="1" locked="0" layoutInCell="1" allowOverlap="1" wp14:anchorId="693A1DA4" wp14:editId="75901270">
            <wp:simplePos x="0" y="0"/>
            <wp:positionH relativeFrom="column">
              <wp:posOffset>0</wp:posOffset>
            </wp:positionH>
            <wp:positionV relativeFrom="paragraph">
              <wp:posOffset>94547</wp:posOffset>
            </wp:positionV>
            <wp:extent cx="2660650" cy="1493520"/>
            <wp:effectExtent l="0" t="0" r="6350" b="5080"/>
            <wp:wrapTight wrapText="bothSides">
              <wp:wrapPolygon edited="0">
                <wp:start x="0" y="0"/>
                <wp:lineTo x="0" y="21490"/>
                <wp:lineTo x="21548" y="21490"/>
                <wp:lineTo x="21548" y="0"/>
                <wp:lineTo x="0" y="0"/>
              </wp:wrapPolygon>
            </wp:wrapTight>
            <wp:docPr id="1203439896"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3439896" name="Picture 3">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2660650" cy="1493520"/>
                    </a:xfrm>
                    <a:prstGeom prst="rect">
                      <a:avLst/>
                    </a:prstGeom>
                  </pic:spPr>
                </pic:pic>
              </a:graphicData>
            </a:graphic>
            <wp14:sizeRelH relativeFrom="page">
              <wp14:pctWidth>0</wp14:pctWidth>
            </wp14:sizeRelH>
            <wp14:sizeRelV relativeFrom="page">
              <wp14:pctHeight>0</wp14:pctHeight>
            </wp14:sizeRelV>
          </wp:anchor>
        </w:drawing>
      </w:r>
      <w:r w:rsidRPr="00EE6566">
        <w:rPr>
          <w:rFonts w:eastAsia="Calibri" w:cstheme="minorHAnsi"/>
          <w:noProof/>
          <w:color w:val="000000" w:themeColor="text1"/>
          <w:sz w:val="24"/>
          <w:szCs w:val="24"/>
          <w:lang w:val="el-GR"/>
        </w:rPr>
        <w:t>Η ψηφιοποίηση της μεταφοράς και της διανομής μέσω της μηχανικής μάθησης και της αυτοματοποίησης μεταμορφώνει επίσης το ενεργειακό σύστημα σε ένα πιο ανθεκτικό, αποδοτικό και έξυπνο δίκτυο. Αυτές οι τεχνολογίες βελτιώνουν τη διαχείριση του δικτύου, αυξάνουν την αξιοπιστία και υποστηρίζουν την ενσωμάτωση ανανεώσιμων πηγών ενέργειας. Αξιοποιώντας τη δύναμη της μηχανικής μάθησης και της αυτοματοποίησης, τα επίπεδα μεταφοράς και διανομής γίνονται πιο προσαρμόσιμα και ικανά να ανταποκριθούν στις εξελισσόμενες απαιτήσεις του σύγχρονου ενεργειακού τοπίου.</w:t>
      </w:r>
    </w:p>
    <w:p w14:paraId="6CF434CC" w14:textId="77777777" w:rsidR="005F3630" w:rsidRPr="00EE6566" w:rsidRDefault="005F3630" w:rsidP="00A52F21">
      <w:pPr>
        <w:spacing w:after="0" w:line="240" w:lineRule="auto"/>
        <w:jc w:val="both"/>
        <w:rPr>
          <w:rFonts w:eastAsia="Calibri" w:cstheme="minorHAnsi"/>
          <w:noProof/>
          <w:color w:val="000000" w:themeColor="text1"/>
          <w:sz w:val="24"/>
          <w:szCs w:val="24"/>
          <w:lang w:val="el-GR"/>
        </w:rPr>
      </w:pPr>
    </w:p>
    <w:p w14:paraId="6F9A5B2F" w14:textId="77777777" w:rsidR="005F3630" w:rsidRPr="00EE6566" w:rsidRDefault="005F3630" w:rsidP="00DE6201">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Αν και η ψηφιοποίηση επηρεάζει τα ενεργειακά συστήματα σε κάθε στάδιο, σε αυτό το μάθημα θα επικεντρωθούμε στην επίδραση της ψηφιοποίησης στο στάδιο της κατανάλωσης. Αυτό θα σας βοηθήσει να κατανοήσετε καλύτερα πώς οι ψηφιακές τεχνολογίες σας υποστηρίζουν στην κατανάλωση - και ενδεχομένως στην παραγωγή, αν είστε παραγωγός-καταναλωτής - ενέργειας. </w:t>
      </w:r>
    </w:p>
    <w:p w14:paraId="0FA91BA1" w14:textId="77777777" w:rsidR="005F3630" w:rsidRPr="00EE6566" w:rsidRDefault="005F3630" w:rsidP="00A308CC">
      <w:pPr>
        <w:spacing w:after="0" w:line="240" w:lineRule="auto"/>
        <w:rPr>
          <w:rFonts w:eastAsia="Calibri" w:cstheme="minorHAnsi"/>
          <w:noProof/>
          <w:color w:val="000000" w:themeColor="text1"/>
          <w:sz w:val="24"/>
          <w:szCs w:val="24"/>
          <w:lang w:val="el-GR"/>
        </w:rPr>
      </w:pPr>
    </w:p>
    <w:p w14:paraId="6595A536" w14:textId="77777777" w:rsidR="005F3630" w:rsidRPr="00EE6566" w:rsidRDefault="005F3630" w:rsidP="00450EF2">
      <w:pPr>
        <w:pStyle w:val="Heading2"/>
        <w:rPr>
          <w:noProof/>
          <w:lang w:val="el-GR"/>
        </w:rPr>
      </w:pPr>
      <w:bookmarkStart w:id="6" w:name="_Toc220058222"/>
      <w:r w:rsidRPr="00EE6566">
        <w:rPr>
          <w:noProof/>
          <w:lang w:val="el-GR"/>
        </w:rPr>
        <w:lastRenderedPageBreak/>
        <w:t>Η επίδραση της ψηφιοποίησης στον τρόπο με τον οποίο καταναλώνουμε ενέργεια</w:t>
      </w:r>
      <w:bookmarkEnd w:id="6"/>
    </w:p>
    <w:p w14:paraId="38EFEB86" w14:textId="77777777" w:rsidR="005F3630" w:rsidRPr="00EE6566" w:rsidRDefault="005F3630" w:rsidP="00A308CC">
      <w:pPr>
        <w:spacing w:after="0" w:line="240" w:lineRule="auto"/>
        <w:rPr>
          <w:rFonts w:eastAsia="Calibri"/>
          <w:noProof/>
          <w:color w:val="000000" w:themeColor="text1"/>
          <w:sz w:val="24"/>
          <w:szCs w:val="24"/>
          <w:lang w:val="el-GR"/>
        </w:rPr>
      </w:pPr>
    </w:p>
    <w:p w14:paraId="672B4486" w14:textId="77777777" w:rsidR="005F3630" w:rsidRPr="00EE6566" w:rsidRDefault="005F3630" w:rsidP="00932BA5">
      <w:p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Όπως είδαμε νωρίτερα στην ενότητα </w:t>
      </w:r>
      <w:r w:rsidRPr="00EE6566">
        <w:rPr>
          <w:rFonts w:eastAsia="Calibri"/>
          <w:i/>
          <w:iCs/>
          <w:noProof/>
          <w:color w:val="000000" w:themeColor="text1"/>
          <w:sz w:val="24"/>
          <w:szCs w:val="24"/>
          <w:lang w:val="el-GR"/>
        </w:rPr>
        <w:t xml:space="preserve">«Βασικές αρχές του ενεργειακού συστήματος», </w:t>
      </w:r>
      <w:r w:rsidRPr="00EE6566">
        <w:rPr>
          <w:rFonts w:eastAsia="Calibri"/>
          <w:noProof/>
          <w:color w:val="000000" w:themeColor="text1"/>
          <w:sz w:val="24"/>
          <w:szCs w:val="24"/>
          <w:lang w:val="el-GR"/>
        </w:rPr>
        <w:t xml:space="preserve">το στάδιο της κατανάλωσης ενός ενεργειακού συστήματος εστίαζε παραδοσιακά στην τελική χρήση της ηλεκτρικής ενέργειας από νοικοκυριά, επιχειρήσεις και βιομηχανία. </w:t>
      </w:r>
    </w:p>
    <w:p w14:paraId="01F0C883" w14:textId="77777777" w:rsidR="005F3630" w:rsidRPr="00EE6566" w:rsidRDefault="005F3630" w:rsidP="00932BA5">
      <w:pPr>
        <w:spacing w:after="0" w:line="240" w:lineRule="auto"/>
        <w:jc w:val="both"/>
        <w:rPr>
          <w:rFonts w:eastAsia="Calibri"/>
          <w:noProof/>
          <w:color w:val="000000" w:themeColor="text1"/>
          <w:sz w:val="24"/>
          <w:szCs w:val="24"/>
          <w:lang w:val="el-GR"/>
        </w:rPr>
      </w:pPr>
    </w:p>
    <w:p w14:paraId="0D48F86C" w14:textId="77777777" w:rsidR="005F3630" w:rsidRPr="00EE6566" w:rsidRDefault="005F3630" w:rsidP="00932BA5">
      <w:p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t>Ωστόσο, με την εισαγωγή των κατανεμημένων ενεργειακών πόρων (DER), όπως οι ηλιακοί συλλέκτες στις στέγες, οι οικιακές μπαταρίες αποθήκευσης και τα ηλεκτρικά οχήματα (EV), τα νοικοκυριά ή οι επιχειρήσεις μπορούν επίσης να είναι παραγωγοί και καταναλωτές ενέργειας. Καθώς όλο και περισσότερα νοικοκυριά και επιχειρήσεις γίνονται παραγωγούς-καταναλωτές, αυτή η ασαφής διαχωρισμός των ρόλων προσθέτει πολυπλοκότητα στο σύστημα, απαιτώντας πιο εξελιγμένη διαχείριση για να εξασφαλιστεί η αποδοτικότητα και η αξιοπιστία.</w:t>
      </w:r>
    </w:p>
    <w:p w14:paraId="436F0EDE" w14:textId="77777777" w:rsidR="005F3630" w:rsidRPr="00EE6566" w:rsidRDefault="005F3630" w:rsidP="00932BA5">
      <w:pPr>
        <w:spacing w:after="0" w:line="240" w:lineRule="auto"/>
        <w:jc w:val="both"/>
        <w:rPr>
          <w:rFonts w:eastAsia="Calibri"/>
          <w:noProof/>
          <w:color w:val="000000" w:themeColor="text1"/>
          <w:sz w:val="24"/>
          <w:szCs w:val="24"/>
          <w:lang w:val="el-GR"/>
        </w:rPr>
      </w:pPr>
    </w:p>
    <w:p w14:paraId="169A3DFF" w14:textId="77777777" w:rsidR="005F3630" w:rsidRPr="00EE6566" w:rsidRDefault="005F3630" w:rsidP="00C41470">
      <w:p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Το </w:t>
      </w:r>
      <w:r w:rsidRPr="00EE6566">
        <w:rPr>
          <w:rFonts w:eastAsia="Calibri"/>
          <w:b/>
          <w:bCs/>
          <w:noProof/>
          <w:color w:val="000000" w:themeColor="text1"/>
          <w:sz w:val="24"/>
          <w:szCs w:val="24"/>
          <w:lang w:val="el-GR"/>
        </w:rPr>
        <w:t xml:space="preserve">Διαδίκτυο των Πραγμάτων (IoT) </w:t>
      </w:r>
      <w:r w:rsidRPr="00EE6566">
        <w:rPr>
          <w:rFonts w:eastAsia="Calibri"/>
          <w:noProof/>
          <w:color w:val="000000" w:themeColor="text1"/>
          <w:sz w:val="24"/>
          <w:szCs w:val="24"/>
          <w:lang w:val="el-GR"/>
        </w:rPr>
        <w:t>περιλαμβάνει τη διασύνδεση συσκευών και συστημάτων, επιτρέποντάς τους να επικοινωνούν και να ανταλλάσσουν δεδομένα. Στο πλαίσιο της κατανάλωσης ενέργειας, το IoT συμβάλλει με τους ακόλουθους τρόπους:</w:t>
      </w:r>
    </w:p>
    <w:p w14:paraId="364924A6" w14:textId="77777777" w:rsidR="005F3630" w:rsidRPr="00EE6566" w:rsidRDefault="005F3630" w:rsidP="00C41470">
      <w:pPr>
        <w:spacing w:after="0" w:line="240" w:lineRule="auto"/>
        <w:jc w:val="both"/>
        <w:rPr>
          <w:rFonts w:eastAsia="Calibri"/>
          <w:noProof/>
          <w:color w:val="000000" w:themeColor="text1"/>
          <w:sz w:val="24"/>
          <w:szCs w:val="24"/>
          <w:lang w:val="el-GR"/>
        </w:rPr>
      </w:pPr>
    </w:p>
    <w:p w14:paraId="2F0FB2F2" w14:textId="77777777" w:rsidR="005F3630" w:rsidRPr="00EE6566" w:rsidRDefault="005F3630" w:rsidP="007A6BF7">
      <w:p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drawing>
          <wp:anchor distT="0" distB="0" distL="114300" distR="114300" simplePos="0" relativeHeight="251689984" behindDoc="1" locked="0" layoutInCell="1" allowOverlap="1" wp14:anchorId="3320482D" wp14:editId="787DB8FE">
            <wp:simplePos x="0" y="0"/>
            <wp:positionH relativeFrom="column">
              <wp:posOffset>3023115</wp:posOffset>
            </wp:positionH>
            <wp:positionV relativeFrom="paragraph">
              <wp:posOffset>706910</wp:posOffset>
            </wp:positionV>
            <wp:extent cx="2783840" cy="1848485"/>
            <wp:effectExtent l="0" t="0" r="0" b="5715"/>
            <wp:wrapTight wrapText="bothSides">
              <wp:wrapPolygon edited="0">
                <wp:start x="0" y="0"/>
                <wp:lineTo x="0" y="21518"/>
                <wp:lineTo x="21482" y="21518"/>
                <wp:lineTo x="21482" y="0"/>
                <wp:lineTo x="0" y="0"/>
              </wp:wrapPolygon>
            </wp:wrapTight>
            <wp:docPr id="1844806957"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806957" name="Picture 4">
                      <a:extLst>
                        <a:ext uri="{C183D7F6-B498-43B3-948B-1728B52AA6E4}">
                          <adec:decorative xmlns:adec="http://schemas.microsoft.com/office/drawing/2017/decorative" val="1"/>
                        </a:ext>
                      </a:extLst>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83840" cy="1848485"/>
                    </a:xfrm>
                    <a:prstGeom prst="rect">
                      <a:avLst/>
                    </a:prstGeom>
                  </pic:spPr>
                </pic:pic>
              </a:graphicData>
            </a:graphic>
            <wp14:sizeRelH relativeFrom="page">
              <wp14:pctWidth>0</wp14:pctWidth>
            </wp14:sizeRelH>
            <wp14:sizeRelV relativeFrom="page">
              <wp14:pctHeight>0</wp14:pctHeight>
            </wp14:sizeRelV>
          </wp:anchor>
        </w:drawing>
      </w:r>
      <w:r w:rsidRPr="00EE6566">
        <w:rPr>
          <w:rFonts w:eastAsia="Calibri"/>
          <w:b/>
          <w:bCs/>
          <w:noProof/>
          <w:color w:val="000000" w:themeColor="text1"/>
          <w:sz w:val="24"/>
          <w:szCs w:val="24"/>
          <w:lang w:val="el-GR"/>
        </w:rPr>
        <w:t xml:space="preserve">Έξυπνοι μετρητές. </w:t>
      </w:r>
      <w:r w:rsidRPr="00EE6566">
        <w:rPr>
          <w:rFonts w:eastAsia="Calibri"/>
          <w:noProof/>
          <w:color w:val="000000" w:themeColor="text1"/>
          <w:sz w:val="24"/>
          <w:szCs w:val="24"/>
          <w:lang w:val="el-GR"/>
        </w:rPr>
        <w:t xml:space="preserve">Παρέχοντας δεδομένα σε πραγματικό χρόνο σχετικά με την κατανάλωση ενέργειας, οι έξυπνοι μετρητές επιτρέπουν στους καταναλωτές και τις επιχειρήσεις κοινής ωφέλειας να παρακολουθούν με ακρίβεια τα πρότυπα κατανάλωσης. Αυτοί οι μετρητές μπορούν επίσης να επικοινωνούν με το δίκτυο για τη βελτιστοποίηση της διανομής ενέργειας. Οι έξυπνοι μετρητές μπορούν να βελτιώσουν τη διαχείριση της ενέργειας, να επιτρέψουν την ακριβέστερη τιμολόγηση και να υποστηρίξουν την ανταπόκριση στη ζήτηση (βλ. παρακάτω), γεγονός που επιτρέπει στις εταιρείες ηλεκτρικής ενέργειας να προσφέρουν ενέργεια χαμηλότερου κόστους σε περιόδους μειωμένης ζήτησης. </w:t>
      </w:r>
    </w:p>
    <w:p w14:paraId="0850C210" w14:textId="77777777" w:rsidR="005F3630" w:rsidRPr="00EE6566" w:rsidRDefault="005F3630" w:rsidP="007A6BF7">
      <w:pPr>
        <w:spacing w:after="0" w:line="240" w:lineRule="auto"/>
        <w:jc w:val="both"/>
        <w:rPr>
          <w:rFonts w:eastAsia="Calibri"/>
          <w:noProof/>
          <w:color w:val="000000" w:themeColor="text1"/>
          <w:sz w:val="24"/>
          <w:szCs w:val="24"/>
          <w:lang w:val="el-GR"/>
        </w:rPr>
      </w:pPr>
    </w:p>
    <w:p w14:paraId="1D31929E" w14:textId="77777777" w:rsidR="005F3630" w:rsidRPr="00EE6566" w:rsidRDefault="005F3630" w:rsidP="00894225">
      <w:pPr>
        <w:spacing w:after="0" w:line="240" w:lineRule="auto"/>
        <w:jc w:val="both"/>
        <w:rPr>
          <w:rFonts w:eastAsia="Calibri"/>
          <w:noProof/>
          <w:color w:val="000000" w:themeColor="text1"/>
          <w:sz w:val="24"/>
          <w:szCs w:val="24"/>
          <w:lang w:val="el-GR"/>
        </w:rPr>
      </w:pPr>
      <w:r w:rsidRPr="00EE6566">
        <w:rPr>
          <w:rFonts w:eastAsia="Calibri"/>
          <w:b/>
          <w:bCs/>
          <w:noProof/>
          <w:color w:val="000000" w:themeColor="text1"/>
          <w:sz w:val="24"/>
          <w:szCs w:val="24"/>
          <w:lang w:val="el-GR"/>
        </w:rPr>
        <w:t xml:space="preserve">Συστήματα διαχείρισης ενέργειας στο σπίτι (HEMS). </w:t>
      </w:r>
      <w:r w:rsidRPr="00EE6566">
        <w:rPr>
          <w:rFonts w:eastAsia="Calibri"/>
          <w:noProof/>
          <w:color w:val="000000" w:themeColor="text1"/>
          <w:sz w:val="24"/>
          <w:szCs w:val="24"/>
          <w:lang w:val="el-GR"/>
        </w:rPr>
        <w:t xml:space="preserve">Αυτά τα συστήματα χρησιμοποιούν συσκευές IoT για την παρακολούθηση και τον έλεγχο της χρήσης ενέργειας στα σπίτια. Μπορούν να αυτοματοποιήσουν τις συσκευές, να διαχειριστούν τα συστήματα θέρμανσης και ψύξης και να βελτιστοποιήσουν τη χρήση DER, όπως ηλιακούς συλλέκτες και μπαταρίες αποθήκευσης. Τα HEMS μπορούν να αυξήσουν την ενεργειακή απόδοση, να μειώσουν το κόστος και να υποστηρίξουν την καλύτερη ενσωμάτωση των ανανεώσιμων πηγών ενέργειας. </w:t>
      </w:r>
    </w:p>
    <w:p w14:paraId="11D270B9" w14:textId="77777777" w:rsidR="005F3630" w:rsidRPr="00EE6566" w:rsidRDefault="005F3630" w:rsidP="00894225">
      <w:pPr>
        <w:spacing w:after="0" w:line="240" w:lineRule="auto"/>
        <w:jc w:val="both"/>
        <w:rPr>
          <w:rFonts w:eastAsia="Calibri"/>
          <w:noProof/>
          <w:color w:val="000000" w:themeColor="text1"/>
          <w:sz w:val="24"/>
          <w:szCs w:val="24"/>
          <w:lang w:val="el-GR"/>
        </w:rPr>
      </w:pPr>
    </w:p>
    <w:p w14:paraId="513B1AF5" w14:textId="2EEEACE9" w:rsidR="005F3630" w:rsidRPr="00EE6566" w:rsidRDefault="005F3630" w:rsidP="00894225">
      <w:pPr>
        <w:spacing w:after="0" w:line="240" w:lineRule="auto"/>
        <w:jc w:val="both"/>
        <w:rPr>
          <w:rFonts w:eastAsia="Calibri"/>
          <w:noProof/>
          <w:color w:val="000000" w:themeColor="text1"/>
          <w:sz w:val="24"/>
          <w:szCs w:val="24"/>
          <w:lang w:val="el-GR"/>
        </w:rPr>
      </w:pPr>
      <w:r w:rsidRPr="00EE6566">
        <w:rPr>
          <w:rFonts w:eastAsia="Calibri"/>
          <w:b/>
          <w:bCs/>
          <w:noProof/>
          <w:color w:val="000000" w:themeColor="text1"/>
          <w:sz w:val="24"/>
          <w:szCs w:val="24"/>
          <w:lang w:val="el-GR"/>
        </w:rPr>
        <w:t xml:space="preserve">Προγράμματα ανταπόκρισης στη ζήτηση: </w:t>
      </w:r>
      <w:r w:rsidRPr="00EE6566">
        <w:rPr>
          <w:rFonts w:eastAsia="Calibri"/>
          <w:noProof/>
          <w:color w:val="000000" w:themeColor="text1"/>
          <w:sz w:val="24"/>
          <w:szCs w:val="24"/>
          <w:lang w:val="el-GR"/>
        </w:rPr>
        <w:t xml:space="preserve">Οι συσκευές με δυνατότητα IoT μπορούν να συμμετέχουν σε προγράμματα ανταπόκρισης στη ζήτηση, όπου μπορείτε να μειώσετε ή να μετατοπίσετε την ενέργειά σας κατά τις περιόδους αιχμής, ανταποκρινόμενοι σε σήματα από τον προμηθευτή ενέργειας σας. Η ανταπόκριση στη ζήτηση βοηθά στην εξισορρόπηση της προσφοράς και της ζήτησης μέσω της ενίσχυσης της σταθερότητας του δικτύου, της μείωσης </w:t>
      </w:r>
      <w:r w:rsidRPr="00EE6566">
        <w:rPr>
          <w:rFonts w:eastAsia="Calibri"/>
          <w:noProof/>
          <w:color w:val="000000" w:themeColor="text1"/>
          <w:sz w:val="24"/>
          <w:szCs w:val="24"/>
          <w:lang w:val="el-GR"/>
        </w:rPr>
        <w:lastRenderedPageBreak/>
        <w:t xml:space="preserve">της πίεσης σε περιόδους αυξημένης κατανάλωσης ενέργειας και της παροχής οικονομικών κινήτρων στους καταναλωτές. Μπορείτε να μάθετε περισσότερα για τον τρόπο λειτουργίας της ανταπόκρισης στη ζήτηση στο μάθημά μας </w:t>
      </w:r>
      <w:hyperlink r:id="rId18" w:history="1">
        <w:r w:rsidRPr="00EE6566">
          <w:rPr>
            <w:rStyle w:val="Hyperlink"/>
            <w:rFonts w:eastAsia="Calibri"/>
            <w:i/>
            <w:iCs/>
            <w:noProof/>
            <w:sz w:val="24"/>
            <w:szCs w:val="24"/>
            <w:lang w:val="el-GR"/>
          </w:rPr>
          <w:t>Αγορές ηλεκτρικής ενέργειας: Ανταπόκριση στη ζήτηση</w:t>
        </w:r>
      </w:hyperlink>
      <w:r w:rsidRPr="00EE6566">
        <w:rPr>
          <w:rFonts w:eastAsia="Calibri"/>
          <w:noProof/>
          <w:color w:val="000000" w:themeColor="text1"/>
          <w:sz w:val="24"/>
          <w:szCs w:val="24"/>
          <w:lang w:val="el-GR"/>
        </w:rPr>
        <w:t xml:space="preserve">. </w:t>
      </w:r>
    </w:p>
    <w:p w14:paraId="63861A38" w14:textId="77777777" w:rsidR="005F3630" w:rsidRPr="00EE6566" w:rsidRDefault="005F3630" w:rsidP="00894225">
      <w:pPr>
        <w:spacing w:after="0" w:line="240" w:lineRule="auto"/>
        <w:jc w:val="both"/>
        <w:rPr>
          <w:rFonts w:eastAsia="Calibri"/>
          <w:noProof/>
          <w:color w:val="000000" w:themeColor="text1"/>
          <w:sz w:val="24"/>
          <w:szCs w:val="24"/>
          <w:lang w:val="el-GR"/>
        </w:rPr>
      </w:pPr>
    </w:p>
    <w:p w14:paraId="2AA8C1CB" w14:textId="77777777" w:rsidR="005F3630" w:rsidRPr="00EE6566" w:rsidRDefault="005F3630" w:rsidP="00C66BCB">
      <w:pPr>
        <w:spacing w:after="0" w:line="240" w:lineRule="auto"/>
        <w:jc w:val="both"/>
        <w:rPr>
          <w:rFonts w:eastAsia="Calibri"/>
          <w:noProof/>
          <w:color w:val="000000" w:themeColor="text1"/>
          <w:sz w:val="24"/>
          <w:szCs w:val="24"/>
          <w:lang w:val="el-GR"/>
        </w:rPr>
      </w:pPr>
      <w:r w:rsidRPr="00EE6566">
        <w:rPr>
          <w:rFonts w:eastAsia="Calibri"/>
          <w:b/>
          <w:bCs/>
          <w:noProof/>
          <w:color w:val="000000" w:themeColor="text1"/>
          <w:sz w:val="24"/>
          <w:szCs w:val="24"/>
          <w:lang w:val="el-GR"/>
        </w:rPr>
        <w:t xml:space="preserve">Τεχνολογία κατανεμημένου καθολικού (DLT). </w:t>
      </w:r>
      <w:r w:rsidRPr="00EE6566">
        <w:rPr>
          <w:rFonts w:eastAsia="Calibri"/>
          <w:noProof/>
          <w:color w:val="000000" w:themeColor="text1"/>
          <w:sz w:val="24"/>
          <w:szCs w:val="24"/>
          <w:lang w:val="el-GR"/>
        </w:rPr>
        <w:t xml:space="preserve">Η DLT παρέχει έναν ασφαλή και διαφανή τρόπο καταγραφής συναλλαγών και διαχείρισης δεδομένων. Η αλυσίδα μπλοκ (blockchain) είναι ένα παράδειγμα DLT. Η DLT υποστηρίζει την κατανάλωση και τη διανομή ενέργειας από τους καταναλωτές με τρεις τρόπους. </w:t>
      </w:r>
    </w:p>
    <w:p w14:paraId="271F4E5B" w14:textId="77777777" w:rsidR="005F3630" w:rsidRPr="00EE6566" w:rsidRDefault="005F3630" w:rsidP="00C66BCB">
      <w:pPr>
        <w:spacing w:after="0" w:line="240" w:lineRule="auto"/>
        <w:jc w:val="both"/>
        <w:rPr>
          <w:rFonts w:eastAsia="Calibri"/>
          <w:noProof/>
          <w:color w:val="000000" w:themeColor="text1"/>
          <w:sz w:val="24"/>
          <w:szCs w:val="24"/>
          <w:lang w:val="el-GR"/>
        </w:rPr>
      </w:pPr>
    </w:p>
    <w:p w14:paraId="770DC914" w14:textId="77777777" w:rsidR="005F3630" w:rsidRPr="00EE6566" w:rsidRDefault="005F3630" w:rsidP="005F3630">
      <w:pPr>
        <w:pStyle w:val="ListParagraph"/>
        <w:numPr>
          <w:ilvl w:val="0"/>
          <w:numId w:val="61"/>
        </w:num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Για τους παραγωγούς-καταναλωτές, η DLT επιτρέπει την ύπαρξη </w:t>
      </w:r>
      <w:r w:rsidRPr="00EE6566">
        <w:rPr>
          <w:rFonts w:eastAsia="Calibri"/>
          <w:b/>
          <w:bCs/>
          <w:noProof/>
          <w:color w:val="000000" w:themeColor="text1"/>
          <w:sz w:val="24"/>
          <w:szCs w:val="24"/>
          <w:lang w:val="el-GR"/>
        </w:rPr>
        <w:t>πλατφορμών ανταλλαγής ενέργειας μεταξύ ομοτίμων</w:t>
      </w:r>
      <w:r w:rsidRPr="00EE6566">
        <w:rPr>
          <w:rFonts w:eastAsia="Calibri"/>
          <w:noProof/>
          <w:color w:val="000000" w:themeColor="text1"/>
          <w:sz w:val="24"/>
          <w:szCs w:val="24"/>
          <w:lang w:val="el-GR"/>
        </w:rPr>
        <w:t xml:space="preserve">, όπου η πλεονάζουσα ενέργεια από DER (π.χ. ηλιακούς συλλέκτες) μπορεί να αγοραστεί και να πωληθεί απευθείας σε άλλους. Το blockchain επιτρέπει την ασφαλή καταγραφή των συναλλαγών. Η ανταλλαγή ενέργειας μεταξύ ομοτίμων αυξάνει τη συμμετοχή στις αγορές ενέργειας, βελτιστοποιεί τη χρήση των τοπικών ανανεώσιμων πόρων και προσφέρει δυνητική εξοικονόμηση κόστους για τους καταναλωτές. </w:t>
      </w:r>
    </w:p>
    <w:p w14:paraId="66E8042B" w14:textId="77777777" w:rsidR="005F3630" w:rsidRPr="00EE6566" w:rsidRDefault="005F3630" w:rsidP="00C66BCB">
      <w:pPr>
        <w:spacing w:after="0" w:line="240" w:lineRule="auto"/>
        <w:jc w:val="both"/>
        <w:rPr>
          <w:rFonts w:eastAsia="Calibri"/>
          <w:noProof/>
          <w:color w:val="000000" w:themeColor="text1"/>
          <w:sz w:val="24"/>
          <w:szCs w:val="24"/>
          <w:lang w:val="el-GR"/>
        </w:rPr>
      </w:pPr>
    </w:p>
    <w:p w14:paraId="6DF4C1DB" w14:textId="77777777" w:rsidR="005F3630" w:rsidRPr="00EE6566" w:rsidRDefault="005F3630" w:rsidP="005F3630">
      <w:pPr>
        <w:pStyle w:val="ListParagraph"/>
        <w:numPr>
          <w:ilvl w:val="0"/>
          <w:numId w:val="61"/>
        </w:num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Η τεχνολογία DLT υποστηρίζει την </w:t>
      </w:r>
      <w:r w:rsidRPr="00EE6566">
        <w:rPr>
          <w:rFonts w:eastAsia="Calibri"/>
          <w:b/>
          <w:bCs/>
          <w:noProof/>
          <w:color w:val="000000" w:themeColor="text1"/>
          <w:sz w:val="24"/>
          <w:szCs w:val="24"/>
          <w:lang w:val="el-GR"/>
        </w:rPr>
        <w:t xml:space="preserve">ασφαλή διαχείριση </w:t>
      </w:r>
      <w:r w:rsidRPr="00EE6566">
        <w:rPr>
          <w:rFonts w:eastAsia="Calibri"/>
          <w:noProof/>
          <w:color w:val="000000" w:themeColor="text1"/>
          <w:sz w:val="24"/>
          <w:szCs w:val="24"/>
          <w:lang w:val="el-GR"/>
        </w:rPr>
        <w:t xml:space="preserve">των δεδομένων ενέργειας, εξασφαλίζοντας την ασφαλή και διαφανή καταγραφή των δεδομένων ενέργειας, όπως τα πρότυπα κατανάλωσης, τα στοιχεία παραγωγής από DER και το ιστορικό των συναλλαγών. Αυτό ενισχύει την ακεραιότητα και την αξιοπιστία των δεδομένων, βελτιώνει την ασφάλεια των δεδομένων, μειώνει τον κίνδυνο απάτης και αυξάνει την εμπιστοσύνη των καταναλωτών στα ενεργειακά συστήματα. </w:t>
      </w:r>
    </w:p>
    <w:p w14:paraId="61BDDF66" w14:textId="77777777" w:rsidR="005F3630" w:rsidRPr="00EE6566" w:rsidRDefault="005F3630" w:rsidP="00C41470">
      <w:pPr>
        <w:spacing w:after="0" w:line="240" w:lineRule="auto"/>
        <w:jc w:val="both"/>
        <w:rPr>
          <w:rFonts w:eastAsia="Calibri"/>
          <w:noProof/>
          <w:color w:val="000000" w:themeColor="text1"/>
          <w:sz w:val="24"/>
          <w:szCs w:val="24"/>
          <w:lang w:val="el-GR"/>
        </w:rPr>
      </w:pPr>
    </w:p>
    <w:p w14:paraId="4C303B2C" w14:textId="77777777" w:rsidR="005F3630" w:rsidRPr="00EE6566" w:rsidRDefault="005F3630" w:rsidP="005F3630">
      <w:pPr>
        <w:pStyle w:val="ListParagraph"/>
        <w:numPr>
          <w:ilvl w:val="0"/>
          <w:numId w:val="61"/>
        </w:numPr>
        <w:spacing w:after="0" w:line="240" w:lineRule="auto"/>
        <w:jc w:val="both"/>
        <w:rPr>
          <w:rFonts w:eastAsia="Calibri"/>
          <w:noProof/>
          <w:color w:val="000000" w:themeColor="text1"/>
          <w:sz w:val="24"/>
          <w:szCs w:val="24"/>
          <w:lang w:val="el-GR"/>
        </w:rPr>
      </w:pPr>
      <w:r w:rsidRPr="00EE6566">
        <w:rPr>
          <w:rFonts w:eastAsia="Calibri"/>
          <w:noProof/>
          <w:color w:val="000000" w:themeColor="text1"/>
          <w:sz w:val="24"/>
          <w:szCs w:val="24"/>
          <w:lang w:val="el-GR"/>
        </w:rPr>
        <w:t xml:space="preserve">Η τεχνολογία DLT υποστηρίζει επίσης τοπικά ενεργειακά δίκτυα που μπορούν να λειτουργούν ανεξάρτητα ή σε συνδυασμό με το κύριο δίκτυο. Αυτά ονομάζονται </w:t>
      </w:r>
      <w:r w:rsidRPr="00EE6566">
        <w:rPr>
          <w:rFonts w:eastAsia="Calibri"/>
          <w:b/>
          <w:bCs/>
          <w:noProof/>
          <w:color w:val="000000" w:themeColor="text1"/>
          <w:sz w:val="24"/>
          <w:szCs w:val="24"/>
          <w:lang w:val="el-GR"/>
        </w:rPr>
        <w:t xml:space="preserve">μικροδίκτυα και αποκεντρωμένα ενεργειακά συστήματα </w:t>
      </w:r>
      <w:r w:rsidRPr="00EE6566">
        <w:rPr>
          <w:rFonts w:eastAsia="Calibri"/>
          <w:noProof/>
          <w:color w:val="000000" w:themeColor="text1"/>
          <w:sz w:val="24"/>
          <w:szCs w:val="24"/>
          <w:lang w:val="el-GR"/>
        </w:rPr>
        <w:t xml:space="preserve">και υποστηρίζουν τον συντονισμό της παραγωγής, αποθήκευσης και κατανάλωσης ενέργειας μεταξύ πολλαπλών συμμετεχόντων. Η χρήση μικροδικτύων ενισχύει την ανθεκτικότητα, υποστηρίζει την υιοθέτηση ανανεώσιμων πηγών ενέργειας και βελτιστοποιεί την τοπική χρήση ενέργειας. </w:t>
      </w:r>
    </w:p>
    <w:p w14:paraId="715AEF22" w14:textId="77777777" w:rsidR="005F3630" w:rsidRPr="00EE6566" w:rsidRDefault="005F3630" w:rsidP="00A308CC">
      <w:pPr>
        <w:spacing w:after="0" w:line="240" w:lineRule="auto"/>
        <w:rPr>
          <w:rFonts w:eastAsia="Calibri"/>
          <w:noProof/>
          <w:color w:val="000000" w:themeColor="text1"/>
          <w:sz w:val="24"/>
          <w:szCs w:val="24"/>
          <w:lang w:val="el-GR"/>
        </w:rPr>
      </w:pPr>
    </w:p>
    <w:p w14:paraId="4894D79F" w14:textId="77777777" w:rsidR="005F3630" w:rsidRPr="00EE6566" w:rsidRDefault="005F3630" w:rsidP="003F7463">
      <w:pPr>
        <w:pStyle w:val="Heading2"/>
        <w:rPr>
          <w:noProof/>
          <w:lang w:val="el-GR"/>
        </w:rPr>
      </w:pPr>
      <w:bookmarkStart w:id="7" w:name="_Toc220058223"/>
      <w:r w:rsidRPr="00EE6566">
        <w:rPr>
          <w:noProof/>
          <w:lang w:val="el-GR"/>
        </w:rPr>
        <w:t>Συμπέρασμα</w:t>
      </w:r>
      <w:bookmarkEnd w:id="7"/>
    </w:p>
    <w:p w14:paraId="1120DABD" w14:textId="77777777" w:rsidR="005F3630" w:rsidRPr="00EE6566" w:rsidRDefault="005F3630" w:rsidP="109C79DF">
      <w:pPr>
        <w:spacing w:after="0" w:line="240" w:lineRule="auto"/>
        <w:rPr>
          <w:rFonts w:eastAsia="Calibri" w:cstheme="minorHAnsi"/>
          <w:b/>
          <w:bCs/>
          <w:noProof/>
          <w:color w:val="000000" w:themeColor="text1"/>
          <w:sz w:val="24"/>
          <w:szCs w:val="24"/>
          <w:u w:val="single"/>
          <w:lang w:val="el-GR"/>
        </w:rPr>
      </w:pPr>
    </w:p>
    <w:p w14:paraId="34742E52" w14:textId="77777777" w:rsidR="005F3630" w:rsidRPr="00EE6566" w:rsidRDefault="005F3630" w:rsidP="00450EF2">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drawing>
          <wp:anchor distT="0" distB="0" distL="114300" distR="114300" simplePos="0" relativeHeight="251691008" behindDoc="1" locked="0" layoutInCell="1" allowOverlap="1" wp14:anchorId="0A2ECF87" wp14:editId="40DC2D35">
            <wp:simplePos x="0" y="0"/>
            <wp:positionH relativeFrom="column">
              <wp:posOffset>7946</wp:posOffset>
            </wp:positionH>
            <wp:positionV relativeFrom="paragraph">
              <wp:posOffset>70004</wp:posOffset>
            </wp:positionV>
            <wp:extent cx="1944370" cy="1373505"/>
            <wp:effectExtent l="0" t="0" r="0" b="0"/>
            <wp:wrapTight wrapText="bothSides">
              <wp:wrapPolygon edited="0">
                <wp:start x="0" y="0"/>
                <wp:lineTo x="0" y="21370"/>
                <wp:lineTo x="21445" y="21370"/>
                <wp:lineTo x="21445" y="0"/>
                <wp:lineTo x="0" y="0"/>
              </wp:wrapPolygon>
            </wp:wrapTight>
            <wp:docPr id="53441780"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41780" name="Picture 5">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44370" cy="1373505"/>
                    </a:xfrm>
                    <a:prstGeom prst="rect">
                      <a:avLst/>
                    </a:prstGeom>
                  </pic:spPr>
                </pic:pic>
              </a:graphicData>
            </a:graphic>
            <wp14:sizeRelH relativeFrom="page">
              <wp14:pctWidth>0</wp14:pctWidth>
            </wp14:sizeRelH>
            <wp14:sizeRelV relativeFrom="page">
              <wp14:pctHeight>0</wp14:pctHeight>
            </wp14:sizeRelV>
          </wp:anchor>
        </w:drawing>
      </w:r>
      <w:r w:rsidRPr="00EE6566">
        <w:rPr>
          <w:rFonts w:eastAsia="Calibri" w:cstheme="minorHAnsi"/>
          <w:noProof/>
          <w:color w:val="000000" w:themeColor="text1"/>
          <w:sz w:val="24"/>
          <w:szCs w:val="24"/>
          <w:lang w:val="el-GR"/>
        </w:rPr>
        <w:t xml:space="preserve">Η χρήση του IoT και της τεχνολογίας DLT για τη διαχείριση και τη χρήση της ενέργειας από τους παραγωγούς-καταναλωτές και τους καταναλωτές έχει μεταμορφώσει το ενεργειακό τοπίο. </w:t>
      </w:r>
    </w:p>
    <w:p w14:paraId="6821D954" w14:textId="77777777" w:rsidR="005F3630" w:rsidRPr="00EE6566" w:rsidRDefault="005F3630" w:rsidP="00450EF2">
      <w:pPr>
        <w:spacing w:after="0" w:line="240" w:lineRule="auto"/>
        <w:jc w:val="both"/>
        <w:rPr>
          <w:rFonts w:eastAsia="Calibri" w:cstheme="minorHAnsi"/>
          <w:noProof/>
          <w:color w:val="000000" w:themeColor="text1"/>
          <w:sz w:val="24"/>
          <w:szCs w:val="24"/>
          <w:lang w:val="el-GR"/>
        </w:rPr>
      </w:pPr>
    </w:p>
    <w:p w14:paraId="759B47AD" w14:textId="77777777" w:rsidR="005F3630" w:rsidRPr="00EE6566" w:rsidRDefault="005F3630" w:rsidP="00450EF2">
      <w:pPr>
        <w:spacing w:after="0" w:line="240" w:lineRule="auto"/>
        <w:jc w:val="both"/>
        <w:rPr>
          <w:rFonts w:eastAsia="Calibri" w:cstheme="minorHAnsi"/>
          <w:noProof/>
          <w:color w:val="000000" w:themeColor="text1"/>
          <w:sz w:val="24"/>
          <w:szCs w:val="24"/>
          <w:lang w:val="el-GR"/>
        </w:rPr>
      </w:pPr>
      <w:r w:rsidRPr="00EE6566">
        <w:rPr>
          <w:rFonts w:eastAsia="Calibri" w:cstheme="minorHAnsi"/>
          <w:noProof/>
          <w:color w:val="000000" w:themeColor="text1"/>
          <w:sz w:val="24"/>
          <w:szCs w:val="24"/>
          <w:lang w:val="el-GR"/>
        </w:rPr>
        <w:t xml:space="preserve">Το IoT επιτρέπει την πιο έξυπνη και αποδοτική χρήση της ενέργειας, ενώ η DLT παρέχει ασφαλείς και διαφανείς μηχανισμούς για τις συναλλαγές ενέργειας και τη διαχείριση δεδομένων. Μαζί, αυτές οι τεχνολογίες υποστηρίζουν την ενσωμάτωση των DER, ενισχύουν την ανθεκτικότητα του δικτύου και δίνουν τη δυνατότητα στους καταναλωτές να </w:t>
      </w:r>
      <w:r w:rsidRPr="00EE6566">
        <w:rPr>
          <w:rFonts w:eastAsia="Calibri" w:cstheme="minorHAnsi"/>
          <w:noProof/>
          <w:color w:val="000000" w:themeColor="text1"/>
          <w:sz w:val="24"/>
          <w:szCs w:val="24"/>
          <w:lang w:val="el-GR"/>
        </w:rPr>
        <w:lastRenderedPageBreak/>
        <w:t>αναλάβουν πιο ενεργό ρόλο στο ενεργειακό οικοσύστημα. Καθώς το ενεργειακό τοπίο συνεχίζει να εξελίσσεται, η ψηφιοποίηση σε επίπεδο κατανάλωσης θα είναι καθοριστική για την επίτευξη ενός πιο βιώσιμου και αποδοτικού ενεργειακού μέλλοντος.</w:t>
      </w:r>
    </w:p>
    <w:p w14:paraId="6119A1B8" w14:textId="77777777" w:rsidR="005F3630" w:rsidRPr="00EE6566" w:rsidRDefault="005F3630" w:rsidP="057B5B12">
      <w:pPr>
        <w:rPr>
          <w:rFonts w:eastAsia="Calibri"/>
          <w:noProof/>
          <w:color w:val="000000" w:themeColor="text1"/>
          <w:sz w:val="24"/>
          <w:szCs w:val="24"/>
          <w:lang w:val="el-GR"/>
        </w:rPr>
      </w:pPr>
    </w:p>
    <w:p w14:paraId="2F5E0303" w14:textId="77777777" w:rsidR="005F3630" w:rsidRPr="00EE6566" w:rsidRDefault="005F3630" w:rsidP="00450EF2">
      <w:pPr>
        <w:pStyle w:val="Heading2"/>
        <w:rPr>
          <w:noProof/>
          <w:lang w:val="el-GR"/>
        </w:rPr>
      </w:pPr>
      <w:bookmarkStart w:id="8" w:name="_Toc220058224"/>
      <w:r w:rsidRPr="00EE6566">
        <w:rPr>
          <w:noProof/>
          <w:lang w:val="el-GR"/>
        </w:rPr>
        <w:t>Πρόσθετοι πόροι</w:t>
      </w:r>
      <w:bookmarkEnd w:id="8"/>
      <w:r w:rsidRPr="00EE6566">
        <w:rPr>
          <w:noProof/>
          <w:lang w:val="el-GR"/>
        </w:rPr>
        <w:t xml:space="preserve"> </w:t>
      </w:r>
    </w:p>
    <w:p w14:paraId="44A64489" w14:textId="77777777" w:rsidR="005F3630" w:rsidRPr="00EE6566" w:rsidRDefault="005F3630" w:rsidP="00450EF2">
      <w:pPr>
        <w:rPr>
          <w:noProof/>
          <w:lang w:val="el-GR"/>
        </w:rPr>
      </w:pPr>
    </w:p>
    <w:p w14:paraId="39A00952" w14:textId="77777777" w:rsidR="005F3630" w:rsidRPr="00EE6566" w:rsidRDefault="005F3630" w:rsidP="005F3630">
      <w:pPr>
        <w:pStyle w:val="ListParagraph"/>
        <w:numPr>
          <w:ilvl w:val="0"/>
          <w:numId w:val="62"/>
        </w:numPr>
        <w:rPr>
          <w:noProof/>
          <w:sz w:val="24"/>
          <w:szCs w:val="24"/>
          <w:lang w:val="el-GR"/>
        </w:rPr>
      </w:pPr>
      <w:r w:rsidRPr="00EE6566">
        <w:rPr>
          <w:noProof/>
          <w:sz w:val="24"/>
          <w:szCs w:val="24"/>
          <w:lang w:val="el-GR"/>
        </w:rPr>
        <w:t xml:space="preserve">Ρίξτε μια πιο προσεκτική ματιά σε μερικά από τα άλλα μαθήματα Digital Energy Essentials, όπως </w:t>
      </w:r>
      <w:hyperlink r:id="rId20" w:history="1">
        <w:r w:rsidRPr="00EE6566">
          <w:rPr>
            <w:rStyle w:val="Hyperlink"/>
            <w:i/>
            <w:iCs/>
            <w:noProof/>
            <w:sz w:val="24"/>
            <w:szCs w:val="24"/>
            <w:lang w:val="el-GR"/>
          </w:rPr>
          <w:t>«Καθαρή ενέργεια για νοικοκυριά</w:t>
        </w:r>
      </w:hyperlink>
      <w:r w:rsidRPr="00EE6566">
        <w:rPr>
          <w:noProof/>
          <w:sz w:val="24"/>
          <w:szCs w:val="24"/>
          <w:lang w:val="el-GR"/>
        </w:rPr>
        <w:t xml:space="preserve"> και </w:t>
      </w:r>
      <w:hyperlink r:id="rId21" w:history="1">
        <w:r w:rsidRPr="00EE6566">
          <w:rPr>
            <w:rStyle w:val="Hyperlink"/>
            <w:i/>
            <w:iCs/>
            <w:noProof/>
            <w:sz w:val="24"/>
            <w:szCs w:val="24"/>
            <w:lang w:val="el-GR"/>
          </w:rPr>
          <w:t>έξυπνες συσκευές» και «Ψηφιακή τεχνολογία ενέργειας</w:t>
        </w:r>
      </w:hyperlink>
      <w:r w:rsidRPr="00EE6566">
        <w:rPr>
          <w:i/>
          <w:iCs/>
          <w:noProof/>
          <w:sz w:val="24"/>
          <w:szCs w:val="24"/>
          <w:lang w:val="el-GR"/>
        </w:rPr>
        <w:t xml:space="preserve">». </w:t>
      </w:r>
    </w:p>
    <w:p w14:paraId="4B92688E" w14:textId="77777777" w:rsidR="005F3630" w:rsidRPr="00EE6566" w:rsidRDefault="005F3630" w:rsidP="005F3630">
      <w:pPr>
        <w:pStyle w:val="ListParagraph"/>
        <w:numPr>
          <w:ilvl w:val="0"/>
          <w:numId w:val="62"/>
        </w:numPr>
        <w:rPr>
          <w:noProof/>
          <w:sz w:val="24"/>
          <w:szCs w:val="24"/>
          <w:lang w:val="el-GR"/>
        </w:rPr>
      </w:pPr>
      <w:r w:rsidRPr="00EE6566">
        <w:rPr>
          <w:noProof/>
          <w:sz w:val="24"/>
          <w:szCs w:val="24"/>
          <w:lang w:val="el-GR"/>
        </w:rPr>
        <w:t xml:space="preserve">Διαβάστε περισσότερα σχετικά με τον αντίκτυπο των ανανεώσιμων πηγών ενέργειας στις τιμές της ενέργειας στο </w:t>
      </w:r>
      <w:r w:rsidRPr="00EE6566">
        <w:rPr>
          <w:i/>
          <w:iCs/>
          <w:noProof/>
          <w:sz w:val="24"/>
          <w:szCs w:val="24"/>
          <w:lang w:val="el-GR"/>
        </w:rPr>
        <w:t>άρθρο «Οι αιτίες και οι επιπτώσεις των αρνητικών τιμών ηλεκτρικής ενέργειας</w:t>
      </w:r>
      <w:r w:rsidRPr="00EE6566">
        <w:rPr>
          <w:noProof/>
          <w:sz w:val="24"/>
          <w:szCs w:val="24"/>
          <w:lang w:val="el-GR"/>
        </w:rPr>
        <w:t xml:space="preserve">: </w:t>
      </w:r>
      <w:hyperlink r:id="rId22">
        <w:r w:rsidRPr="00EE6566">
          <w:rPr>
            <w:rStyle w:val="Hyperlink"/>
            <w:rFonts w:ascii="Calibri" w:eastAsia="Calibri" w:hAnsi="Calibri" w:cs="Calibri"/>
            <w:noProof/>
            <w:color w:val="000000" w:themeColor="text1"/>
            <w:sz w:val="24"/>
            <w:szCs w:val="24"/>
            <w:lang w:val="el-GR"/>
          </w:rPr>
          <w:t>https://www.cleanenergywire.org/factsheets/why-power-prices-turn-negative</w:t>
        </w:r>
      </w:hyperlink>
      <w:r w:rsidRPr="00EE6566">
        <w:rPr>
          <w:rStyle w:val="Hyperlink"/>
          <w:rFonts w:ascii="Calibri" w:eastAsia="Calibri" w:hAnsi="Calibri" w:cs="Calibri"/>
          <w:noProof/>
          <w:color w:val="000000" w:themeColor="text1"/>
          <w:sz w:val="24"/>
          <w:szCs w:val="24"/>
          <w:lang w:val="el-GR"/>
        </w:rPr>
        <w:t xml:space="preserve"> και </w:t>
      </w:r>
      <w:r w:rsidRPr="00EE6566">
        <w:rPr>
          <w:rStyle w:val="Hyperlink"/>
          <w:rFonts w:ascii="Calibri" w:eastAsia="Calibri" w:hAnsi="Calibri" w:cs="Calibri"/>
          <w:i/>
          <w:iCs/>
          <w:noProof/>
          <w:color w:val="000000" w:themeColor="text1"/>
          <w:sz w:val="24"/>
          <w:szCs w:val="24"/>
          <w:lang w:val="el-GR"/>
        </w:rPr>
        <w:t>Ο ραγδαία αναπτυσσόμενος ηλιακός τομέας της Ευρώπης αντιμετωπίζει κίνδυνο κανιβαλισμού:</w:t>
      </w:r>
      <w:hyperlink r:id="rId23" w:history="1">
        <w:r w:rsidRPr="00EE6566">
          <w:rPr>
            <w:rStyle w:val="Hyperlink"/>
            <w:rFonts w:ascii="Calibri" w:eastAsia="Calibri" w:hAnsi="Calibri" w:cs="Calibri"/>
            <w:noProof/>
            <w:sz w:val="24"/>
            <w:szCs w:val="24"/>
            <w:lang w:val="el-GR"/>
          </w:rPr>
          <w:t xml:space="preserve"> https://www.reuters.com/markets/commodities/europes-surging-solar-sector-set-cannibalization-risk-2023-07-10/</w:t>
        </w:r>
      </w:hyperlink>
      <w:r w:rsidRPr="00EE6566">
        <w:rPr>
          <w:rStyle w:val="Hyperlink"/>
          <w:rFonts w:ascii="Calibri" w:eastAsia="Calibri" w:hAnsi="Calibri" w:cs="Calibri"/>
          <w:i/>
          <w:iCs/>
          <w:noProof/>
          <w:color w:val="000000" w:themeColor="text1"/>
          <w:sz w:val="24"/>
          <w:szCs w:val="24"/>
          <w:lang w:val="el-GR"/>
        </w:rPr>
        <w:t xml:space="preserve"> </w:t>
      </w:r>
    </w:p>
    <w:p w14:paraId="4AC1DA4A" w14:textId="77777777" w:rsidR="005F3630" w:rsidRPr="00EE6566" w:rsidRDefault="005F3630" w:rsidP="005F3630">
      <w:pPr>
        <w:pStyle w:val="ListParagraph"/>
        <w:numPr>
          <w:ilvl w:val="0"/>
          <w:numId w:val="62"/>
        </w:numPr>
        <w:rPr>
          <w:noProof/>
          <w:sz w:val="24"/>
          <w:szCs w:val="24"/>
          <w:lang w:val="el-GR"/>
        </w:rPr>
      </w:pPr>
      <w:r w:rsidRPr="00EE6566">
        <w:rPr>
          <w:noProof/>
          <w:sz w:val="24"/>
          <w:szCs w:val="24"/>
          <w:lang w:val="el-GR"/>
        </w:rPr>
        <w:t>Εξερευνήστε τους πόρους του Διεθνούς Οργανισμού Ενέργειας (IEA) σχετικά με τις διάφορες πτυχές των ενεργειακών συστημάτων:</w:t>
      </w:r>
      <w:hyperlink r:id="rId24" w:history="1">
        <w:r w:rsidRPr="00EE6566">
          <w:rPr>
            <w:rStyle w:val="Hyperlink"/>
            <w:noProof/>
            <w:sz w:val="24"/>
            <w:szCs w:val="24"/>
            <w:lang w:val="el-GR"/>
          </w:rPr>
          <w:t xml:space="preserve"> https://www.iea.org/energy-system</w:t>
        </w:r>
      </w:hyperlink>
      <w:r w:rsidRPr="00EE6566">
        <w:rPr>
          <w:noProof/>
          <w:sz w:val="24"/>
          <w:szCs w:val="24"/>
          <w:lang w:val="el-GR"/>
        </w:rPr>
        <w:t xml:space="preserve"> </w:t>
      </w:r>
    </w:p>
    <w:p w14:paraId="09E02666" w14:textId="77777777" w:rsidR="005F3630" w:rsidRPr="00EE6566" w:rsidRDefault="005F3630" w:rsidP="00270972">
      <w:pPr>
        <w:spacing w:after="0" w:line="240" w:lineRule="auto"/>
        <w:rPr>
          <w:rFonts w:cstheme="minorHAnsi"/>
          <w:b/>
          <w:bCs/>
          <w:i/>
          <w:iCs/>
          <w:noProof/>
          <w:sz w:val="24"/>
          <w:szCs w:val="24"/>
          <w:lang w:val="el-GR"/>
        </w:rPr>
      </w:pPr>
    </w:p>
    <w:p w14:paraId="772DBE8A" w14:textId="77777777" w:rsidR="005F3630" w:rsidRPr="00EE6566" w:rsidRDefault="005F3630" w:rsidP="00450EF2">
      <w:pPr>
        <w:pStyle w:val="Heading2"/>
        <w:rPr>
          <w:noProof/>
          <w:lang w:val="el-GR"/>
        </w:rPr>
      </w:pPr>
      <w:bookmarkStart w:id="9" w:name="_Toc220058225"/>
      <w:r w:rsidRPr="00EE6566">
        <w:rPr>
          <w:noProof/>
          <w:lang w:val="el-GR"/>
        </w:rPr>
        <w:t>Ευχαριστίες</w:t>
      </w:r>
      <w:bookmarkEnd w:id="9"/>
    </w:p>
    <w:p w14:paraId="30F3A9C6" w14:textId="77777777" w:rsidR="005F3630" w:rsidRPr="00EE6566" w:rsidRDefault="005F3630" w:rsidP="00450EF2">
      <w:pPr>
        <w:rPr>
          <w:noProof/>
          <w:sz w:val="24"/>
          <w:szCs w:val="24"/>
          <w:lang w:val="el-GR"/>
        </w:rPr>
      </w:pPr>
    </w:p>
    <w:p w14:paraId="0EC4CB4D" w14:textId="77777777" w:rsidR="005F3630" w:rsidRPr="00EE6566" w:rsidRDefault="005F3630" w:rsidP="00450EF2">
      <w:pPr>
        <w:rPr>
          <w:noProof/>
          <w:sz w:val="24"/>
          <w:szCs w:val="24"/>
          <w:lang w:val="el-GR"/>
        </w:rPr>
      </w:pPr>
      <w:r w:rsidRPr="00EE6566">
        <w:rPr>
          <w:i/>
          <w:iCs/>
          <w:noProof/>
          <w:sz w:val="24"/>
          <w:szCs w:val="24"/>
          <w:lang w:val="el-GR"/>
        </w:rPr>
        <w:t xml:space="preserve">Το Energy Flows, Energy Systems </w:t>
      </w:r>
      <w:r w:rsidRPr="00EE6566">
        <w:rPr>
          <w:noProof/>
          <w:sz w:val="24"/>
          <w:szCs w:val="24"/>
          <w:lang w:val="el-GR"/>
        </w:rPr>
        <w:t xml:space="preserve">δημιουργήθηκε από το έργο Every1 και διαθέτει άδεια </w:t>
      </w:r>
      <w:hyperlink r:id="rId25" w:tgtFrame="_blank" w:history="1">
        <w:r w:rsidRPr="00EE6566">
          <w:rPr>
            <w:rStyle w:val="Hyperlink"/>
            <w:noProof/>
            <w:sz w:val="24"/>
            <w:szCs w:val="24"/>
            <w:lang w:val="el-GR"/>
          </w:rPr>
          <w:t>CC BY-SA 4.0</w:t>
        </w:r>
      </w:hyperlink>
      <w:r w:rsidRPr="00EE6566">
        <w:rPr>
          <w:noProof/>
          <w:sz w:val="24"/>
          <w:szCs w:val="24"/>
          <w:lang w:val="el-GR"/>
        </w:rPr>
        <w:t>, εκτός αν ορίζεται διαφορετικά.   </w:t>
      </w:r>
    </w:p>
    <w:p w14:paraId="66399878" w14:textId="77777777" w:rsidR="005F3630" w:rsidRPr="00EE6566" w:rsidRDefault="005F3630" w:rsidP="000A20AD">
      <w:pPr>
        <w:pStyle w:val="Heading3"/>
        <w:rPr>
          <w:noProof/>
          <w:lang w:val="el-GR"/>
        </w:rPr>
      </w:pPr>
      <w:bookmarkStart w:id="10" w:name="_Toc220058226"/>
      <w:r w:rsidRPr="00EE6566">
        <w:rPr>
          <w:noProof/>
          <w:lang w:val="el-GR"/>
        </w:rPr>
        <w:t>Πηγές εικόνων</w:t>
      </w:r>
      <w:bookmarkEnd w:id="10"/>
      <w:r w:rsidRPr="00EE6566">
        <w:rPr>
          <w:noProof/>
          <w:lang w:val="el-GR"/>
        </w:rPr>
        <w:t xml:space="preserve"> </w:t>
      </w:r>
    </w:p>
    <w:p w14:paraId="4A9B2449" w14:textId="77777777" w:rsidR="005F3630" w:rsidRPr="00EE6566" w:rsidRDefault="005F3630" w:rsidP="000A20AD">
      <w:pPr>
        <w:rPr>
          <w:noProof/>
          <w:lang w:val="el-GR"/>
        </w:rPr>
      </w:pPr>
    </w:p>
    <w:p w14:paraId="3CCBE58D" w14:textId="77777777" w:rsidR="005F3630" w:rsidRPr="00EE6566" w:rsidRDefault="005F3630" w:rsidP="00A41FF7">
      <w:pPr>
        <w:spacing w:after="0" w:line="240" w:lineRule="auto"/>
        <w:contextualSpacing/>
        <w:rPr>
          <w:noProof/>
          <w:sz w:val="24"/>
          <w:szCs w:val="24"/>
          <w:lang w:val="el-GR"/>
        </w:rPr>
      </w:pPr>
      <w:r w:rsidRPr="00EE6566">
        <w:rPr>
          <w:noProof/>
          <w:sz w:val="24"/>
          <w:szCs w:val="24"/>
          <w:lang w:val="el-GR"/>
        </w:rPr>
        <w:t xml:space="preserve">Κύρια εικόνα μαθήματος: </w:t>
      </w:r>
      <w:hyperlink r:id="rId26" w:tgtFrame="_blank" w:history="1">
        <w:r w:rsidRPr="00EE6566">
          <w:rPr>
            <w:rStyle w:val="Hyperlink"/>
            <w:noProof/>
            <w:sz w:val="24"/>
            <w:szCs w:val="24"/>
            <w:lang w:val="el-GR"/>
          </w:rPr>
          <w:t>Line ‘Em Up</w:t>
        </w:r>
      </w:hyperlink>
      <w:r w:rsidRPr="00EE6566">
        <w:rPr>
          <w:noProof/>
          <w:sz w:val="24"/>
          <w:szCs w:val="24"/>
          <w:lang w:val="el-GR"/>
        </w:rPr>
        <w:t xml:space="preserve"> του Ian Muttoo με άδεια </w:t>
      </w:r>
      <w:hyperlink r:id="rId27" w:tgtFrame="_blank" w:history="1">
        <w:r w:rsidRPr="00EE6566">
          <w:rPr>
            <w:rStyle w:val="Hyperlink"/>
            <w:noProof/>
            <w:sz w:val="24"/>
            <w:szCs w:val="24"/>
            <w:lang w:val="el-GR"/>
          </w:rPr>
          <w:t>CC BY-SA 2.0</w:t>
        </w:r>
      </w:hyperlink>
      <w:r w:rsidRPr="00EE6566">
        <w:rPr>
          <w:noProof/>
          <w:sz w:val="24"/>
          <w:szCs w:val="24"/>
          <w:lang w:val="el-GR"/>
        </w:rPr>
        <w:t xml:space="preserve">. </w:t>
      </w:r>
    </w:p>
    <w:p w14:paraId="753234AD" w14:textId="77777777" w:rsidR="005F3630" w:rsidRPr="00EE6566" w:rsidRDefault="005F3630" w:rsidP="00A41FF7">
      <w:pPr>
        <w:spacing w:after="0" w:line="240" w:lineRule="auto"/>
        <w:contextualSpacing/>
        <w:rPr>
          <w:noProof/>
          <w:sz w:val="24"/>
          <w:szCs w:val="24"/>
          <w:lang w:val="el-GR"/>
        </w:rPr>
      </w:pPr>
      <w:r w:rsidRPr="00EE6566">
        <w:rPr>
          <w:noProof/>
          <w:sz w:val="24"/>
          <w:szCs w:val="24"/>
          <w:lang w:val="el-GR"/>
        </w:rPr>
        <w:t xml:space="preserve">Βασικές αρχές του ενεργειακού συστήματος: </w:t>
      </w:r>
      <w:hyperlink r:id="rId28" w:tgtFrame="_blank" w:history="1">
        <w:r w:rsidRPr="00EE6566">
          <w:rPr>
            <w:rStyle w:val="Hyperlink"/>
            <w:noProof/>
            <w:sz w:val="24"/>
            <w:szCs w:val="24"/>
            <w:lang w:val="el-GR"/>
          </w:rPr>
          <w:t>I know another place to be</w:t>
        </w:r>
      </w:hyperlink>
      <w:r w:rsidRPr="00EE6566">
        <w:rPr>
          <w:noProof/>
          <w:sz w:val="24"/>
          <w:szCs w:val="24"/>
          <w:lang w:val="el-GR"/>
        </w:rPr>
        <w:t xml:space="preserve"> του Jorge Franganillo με άδεια </w:t>
      </w:r>
      <w:hyperlink r:id="rId29" w:tgtFrame="_blank" w:history="1">
        <w:r w:rsidRPr="00EE6566">
          <w:rPr>
            <w:rStyle w:val="Hyperlink"/>
            <w:noProof/>
            <w:sz w:val="24"/>
            <w:szCs w:val="24"/>
            <w:lang w:val="el-GR"/>
          </w:rPr>
          <w:t>CC BY 2.0</w:t>
        </w:r>
      </w:hyperlink>
      <w:r w:rsidRPr="00EE6566">
        <w:rPr>
          <w:noProof/>
          <w:sz w:val="24"/>
          <w:szCs w:val="24"/>
          <w:lang w:val="el-GR"/>
        </w:rPr>
        <w:t>.   </w:t>
      </w:r>
    </w:p>
    <w:p w14:paraId="221BC49D" w14:textId="77777777" w:rsidR="005F3630" w:rsidRPr="00EE6566" w:rsidRDefault="005F3630" w:rsidP="00A41FF7">
      <w:pPr>
        <w:spacing w:after="0" w:line="240" w:lineRule="auto"/>
        <w:contextualSpacing/>
        <w:rPr>
          <w:noProof/>
          <w:sz w:val="24"/>
          <w:szCs w:val="24"/>
          <w:lang w:val="el-GR"/>
        </w:rPr>
      </w:pPr>
      <w:r w:rsidRPr="00EE6566">
        <w:rPr>
          <w:noProof/>
          <w:sz w:val="24"/>
          <w:szCs w:val="24"/>
          <w:lang w:val="el-GR"/>
        </w:rPr>
        <w:t xml:space="preserve">Ψηφιακές τεχνολογίες και ενεργειακά συστήματα: </w:t>
      </w:r>
      <w:hyperlink r:id="rId30" w:tgtFrame="_blank" w:history="1">
        <w:r w:rsidRPr="00EE6566">
          <w:rPr>
            <w:rStyle w:val="Hyperlink"/>
            <w:noProof/>
            <w:sz w:val="24"/>
            <w:szCs w:val="24"/>
            <w:lang w:val="el-GR"/>
          </w:rPr>
          <w:t>Ανοιχτή καινοτομία: The new bright idea</w:t>
        </w:r>
      </w:hyperlink>
      <w:r w:rsidRPr="00EE6566">
        <w:rPr>
          <w:noProof/>
          <w:sz w:val="24"/>
          <w:szCs w:val="24"/>
          <w:lang w:val="el-GR"/>
        </w:rPr>
        <w:t xml:space="preserve"> του opensource.com με άδεια </w:t>
      </w:r>
      <w:hyperlink r:id="rId31" w:tgtFrame="_blank" w:history="1">
        <w:r w:rsidRPr="00EE6566">
          <w:rPr>
            <w:rStyle w:val="Hyperlink"/>
            <w:noProof/>
            <w:sz w:val="24"/>
            <w:szCs w:val="24"/>
            <w:lang w:val="el-GR"/>
          </w:rPr>
          <w:t>CC BY-SA 2.0</w:t>
        </w:r>
      </w:hyperlink>
      <w:r w:rsidRPr="00EE6566">
        <w:rPr>
          <w:noProof/>
          <w:sz w:val="24"/>
          <w:szCs w:val="24"/>
          <w:lang w:val="el-GR"/>
        </w:rPr>
        <w:t>.   </w:t>
      </w:r>
    </w:p>
    <w:p w14:paraId="1E5286F1" w14:textId="77777777" w:rsidR="005F3630" w:rsidRPr="00EE6566" w:rsidRDefault="005F3630" w:rsidP="00A41FF7">
      <w:pPr>
        <w:spacing w:after="0" w:line="240" w:lineRule="auto"/>
        <w:contextualSpacing/>
        <w:rPr>
          <w:noProof/>
          <w:sz w:val="24"/>
          <w:szCs w:val="24"/>
          <w:lang w:val="el-GR"/>
        </w:rPr>
      </w:pPr>
      <w:r w:rsidRPr="00EE6566">
        <w:rPr>
          <w:noProof/>
          <w:sz w:val="24"/>
          <w:szCs w:val="24"/>
          <w:lang w:val="el-GR"/>
        </w:rPr>
        <w:t xml:space="preserve">Ο αντίκτυπος της ψηφιοποίησης στον τρόπο με τον οποίο καταναλώνουμε ενέργεια: </w:t>
      </w:r>
      <w:hyperlink r:id="rId32" w:tgtFrame="_blank" w:history="1">
        <w:r w:rsidRPr="00EE6566">
          <w:rPr>
            <w:rStyle w:val="Hyperlink"/>
            <w:noProof/>
            <w:sz w:val="24"/>
            <w:szCs w:val="24"/>
            <w:lang w:val="el-GR"/>
          </w:rPr>
          <w:t>Ηλιακή ενέργεια, Amersfoort</w:t>
        </w:r>
      </w:hyperlink>
      <w:r w:rsidRPr="00EE6566">
        <w:rPr>
          <w:noProof/>
          <w:sz w:val="24"/>
          <w:szCs w:val="24"/>
          <w:lang w:val="el-GR"/>
        </w:rPr>
        <w:t xml:space="preserve"> από την Eneco Group με άδεια </w:t>
      </w:r>
      <w:hyperlink r:id="rId33" w:tgtFrame="_blank" w:history="1">
        <w:r w:rsidRPr="00EE6566">
          <w:rPr>
            <w:rStyle w:val="Hyperlink"/>
            <w:noProof/>
            <w:sz w:val="24"/>
            <w:szCs w:val="24"/>
            <w:lang w:val="el-GR"/>
          </w:rPr>
          <w:t>CC BY 2.0</w:t>
        </w:r>
      </w:hyperlink>
      <w:r w:rsidRPr="00EE6566">
        <w:rPr>
          <w:noProof/>
          <w:sz w:val="24"/>
          <w:szCs w:val="24"/>
          <w:lang w:val="el-GR"/>
        </w:rPr>
        <w:t>.   </w:t>
      </w:r>
    </w:p>
    <w:p w14:paraId="25420B2C" w14:textId="79325541" w:rsidR="00227001" w:rsidRPr="00EE6566" w:rsidRDefault="005F3630" w:rsidP="007524F9">
      <w:pPr>
        <w:spacing w:after="0" w:line="240" w:lineRule="auto"/>
        <w:contextualSpacing/>
        <w:rPr>
          <w:rFonts w:ascii="Myriad Pro" w:hAnsi="Myriad Pro"/>
          <w:noProof/>
          <w:lang w:val="el-GR"/>
        </w:rPr>
      </w:pPr>
      <w:r w:rsidRPr="00EE6566">
        <w:rPr>
          <w:noProof/>
          <w:sz w:val="24"/>
          <w:szCs w:val="24"/>
          <w:lang w:val="el-GR"/>
        </w:rPr>
        <w:t>Συμπέρασμα:</w:t>
      </w:r>
      <w:hyperlink r:id="rId34" w:tgtFrame="_blank" w:history="1">
        <w:r w:rsidRPr="00EE6566">
          <w:rPr>
            <w:rStyle w:val="Hyperlink"/>
            <w:noProof/>
            <w:sz w:val="24"/>
            <w:szCs w:val="24"/>
            <w:lang w:val="el-GR"/>
          </w:rPr>
          <w:t xml:space="preserve"> ψηφιοποίηση</w:t>
        </w:r>
      </w:hyperlink>
      <w:r w:rsidRPr="00EE6566">
        <w:rPr>
          <w:noProof/>
          <w:sz w:val="24"/>
          <w:szCs w:val="24"/>
          <w:lang w:val="el-GR"/>
        </w:rPr>
        <w:t xml:space="preserve"> από Chambre des Députés με άδεια </w:t>
      </w:r>
      <w:hyperlink r:id="rId35" w:tgtFrame="_blank" w:history="1">
        <w:r w:rsidRPr="00EE6566">
          <w:rPr>
            <w:rStyle w:val="Hyperlink"/>
            <w:noProof/>
            <w:sz w:val="24"/>
            <w:szCs w:val="24"/>
            <w:lang w:val="el-GR"/>
          </w:rPr>
          <w:t>CC BY-ND 2.0</w:t>
        </w:r>
      </w:hyperlink>
      <w:r w:rsidRPr="00EE6566">
        <w:rPr>
          <w:noProof/>
          <w:sz w:val="24"/>
          <w:szCs w:val="24"/>
          <w:lang w:val="el-GR"/>
        </w:rPr>
        <w:t>.</w:t>
      </w:r>
    </w:p>
    <w:p w14:paraId="4859BB6B" w14:textId="77777777" w:rsidR="00227001" w:rsidRPr="00EE6566" w:rsidRDefault="00227001" w:rsidP="00DE6C25">
      <w:pPr>
        <w:spacing w:after="0" w:line="240" w:lineRule="auto"/>
        <w:rPr>
          <w:rFonts w:ascii="Myriad Pro" w:eastAsia="Times New Roman" w:hAnsi="Myriad Pro" w:cs="Times New Roman"/>
          <w:noProof/>
          <w:sz w:val="24"/>
          <w:szCs w:val="24"/>
          <w:lang w:val="el-GR" w:eastAsia="en-GB"/>
        </w:rPr>
      </w:pPr>
    </w:p>
    <w:sectPr w:rsidR="00227001" w:rsidRPr="00EE6566">
      <w:headerReference w:type="default" r:id="rId36"/>
      <w:footerReference w:type="even" r:id="rId37"/>
      <w:footerReference w:type="defaul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6940ED" w14:textId="77777777" w:rsidR="00824D23" w:rsidRDefault="00824D23" w:rsidP="00AB7BB7">
      <w:pPr>
        <w:spacing w:after="0" w:line="240" w:lineRule="auto"/>
      </w:pPr>
      <w:r>
        <w:separator/>
      </w:r>
    </w:p>
  </w:endnote>
  <w:endnote w:type="continuationSeparator" w:id="0">
    <w:p w14:paraId="61FD491F" w14:textId="77777777" w:rsidR="00824D23" w:rsidRDefault="00824D23" w:rsidP="00AB7B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yriad Pro">
    <w:altName w:val="Segoe UI"/>
    <w:panose1 w:val="020B0604020202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69686973"/>
      <w:docPartObj>
        <w:docPartGallery w:val="Page Numbers (Bottom of Page)"/>
        <w:docPartUnique/>
      </w:docPartObj>
    </w:sdtPr>
    <w:sdtContent>
      <w:p w14:paraId="58291D98" w14:textId="758EDF04"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rPr>
          <w:fldChar w:fldCharType="end"/>
        </w:r>
      </w:p>
    </w:sdtContent>
  </w:sdt>
  <w:p w14:paraId="57F47493" w14:textId="77777777" w:rsidR="00AB7BB7" w:rsidRDefault="00AB7BB7" w:rsidP="00AB7BB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1805914"/>
      <w:docPartObj>
        <w:docPartGallery w:val="Page Numbers (Bottom of Page)"/>
        <w:docPartUnique/>
      </w:docPartObj>
    </w:sdtPr>
    <w:sdtContent>
      <w:p w14:paraId="191E95B5" w14:textId="4E2EC121" w:rsidR="00AB7BB7" w:rsidRDefault="00AB7BB7" w:rsidP="007A718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14:paraId="6CEB4763" w14:textId="77777777" w:rsidR="00AB7BB7" w:rsidRDefault="00AB7BB7" w:rsidP="00AB7BB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280374" w14:textId="77777777" w:rsidR="00824D23" w:rsidRDefault="00824D23" w:rsidP="00AB7BB7">
      <w:pPr>
        <w:spacing w:after="0" w:line="240" w:lineRule="auto"/>
      </w:pPr>
      <w:r>
        <w:separator/>
      </w:r>
    </w:p>
  </w:footnote>
  <w:footnote w:type="continuationSeparator" w:id="0">
    <w:p w14:paraId="6F5CCD37" w14:textId="77777777" w:rsidR="00824D23" w:rsidRDefault="00824D23" w:rsidP="00AB7BB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F7F8A" w14:textId="77777777" w:rsidR="00EE6566" w:rsidRDefault="00EE6566" w:rsidP="00EE6566">
    <w:pPr>
      <w:pStyle w:val="Header"/>
    </w:pPr>
    <w:r>
      <w:rPr>
        <w:noProof/>
      </w:rPr>
      <w:drawing>
        <wp:inline distT="0" distB="0" distL="0" distR="0" wp14:anchorId="42AC97A4" wp14:editId="7242457E">
          <wp:extent cx="1058779" cy="346748"/>
          <wp:effectExtent l="0" t="0" r="0" b="0"/>
          <wp:docPr id="177914077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140772"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96797" cy="359199"/>
                  </a:xfrm>
                  <a:prstGeom prst="rect">
                    <a:avLst/>
                  </a:prstGeom>
                </pic:spPr>
              </pic:pic>
            </a:graphicData>
          </a:graphic>
        </wp:inline>
      </w:drawing>
    </w:r>
    <w:r>
      <w:tab/>
    </w:r>
    <w:r>
      <w:tab/>
    </w:r>
    <w:r>
      <w:rPr>
        <w:noProof/>
      </w:rPr>
      <w:drawing>
        <wp:inline distT="0" distB="0" distL="0" distR="0" wp14:anchorId="7370E795" wp14:editId="4D714639">
          <wp:extent cx="2059443" cy="389255"/>
          <wp:effectExtent l="0" t="0" r="0" b="4445"/>
          <wp:docPr id="430125045"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25045" name="Picture 1">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2196322" cy="415127"/>
                  </a:xfrm>
                  <a:prstGeom prst="rect">
                    <a:avLst/>
                  </a:prstGeom>
                </pic:spPr>
              </pic:pic>
            </a:graphicData>
          </a:graphic>
        </wp:inline>
      </w:drawing>
    </w:r>
  </w:p>
  <w:p w14:paraId="274B9870" w14:textId="77777777" w:rsidR="00EE6566" w:rsidRDefault="00EE656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03BAE"/>
    <w:multiLevelType w:val="multilevel"/>
    <w:tmpl w:val="7F764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123A8F"/>
    <w:multiLevelType w:val="multilevel"/>
    <w:tmpl w:val="8AC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F41E24"/>
    <w:multiLevelType w:val="multilevel"/>
    <w:tmpl w:val="F5F43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21A53F5"/>
    <w:multiLevelType w:val="multilevel"/>
    <w:tmpl w:val="500E9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C74CFD"/>
    <w:multiLevelType w:val="multilevel"/>
    <w:tmpl w:val="9552FC8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32A7E8F"/>
    <w:multiLevelType w:val="hybridMultilevel"/>
    <w:tmpl w:val="53881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35761F6"/>
    <w:multiLevelType w:val="hybridMultilevel"/>
    <w:tmpl w:val="D88AE5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3691486"/>
    <w:multiLevelType w:val="multilevel"/>
    <w:tmpl w:val="01A46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36D1D88"/>
    <w:multiLevelType w:val="hybridMultilevel"/>
    <w:tmpl w:val="4CDAC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44B7081"/>
    <w:multiLevelType w:val="hybridMultilevel"/>
    <w:tmpl w:val="8B4C7B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045D06B8"/>
    <w:multiLevelType w:val="multilevel"/>
    <w:tmpl w:val="D48CB4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9C7FD3"/>
    <w:multiLevelType w:val="hybridMultilevel"/>
    <w:tmpl w:val="30FCA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4EA3706"/>
    <w:multiLevelType w:val="multilevel"/>
    <w:tmpl w:val="2C90E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4FD7E4D"/>
    <w:multiLevelType w:val="multilevel"/>
    <w:tmpl w:val="31AABF4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 w15:restartNumberingAfterBreak="0">
    <w:nsid w:val="05054A77"/>
    <w:multiLevelType w:val="multilevel"/>
    <w:tmpl w:val="0F64C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55FC249"/>
    <w:multiLevelType w:val="hybridMultilevel"/>
    <w:tmpl w:val="919EC4B8"/>
    <w:lvl w:ilvl="0" w:tplc="6414F216">
      <w:start w:val="1"/>
      <w:numFmt w:val="bullet"/>
      <w:lvlText w:val=""/>
      <w:lvlJc w:val="left"/>
      <w:pPr>
        <w:ind w:left="720" w:hanging="360"/>
      </w:pPr>
      <w:rPr>
        <w:rFonts w:ascii="Symbol" w:hAnsi="Symbol" w:hint="default"/>
      </w:rPr>
    </w:lvl>
    <w:lvl w:ilvl="1" w:tplc="C3C6F46A">
      <w:start w:val="1"/>
      <w:numFmt w:val="bullet"/>
      <w:lvlText w:val="o"/>
      <w:lvlJc w:val="left"/>
      <w:pPr>
        <w:ind w:left="1440" w:hanging="360"/>
      </w:pPr>
      <w:rPr>
        <w:rFonts w:ascii="Courier New" w:hAnsi="Courier New" w:hint="default"/>
      </w:rPr>
    </w:lvl>
    <w:lvl w:ilvl="2" w:tplc="50CE70C8">
      <w:start w:val="1"/>
      <w:numFmt w:val="bullet"/>
      <w:lvlText w:val=""/>
      <w:lvlJc w:val="left"/>
      <w:pPr>
        <w:ind w:left="2160" w:hanging="360"/>
      </w:pPr>
      <w:rPr>
        <w:rFonts w:ascii="Wingdings" w:hAnsi="Wingdings" w:hint="default"/>
      </w:rPr>
    </w:lvl>
    <w:lvl w:ilvl="3" w:tplc="353837E8">
      <w:start w:val="1"/>
      <w:numFmt w:val="bullet"/>
      <w:lvlText w:val=""/>
      <w:lvlJc w:val="left"/>
      <w:pPr>
        <w:ind w:left="2880" w:hanging="360"/>
      </w:pPr>
      <w:rPr>
        <w:rFonts w:ascii="Symbol" w:hAnsi="Symbol" w:hint="default"/>
      </w:rPr>
    </w:lvl>
    <w:lvl w:ilvl="4" w:tplc="474A5A66">
      <w:start w:val="1"/>
      <w:numFmt w:val="bullet"/>
      <w:lvlText w:val="o"/>
      <w:lvlJc w:val="left"/>
      <w:pPr>
        <w:ind w:left="3600" w:hanging="360"/>
      </w:pPr>
      <w:rPr>
        <w:rFonts w:ascii="Courier New" w:hAnsi="Courier New" w:hint="default"/>
      </w:rPr>
    </w:lvl>
    <w:lvl w:ilvl="5" w:tplc="63B46310">
      <w:start w:val="1"/>
      <w:numFmt w:val="bullet"/>
      <w:lvlText w:val=""/>
      <w:lvlJc w:val="left"/>
      <w:pPr>
        <w:ind w:left="4320" w:hanging="360"/>
      </w:pPr>
      <w:rPr>
        <w:rFonts w:ascii="Wingdings" w:hAnsi="Wingdings" w:hint="default"/>
      </w:rPr>
    </w:lvl>
    <w:lvl w:ilvl="6" w:tplc="C780259A">
      <w:start w:val="1"/>
      <w:numFmt w:val="bullet"/>
      <w:lvlText w:val=""/>
      <w:lvlJc w:val="left"/>
      <w:pPr>
        <w:ind w:left="5040" w:hanging="360"/>
      </w:pPr>
      <w:rPr>
        <w:rFonts w:ascii="Symbol" w:hAnsi="Symbol" w:hint="default"/>
      </w:rPr>
    </w:lvl>
    <w:lvl w:ilvl="7" w:tplc="ED963FF0">
      <w:start w:val="1"/>
      <w:numFmt w:val="bullet"/>
      <w:lvlText w:val="o"/>
      <w:lvlJc w:val="left"/>
      <w:pPr>
        <w:ind w:left="5760" w:hanging="360"/>
      </w:pPr>
      <w:rPr>
        <w:rFonts w:ascii="Courier New" w:hAnsi="Courier New" w:hint="default"/>
      </w:rPr>
    </w:lvl>
    <w:lvl w:ilvl="8" w:tplc="3F3C37E2">
      <w:start w:val="1"/>
      <w:numFmt w:val="bullet"/>
      <w:lvlText w:val=""/>
      <w:lvlJc w:val="left"/>
      <w:pPr>
        <w:ind w:left="6480" w:hanging="360"/>
      </w:pPr>
      <w:rPr>
        <w:rFonts w:ascii="Wingdings" w:hAnsi="Wingdings" w:hint="default"/>
      </w:rPr>
    </w:lvl>
  </w:abstractNum>
  <w:abstractNum w:abstractNumId="16" w15:restartNumberingAfterBreak="0">
    <w:nsid w:val="061915EB"/>
    <w:multiLevelType w:val="multilevel"/>
    <w:tmpl w:val="4076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66322E2"/>
    <w:multiLevelType w:val="multilevel"/>
    <w:tmpl w:val="D8CE08F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 w15:restartNumberingAfterBreak="0">
    <w:nsid w:val="06A816E9"/>
    <w:multiLevelType w:val="multilevel"/>
    <w:tmpl w:val="52B695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6A93E50"/>
    <w:multiLevelType w:val="multilevel"/>
    <w:tmpl w:val="7444C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72A0A79"/>
    <w:multiLevelType w:val="multilevel"/>
    <w:tmpl w:val="FEDE1A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896040A"/>
    <w:multiLevelType w:val="multilevel"/>
    <w:tmpl w:val="6102F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BEC1A7B"/>
    <w:multiLevelType w:val="multilevel"/>
    <w:tmpl w:val="1CE2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0BFE31AF"/>
    <w:multiLevelType w:val="multilevel"/>
    <w:tmpl w:val="7004A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C1A7481"/>
    <w:multiLevelType w:val="multilevel"/>
    <w:tmpl w:val="7DF6E2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C8F046E"/>
    <w:multiLevelType w:val="multilevel"/>
    <w:tmpl w:val="61F42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CFF4D35"/>
    <w:multiLevelType w:val="multilevel"/>
    <w:tmpl w:val="571AF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D290FB2"/>
    <w:multiLevelType w:val="multilevel"/>
    <w:tmpl w:val="B6EE7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D8F4AC5"/>
    <w:multiLevelType w:val="hybridMultilevel"/>
    <w:tmpl w:val="630C5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0DAD667B"/>
    <w:multiLevelType w:val="multilevel"/>
    <w:tmpl w:val="721C0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0DC022F9"/>
    <w:multiLevelType w:val="multilevel"/>
    <w:tmpl w:val="CD14F0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3E1E2D"/>
    <w:multiLevelType w:val="multilevel"/>
    <w:tmpl w:val="A1361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EBC0413"/>
    <w:multiLevelType w:val="multilevel"/>
    <w:tmpl w:val="D4DA6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EE21A19"/>
    <w:multiLevelType w:val="multilevel"/>
    <w:tmpl w:val="EB3880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0F6A1376"/>
    <w:multiLevelType w:val="multilevel"/>
    <w:tmpl w:val="88D4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F6E2574"/>
    <w:multiLevelType w:val="multilevel"/>
    <w:tmpl w:val="F66E5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0FAA2E32"/>
    <w:multiLevelType w:val="multilevel"/>
    <w:tmpl w:val="CDA6EB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10222590"/>
    <w:multiLevelType w:val="multilevel"/>
    <w:tmpl w:val="5FBAC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F9512D"/>
    <w:multiLevelType w:val="multilevel"/>
    <w:tmpl w:val="F2B0D4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1232C00"/>
    <w:multiLevelType w:val="multilevel"/>
    <w:tmpl w:val="4C26AA3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117C7B7C"/>
    <w:multiLevelType w:val="multilevel"/>
    <w:tmpl w:val="4398A8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1" w15:restartNumberingAfterBreak="0">
    <w:nsid w:val="11BB708D"/>
    <w:multiLevelType w:val="multilevel"/>
    <w:tmpl w:val="45F429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125F007C"/>
    <w:multiLevelType w:val="hybridMultilevel"/>
    <w:tmpl w:val="8AA41F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1302645F"/>
    <w:multiLevelType w:val="multilevel"/>
    <w:tmpl w:val="C4E88B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0C6051"/>
    <w:multiLevelType w:val="multilevel"/>
    <w:tmpl w:val="91D8B3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31249AD"/>
    <w:multiLevelType w:val="multilevel"/>
    <w:tmpl w:val="578C09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6" w15:restartNumberingAfterBreak="0">
    <w:nsid w:val="13777910"/>
    <w:multiLevelType w:val="multilevel"/>
    <w:tmpl w:val="3C1E9C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3BC397B"/>
    <w:multiLevelType w:val="multilevel"/>
    <w:tmpl w:val="B582AD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44302C6"/>
    <w:multiLevelType w:val="hybridMultilevel"/>
    <w:tmpl w:val="22C8A4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144960B9"/>
    <w:multiLevelType w:val="hybridMultilevel"/>
    <w:tmpl w:val="BDF277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15:restartNumberingAfterBreak="0">
    <w:nsid w:val="15742694"/>
    <w:multiLevelType w:val="multilevel"/>
    <w:tmpl w:val="52504F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5C138CB"/>
    <w:multiLevelType w:val="multilevel"/>
    <w:tmpl w:val="E52C7E7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165862FD"/>
    <w:multiLevelType w:val="multilevel"/>
    <w:tmpl w:val="89CA6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6950C57"/>
    <w:multiLevelType w:val="hybridMultilevel"/>
    <w:tmpl w:val="2A880CF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16F14FA6"/>
    <w:multiLevelType w:val="multilevel"/>
    <w:tmpl w:val="ABD81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6F615DC"/>
    <w:multiLevelType w:val="multilevel"/>
    <w:tmpl w:val="9030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18EE1220"/>
    <w:multiLevelType w:val="multilevel"/>
    <w:tmpl w:val="1D8CD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93E1D19"/>
    <w:multiLevelType w:val="multilevel"/>
    <w:tmpl w:val="0152F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9464113"/>
    <w:multiLevelType w:val="multilevel"/>
    <w:tmpl w:val="590A46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94D6066"/>
    <w:multiLevelType w:val="multilevel"/>
    <w:tmpl w:val="CB42169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19603FD1"/>
    <w:multiLevelType w:val="multilevel"/>
    <w:tmpl w:val="E850C9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AE57E4D"/>
    <w:multiLevelType w:val="multilevel"/>
    <w:tmpl w:val="5EB4A5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B122D85"/>
    <w:multiLevelType w:val="multilevel"/>
    <w:tmpl w:val="22207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B1C3BE8"/>
    <w:multiLevelType w:val="hybridMultilevel"/>
    <w:tmpl w:val="72EE8500"/>
    <w:lvl w:ilvl="0" w:tplc="F236AB6E">
      <w:start w:val="1"/>
      <w:numFmt w:val="bullet"/>
      <w:lvlText w:val=""/>
      <w:lvlJc w:val="left"/>
      <w:pPr>
        <w:ind w:left="720" w:hanging="360"/>
      </w:pPr>
      <w:rPr>
        <w:rFonts w:ascii="Symbol" w:hAnsi="Symbol" w:hint="default"/>
      </w:rPr>
    </w:lvl>
    <w:lvl w:ilvl="1" w:tplc="1CF08E32">
      <w:start w:val="1"/>
      <w:numFmt w:val="bullet"/>
      <w:lvlText w:val="o"/>
      <w:lvlJc w:val="left"/>
      <w:pPr>
        <w:ind w:left="1440" w:hanging="360"/>
      </w:pPr>
      <w:rPr>
        <w:rFonts w:ascii="Courier New" w:hAnsi="Courier New" w:hint="default"/>
      </w:rPr>
    </w:lvl>
    <w:lvl w:ilvl="2" w:tplc="74EE44D4">
      <w:start w:val="1"/>
      <w:numFmt w:val="bullet"/>
      <w:lvlText w:val=""/>
      <w:lvlJc w:val="left"/>
      <w:pPr>
        <w:ind w:left="2160" w:hanging="360"/>
      </w:pPr>
      <w:rPr>
        <w:rFonts w:ascii="Wingdings" w:hAnsi="Wingdings" w:hint="default"/>
      </w:rPr>
    </w:lvl>
    <w:lvl w:ilvl="3" w:tplc="0F86F9BE">
      <w:start w:val="1"/>
      <w:numFmt w:val="bullet"/>
      <w:lvlText w:val=""/>
      <w:lvlJc w:val="left"/>
      <w:pPr>
        <w:ind w:left="2880" w:hanging="360"/>
      </w:pPr>
      <w:rPr>
        <w:rFonts w:ascii="Symbol" w:hAnsi="Symbol" w:hint="default"/>
      </w:rPr>
    </w:lvl>
    <w:lvl w:ilvl="4" w:tplc="6F70A0C4">
      <w:start w:val="1"/>
      <w:numFmt w:val="bullet"/>
      <w:lvlText w:val="o"/>
      <w:lvlJc w:val="left"/>
      <w:pPr>
        <w:ind w:left="3600" w:hanging="360"/>
      </w:pPr>
      <w:rPr>
        <w:rFonts w:ascii="Courier New" w:hAnsi="Courier New" w:hint="default"/>
      </w:rPr>
    </w:lvl>
    <w:lvl w:ilvl="5" w:tplc="27BCC340">
      <w:start w:val="1"/>
      <w:numFmt w:val="bullet"/>
      <w:lvlText w:val=""/>
      <w:lvlJc w:val="left"/>
      <w:pPr>
        <w:ind w:left="4320" w:hanging="360"/>
      </w:pPr>
      <w:rPr>
        <w:rFonts w:ascii="Wingdings" w:hAnsi="Wingdings" w:hint="default"/>
      </w:rPr>
    </w:lvl>
    <w:lvl w:ilvl="6" w:tplc="FA7E7AD0">
      <w:start w:val="1"/>
      <w:numFmt w:val="bullet"/>
      <w:lvlText w:val=""/>
      <w:lvlJc w:val="left"/>
      <w:pPr>
        <w:ind w:left="5040" w:hanging="360"/>
      </w:pPr>
      <w:rPr>
        <w:rFonts w:ascii="Symbol" w:hAnsi="Symbol" w:hint="default"/>
      </w:rPr>
    </w:lvl>
    <w:lvl w:ilvl="7" w:tplc="E5C2CBBE">
      <w:start w:val="1"/>
      <w:numFmt w:val="bullet"/>
      <w:lvlText w:val="o"/>
      <w:lvlJc w:val="left"/>
      <w:pPr>
        <w:ind w:left="5760" w:hanging="360"/>
      </w:pPr>
      <w:rPr>
        <w:rFonts w:ascii="Courier New" w:hAnsi="Courier New" w:hint="default"/>
      </w:rPr>
    </w:lvl>
    <w:lvl w:ilvl="8" w:tplc="DC041962">
      <w:start w:val="1"/>
      <w:numFmt w:val="bullet"/>
      <w:lvlText w:val=""/>
      <w:lvlJc w:val="left"/>
      <w:pPr>
        <w:ind w:left="6480" w:hanging="360"/>
      </w:pPr>
      <w:rPr>
        <w:rFonts w:ascii="Wingdings" w:hAnsi="Wingdings" w:hint="default"/>
      </w:rPr>
    </w:lvl>
  </w:abstractNum>
  <w:abstractNum w:abstractNumId="64" w15:restartNumberingAfterBreak="0">
    <w:nsid w:val="1BCA4630"/>
    <w:multiLevelType w:val="hybridMultilevel"/>
    <w:tmpl w:val="B2E0B8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1C00560B"/>
    <w:multiLevelType w:val="multilevel"/>
    <w:tmpl w:val="7AF699E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6" w15:restartNumberingAfterBreak="0">
    <w:nsid w:val="1C884E32"/>
    <w:multiLevelType w:val="multilevel"/>
    <w:tmpl w:val="0F32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1CBE4BA6"/>
    <w:multiLevelType w:val="hybridMultilevel"/>
    <w:tmpl w:val="E4B0E4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1D6F622E"/>
    <w:multiLevelType w:val="multilevel"/>
    <w:tmpl w:val="A15023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9" w15:restartNumberingAfterBreak="0">
    <w:nsid w:val="1D8119AC"/>
    <w:multiLevelType w:val="multilevel"/>
    <w:tmpl w:val="29122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04F2238"/>
    <w:multiLevelType w:val="multilevel"/>
    <w:tmpl w:val="FDB0D5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0B337B6"/>
    <w:multiLevelType w:val="multilevel"/>
    <w:tmpl w:val="13B0C20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2" w15:restartNumberingAfterBreak="0">
    <w:nsid w:val="216A0A47"/>
    <w:multiLevelType w:val="multilevel"/>
    <w:tmpl w:val="EAB494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1F15310"/>
    <w:multiLevelType w:val="multilevel"/>
    <w:tmpl w:val="8F6210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2497ECF"/>
    <w:multiLevelType w:val="multilevel"/>
    <w:tmpl w:val="3D0C4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2EC749C"/>
    <w:multiLevelType w:val="multilevel"/>
    <w:tmpl w:val="CAEC5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3581C12"/>
    <w:multiLevelType w:val="multilevel"/>
    <w:tmpl w:val="10921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37E5780"/>
    <w:multiLevelType w:val="hybridMultilevel"/>
    <w:tmpl w:val="1024B7D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78" w15:restartNumberingAfterBreak="0">
    <w:nsid w:val="238C5922"/>
    <w:multiLevelType w:val="multilevel"/>
    <w:tmpl w:val="7A32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39F51D8"/>
    <w:multiLevelType w:val="multilevel"/>
    <w:tmpl w:val="06844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0" w15:restartNumberingAfterBreak="0">
    <w:nsid w:val="24B55BF4"/>
    <w:multiLevelType w:val="multilevel"/>
    <w:tmpl w:val="F47A8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5753F15"/>
    <w:multiLevelType w:val="multilevel"/>
    <w:tmpl w:val="762011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2" w15:restartNumberingAfterBreak="0">
    <w:nsid w:val="25A43DF7"/>
    <w:multiLevelType w:val="multilevel"/>
    <w:tmpl w:val="C82CF37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3" w15:restartNumberingAfterBreak="0">
    <w:nsid w:val="2657235E"/>
    <w:multiLevelType w:val="multilevel"/>
    <w:tmpl w:val="F49242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4" w15:restartNumberingAfterBreak="0">
    <w:nsid w:val="267479A5"/>
    <w:multiLevelType w:val="multilevel"/>
    <w:tmpl w:val="E9F8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26E43608"/>
    <w:multiLevelType w:val="multilevel"/>
    <w:tmpl w:val="2F486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7104C8F"/>
    <w:multiLevelType w:val="multilevel"/>
    <w:tmpl w:val="9C72650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72F6C19"/>
    <w:multiLevelType w:val="multilevel"/>
    <w:tmpl w:val="AFD06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766283A"/>
    <w:multiLevelType w:val="multilevel"/>
    <w:tmpl w:val="E716C90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9" w15:restartNumberingAfterBreak="0">
    <w:nsid w:val="27E24F55"/>
    <w:multiLevelType w:val="multilevel"/>
    <w:tmpl w:val="894A67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7FF2ABB"/>
    <w:multiLevelType w:val="multilevel"/>
    <w:tmpl w:val="E2267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28870968"/>
    <w:multiLevelType w:val="hybridMultilevel"/>
    <w:tmpl w:val="059A20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28D35F49"/>
    <w:multiLevelType w:val="multilevel"/>
    <w:tmpl w:val="90D6EF1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29542DA3"/>
    <w:multiLevelType w:val="hybridMultilevel"/>
    <w:tmpl w:val="194823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4" w15:restartNumberingAfterBreak="0">
    <w:nsid w:val="2A8D307C"/>
    <w:multiLevelType w:val="multilevel"/>
    <w:tmpl w:val="70DAB3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2BA21210"/>
    <w:multiLevelType w:val="multilevel"/>
    <w:tmpl w:val="67F6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BBB5F15"/>
    <w:multiLevelType w:val="multilevel"/>
    <w:tmpl w:val="E9B8C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2BCC06EF"/>
    <w:multiLevelType w:val="hybridMultilevel"/>
    <w:tmpl w:val="8DEC0638"/>
    <w:lvl w:ilvl="0" w:tplc="04FCB5C8">
      <w:start w:val="1"/>
      <w:numFmt w:val="bullet"/>
      <w:lvlText w:val=""/>
      <w:lvlJc w:val="left"/>
      <w:pPr>
        <w:ind w:left="720" w:hanging="360"/>
      </w:pPr>
      <w:rPr>
        <w:rFonts w:ascii="Symbol" w:hAnsi="Symbol" w:hint="default"/>
      </w:rPr>
    </w:lvl>
    <w:lvl w:ilvl="1" w:tplc="6304094E">
      <w:start w:val="1"/>
      <w:numFmt w:val="bullet"/>
      <w:lvlText w:val="o"/>
      <w:lvlJc w:val="left"/>
      <w:pPr>
        <w:ind w:left="1440" w:hanging="360"/>
      </w:pPr>
      <w:rPr>
        <w:rFonts w:ascii="Courier New" w:hAnsi="Courier New" w:hint="default"/>
      </w:rPr>
    </w:lvl>
    <w:lvl w:ilvl="2" w:tplc="74229E72">
      <w:start w:val="1"/>
      <w:numFmt w:val="bullet"/>
      <w:lvlText w:val=""/>
      <w:lvlJc w:val="left"/>
      <w:pPr>
        <w:ind w:left="2160" w:hanging="360"/>
      </w:pPr>
      <w:rPr>
        <w:rFonts w:ascii="Wingdings" w:hAnsi="Wingdings" w:hint="default"/>
      </w:rPr>
    </w:lvl>
    <w:lvl w:ilvl="3" w:tplc="19FC2FE0">
      <w:start w:val="1"/>
      <w:numFmt w:val="bullet"/>
      <w:lvlText w:val=""/>
      <w:lvlJc w:val="left"/>
      <w:pPr>
        <w:ind w:left="2880" w:hanging="360"/>
      </w:pPr>
      <w:rPr>
        <w:rFonts w:ascii="Symbol" w:hAnsi="Symbol" w:hint="default"/>
      </w:rPr>
    </w:lvl>
    <w:lvl w:ilvl="4" w:tplc="128E3CDE">
      <w:start w:val="1"/>
      <w:numFmt w:val="bullet"/>
      <w:lvlText w:val="o"/>
      <w:lvlJc w:val="left"/>
      <w:pPr>
        <w:ind w:left="3600" w:hanging="360"/>
      </w:pPr>
      <w:rPr>
        <w:rFonts w:ascii="Courier New" w:hAnsi="Courier New" w:hint="default"/>
      </w:rPr>
    </w:lvl>
    <w:lvl w:ilvl="5" w:tplc="87BCBE02">
      <w:start w:val="1"/>
      <w:numFmt w:val="bullet"/>
      <w:lvlText w:val=""/>
      <w:lvlJc w:val="left"/>
      <w:pPr>
        <w:ind w:left="4320" w:hanging="360"/>
      </w:pPr>
      <w:rPr>
        <w:rFonts w:ascii="Wingdings" w:hAnsi="Wingdings" w:hint="default"/>
      </w:rPr>
    </w:lvl>
    <w:lvl w:ilvl="6" w:tplc="F00A3040">
      <w:start w:val="1"/>
      <w:numFmt w:val="bullet"/>
      <w:lvlText w:val=""/>
      <w:lvlJc w:val="left"/>
      <w:pPr>
        <w:ind w:left="5040" w:hanging="360"/>
      </w:pPr>
      <w:rPr>
        <w:rFonts w:ascii="Symbol" w:hAnsi="Symbol" w:hint="default"/>
      </w:rPr>
    </w:lvl>
    <w:lvl w:ilvl="7" w:tplc="8544EDA8">
      <w:start w:val="1"/>
      <w:numFmt w:val="bullet"/>
      <w:lvlText w:val="o"/>
      <w:lvlJc w:val="left"/>
      <w:pPr>
        <w:ind w:left="5760" w:hanging="360"/>
      </w:pPr>
      <w:rPr>
        <w:rFonts w:ascii="Courier New" w:hAnsi="Courier New" w:hint="default"/>
      </w:rPr>
    </w:lvl>
    <w:lvl w:ilvl="8" w:tplc="E4CE504E">
      <w:start w:val="1"/>
      <w:numFmt w:val="bullet"/>
      <w:lvlText w:val=""/>
      <w:lvlJc w:val="left"/>
      <w:pPr>
        <w:ind w:left="6480" w:hanging="360"/>
      </w:pPr>
      <w:rPr>
        <w:rFonts w:ascii="Wingdings" w:hAnsi="Wingdings" w:hint="default"/>
      </w:rPr>
    </w:lvl>
  </w:abstractNum>
  <w:abstractNum w:abstractNumId="98" w15:restartNumberingAfterBreak="0">
    <w:nsid w:val="2DC36049"/>
    <w:multiLevelType w:val="multilevel"/>
    <w:tmpl w:val="2C16C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2DF672D0"/>
    <w:multiLevelType w:val="multilevel"/>
    <w:tmpl w:val="CC9C32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2F0D361D"/>
    <w:multiLevelType w:val="hybridMultilevel"/>
    <w:tmpl w:val="7B2012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1" w15:restartNumberingAfterBreak="0">
    <w:nsid w:val="2F993886"/>
    <w:multiLevelType w:val="multilevel"/>
    <w:tmpl w:val="45902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0544B59"/>
    <w:multiLevelType w:val="hybridMultilevel"/>
    <w:tmpl w:val="AD58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3" w15:restartNumberingAfterBreak="0">
    <w:nsid w:val="30E1641C"/>
    <w:multiLevelType w:val="multilevel"/>
    <w:tmpl w:val="A45E1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0EA389E"/>
    <w:multiLevelType w:val="multilevel"/>
    <w:tmpl w:val="890E73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0ED39EF"/>
    <w:multiLevelType w:val="multilevel"/>
    <w:tmpl w:val="74347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315664DD"/>
    <w:multiLevelType w:val="multilevel"/>
    <w:tmpl w:val="9BE6505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07" w15:restartNumberingAfterBreak="0">
    <w:nsid w:val="32E671BA"/>
    <w:multiLevelType w:val="multilevel"/>
    <w:tmpl w:val="6C5A4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977488"/>
    <w:multiLevelType w:val="multilevel"/>
    <w:tmpl w:val="AD54DC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15:restartNumberingAfterBreak="0">
    <w:nsid w:val="341719B0"/>
    <w:multiLevelType w:val="multilevel"/>
    <w:tmpl w:val="4AD67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34881564"/>
    <w:multiLevelType w:val="multilevel"/>
    <w:tmpl w:val="C13EF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34F567A0"/>
    <w:multiLevelType w:val="multilevel"/>
    <w:tmpl w:val="79B697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F84F73"/>
    <w:multiLevelType w:val="multilevel"/>
    <w:tmpl w:val="4CC0D8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352172CC"/>
    <w:multiLevelType w:val="multilevel"/>
    <w:tmpl w:val="A7DC1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4" w15:restartNumberingAfterBreak="0">
    <w:nsid w:val="35F36105"/>
    <w:multiLevelType w:val="hybridMultilevel"/>
    <w:tmpl w:val="94A020E8"/>
    <w:lvl w:ilvl="0" w:tplc="1294277E">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5" w15:restartNumberingAfterBreak="0">
    <w:nsid w:val="364C2D09"/>
    <w:multiLevelType w:val="multilevel"/>
    <w:tmpl w:val="CFFCB60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16" w15:restartNumberingAfterBreak="0">
    <w:nsid w:val="36DF5070"/>
    <w:multiLevelType w:val="hybridMultilevel"/>
    <w:tmpl w:val="222A3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7" w15:restartNumberingAfterBreak="0">
    <w:nsid w:val="370F7B75"/>
    <w:multiLevelType w:val="multilevel"/>
    <w:tmpl w:val="10247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8" w15:restartNumberingAfterBreak="0">
    <w:nsid w:val="37C06FC2"/>
    <w:multiLevelType w:val="hybridMultilevel"/>
    <w:tmpl w:val="4B4E4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9" w15:restartNumberingAfterBreak="0">
    <w:nsid w:val="37C37D73"/>
    <w:multiLevelType w:val="multilevel"/>
    <w:tmpl w:val="0C265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0" w15:restartNumberingAfterBreak="0">
    <w:nsid w:val="38F72CDE"/>
    <w:multiLevelType w:val="multilevel"/>
    <w:tmpl w:val="DD8610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39384E30"/>
    <w:multiLevelType w:val="multilevel"/>
    <w:tmpl w:val="9236A4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99539CB"/>
    <w:multiLevelType w:val="multilevel"/>
    <w:tmpl w:val="E5546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AE40C3C"/>
    <w:multiLevelType w:val="multilevel"/>
    <w:tmpl w:val="36002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AEC3DB6"/>
    <w:multiLevelType w:val="hybridMultilevel"/>
    <w:tmpl w:val="68A27802"/>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3AF21405"/>
    <w:multiLevelType w:val="multilevel"/>
    <w:tmpl w:val="8B9C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6" w15:restartNumberingAfterBreak="0">
    <w:nsid w:val="3B811425"/>
    <w:multiLevelType w:val="hybridMultilevel"/>
    <w:tmpl w:val="F7EE26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7" w15:restartNumberingAfterBreak="0">
    <w:nsid w:val="3B8A5155"/>
    <w:multiLevelType w:val="hybridMultilevel"/>
    <w:tmpl w:val="F5C41A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8" w15:restartNumberingAfterBreak="0">
    <w:nsid w:val="3BF32214"/>
    <w:multiLevelType w:val="multilevel"/>
    <w:tmpl w:val="1DB4E3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9" w15:restartNumberingAfterBreak="0">
    <w:nsid w:val="3BF55BC5"/>
    <w:multiLevelType w:val="multilevel"/>
    <w:tmpl w:val="AD6A6F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C7225E4"/>
    <w:multiLevelType w:val="multilevel"/>
    <w:tmpl w:val="9C365A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3CC63888"/>
    <w:multiLevelType w:val="multilevel"/>
    <w:tmpl w:val="D54A20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15:restartNumberingAfterBreak="0">
    <w:nsid w:val="3D0C2D5E"/>
    <w:multiLevelType w:val="multilevel"/>
    <w:tmpl w:val="3CCCE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3" w15:restartNumberingAfterBreak="0">
    <w:nsid w:val="3D4241B0"/>
    <w:multiLevelType w:val="multilevel"/>
    <w:tmpl w:val="6AFCCFD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4" w15:restartNumberingAfterBreak="0">
    <w:nsid w:val="3D733257"/>
    <w:multiLevelType w:val="multilevel"/>
    <w:tmpl w:val="D4B23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5" w15:restartNumberingAfterBreak="0">
    <w:nsid w:val="3DE65A52"/>
    <w:multiLevelType w:val="multilevel"/>
    <w:tmpl w:val="83FA94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3DE95B8A"/>
    <w:multiLevelType w:val="multilevel"/>
    <w:tmpl w:val="19867868"/>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3F1D6FD1"/>
    <w:multiLevelType w:val="multilevel"/>
    <w:tmpl w:val="02DAB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3F5013CB"/>
    <w:multiLevelType w:val="multilevel"/>
    <w:tmpl w:val="26FE40B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3FED188F"/>
    <w:multiLevelType w:val="multilevel"/>
    <w:tmpl w:val="CAEC342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0" w15:restartNumberingAfterBreak="0">
    <w:nsid w:val="40065B33"/>
    <w:multiLevelType w:val="multilevel"/>
    <w:tmpl w:val="E550C9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0471AD2"/>
    <w:multiLevelType w:val="multilevel"/>
    <w:tmpl w:val="51B4E4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06D4D01"/>
    <w:multiLevelType w:val="multilevel"/>
    <w:tmpl w:val="D1229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3" w15:restartNumberingAfterBreak="0">
    <w:nsid w:val="409A0373"/>
    <w:multiLevelType w:val="multilevel"/>
    <w:tmpl w:val="07A00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0AA6CEA"/>
    <w:multiLevelType w:val="hybridMultilevel"/>
    <w:tmpl w:val="1CDEE1C0"/>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5" w15:restartNumberingAfterBreak="0">
    <w:nsid w:val="40F06ED5"/>
    <w:multiLevelType w:val="multilevel"/>
    <w:tmpl w:val="76FAB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1AE7055"/>
    <w:multiLevelType w:val="multilevel"/>
    <w:tmpl w:val="969A1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1B57154"/>
    <w:multiLevelType w:val="multilevel"/>
    <w:tmpl w:val="CF7ECA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48" w15:restartNumberingAfterBreak="0">
    <w:nsid w:val="41D24FC7"/>
    <w:multiLevelType w:val="multilevel"/>
    <w:tmpl w:val="A88C6F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20748EA"/>
    <w:multiLevelType w:val="hybridMultilevel"/>
    <w:tmpl w:val="0D0CE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0" w15:restartNumberingAfterBreak="0">
    <w:nsid w:val="425A3707"/>
    <w:multiLevelType w:val="multilevel"/>
    <w:tmpl w:val="664E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2684C8F"/>
    <w:multiLevelType w:val="multilevel"/>
    <w:tmpl w:val="B108FD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2" w15:restartNumberingAfterBreak="0">
    <w:nsid w:val="42E92D56"/>
    <w:multiLevelType w:val="multilevel"/>
    <w:tmpl w:val="0396F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32C3344"/>
    <w:multiLevelType w:val="hybridMultilevel"/>
    <w:tmpl w:val="FC8AE5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3320DDC"/>
    <w:multiLevelType w:val="multilevel"/>
    <w:tmpl w:val="C5C83C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34C0BD2"/>
    <w:multiLevelType w:val="multilevel"/>
    <w:tmpl w:val="41D27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460D1B99"/>
    <w:multiLevelType w:val="multilevel"/>
    <w:tmpl w:val="DBF6F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62D741D"/>
    <w:multiLevelType w:val="multilevel"/>
    <w:tmpl w:val="8F1CB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7566C88"/>
    <w:multiLevelType w:val="multilevel"/>
    <w:tmpl w:val="D5C2011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9" w15:restartNumberingAfterBreak="0">
    <w:nsid w:val="47930442"/>
    <w:multiLevelType w:val="multilevel"/>
    <w:tmpl w:val="2CF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7A66BE2"/>
    <w:multiLevelType w:val="multilevel"/>
    <w:tmpl w:val="0DBAE1CA"/>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1" w15:restartNumberingAfterBreak="0">
    <w:nsid w:val="47F2580C"/>
    <w:multiLevelType w:val="multilevel"/>
    <w:tmpl w:val="F9E6A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2" w15:restartNumberingAfterBreak="0">
    <w:nsid w:val="48B3427E"/>
    <w:multiLevelType w:val="multilevel"/>
    <w:tmpl w:val="28EC5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3" w15:restartNumberingAfterBreak="0">
    <w:nsid w:val="48E54FDA"/>
    <w:multiLevelType w:val="multilevel"/>
    <w:tmpl w:val="4E2433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4" w15:restartNumberingAfterBreak="0">
    <w:nsid w:val="48EA722E"/>
    <w:multiLevelType w:val="multilevel"/>
    <w:tmpl w:val="38A6B65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5" w15:restartNumberingAfterBreak="0">
    <w:nsid w:val="490A5732"/>
    <w:multiLevelType w:val="multilevel"/>
    <w:tmpl w:val="C7FA5F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6" w15:restartNumberingAfterBreak="0">
    <w:nsid w:val="493542F9"/>
    <w:multiLevelType w:val="multilevel"/>
    <w:tmpl w:val="2FBCB40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67" w15:restartNumberingAfterBreak="0">
    <w:nsid w:val="49AA4F92"/>
    <w:multiLevelType w:val="hybridMultilevel"/>
    <w:tmpl w:val="A266A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8" w15:restartNumberingAfterBreak="0">
    <w:nsid w:val="4A044336"/>
    <w:multiLevelType w:val="hybridMultilevel"/>
    <w:tmpl w:val="6F94DE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9" w15:restartNumberingAfterBreak="0">
    <w:nsid w:val="4A12571E"/>
    <w:multiLevelType w:val="multilevel"/>
    <w:tmpl w:val="E6D04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4B0B26CE"/>
    <w:multiLevelType w:val="multilevel"/>
    <w:tmpl w:val="E326AE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B19442D"/>
    <w:multiLevelType w:val="multilevel"/>
    <w:tmpl w:val="58449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4B1D5414"/>
    <w:multiLevelType w:val="hybridMultilevel"/>
    <w:tmpl w:val="760E71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3" w15:restartNumberingAfterBreak="0">
    <w:nsid w:val="4B566B28"/>
    <w:multiLevelType w:val="multilevel"/>
    <w:tmpl w:val="4650F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4BD26D9A"/>
    <w:multiLevelType w:val="multilevel"/>
    <w:tmpl w:val="0DAE07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5" w15:restartNumberingAfterBreak="0">
    <w:nsid w:val="4CAB0606"/>
    <w:multiLevelType w:val="multilevel"/>
    <w:tmpl w:val="911EB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4D3B1349"/>
    <w:multiLevelType w:val="multilevel"/>
    <w:tmpl w:val="3A542DA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7" w15:restartNumberingAfterBreak="0">
    <w:nsid w:val="4D8818C5"/>
    <w:multiLevelType w:val="multilevel"/>
    <w:tmpl w:val="0450B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4DE107EF"/>
    <w:multiLevelType w:val="multilevel"/>
    <w:tmpl w:val="2B0E24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4E6E1DF2"/>
    <w:multiLevelType w:val="multilevel"/>
    <w:tmpl w:val="0AF81E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4E7B15F5"/>
    <w:multiLevelType w:val="multilevel"/>
    <w:tmpl w:val="3E0809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81" w15:restartNumberingAfterBreak="0">
    <w:nsid w:val="4F553D7B"/>
    <w:multiLevelType w:val="multilevel"/>
    <w:tmpl w:val="97B22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4F996951"/>
    <w:multiLevelType w:val="multilevel"/>
    <w:tmpl w:val="12547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4FA358B5"/>
    <w:multiLevelType w:val="multilevel"/>
    <w:tmpl w:val="9E583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15A2601"/>
    <w:multiLevelType w:val="multilevel"/>
    <w:tmpl w:val="48042C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2217089"/>
    <w:multiLevelType w:val="multilevel"/>
    <w:tmpl w:val="20584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6" w15:restartNumberingAfterBreak="0">
    <w:nsid w:val="52A26248"/>
    <w:multiLevelType w:val="multilevel"/>
    <w:tmpl w:val="64EE6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52D2151C"/>
    <w:multiLevelType w:val="multilevel"/>
    <w:tmpl w:val="192C3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2E865C5"/>
    <w:multiLevelType w:val="multilevel"/>
    <w:tmpl w:val="28E06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9" w15:restartNumberingAfterBreak="0">
    <w:nsid w:val="533F5B3F"/>
    <w:multiLevelType w:val="hybridMultilevel"/>
    <w:tmpl w:val="76BEB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0" w15:restartNumberingAfterBreak="0">
    <w:nsid w:val="54074E83"/>
    <w:multiLevelType w:val="multilevel"/>
    <w:tmpl w:val="78527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54156004"/>
    <w:multiLevelType w:val="multilevel"/>
    <w:tmpl w:val="87707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42256D4"/>
    <w:multiLevelType w:val="multilevel"/>
    <w:tmpl w:val="7084E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54A21746"/>
    <w:multiLevelType w:val="multilevel"/>
    <w:tmpl w:val="FC02A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4BA218C"/>
    <w:multiLevelType w:val="multilevel"/>
    <w:tmpl w:val="3C5054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5" w15:restartNumberingAfterBreak="0">
    <w:nsid w:val="5523662D"/>
    <w:multiLevelType w:val="multilevel"/>
    <w:tmpl w:val="4D2E46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6" w15:restartNumberingAfterBreak="0">
    <w:nsid w:val="55CA5D86"/>
    <w:multiLevelType w:val="multilevel"/>
    <w:tmpl w:val="470E31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7" w15:restartNumberingAfterBreak="0">
    <w:nsid w:val="56FA7771"/>
    <w:multiLevelType w:val="multilevel"/>
    <w:tmpl w:val="FF7822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76216C8"/>
    <w:multiLevelType w:val="multilevel"/>
    <w:tmpl w:val="75328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824333E"/>
    <w:multiLevelType w:val="multilevel"/>
    <w:tmpl w:val="F84079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8C700D8"/>
    <w:multiLevelType w:val="multilevel"/>
    <w:tmpl w:val="F530E00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1" w15:restartNumberingAfterBreak="0">
    <w:nsid w:val="58E46C96"/>
    <w:multiLevelType w:val="multilevel"/>
    <w:tmpl w:val="10248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2" w15:restartNumberingAfterBreak="0">
    <w:nsid w:val="59432E5C"/>
    <w:multiLevelType w:val="multilevel"/>
    <w:tmpl w:val="6834EA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03" w15:restartNumberingAfterBreak="0">
    <w:nsid w:val="594D2376"/>
    <w:multiLevelType w:val="multilevel"/>
    <w:tmpl w:val="25B88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A8E479C"/>
    <w:multiLevelType w:val="hybridMultilevel"/>
    <w:tmpl w:val="C23AB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5" w15:restartNumberingAfterBreak="0">
    <w:nsid w:val="5A941690"/>
    <w:multiLevelType w:val="multilevel"/>
    <w:tmpl w:val="AC280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5AA12C7B"/>
    <w:multiLevelType w:val="multilevel"/>
    <w:tmpl w:val="5D6442F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5B0D54D4"/>
    <w:multiLevelType w:val="multilevel"/>
    <w:tmpl w:val="FEC6A2D6"/>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8" w15:restartNumberingAfterBreak="0">
    <w:nsid w:val="5B37296D"/>
    <w:multiLevelType w:val="multilevel"/>
    <w:tmpl w:val="0372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9" w15:restartNumberingAfterBreak="0">
    <w:nsid w:val="5BB44E6E"/>
    <w:multiLevelType w:val="multilevel"/>
    <w:tmpl w:val="0EE23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C190428"/>
    <w:multiLevelType w:val="multilevel"/>
    <w:tmpl w:val="2F4A8AAC"/>
    <w:lvl w:ilvl="0">
      <w:start w:val="1"/>
      <w:numFmt w:val="bullet"/>
      <w:lvlText w:val="❖"/>
      <w:lvlJc w:val="left"/>
      <w:pPr>
        <w:ind w:left="720" w:hanging="360"/>
      </w:pPr>
      <w:rPr>
        <w:rFonts w:ascii="Arial" w:eastAsia="Arial" w:hAnsi="Arial" w:cs="Arial"/>
        <w:color w:val="1F1F1F"/>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1" w15:restartNumberingAfterBreak="0">
    <w:nsid w:val="5C3826A5"/>
    <w:multiLevelType w:val="multilevel"/>
    <w:tmpl w:val="9B42C3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5CB26013"/>
    <w:multiLevelType w:val="multilevel"/>
    <w:tmpl w:val="FE8A81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3" w15:restartNumberingAfterBreak="0">
    <w:nsid w:val="5CD9322A"/>
    <w:multiLevelType w:val="multilevel"/>
    <w:tmpl w:val="60201F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5E024FD6"/>
    <w:multiLevelType w:val="multilevel"/>
    <w:tmpl w:val="FEE8BD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5EFE75C3"/>
    <w:multiLevelType w:val="multilevel"/>
    <w:tmpl w:val="22CA00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5F1F6F19"/>
    <w:multiLevelType w:val="multilevel"/>
    <w:tmpl w:val="BC44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7" w15:restartNumberingAfterBreak="0">
    <w:nsid w:val="6001415B"/>
    <w:multiLevelType w:val="hybridMultilevel"/>
    <w:tmpl w:val="EB9A1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8" w15:restartNumberingAfterBreak="0">
    <w:nsid w:val="62ED6A29"/>
    <w:multiLevelType w:val="multilevel"/>
    <w:tmpl w:val="0436C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36852CC"/>
    <w:multiLevelType w:val="multilevel"/>
    <w:tmpl w:val="68446A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3807111"/>
    <w:multiLevelType w:val="multilevel"/>
    <w:tmpl w:val="E5E62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1" w15:restartNumberingAfterBreak="0">
    <w:nsid w:val="63A15E0B"/>
    <w:multiLevelType w:val="hybridMultilevel"/>
    <w:tmpl w:val="1BF03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2" w15:restartNumberingAfterBreak="0">
    <w:nsid w:val="64B71773"/>
    <w:multiLevelType w:val="multilevel"/>
    <w:tmpl w:val="97FE8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3" w15:restartNumberingAfterBreak="0">
    <w:nsid w:val="64D22114"/>
    <w:multiLevelType w:val="multilevel"/>
    <w:tmpl w:val="4B5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5717A84"/>
    <w:multiLevelType w:val="hybridMultilevel"/>
    <w:tmpl w:val="C25012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5" w15:restartNumberingAfterBreak="0">
    <w:nsid w:val="65FF41C6"/>
    <w:multiLevelType w:val="multilevel"/>
    <w:tmpl w:val="372AAF2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6" w15:restartNumberingAfterBreak="0">
    <w:nsid w:val="66226D0B"/>
    <w:multiLevelType w:val="multilevel"/>
    <w:tmpl w:val="11E26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67C6174"/>
    <w:multiLevelType w:val="multilevel"/>
    <w:tmpl w:val="BECC0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8D5B65"/>
    <w:multiLevelType w:val="multilevel"/>
    <w:tmpl w:val="F538E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8431475"/>
    <w:multiLevelType w:val="multilevel"/>
    <w:tmpl w:val="3C9A44E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8486372"/>
    <w:multiLevelType w:val="multilevel"/>
    <w:tmpl w:val="8AA2D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9AA62D6"/>
    <w:multiLevelType w:val="multilevel"/>
    <w:tmpl w:val="05C21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2" w15:restartNumberingAfterBreak="0">
    <w:nsid w:val="69CB5577"/>
    <w:multiLevelType w:val="multilevel"/>
    <w:tmpl w:val="179E8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3" w15:restartNumberingAfterBreak="0">
    <w:nsid w:val="6A0D3B28"/>
    <w:multiLevelType w:val="multilevel"/>
    <w:tmpl w:val="6726A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4" w15:restartNumberingAfterBreak="0">
    <w:nsid w:val="6A7C70D3"/>
    <w:multiLevelType w:val="hybridMultilevel"/>
    <w:tmpl w:val="48E25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6A812199"/>
    <w:multiLevelType w:val="multilevel"/>
    <w:tmpl w:val="5AFCF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AC97C9A"/>
    <w:multiLevelType w:val="hybridMultilevel"/>
    <w:tmpl w:val="C8E47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B612568"/>
    <w:multiLevelType w:val="multilevel"/>
    <w:tmpl w:val="709A211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8" w15:restartNumberingAfterBreak="0">
    <w:nsid w:val="6B6F5711"/>
    <w:multiLevelType w:val="multilevel"/>
    <w:tmpl w:val="EA684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BBF3FA2"/>
    <w:multiLevelType w:val="multilevel"/>
    <w:tmpl w:val="D2DCC98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C252933"/>
    <w:multiLevelType w:val="multilevel"/>
    <w:tmpl w:val="7A7094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C485D4F"/>
    <w:multiLevelType w:val="multilevel"/>
    <w:tmpl w:val="B992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DDA00DD"/>
    <w:multiLevelType w:val="multilevel"/>
    <w:tmpl w:val="914C94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033B3C"/>
    <w:multiLevelType w:val="multilevel"/>
    <w:tmpl w:val="6268A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E114F96"/>
    <w:multiLevelType w:val="multilevel"/>
    <w:tmpl w:val="CABC2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E9100A6"/>
    <w:multiLevelType w:val="multilevel"/>
    <w:tmpl w:val="22F43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2A635E"/>
    <w:multiLevelType w:val="multilevel"/>
    <w:tmpl w:val="9DC044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7" w15:restartNumberingAfterBreak="0">
    <w:nsid w:val="6F2D719D"/>
    <w:multiLevelType w:val="multilevel"/>
    <w:tmpl w:val="AB14C5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C377E"/>
    <w:multiLevelType w:val="multilevel"/>
    <w:tmpl w:val="4BFEB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75B64"/>
    <w:multiLevelType w:val="multilevel"/>
    <w:tmpl w:val="CBC26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0" w15:restartNumberingAfterBreak="0">
    <w:nsid w:val="704262C4"/>
    <w:multiLevelType w:val="multilevel"/>
    <w:tmpl w:val="8AC64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1" w15:restartNumberingAfterBreak="0">
    <w:nsid w:val="70C2153A"/>
    <w:multiLevelType w:val="multilevel"/>
    <w:tmpl w:val="0A084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2" w15:restartNumberingAfterBreak="0">
    <w:nsid w:val="70FE10BA"/>
    <w:multiLevelType w:val="multilevel"/>
    <w:tmpl w:val="A4F01B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1650725"/>
    <w:multiLevelType w:val="multilevel"/>
    <w:tmpl w:val="ABC433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35D0023"/>
    <w:multiLevelType w:val="multilevel"/>
    <w:tmpl w:val="E40E9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FA0BE8"/>
    <w:multiLevelType w:val="multilevel"/>
    <w:tmpl w:val="0EA883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57C5984"/>
    <w:multiLevelType w:val="multilevel"/>
    <w:tmpl w:val="C7D85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5840D0A"/>
    <w:multiLevelType w:val="multilevel"/>
    <w:tmpl w:val="C4881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5F453C9"/>
    <w:multiLevelType w:val="multilevel"/>
    <w:tmpl w:val="3418C8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6433A1A"/>
    <w:multiLevelType w:val="multilevel"/>
    <w:tmpl w:val="78BC2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0" w15:restartNumberingAfterBreak="0">
    <w:nsid w:val="76893964"/>
    <w:multiLevelType w:val="multilevel"/>
    <w:tmpl w:val="F4785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7484D12"/>
    <w:multiLevelType w:val="multilevel"/>
    <w:tmpl w:val="F23EC37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2" w15:restartNumberingAfterBreak="0">
    <w:nsid w:val="77B945E7"/>
    <w:multiLevelType w:val="multilevel"/>
    <w:tmpl w:val="F1CE19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3" w15:restartNumberingAfterBreak="0">
    <w:nsid w:val="77F53C38"/>
    <w:multiLevelType w:val="multilevel"/>
    <w:tmpl w:val="FA5A0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4" w15:restartNumberingAfterBreak="0">
    <w:nsid w:val="78D003A1"/>
    <w:multiLevelType w:val="multilevel"/>
    <w:tmpl w:val="EB049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ED7238"/>
    <w:multiLevelType w:val="multilevel"/>
    <w:tmpl w:val="4552B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6" w15:restartNumberingAfterBreak="0">
    <w:nsid w:val="795630BB"/>
    <w:multiLevelType w:val="multilevel"/>
    <w:tmpl w:val="6EAAD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ADC0E69"/>
    <w:multiLevelType w:val="multilevel"/>
    <w:tmpl w:val="EC82C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B634A00"/>
    <w:multiLevelType w:val="multilevel"/>
    <w:tmpl w:val="6CA6ABB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9" w15:restartNumberingAfterBreak="0">
    <w:nsid w:val="7BF53DB1"/>
    <w:multiLevelType w:val="multilevel"/>
    <w:tmpl w:val="D95050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BFE0314"/>
    <w:multiLevelType w:val="hybridMultilevel"/>
    <w:tmpl w:val="78140C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1" w15:restartNumberingAfterBreak="0">
    <w:nsid w:val="7C505502"/>
    <w:multiLevelType w:val="multilevel"/>
    <w:tmpl w:val="DE32A5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CAA4D33"/>
    <w:multiLevelType w:val="multilevel"/>
    <w:tmpl w:val="DDA48C7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D063484"/>
    <w:multiLevelType w:val="multilevel"/>
    <w:tmpl w:val="F0440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DF3236B"/>
    <w:multiLevelType w:val="multilevel"/>
    <w:tmpl w:val="11BEF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F29152C"/>
    <w:multiLevelType w:val="multilevel"/>
    <w:tmpl w:val="CC4AE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01342507">
    <w:abstractNumId w:val="129"/>
  </w:num>
  <w:num w:numId="2" w16cid:durableId="663583382">
    <w:abstractNumId w:val="134"/>
  </w:num>
  <w:num w:numId="3" w16cid:durableId="760370911">
    <w:abstractNumId w:val="25"/>
  </w:num>
  <w:num w:numId="4" w16cid:durableId="1886987294">
    <w:abstractNumId w:val="98"/>
  </w:num>
  <w:num w:numId="5" w16cid:durableId="1361398435">
    <w:abstractNumId w:val="175"/>
  </w:num>
  <w:num w:numId="6" w16cid:durableId="384450865">
    <w:abstractNumId w:val="111"/>
  </w:num>
  <w:num w:numId="7" w16cid:durableId="1196195666">
    <w:abstractNumId w:val="219"/>
  </w:num>
  <w:num w:numId="8" w16cid:durableId="1315258238">
    <w:abstractNumId w:val="114"/>
  </w:num>
  <w:num w:numId="9" w16cid:durableId="1350330387">
    <w:abstractNumId w:val="128"/>
  </w:num>
  <w:num w:numId="10" w16cid:durableId="55856497">
    <w:abstractNumId w:val="40"/>
  </w:num>
  <w:num w:numId="11" w16cid:durableId="343827414">
    <w:abstractNumId w:val="185"/>
  </w:num>
  <w:num w:numId="12" w16cid:durableId="1313947251">
    <w:abstractNumId w:val="135"/>
  </w:num>
  <w:num w:numId="13" w16cid:durableId="2068726467">
    <w:abstractNumId w:val="133"/>
  </w:num>
  <w:num w:numId="14" w16cid:durableId="668605403">
    <w:abstractNumId w:val="94"/>
  </w:num>
  <w:num w:numId="15" w16cid:durableId="1207790527">
    <w:abstractNumId w:val="172"/>
  </w:num>
  <w:num w:numId="16" w16cid:durableId="475032307">
    <w:abstractNumId w:val="153"/>
  </w:num>
  <w:num w:numId="17" w16cid:durableId="1456094853">
    <w:abstractNumId w:val="124"/>
  </w:num>
  <w:num w:numId="18" w16cid:durableId="243102792">
    <w:abstractNumId w:val="127"/>
  </w:num>
  <w:num w:numId="19" w16cid:durableId="152263162">
    <w:abstractNumId w:val="42"/>
  </w:num>
  <w:num w:numId="20" w16cid:durableId="1266036333">
    <w:abstractNumId w:val="160"/>
  </w:num>
  <w:num w:numId="21" w16cid:durableId="753668643">
    <w:abstractNumId w:val="33"/>
  </w:num>
  <w:num w:numId="22" w16cid:durableId="1116564087">
    <w:abstractNumId w:val="131"/>
  </w:num>
  <w:num w:numId="23" w16cid:durableId="950627167">
    <w:abstractNumId w:val="195"/>
  </w:num>
  <w:num w:numId="24" w16cid:durableId="1589922384">
    <w:abstractNumId w:val="164"/>
  </w:num>
  <w:num w:numId="25" w16cid:durableId="1278369985">
    <w:abstractNumId w:val="246"/>
  </w:num>
  <w:num w:numId="26" w16cid:durableId="457653181">
    <w:abstractNumId w:val="259"/>
  </w:num>
  <w:num w:numId="27" w16cid:durableId="1567885387">
    <w:abstractNumId w:val="275"/>
  </w:num>
  <w:num w:numId="28" w16cid:durableId="895118731">
    <w:abstractNumId w:val="220"/>
  </w:num>
  <w:num w:numId="29" w16cid:durableId="612975780">
    <w:abstractNumId w:val="67"/>
  </w:num>
  <w:num w:numId="30" w16cid:durableId="1221943819">
    <w:abstractNumId w:val="142"/>
  </w:num>
  <w:num w:numId="31" w16cid:durableId="125316274">
    <w:abstractNumId w:val="70"/>
  </w:num>
  <w:num w:numId="32" w16cid:durableId="839660275">
    <w:abstractNumId w:val="181"/>
  </w:num>
  <w:num w:numId="33" w16cid:durableId="1438670367">
    <w:abstractNumId w:val="20"/>
  </w:num>
  <w:num w:numId="34" w16cid:durableId="420879648">
    <w:abstractNumId w:val="239"/>
  </w:num>
  <w:num w:numId="35" w16cid:durableId="892278187">
    <w:abstractNumId w:val="252"/>
  </w:num>
  <w:num w:numId="36" w16cid:durableId="1181703663">
    <w:abstractNumId w:val="19"/>
  </w:num>
  <w:num w:numId="37" w16cid:durableId="602031017">
    <w:abstractNumId w:val="221"/>
  </w:num>
  <w:num w:numId="38" w16cid:durableId="2115788045">
    <w:abstractNumId w:val="130"/>
  </w:num>
  <w:num w:numId="39" w16cid:durableId="493569539">
    <w:abstractNumId w:val="4"/>
  </w:num>
  <w:num w:numId="40" w16cid:durableId="2064909451">
    <w:abstractNumId w:val="51"/>
  </w:num>
  <w:num w:numId="41" w16cid:durableId="347829958">
    <w:abstractNumId w:val="161"/>
  </w:num>
  <w:num w:numId="42" w16cid:durableId="905918969">
    <w:abstractNumId w:val="92"/>
  </w:num>
  <w:num w:numId="43" w16cid:durableId="978999294">
    <w:abstractNumId w:val="200"/>
  </w:num>
  <w:num w:numId="44" w16cid:durableId="1750612397">
    <w:abstractNumId w:val="204"/>
  </w:num>
  <w:num w:numId="45" w16cid:durableId="1957906721">
    <w:abstractNumId w:val="265"/>
  </w:num>
  <w:num w:numId="46" w16cid:durableId="855774336">
    <w:abstractNumId w:val="119"/>
  </w:num>
  <w:num w:numId="47" w16cid:durableId="1669475148">
    <w:abstractNumId w:val="100"/>
  </w:num>
  <w:num w:numId="48" w16cid:durableId="910309344">
    <w:abstractNumId w:val="149"/>
  </w:num>
  <w:num w:numId="49" w16cid:durableId="824392645">
    <w:abstractNumId w:val="102"/>
  </w:num>
  <w:num w:numId="50" w16cid:durableId="261766646">
    <w:abstractNumId w:val="167"/>
  </w:num>
  <w:num w:numId="51" w16cid:durableId="249244579">
    <w:abstractNumId w:val="116"/>
  </w:num>
  <w:num w:numId="52" w16cid:durableId="255134560">
    <w:abstractNumId w:val="6"/>
  </w:num>
  <w:num w:numId="53" w16cid:durableId="1362631729">
    <w:abstractNumId w:val="79"/>
  </w:num>
  <w:num w:numId="54" w16cid:durableId="1747410248">
    <w:abstractNumId w:val="83"/>
  </w:num>
  <w:num w:numId="55" w16cid:durableId="1803693219">
    <w:abstractNumId w:val="174"/>
  </w:num>
  <w:num w:numId="56" w16cid:durableId="235674702">
    <w:abstractNumId w:val="53"/>
  </w:num>
  <w:num w:numId="57" w16cid:durableId="2105610181">
    <w:abstractNumId w:val="64"/>
  </w:num>
  <w:num w:numId="58" w16cid:durableId="1047871552">
    <w:abstractNumId w:val="28"/>
  </w:num>
  <w:num w:numId="59" w16cid:durableId="576984238">
    <w:abstractNumId w:val="5"/>
  </w:num>
  <w:num w:numId="60" w16cid:durableId="712189818">
    <w:abstractNumId w:val="77"/>
  </w:num>
  <w:num w:numId="61" w16cid:durableId="1424717498">
    <w:abstractNumId w:val="49"/>
  </w:num>
  <w:num w:numId="62" w16cid:durableId="1481919709">
    <w:abstractNumId w:val="8"/>
  </w:num>
  <w:num w:numId="63" w16cid:durableId="147016790">
    <w:abstractNumId w:val="97"/>
  </w:num>
  <w:num w:numId="64" w16cid:durableId="1524249994">
    <w:abstractNumId w:val="249"/>
  </w:num>
  <w:num w:numId="65" w16cid:durableId="465200553">
    <w:abstractNumId w:val="14"/>
  </w:num>
  <w:num w:numId="66" w16cid:durableId="1010448083">
    <w:abstractNumId w:val="169"/>
  </w:num>
  <w:num w:numId="67" w16cid:durableId="1888762084">
    <w:abstractNumId w:val="248"/>
  </w:num>
  <w:num w:numId="68" w16cid:durableId="962616850">
    <w:abstractNumId w:val="201"/>
  </w:num>
  <w:num w:numId="69" w16cid:durableId="525868391">
    <w:abstractNumId w:val="205"/>
  </w:num>
  <w:num w:numId="70" w16cid:durableId="1580020874">
    <w:abstractNumId w:val="254"/>
  </w:num>
  <w:num w:numId="71" w16cid:durableId="982655386">
    <w:abstractNumId w:val="168"/>
  </w:num>
  <w:num w:numId="72" w16cid:durableId="845483082">
    <w:abstractNumId w:val="91"/>
  </w:num>
  <w:num w:numId="73" w16cid:durableId="751043815">
    <w:abstractNumId w:val="118"/>
  </w:num>
  <w:num w:numId="74" w16cid:durableId="1704939079">
    <w:abstractNumId w:val="250"/>
  </w:num>
  <w:num w:numId="75" w16cid:durableId="1267276955">
    <w:abstractNumId w:val="188"/>
  </w:num>
  <w:num w:numId="76" w16cid:durableId="956446262">
    <w:abstractNumId w:val="110"/>
  </w:num>
  <w:num w:numId="77" w16cid:durableId="783303110">
    <w:abstractNumId w:val="194"/>
  </w:num>
  <w:num w:numId="78" w16cid:durableId="652101336">
    <w:abstractNumId w:val="59"/>
  </w:num>
  <w:num w:numId="79" w16cid:durableId="1276521969">
    <w:abstractNumId w:val="151"/>
  </w:num>
  <w:num w:numId="80" w16cid:durableId="1628778010">
    <w:abstractNumId w:val="36"/>
  </w:num>
  <w:num w:numId="81" w16cid:durableId="1413699970">
    <w:abstractNumId w:val="81"/>
  </w:num>
  <w:num w:numId="82" w16cid:durableId="1009260163">
    <w:abstractNumId w:val="262"/>
  </w:num>
  <w:num w:numId="83" w16cid:durableId="285232920">
    <w:abstractNumId w:val="84"/>
  </w:num>
  <w:num w:numId="84" w16cid:durableId="1935280629">
    <w:abstractNumId w:val="126"/>
  </w:num>
  <w:num w:numId="85" w16cid:durableId="1490512099">
    <w:abstractNumId w:val="93"/>
  </w:num>
  <w:num w:numId="86" w16cid:durableId="389694442">
    <w:abstractNumId w:val="216"/>
  </w:num>
  <w:num w:numId="87" w16cid:durableId="1389499874">
    <w:abstractNumId w:val="176"/>
  </w:num>
  <w:num w:numId="88" w16cid:durableId="1666010642">
    <w:abstractNumId w:val="136"/>
  </w:num>
  <w:num w:numId="89" w16cid:durableId="2108190925">
    <w:abstractNumId w:val="138"/>
  </w:num>
  <w:num w:numId="90" w16cid:durableId="622619056">
    <w:abstractNumId w:val="117"/>
  </w:num>
  <w:num w:numId="91" w16cid:durableId="900018644">
    <w:abstractNumId w:val="41"/>
  </w:num>
  <w:num w:numId="92" w16cid:durableId="1559706376">
    <w:abstractNumId w:val="232"/>
  </w:num>
  <w:num w:numId="93" w16cid:durableId="655839647">
    <w:abstractNumId w:val="233"/>
  </w:num>
  <w:num w:numId="94" w16cid:durableId="1105350617">
    <w:abstractNumId w:val="270"/>
  </w:num>
  <w:num w:numId="95" w16cid:durableId="179786305">
    <w:abstractNumId w:val="189"/>
  </w:num>
  <w:num w:numId="96" w16cid:durableId="699625094">
    <w:abstractNumId w:val="224"/>
  </w:num>
  <w:num w:numId="97" w16cid:durableId="662589415">
    <w:abstractNumId w:val="29"/>
  </w:num>
  <w:num w:numId="98" w16cid:durableId="1083525472">
    <w:abstractNumId w:val="251"/>
  </w:num>
  <w:num w:numId="99" w16cid:durableId="1976911881">
    <w:abstractNumId w:val="165"/>
  </w:num>
  <w:num w:numId="100" w16cid:durableId="485973532">
    <w:abstractNumId w:val="225"/>
  </w:num>
  <w:num w:numId="101" w16cid:durableId="383871408">
    <w:abstractNumId w:val="186"/>
  </w:num>
  <w:num w:numId="102" w16cid:durableId="1847747668">
    <w:abstractNumId w:val="68"/>
  </w:num>
  <w:num w:numId="103" w16cid:durableId="2106530558">
    <w:abstractNumId w:val="125"/>
  </w:num>
  <w:num w:numId="104" w16cid:durableId="32002112">
    <w:abstractNumId w:val="208"/>
  </w:num>
  <w:num w:numId="105" w16cid:durableId="2143114053">
    <w:abstractNumId w:val="113"/>
  </w:num>
  <w:num w:numId="106" w16cid:durableId="278224057">
    <w:abstractNumId w:val="234"/>
  </w:num>
  <w:num w:numId="107" w16cid:durableId="1003436929">
    <w:abstractNumId w:val="48"/>
  </w:num>
  <w:num w:numId="108" w16cid:durableId="1862011118">
    <w:abstractNumId w:val="22"/>
  </w:num>
  <w:num w:numId="109" w16cid:durableId="152185119">
    <w:abstractNumId w:val="132"/>
  </w:num>
  <w:num w:numId="110" w16cid:durableId="1299803346">
    <w:abstractNumId w:val="147"/>
  </w:num>
  <w:num w:numId="111" w16cid:durableId="1816677372">
    <w:abstractNumId w:val="196"/>
  </w:num>
  <w:num w:numId="112" w16cid:durableId="995065394">
    <w:abstractNumId w:val="65"/>
  </w:num>
  <w:num w:numId="113" w16cid:durableId="235408531">
    <w:abstractNumId w:val="45"/>
  </w:num>
  <w:num w:numId="114" w16cid:durableId="1569073359">
    <w:abstractNumId w:val="39"/>
  </w:num>
  <w:num w:numId="115" w16cid:durableId="126365630">
    <w:abstractNumId w:val="82"/>
  </w:num>
  <w:num w:numId="116" w16cid:durableId="1511599929">
    <w:abstractNumId w:val="210"/>
  </w:num>
  <w:num w:numId="117" w16cid:durableId="1670790708">
    <w:abstractNumId w:val="202"/>
  </w:num>
  <w:num w:numId="118" w16cid:durableId="1167596143">
    <w:abstractNumId w:val="13"/>
  </w:num>
  <w:num w:numId="119" w16cid:durableId="468327262">
    <w:abstractNumId w:val="163"/>
  </w:num>
  <w:num w:numId="120" w16cid:durableId="1594438051">
    <w:abstractNumId w:val="207"/>
  </w:num>
  <w:num w:numId="121" w16cid:durableId="519200641">
    <w:abstractNumId w:val="17"/>
  </w:num>
  <w:num w:numId="122" w16cid:durableId="1374424084">
    <w:abstractNumId w:val="88"/>
  </w:num>
  <w:num w:numId="123" w16cid:durableId="684213929">
    <w:abstractNumId w:val="166"/>
  </w:num>
  <w:num w:numId="124" w16cid:durableId="788469232">
    <w:abstractNumId w:val="115"/>
  </w:num>
  <w:num w:numId="125" w16cid:durableId="1429694267">
    <w:abstractNumId w:val="158"/>
  </w:num>
  <w:num w:numId="126" w16cid:durableId="1555433417">
    <w:abstractNumId w:val="106"/>
  </w:num>
  <w:num w:numId="127" w16cid:durableId="1816682944">
    <w:abstractNumId w:val="71"/>
  </w:num>
  <w:num w:numId="128" w16cid:durableId="249200544">
    <w:abstractNumId w:val="180"/>
  </w:num>
  <w:num w:numId="129" w16cid:durableId="1590575719">
    <w:abstractNumId w:val="261"/>
  </w:num>
  <w:num w:numId="130" w16cid:durableId="1751075175">
    <w:abstractNumId w:val="15"/>
  </w:num>
  <w:num w:numId="131" w16cid:durableId="2133089045">
    <w:abstractNumId w:val="63"/>
  </w:num>
  <w:num w:numId="132" w16cid:durableId="1317302159">
    <w:abstractNumId w:val="61"/>
  </w:num>
  <w:num w:numId="133" w16cid:durableId="1091438587">
    <w:abstractNumId w:val="235"/>
  </w:num>
  <w:num w:numId="134" w16cid:durableId="1594321261">
    <w:abstractNumId w:val="140"/>
  </w:num>
  <w:num w:numId="135" w16cid:durableId="1138183341">
    <w:abstractNumId w:val="182"/>
  </w:num>
  <w:num w:numId="136" w16cid:durableId="469328685">
    <w:abstractNumId w:val="74"/>
  </w:num>
  <w:num w:numId="137" w16cid:durableId="1995984855">
    <w:abstractNumId w:val="137"/>
  </w:num>
  <w:num w:numId="138" w16cid:durableId="960919543">
    <w:abstractNumId w:val="273"/>
  </w:num>
  <w:num w:numId="139" w16cid:durableId="469328580">
    <w:abstractNumId w:val="218"/>
  </w:num>
  <w:num w:numId="140" w16cid:durableId="1183593360">
    <w:abstractNumId w:val="152"/>
  </w:num>
  <w:num w:numId="141" w16cid:durableId="1709255718">
    <w:abstractNumId w:val="23"/>
  </w:num>
  <w:num w:numId="142" w16cid:durableId="1122190125">
    <w:abstractNumId w:val="269"/>
  </w:num>
  <w:num w:numId="143" w16cid:durableId="1194728994">
    <w:abstractNumId w:val="212"/>
  </w:num>
  <w:num w:numId="144" w16cid:durableId="2130120219">
    <w:abstractNumId w:val="10"/>
  </w:num>
  <w:num w:numId="145" w16cid:durableId="134685295">
    <w:abstractNumId w:val="154"/>
  </w:num>
  <w:num w:numId="146" w16cid:durableId="1085223552">
    <w:abstractNumId w:val="183"/>
  </w:num>
  <w:num w:numId="147" w16cid:durableId="430320796">
    <w:abstractNumId w:val="35"/>
  </w:num>
  <w:num w:numId="148" w16cid:durableId="1392923414">
    <w:abstractNumId w:val="50"/>
  </w:num>
  <w:num w:numId="149" w16cid:durableId="665547332">
    <w:abstractNumId w:val="173"/>
  </w:num>
  <w:num w:numId="150" w16cid:durableId="1834906766">
    <w:abstractNumId w:val="80"/>
  </w:num>
  <w:num w:numId="151" w16cid:durableId="1009140620">
    <w:abstractNumId w:val="274"/>
  </w:num>
  <w:num w:numId="152" w16cid:durableId="505094121">
    <w:abstractNumId w:val="96"/>
  </w:num>
  <w:num w:numId="153" w16cid:durableId="326059275">
    <w:abstractNumId w:val="24"/>
  </w:num>
  <w:num w:numId="154" w16cid:durableId="111050749">
    <w:abstractNumId w:val="32"/>
  </w:num>
  <w:num w:numId="155" w16cid:durableId="1869684954">
    <w:abstractNumId w:val="145"/>
  </w:num>
  <w:num w:numId="156" w16cid:durableId="1877353888">
    <w:abstractNumId w:val="191"/>
  </w:num>
  <w:num w:numId="157" w16cid:durableId="375545247">
    <w:abstractNumId w:val="34"/>
  </w:num>
  <w:num w:numId="158" w16cid:durableId="1589457938">
    <w:abstractNumId w:val="31"/>
  </w:num>
  <w:num w:numId="159" w16cid:durableId="1344161310">
    <w:abstractNumId w:val="170"/>
  </w:num>
  <w:num w:numId="160" w16cid:durableId="1082489565">
    <w:abstractNumId w:val="87"/>
  </w:num>
  <w:num w:numId="161" w16cid:durableId="615870340">
    <w:abstractNumId w:val="7"/>
  </w:num>
  <w:num w:numId="162" w16cid:durableId="1518881442">
    <w:abstractNumId w:val="21"/>
  </w:num>
  <w:num w:numId="163" w16cid:durableId="2064522680">
    <w:abstractNumId w:val="3"/>
  </w:num>
  <w:num w:numId="164" w16cid:durableId="1137143955">
    <w:abstractNumId w:val="227"/>
  </w:num>
  <w:num w:numId="165" w16cid:durableId="2062745949">
    <w:abstractNumId w:val="162"/>
  </w:num>
  <w:num w:numId="166" w16cid:durableId="47148043">
    <w:abstractNumId w:val="157"/>
  </w:num>
  <w:num w:numId="167" w16cid:durableId="1980455342">
    <w:abstractNumId w:val="16"/>
  </w:num>
  <w:num w:numId="168" w16cid:durableId="997806879">
    <w:abstractNumId w:val="66"/>
  </w:num>
  <w:num w:numId="169" w16cid:durableId="88086137">
    <w:abstractNumId w:val="184"/>
  </w:num>
  <w:num w:numId="170" w16cid:durableId="2068410529">
    <w:abstractNumId w:val="52"/>
  </w:num>
  <w:num w:numId="171" w16cid:durableId="412553752">
    <w:abstractNumId w:val="57"/>
  </w:num>
  <w:num w:numId="172" w16cid:durableId="543367935">
    <w:abstractNumId w:val="271"/>
  </w:num>
  <w:num w:numId="173" w16cid:durableId="734665305">
    <w:abstractNumId w:val="55"/>
  </w:num>
  <w:num w:numId="174" w16cid:durableId="159661234">
    <w:abstractNumId w:val="177"/>
  </w:num>
  <w:num w:numId="175" w16cid:durableId="903877368">
    <w:abstractNumId w:val="231"/>
  </w:num>
  <w:num w:numId="176" w16cid:durableId="1261523607">
    <w:abstractNumId w:val="222"/>
  </w:num>
  <w:num w:numId="177" w16cid:durableId="1149980458">
    <w:abstractNumId w:val="144"/>
  </w:num>
  <w:num w:numId="178" w16cid:durableId="1920483729">
    <w:abstractNumId w:val="229"/>
  </w:num>
  <w:num w:numId="179" w16cid:durableId="1132940595">
    <w:abstractNumId w:val="120"/>
  </w:num>
  <w:num w:numId="180" w16cid:durableId="1524587248">
    <w:abstractNumId w:val="179"/>
  </w:num>
  <w:num w:numId="181" w16cid:durableId="1647320644">
    <w:abstractNumId w:val="54"/>
  </w:num>
  <w:num w:numId="182" w16cid:durableId="1412120266">
    <w:abstractNumId w:val="90"/>
  </w:num>
  <w:num w:numId="183" w16cid:durableId="387846061">
    <w:abstractNumId w:val="256"/>
  </w:num>
  <w:num w:numId="184" w16cid:durableId="449015282">
    <w:abstractNumId w:val="244"/>
  </w:num>
  <w:num w:numId="185" w16cid:durableId="583926294">
    <w:abstractNumId w:val="264"/>
  </w:num>
  <w:num w:numId="186" w16cid:durableId="904413203">
    <w:abstractNumId w:val="78"/>
  </w:num>
  <w:num w:numId="187" w16cid:durableId="1366326864">
    <w:abstractNumId w:val="266"/>
  </w:num>
  <w:num w:numId="188" w16cid:durableId="235746016">
    <w:abstractNumId w:val="75"/>
  </w:num>
  <w:num w:numId="189" w16cid:durableId="1855799691">
    <w:abstractNumId w:val="214"/>
  </w:num>
  <w:num w:numId="190" w16cid:durableId="319314109">
    <w:abstractNumId w:val="226"/>
  </w:num>
  <w:num w:numId="191" w16cid:durableId="144863784">
    <w:abstractNumId w:val="267"/>
  </w:num>
  <w:num w:numId="192" w16cid:durableId="1390497456">
    <w:abstractNumId w:val="263"/>
  </w:num>
  <w:num w:numId="193" w16cid:durableId="1766881221">
    <w:abstractNumId w:val="228"/>
  </w:num>
  <w:num w:numId="194" w16cid:durableId="190075296">
    <w:abstractNumId w:val="150"/>
  </w:num>
  <w:num w:numId="195" w16cid:durableId="509028638">
    <w:abstractNumId w:val="192"/>
  </w:num>
  <w:num w:numId="196" w16cid:durableId="891698408">
    <w:abstractNumId w:val="12"/>
  </w:num>
  <w:num w:numId="197" w16cid:durableId="1544948204">
    <w:abstractNumId w:val="238"/>
  </w:num>
  <w:num w:numId="198" w16cid:durableId="1460804111">
    <w:abstractNumId w:val="241"/>
  </w:num>
  <w:num w:numId="199" w16cid:durableId="1879009341">
    <w:abstractNumId w:val="245"/>
  </w:num>
  <w:num w:numId="200" w16cid:durableId="1969583733">
    <w:abstractNumId w:val="260"/>
  </w:num>
  <w:num w:numId="201" w16cid:durableId="1050423674">
    <w:abstractNumId w:val="156"/>
  </w:num>
  <w:num w:numId="202" w16cid:durableId="1395736663">
    <w:abstractNumId w:val="76"/>
  </w:num>
  <w:num w:numId="203" w16cid:durableId="880826501">
    <w:abstractNumId w:val="95"/>
  </w:num>
  <w:num w:numId="204" w16cid:durableId="766583409">
    <w:abstractNumId w:val="99"/>
  </w:num>
  <w:num w:numId="205" w16cid:durableId="15470695">
    <w:abstractNumId w:val="121"/>
  </w:num>
  <w:num w:numId="206" w16cid:durableId="1766992271">
    <w:abstractNumId w:val="2"/>
  </w:num>
  <w:num w:numId="207" w16cid:durableId="803473423">
    <w:abstractNumId w:val="178"/>
  </w:num>
  <w:num w:numId="208" w16cid:durableId="1502504893">
    <w:abstractNumId w:val="109"/>
  </w:num>
  <w:num w:numId="209" w16cid:durableId="572857980">
    <w:abstractNumId w:val="101"/>
  </w:num>
  <w:num w:numId="210" w16cid:durableId="1140266665">
    <w:abstractNumId w:val="211"/>
  </w:num>
  <w:num w:numId="211" w16cid:durableId="71969098">
    <w:abstractNumId w:val="240"/>
  </w:num>
  <w:num w:numId="212" w16cid:durableId="696321391">
    <w:abstractNumId w:val="243"/>
  </w:num>
  <w:num w:numId="213" w16cid:durableId="805856442">
    <w:abstractNumId w:val="146"/>
  </w:num>
  <w:num w:numId="214" w16cid:durableId="1845389486">
    <w:abstractNumId w:val="209"/>
  </w:num>
  <w:num w:numId="215" w16cid:durableId="727143036">
    <w:abstractNumId w:val="187"/>
  </w:num>
  <w:num w:numId="216" w16cid:durableId="944311372">
    <w:abstractNumId w:val="103"/>
  </w:num>
  <w:num w:numId="217" w16cid:durableId="1362900470">
    <w:abstractNumId w:val="236"/>
  </w:num>
  <w:num w:numId="218" w16cid:durableId="853878802">
    <w:abstractNumId w:val="9"/>
  </w:num>
  <w:num w:numId="219" w16cid:durableId="1702121056">
    <w:abstractNumId w:val="11"/>
  </w:num>
  <w:num w:numId="220" w16cid:durableId="313726244">
    <w:abstractNumId w:val="105"/>
  </w:num>
  <w:num w:numId="221" w16cid:durableId="779954238">
    <w:abstractNumId w:val="30"/>
  </w:num>
  <w:num w:numId="222" w16cid:durableId="452095840">
    <w:abstractNumId w:val="37"/>
  </w:num>
  <w:num w:numId="223" w16cid:durableId="1958754723">
    <w:abstractNumId w:val="255"/>
  </w:num>
  <w:num w:numId="224" w16cid:durableId="1676299207">
    <w:abstractNumId w:val="60"/>
  </w:num>
  <w:num w:numId="225" w16cid:durableId="1569723664">
    <w:abstractNumId w:val="155"/>
  </w:num>
  <w:num w:numId="226" w16cid:durableId="1231381058">
    <w:abstractNumId w:val="257"/>
  </w:num>
  <w:num w:numId="227" w16cid:durableId="1142115633">
    <w:abstractNumId w:val="27"/>
  </w:num>
  <w:num w:numId="228" w16cid:durableId="446436086">
    <w:abstractNumId w:val="0"/>
  </w:num>
  <w:num w:numId="229" w16cid:durableId="216624950">
    <w:abstractNumId w:val="73"/>
  </w:num>
  <w:num w:numId="230" w16cid:durableId="887490222">
    <w:abstractNumId w:val="190"/>
  </w:num>
  <w:num w:numId="231" w16cid:durableId="717750980">
    <w:abstractNumId w:val="89"/>
  </w:num>
  <w:num w:numId="232" w16cid:durableId="880674191">
    <w:abstractNumId w:val="217"/>
  </w:num>
  <w:num w:numId="233" w16cid:durableId="1647584998">
    <w:abstractNumId w:val="139"/>
  </w:num>
  <w:num w:numId="234" w16cid:durableId="251090088">
    <w:abstractNumId w:val="223"/>
  </w:num>
  <w:num w:numId="235" w16cid:durableId="391270520">
    <w:abstractNumId w:val="268"/>
  </w:num>
  <w:num w:numId="236" w16cid:durableId="1497914530">
    <w:abstractNumId w:val="206"/>
  </w:num>
  <w:num w:numId="237" w16cid:durableId="2102793132">
    <w:abstractNumId w:val="86"/>
  </w:num>
  <w:num w:numId="238" w16cid:durableId="1767119087">
    <w:abstractNumId w:val="141"/>
  </w:num>
  <w:num w:numId="239" w16cid:durableId="856820237">
    <w:abstractNumId w:val="253"/>
  </w:num>
  <w:num w:numId="240" w16cid:durableId="1017581988">
    <w:abstractNumId w:val="43"/>
  </w:num>
  <w:num w:numId="241" w16cid:durableId="1788309560">
    <w:abstractNumId w:val="272"/>
  </w:num>
  <w:num w:numId="242" w16cid:durableId="1784304609">
    <w:abstractNumId w:val="148"/>
  </w:num>
  <w:num w:numId="243" w16cid:durableId="571738355">
    <w:abstractNumId w:val="47"/>
  </w:num>
  <w:num w:numId="244" w16cid:durableId="2087677647">
    <w:abstractNumId w:val="44"/>
  </w:num>
  <w:num w:numId="245" w16cid:durableId="939416404">
    <w:abstractNumId w:val="72"/>
  </w:num>
  <w:num w:numId="246" w16cid:durableId="389351010">
    <w:abstractNumId w:val="171"/>
  </w:num>
  <w:num w:numId="247" w16cid:durableId="1741898907">
    <w:abstractNumId w:val="199"/>
  </w:num>
  <w:num w:numId="248" w16cid:durableId="833030999">
    <w:abstractNumId w:val="26"/>
  </w:num>
  <w:num w:numId="249" w16cid:durableId="1060665999">
    <w:abstractNumId w:val="56"/>
  </w:num>
  <w:num w:numId="250" w16cid:durableId="1827892632">
    <w:abstractNumId w:val="62"/>
  </w:num>
  <w:num w:numId="251" w16cid:durableId="1039092223">
    <w:abstractNumId w:val="108"/>
  </w:num>
  <w:num w:numId="252" w16cid:durableId="425267938">
    <w:abstractNumId w:val="46"/>
  </w:num>
  <w:num w:numId="253" w16cid:durableId="319315636">
    <w:abstractNumId w:val="18"/>
  </w:num>
  <w:num w:numId="254" w16cid:durableId="591204934">
    <w:abstractNumId w:val="143"/>
  </w:num>
  <w:num w:numId="255" w16cid:durableId="1229071206">
    <w:abstractNumId w:val="159"/>
  </w:num>
  <w:num w:numId="256" w16cid:durableId="590089117">
    <w:abstractNumId w:val="258"/>
  </w:num>
  <w:num w:numId="257" w16cid:durableId="818613961">
    <w:abstractNumId w:val="1"/>
  </w:num>
  <w:num w:numId="258" w16cid:durableId="201213149">
    <w:abstractNumId w:val="123"/>
  </w:num>
  <w:num w:numId="259" w16cid:durableId="562252795">
    <w:abstractNumId w:val="69"/>
  </w:num>
  <w:num w:numId="260" w16cid:durableId="1921598268">
    <w:abstractNumId w:val="230"/>
  </w:num>
  <w:num w:numId="261" w16cid:durableId="108743206">
    <w:abstractNumId w:val="122"/>
  </w:num>
  <w:num w:numId="262" w16cid:durableId="193731172">
    <w:abstractNumId w:val="193"/>
  </w:num>
  <w:num w:numId="263" w16cid:durableId="915019647">
    <w:abstractNumId w:val="85"/>
  </w:num>
  <w:num w:numId="264" w16cid:durableId="426317833">
    <w:abstractNumId w:val="198"/>
  </w:num>
  <w:num w:numId="265" w16cid:durableId="1197281617">
    <w:abstractNumId w:val="107"/>
  </w:num>
  <w:num w:numId="266" w16cid:durableId="1040209040">
    <w:abstractNumId w:val="213"/>
  </w:num>
  <w:num w:numId="267" w16cid:durableId="722211897">
    <w:abstractNumId w:val="203"/>
  </w:num>
  <w:num w:numId="268" w16cid:durableId="1957562283">
    <w:abstractNumId w:val="237"/>
  </w:num>
  <w:num w:numId="269" w16cid:durableId="1205872606">
    <w:abstractNumId w:val="197"/>
  </w:num>
  <w:num w:numId="270" w16cid:durableId="1256942889">
    <w:abstractNumId w:val="38"/>
  </w:num>
  <w:num w:numId="271" w16cid:durableId="1811437883">
    <w:abstractNumId w:val="112"/>
  </w:num>
  <w:num w:numId="272" w16cid:durableId="2133009440">
    <w:abstractNumId w:val="215"/>
  </w:num>
  <w:num w:numId="273" w16cid:durableId="1605109740">
    <w:abstractNumId w:val="104"/>
  </w:num>
  <w:num w:numId="274" w16cid:durableId="860776869">
    <w:abstractNumId w:val="247"/>
  </w:num>
  <w:num w:numId="275" w16cid:durableId="1579438274">
    <w:abstractNumId w:val="242"/>
  </w:num>
  <w:num w:numId="276" w16cid:durableId="788007949">
    <w:abstractNumId w:val="5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8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3F7F"/>
    <w:rsid w:val="0001712D"/>
    <w:rsid w:val="00032F54"/>
    <w:rsid w:val="00040D4A"/>
    <w:rsid w:val="00043141"/>
    <w:rsid w:val="0004740A"/>
    <w:rsid w:val="000A02C5"/>
    <w:rsid w:val="000A245A"/>
    <w:rsid w:val="000D303A"/>
    <w:rsid w:val="00113EA0"/>
    <w:rsid w:val="00133797"/>
    <w:rsid w:val="00150350"/>
    <w:rsid w:val="00161BC3"/>
    <w:rsid w:val="001761C3"/>
    <w:rsid w:val="00192E71"/>
    <w:rsid w:val="00193D0D"/>
    <w:rsid w:val="001B1FF4"/>
    <w:rsid w:val="001F1F79"/>
    <w:rsid w:val="0022545F"/>
    <w:rsid w:val="0022642A"/>
    <w:rsid w:val="00227001"/>
    <w:rsid w:val="00246668"/>
    <w:rsid w:val="002569A0"/>
    <w:rsid w:val="00265A25"/>
    <w:rsid w:val="00281A50"/>
    <w:rsid w:val="00283ECC"/>
    <w:rsid w:val="00287A9A"/>
    <w:rsid w:val="00291F03"/>
    <w:rsid w:val="0029463C"/>
    <w:rsid w:val="0029531A"/>
    <w:rsid w:val="00297FB2"/>
    <w:rsid w:val="002D0EDB"/>
    <w:rsid w:val="002E3C27"/>
    <w:rsid w:val="002E6252"/>
    <w:rsid w:val="002E7970"/>
    <w:rsid w:val="002F2363"/>
    <w:rsid w:val="002F6624"/>
    <w:rsid w:val="00303CF6"/>
    <w:rsid w:val="0032302D"/>
    <w:rsid w:val="0036669D"/>
    <w:rsid w:val="003677E0"/>
    <w:rsid w:val="00373F7F"/>
    <w:rsid w:val="00381DB0"/>
    <w:rsid w:val="00397C00"/>
    <w:rsid w:val="003A2D48"/>
    <w:rsid w:val="003A4C81"/>
    <w:rsid w:val="003A7854"/>
    <w:rsid w:val="003C6CBA"/>
    <w:rsid w:val="003E5123"/>
    <w:rsid w:val="003E5809"/>
    <w:rsid w:val="003E6F5E"/>
    <w:rsid w:val="003E7CB1"/>
    <w:rsid w:val="003F31B9"/>
    <w:rsid w:val="003F6C5F"/>
    <w:rsid w:val="00434AAB"/>
    <w:rsid w:val="00444635"/>
    <w:rsid w:val="00445E24"/>
    <w:rsid w:val="0045337F"/>
    <w:rsid w:val="004539F1"/>
    <w:rsid w:val="004605B5"/>
    <w:rsid w:val="004704F2"/>
    <w:rsid w:val="00472AFF"/>
    <w:rsid w:val="004B63A7"/>
    <w:rsid w:val="004C08E0"/>
    <w:rsid w:val="004C31CE"/>
    <w:rsid w:val="004E3DF1"/>
    <w:rsid w:val="004E7286"/>
    <w:rsid w:val="004E7808"/>
    <w:rsid w:val="0050070F"/>
    <w:rsid w:val="00557F50"/>
    <w:rsid w:val="005640F4"/>
    <w:rsid w:val="005650CA"/>
    <w:rsid w:val="005756AB"/>
    <w:rsid w:val="005767B0"/>
    <w:rsid w:val="00586F5B"/>
    <w:rsid w:val="00592987"/>
    <w:rsid w:val="005B791D"/>
    <w:rsid w:val="005D25C7"/>
    <w:rsid w:val="005E4B37"/>
    <w:rsid w:val="005F3630"/>
    <w:rsid w:val="00600C57"/>
    <w:rsid w:val="0060596A"/>
    <w:rsid w:val="0061360B"/>
    <w:rsid w:val="00614429"/>
    <w:rsid w:val="00617B40"/>
    <w:rsid w:val="0063610E"/>
    <w:rsid w:val="0068742E"/>
    <w:rsid w:val="006B0ABA"/>
    <w:rsid w:val="006D080A"/>
    <w:rsid w:val="006F0FA5"/>
    <w:rsid w:val="006F2511"/>
    <w:rsid w:val="006F7FC0"/>
    <w:rsid w:val="00710F15"/>
    <w:rsid w:val="00711B04"/>
    <w:rsid w:val="00717087"/>
    <w:rsid w:val="007206D6"/>
    <w:rsid w:val="007301D5"/>
    <w:rsid w:val="007524F9"/>
    <w:rsid w:val="00757F73"/>
    <w:rsid w:val="0077170A"/>
    <w:rsid w:val="00772F38"/>
    <w:rsid w:val="00773C23"/>
    <w:rsid w:val="007951B1"/>
    <w:rsid w:val="007A0F4C"/>
    <w:rsid w:val="007A3056"/>
    <w:rsid w:val="007A3918"/>
    <w:rsid w:val="007D0BF6"/>
    <w:rsid w:val="00810F29"/>
    <w:rsid w:val="00813467"/>
    <w:rsid w:val="00824D23"/>
    <w:rsid w:val="00840D64"/>
    <w:rsid w:val="008539E0"/>
    <w:rsid w:val="00870E4D"/>
    <w:rsid w:val="00884637"/>
    <w:rsid w:val="00890209"/>
    <w:rsid w:val="00890998"/>
    <w:rsid w:val="008B5C01"/>
    <w:rsid w:val="008C0F73"/>
    <w:rsid w:val="008C37A0"/>
    <w:rsid w:val="00901412"/>
    <w:rsid w:val="00916F25"/>
    <w:rsid w:val="00925C5C"/>
    <w:rsid w:val="00934E9F"/>
    <w:rsid w:val="0096653A"/>
    <w:rsid w:val="009E4B21"/>
    <w:rsid w:val="009F4957"/>
    <w:rsid w:val="00A42D2C"/>
    <w:rsid w:val="00A47F49"/>
    <w:rsid w:val="00A52455"/>
    <w:rsid w:val="00A70DCA"/>
    <w:rsid w:val="00AA31BD"/>
    <w:rsid w:val="00AB2198"/>
    <w:rsid w:val="00AB3387"/>
    <w:rsid w:val="00AB79F1"/>
    <w:rsid w:val="00AB7BB7"/>
    <w:rsid w:val="00AC4C74"/>
    <w:rsid w:val="00AC6657"/>
    <w:rsid w:val="00AE1D98"/>
    <w:rsid w:val="00B12AF0"/>
    <w:rsid w:val="00B155C0"/>
    <w:rsid w:val="00B2724A"/>
    <w:rsid w:val="00B2796A"/>
    <w:rsid w:val="00B35AEC"/>
    <w:rsid w:val="00B455EF"/>
    <w:rsid w:val="00B47F7A"/>
    <w:rsid w:val="00B55AF1"/>
    <w:rsid w:val="00B56C67"/>
    <w:rsid w:val="00B64C9C"/>
    <w:rsid w:val="00B75005"/>
    <w:rsid w:val="00B76CCF"/>
    <w:rsid w:val="00B95447"/>
    <w:rsid w:val="00BB0D78"/>
    <w:rsid w:val="00BB311C"/>
    <w:rsid w:val="00BC342D"/>
    <w:rsid w:val="00BF732F"/>
    <w:rsid w:val="00C21CA9"/>
    <w:rsid w:val="00C455C9"/>
    <w:rsid w:val="00CA6992"/>
    <w:rsid w:val="00CC0AD5"/>
    <w:rsid w:val="00CC2C1B"/>
    <w:rsid w:val="00CC7856"/>
    <w:rsid w:val="00CD0431"/>
    <w:rsid w:val="00CD4B34"/>
    <w:rsid w:val="00D125A4"/>
    <w:rsid w:val="00D12B83"/>
    <w:rsid w:val="00D137EE"/>
    <w:rsid w:val="00D1599F"/>
    <w:rsid w:val="00D3121C"/>
    <w:rsid w:val="00D5611E"/>
    <w:rsid w:val="00D83D68"/>
    <w:rsid w:val="00D95B75"/>
    <w:rsid w:val="00DD48A7"/>
    <w:rsid w:val="00DE6C25"/>
    <w:rsid w:val="00E03BF6"/>
    <w:rsid w:val="00E079F7"/>
    <w:rsid w:val="00E173C1"/>
    <w:rsid w:val="00E21798"/>
    <w:rsid w:val="00E25785"/>
    <w:rsid w:val="00E47BE3"/>
    <w:rsid w:val="00E51250"/>
    <w:rsid w:val="00E5533E"/>
    <w:rsid w:val="00E56536"/>
    <w:rsid w:val="00E6004C"/>
    <w:rsid w:val="00E60EC3"/>
    <w:rsid w:val="00E81CCF"/>
    <w:rsid w:val="00E9135B"/>
    <w:rsid w:val="00E9433B"/>
    <w:rsid w:val="00EA0503"/>
    <w:rsid w:val="00EB33F1"/>
    <w:rsid w:val="00EB455E"/>
    <w:rsid w:val="00EE6566"/>
    <w:rsid w:val="00F07CDC"/>
    <w:rsid w:val="00F14C7F"/>
    <w:rsid w:val="00F25621"/>
    <w:rsid w:val="00F433B8"/>
    <w:rsid w:val="00F46E9E"/>
    <w:rsid w:val="00F53640"/>
    <w:rsid w:val="00F708E5"/>
    <w:rsid w:val="00F73022"/>
    <w:rsid w:val="00F746CD"/>
    <w:rsid w:val="00FA0DA2"/>
    <w:rsid w:val="00FA4AC9"/>
    <w:rsid w:val="00FA5824"/>
    <w:rsid w:val="00FC3198"/>
    <w:rsid w:val="00FD02D7"/>
    <w:rsid w:val="00FE4F98"/>
    <w:rsid w:val="00FF328D"/>
    <w:rsid w:val="030B4734"/>
    <w:rsid w:val="07142D4B"/>
    <w:rsid w:val="0C285876"/>
    <w:rsid w:val="11E86983"/>
    <w:rsid w:val="196E426B"/>
    <w:rsid w:val="33186D65"/>
    <w:rsid w:val="462736AA"/>
    <w:rsid w:val="508A27B0"/>
    <w:rsid w:val="5154A780"/>
    <w:rsid w:val="51AEE3D6"/>
    <w:rsid w:val="61A8B03B"/>
    <w:rsid w:val="63042BBA"/>
    <w:rsid w:val="665CEBC1"/>
    <w:rsid w:val="67908E42"/>
    <w:rsid w:val="69AC7909"/>
    <w:rsid w:val="6D69D1AA"/>
    <w:rsid w:val="732E06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507573"/>
  <w15:chartTrackingRefBased/>
  <w15:docId w15:val="{6B901783-CCEA-43F2-88E2-8B535AFF30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B7BB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8B5C01"/>
    <w:pPr>
      <w:keepNext/>
      <w:keepLines/>
      <w:spacing w:before="160" w:after="80"/>
      <w:outlineLvl w:val="1"/>
    </w:pPr>
    <w:rPr>
      <w:rFonts w:asciiTheme="majorHAnsi" w:eastAsiaTheme="majorEastAsia" w:hAnsiTheme="majorHAnsi" w:cstheme="majorBidi"/>
      <w:color w:val="2F5496" w:themeColor="accent1" w:themeShade="BF"/>
      <w:kern w:val="2"/>
      <w:sz w:val="32"/>
      <w:szCs w:val="32"/>
      <w:lang/>
      <w14:ligatures w14:val="standardContextual"/>
    </w:rPr>
  </w:style>
  <w:style w:type="paragraph" w:styleId="Heading3">
    <w:name w:val="heading 3"/>
    <w:basedOn w:val="Heading2"/>
    <w:link w:val="Heading3Char"/>
    <w:autoRedefine/>
    <w:uiPriority w:val="9"/>
    <w:qFormat/>
    <w:rsid w:val="008B5C01"/>
    <w:pPr>
      <w:spacing w:before="100" w:beforeAutospacing="1" w:after="100" w:afterAutospacing="1" w:line="240" w:lineRule="auto"/>
      <w:outlineLvl w:val="2"/>
    </w:pPr>
    <w:rPr>
      <w:rFonts w:eastAsia="Times New Roman" w:cs="Times New Roman"/>
      <w:bCs/>
      <w:sz w:val="24"/>
      <w:szCs w:val="27"/>
    </w:rPr>
  </w:style>
  <w:style w:type="paragraph" w:styleId="Heading4">
    <w:name w:val="heading 4"/>
    <w:basedOn w:val="Normal"/>
    <w:next w:val="Normal"/>
    <w:link w:val="Heading4Char"/>
    <w:uiPriority w:val="9"/>
    <w:unhideWhenUsed/>
    <w:qFormat/>
    <w:rsid w:val="00757F73"/>
    <w:pPr>
      <w:keepNext/>
      <w:keepLines/>
      <w:spacing w:before="40" w:after="0"/>
      <w:outlineLvl w:val="3"/>
    </w:pPr>
    <w:rPr>
      <w:rFonts w:ascii="Calibri" w:eastAsia="Calibri" w:hAnsi="Calibri" w:cs="Calibri"/>
      <w:i/>
      <w:color w:val="2F5496"/>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373F7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label">
    <w:name w:val="tlabel"/>
    <w:basedOn w:val="DefaultParagraphFont"/>
    <w:rsid w:val="00373F7F"/>
  </w:style>
  <w:style w:type="character" w:styleId="Hyperlink">
    <w:name w:val="Hyperlink"/>
    <w:basedOn w:val="DefaultParagraphFont"/>
    <w:uiPriority w:val="99"/>
    <w:unhideWhenUsed/>
    <w:rsid w:val="00B75005"/>
    <w:rPr>
      <w:color w:val="0563C1" w:themeColor="hyperlink"/>
      <w:u w:val="single"/>
    </w:rPr>
  </w:style>
  <w:style w:type="character" w:styleId="UnresolvedMention">
    <w:name w:val="Unresolved Mention"/>
    <w:basedOn w:val="DefaultParagraphFont"/>
    <w:uiPriority w:val="99"/>
    <w:semiHidden/>
    <w:unhideWhenUsed/>
    <w:rsid w:val="00B75005"/>
    <w:rPr>
      <w:color w:val="605E5C"/>
      <w:shd w:val="clear" w:color="auto" w:fill="E1DFDD"/>
    </w:rPr>
  </w:style>
  <w:style w:type="character" w:customStyle="1" w:styleId="ecl-linklabel">
    <w:name w:val="ecl-link__label"/>
    <w:basedOn w:val="DefaultParagraphFont"/>
    <w:rsid w:val="007206D6"/>
  </w:style>
  <w:style w:type="character" w:styleId="FollowedHyperlink">
    <w:name w:val="FollowedHyperlink"/>
    <w:basedOn w:val="DefaultParagraphFont"/>
    <w:uiPriority w:val="99"/>
    <w:semiHidden/>
    <w:unhideWhenUsed/>
    <w:rsid w:val="00772F38"/>
    <w:rPr>
      <w:color w:val="954F72" w:themeColor="followedHyperlink"/>
      <w:u w:val="single"/>
    </w:rPr>
  </w:style>
  <w:style w:type="character" w:customStyle="1" w:styleId="Heading3Char">
    <w:name w:val="Heading 3 Char"/>
    <w:basedOn w:val="DefaultParagraphFont"/>
    <w:link w:val="Heading3"/>
    <w:uiPriority w:val="9"/>
    <w:rsid w:val="008B5C01"/>
    <w:rPr>
      <w:rFonts w:asciiTheme="majorHAnsi" w:eastAsia="Times New Roman" w:hAnsiTheme="majorHAnsi" w:cs="Times New Roman"/>
      <w:bCs/>
      <w:color w:val="2F5496" w:themeColor="accent1" w:themeShade="BF"/>
      <w:kern w:val="2"/>
      <w:sz w:val="24"/>
      <w:szCs w:val="27"/>
      <w:lang/>
      <w14:ligatures w14:val="standardContextual"/>
    </w:rPr>
  </w:style>
  <w:style w:type="character" w:styleId="Strong">
    <w:name w:val="Strong"/>
    <w:basedOn w:val="DefaultParagraphFont"/>
    <w:uiPriority w:val="22"/>
    <w:qFormat/>
    <w:rsid w:val="00E9135B"/>
    <w:rPr>
      <w:b/>
      <w:bCs/>
    </w:rPr>
  </w:style>
  <w:style w:type="paragraph" w:styleId="ListParagraph">
    <w:name w:val="List Paragraph"/>
    <w:basedOn w:val="Normal"/>
    <w:uiPriority w:val="34"/>
    <w:qFormat/>
    <w:rsid w:val="00291F03"/>
    <w:pPr>
      <w:ind w:left="720"/>
      <w:contextualSpacing/>
    </w:pPr>
  </w:style>
  <w:style w:type="character" w:styleId="CommentReference">
    <w:name w:val="annotation reference"/>
    <w:basedOn w:val="DefaultParagraphFont"/>
    <w:uiPriority w:val="99"/>
    <w:semiHidden/>
    <w:unhideWhenUsed/>
    <w:rsid w:val="0045337F"/>
    <w:rPr>
      <w:sz w:val="16"/>
      <w:szCs w:val="16"/>
    </w:rPr>
  </w:style>
  <w:style w:type="paragraph" w:styleId="CommentText">
    <w:name w:val="annotation text"/>
    <w:basedOn w:val="Normal"/>
    <w:link w:val="CommentTextChar"/>
    <w:uiPriority w:val="99"/>
    <w:unhideWhenUsed/>
    <w:rsid w:val="0045337F"/>
    <w:pPr>
      <w:spacing w:line="240" w:lineRule="auto"/>
    </w:pPr>
    <w:rPr>
      <w:sz w:val="20"/>
      <w:szCs w:val="20"/>
    </w:rPr>
  </w:style>
  <w:style w:type="character" w:customStyle="1" w:styleId="CommentTextChar">
    <w:name w:val="Comment Text Char"/>
    <w:basedOn w:val="DefaultParagraphFont"/>
    <w:link w:val="CommentText"/>
    <w:uiPriority w:val="99"/>
    <w:rsid w:val="0045337F"/>
    <w:rPr>
      <w:sz w:val="20"/>
      <w:szCs w:val="20"/>
    </w:rPr>
  </w:style>
  <w:style w:type="paragraph" w:styleId="CommentSubject">
    <w:name w:val="annotation subject"/>
    <w:basedOn w:val="CommentText"/>
    <w:next w:val="CommentText"/>
    <w:link w:val="CommentSubjectChar"/>
    <w:uiPriority w:val="99"/>
    <w:semiHidden/>
    <w:unhideWhenUsed/>
    <w:rsid w:val="0045337F"/>
    <w:rPr>
      <w:b/>
      <w:bCs/>
    </w:rPr>
  </w:style>
  <w:style w:type="character" w:customStyle="1" w:styleId="CommentSubjectChar">
    <w:name w:val="Comment Subject Char"/>
    <w:basedOn w:val="CommentTextChar"/>
    <w:link w:val="CommentSubject"/>
    <w:uiPriority w:val="99"/>
    <w:semiHidden/>
    <w:rsid w:val="0045337F"/>
    <w:rPr>
      <w:b/>
      <w:bCs/>
      <w:sz w:val="20"/>
      <w:szCs w:val="20"/>
    </w:rPr>
  </w:style>
  <w:style w:type="paragraph" w:styleId="Revision">
    <w:name w:val="Revision"/>
    <w:hidden/>
    <w:uiPriority w:val="99"/>
    <w:semiHidden/>
    <w:rsid w:val="0004740A"/>
    <w:pPr>
      <w:spacing w:after="0" w:line="240" w:lineRule="auto"/>
    </w:pPr>
  </w:style>
  <w:style w:type="character" w:customStyle="1" w:styleId="Heading1Char">
    <w:name w:val="Heading 1 Char"/>
    <w:basedOn w:val="DefaultParagraphFont"/>
    <w:link w:val="Heading1"/>
    <w:uiPriority w:val="9"/>
    <w:rsid w:val="00AB7BB7"/>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8B5C01"/>
    <w:rPr>
      <w:rFonts w:asciiTheme="majorHAnsi" w:eastAsiaTheme="majorEastAsia" w:hAnsiTheme="majorHAnsi" w:cstheme="majorBidi"/>
      <w:color w:val="2F5496" w:themeColor="accent1" w:themeShade="BF"/>
      <w:kern w:val="2"/>
      <w:sz w:val="32"/>
      <w:szCs w:val="32"/>
      <w:lang/>
      <w14:ligatures w14:val="standardContextual"/>
    </w:rPr>
  </w:style>
  <w:style w:type="paragraph" w:styleId="Footer">
    <w:name w:val="footer"/>
    <w:basedOn w:val="Normal"/>
    <w:link w:val="FooterChar"/>
    <w:uiPriority w:val="99"/>
    <w:unhideWhenUsed/>
    <w:rsid w:val="00AB7BB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B7BB7"/>
  </w:style>
  <w:style w:type="character" w:styleId="PageNumber">
    <w:name w:val="page number"/>
    <w:basedOn w:val="DefaultParagraphFont"/>
    <w:uiPriority w:val="99"/>
    <w:semiHidden/>
    <w:unhideWhenUsed/>
    <w:rsid w:val="00AB7BB7"/>
  </w:style>
  <w:style w:type="paragraph" w:customStyle="1" w:styleId="paragraph">
    <w:name w:val="paragraph"/>
    <w:basedOn w:val="Normal"/>
    <w:rsid w:val="005D25C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5D25C7"/>
  </w:style>
  <w:style w:type="character" w:customStyle="1" w:styleId="eop">
    <w:name w:val="eop"/>
    <w:basedOn w:val="DefaultParagraphFont"/>
    <w:rsid w:val="005D25C7"/>
  </w:style>
  <w:style w:type="paragraph" w:styleId="TOC1">
    <w:name w:val="toc 1"/>
    <w:basedOn w:val="Normal"/>
    <w:next w:val="Normal"/>
    <w:autoRedefine/>
    <w:uiPriority w:val="39"/>
    <w:unhideWhenUsed/>
    <w:rsid w:val="004C31CE"/>
    <w:pPr>
      <w:spacing w:after="100"/>
    </w:pPr>
  </w:style>
  <w:style w:type="paragraph" w:styleId="TOC2">
    <w:name w:val="toc 2"/>
    <w:basedOn w:val="Normal"/>
    <w:next w:val="Normal"/>
    <w:autoRedefine/>
    <w:uiPriority w:val="39"/>
    <w:unhideWhenUsed/>
    <w:rsid w:val="004C31CE"/>
    <w:pPr>
      <w:spacing w:after="100"/>
      <w:ind w:left="220"/>
    </w:pPr>
  </w:style>
  <w:style w:type="paragraph" w:styleId="TOC3">
    <w:name w:val="toc 3"/>
    <w:basedOn w:val="Normal"/>
    <w:next w:val="Normal"/>
    <w:autoRedefine/>
    <w:uiPriority w:val="39"/>
    <w:unhideWhenUsed/>
    <w:rsid w:val="004C31CE"/>
    <w:pPr>
      <w:spacing w:after="100"/>
      <w:ind w:left="440"/>
    </w:pPr>
  </w:style>
  <w:style w:type="paragraph" w:styleId="Title">
    <w:name w:val="Title"/>
    <w:basedOn w:val="Normal"/>
    <w:next w:val="Normal"/>
    <w:link w:val="TitleChar"/>
    <w:uiPriority w:val="10"/>
    <w:qFormat/>
    <w:rsid w:val="0001712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1712D"/>
    <w:rPr>
      <w:rFonts w:asciiTheme="majorHAnsi" w:eastAsiaTheme="majorEastAsia" w:hAnsiTheme="majorHAnsi" w:cstheme="majorBidi"/>
      <w:spacing w:val="-10"/>
      <w:kern w:val="28"/>
      <w:sz w:val="56"/>
      <w:szCs w:val="56"/>
    </w:rPr>
  </w:style>
  <w:style w:type="character" w:customStyle="1" w:styleId="scxw187105345">
    <w:name w:val="scxw187105345"/>
    <w:basedOn w:val="DefaultParagraphFont"/>
    <w:rsid w:val="005F3630"/>
  </w:style>
  <w:style w:type="character" w:customStyle="1" w:styleId="wacimagecontainer">
    <w:name w:val="wacimagecontainer"/>
    <w:basedOn w:val="DefaultParagraphFont"/>
    <w:rsid w:val="005F3630"/>
  </w:style>
  <w:style w:type="character" w:customStyle="1" w:styleId="Heading4Char">
    <w:name w:val="Heading 4 Char"/>
    <w:basedOn w:val="DefaultParagraphFont"/>
    <w:link w:val="Heading4"/>
    <w:uiPriority w:val="9"/>
    <w:rsid w:val="00757F73"/>
    <w:rPr>
      <w:rFonts w:ascii="Calibri" w:eastAsia="Calibri" w:hAnsi="Calibri" w:cs="Calibri"/>
      <w:i/>
      <w:color w:val="2F5496"/>
      <w:lang w:eastAsia="en-GB" w:bidi="he-IL"/>
    </w:rPr>
  </w:style>
  <w:style w:type="paragraph" w:styleId="TOC4">
    <w:name w:val="toc 4"/>
    <w:basedOn w:val="Normal"/>
    <w:next w:val="Normal"/>
    <w:autoRedefine/>
    <w:uiPriority w:val="39"/>
    <w:unhideWhenUsed/>
    <w:rsid w:val="00757F73"/>
    <w:pPr>
      <w:spacing w:after="100"/>
      <w:ind w:left="660"/>
    </w:pPr>
    <w:rPr>
      <w:rFonts w:ascii="Calibri" w:eastAsia="Calibri" w:hAnsi="Calibri" w:cs="Calibri"/>
      <w:lang w:eastAsia="en-GB" w:bidi="he-IL"/>
    </w:rPr>
  </w:style>
  <w:style w:type="character" w:customStyle="1" w:styleId="button-container">
    <w:name w:val="button-container"/>
    <w:basedOn w:val="DefaultParagraphFont"/>
    <w:rsid w:val="00757F73"/>
  </w:style>
  <w:style w:type="paragraph" w:styleId="TOCHeading">
    <w:name w:val="TOC Heading"/>
    <w:basedOn w:val="Heading1"/>
    <w:next w:val="Normal"/>
    <w:uiPriority w:val="39"/>
    <w:unhideWhenUsed/>
    <w:qFormat/>
    <w:rsid w:val="00757F73"/>
    <w:pPr>
      <w:outlineLvl w:val="9"/>
    </w:pPr>
    <w:rPr>
      <w:lang w:val="en-US"/>
    </w:rPr>
  </w:style>
  <w:style w:type="character" w:customStyle="1" w:styleId="collapsible-button-text">
    <w:name w:val="collapsible-button-text"/>
    <w:basedOn w:val="DefaultParagraphFont"/>
    <w:rsid w:val="00757F73"/>
  </w:style>
  <w:style w:type="character" w:customStyle="1" w:styleId="citation-0">
    <w:name w:val="citation-0"/>
    <w:basedOn w:val="DefaultParagraphFont"/>
    <w:rsid w:val="00757F73"/>
  </w:style>
  <w:style w:type="character" w:customStyle="1" w:styleId="source-card-title-index">
    <w:name w:val="source-card-title-index"/>
    <w:basedOn w:val="DefaultParagraphFont"/>
    <w:rsid w:val="00757F73"/>
  </w:style>
  <w:style w:type="character" w:customStyle="1" w:styleId="ellipsis">
    <w:name w:val="ellipsis"/>
    <w:basedOn w:val="DefaultParagraphFont"/>
    <w:rsid w:val="00757F73"/>
  </w:style>
  <w:style w:type="character" w:customStyle="1" w:styleId="source-card-attribution-text">
    <w:name w:val="source-card-attribution-text"/>
    <w:basedOn w:val="DefaultParagraphFont"/>
    <w:rsid w:val="00757F73"/>
  </w:style>
  <w:style w:type="character" w:customStyle="1" w:styleId="animating">
    <w:name w:val="animating"/>
    <w:basedOn w:val="DefaultParagraphFont"/>
    <w:rsid w:val="00757F73"/>
  </w:style>
  <w:style w:type="paragraph" w:customStyle="1" w:styleId="first-token">
    <w:name w:val="first-token"/>
    <w:basedOn w:val="Normal"/>
    <w:rsid w:val="00757F73"/>
    <w:pPr>
      <w:spacing w:before="100" w:beforeAutospacing="1" w:after="100" w:afterAutospacing="1" w:line="240" w:lineRule="auto"/>
    </w:pPr>
    <w:rPr>
      <w:rFonts w:ascii="Times New Roman" w:eastAsia="Times New Roman" w:hAnsi="Times New Roman" w:cs="Times New Roman"/>
      <w:sz w:val="24"/>
      <w:szCs w:val="24"/>
      <w:lang w:eastAsia="en-GB" w:bidi="he-IL"/>
    </w:rPr>
  </w:style>
  <w:style w:type="character" w:customStyle="1" w:styleId="citation-1">
    <w:name w:val="citation-1"/>
    <w:basedOn w:val="DefaultParagraphFont"/>
    <w:rsid w:val="00757F73"/>
  </w:style>
  <w:style w:type="character" w:customStyle="1" w:styleId="citation-2">
    <w:name w:val="citation-2"/>
    <w:basedOn w:val="DefaultParagraphFont"/>
    <w:rsid w:val="00757F73"/>
  </w:style>
  <w:style w:type="character" w:customStyle="1" w:styleId="citation-3">
    <w:name w:val="citation-3"/>
    <w:basedOn w:val="DefaultParagraphFont"/>
    <w:rsid w:val="00757F73"/>
  </w:style>
  <w:style w:type="paragraph" w:styleId="Header">
    <w:name w:val="header"/>
    <w:basedOn w:val="Normal"/>
    <w:link w:val="HeaderChar"/>
    <w:uiPriority w:val="99"/>
    <w:unhideWhenUsed/>
    <w:rsid w:val="00757F73"/>
    <w:pPr>
      <w:tabs>
        <w:tab w:val="center" w:pos="4513"/>
        <w:tab w:val="right" w:pos="9026"/>
      </w:tabs>
      <w:spacing w:after="0" w:line="240" w:lineRule="auto"/>
    </w:pPr>
    <w:rPr>
      <w:lang w:bidi="he-IL"/>
    </w:rPr>
  </w:style>
  <w:style w:type="character" w:customStyle="1" w:styleId="HeaderChar">
    <w:name w:val="Header Char"/>
    <w:basedOn w:val="DefaultParagraphFont"/>
    <w:link w:val="Header"/>
    <w:uiPriority w:val="99"/>
    <w:rsid w:val="00757F73"/>
    <w:rPr>
      <w:lang w:bidi="he-IL"/>
    </w:rPr>
  </w:style>
  <w:style w:type="character" w:styleId="Emphasis">
    <w:name w:val="Emphasis"/>
    <w:basedOn w:val="DefaultParagraphFont"/>
    <w:uiPriority w:val="20"/>
    <w:qFormat/>
    <w:rsid w:val="00757F73"/>
    <w:rPr>
      <w:i/>
      <w:iCs/>
    </w:rPr>
  </w:style>
  <w:style w:type="character" w:customStyle="1" w:styleId="citation-4">
    <w:name w:val="citation-4"/>
    <w:basedOn w:val="DefaultParagraphFont"/>
    <w:rsid w:val="00757F73"/>
  </w:style>
  <w:style w:type="character" w:customStyle="1" w:styleId="citation-6">
    <w:name w:val="citation-6"/>
    <w:basedOn w:val="DefaultParagraphFont"/>
    <w:rsid w:val="00757F73"/>
  </w:style>
  <w:style w:type="character" w:customStyle="1" w:styleId="citation-5">
    <w:name w:val="citation-5"/>
    <w:basedOn w:val="DefaultParagraphFont"/>
    <w:rsid w:val="00757F73"/>
  </w:style>
  <w:style w:type="character" w:customStyle="1" w:styleId="citation-7">
    <w:name w:val="citation-7"/>
    <w:basedOn w:val="DefaultParagraphFont"/>
    <w:rsid w:val="00757F73"/>
  </w:style>
  <w:style w:type="character" w:customStyle="1" w:styleId="citation-8">
    <w:name w:val="citation-8"/>
    <w:basedOn w:val="DefaultParagraphFont"/>
    <w:rsid w:val="00757F73"/>
  </w:style>
  <w:style w:type="character" w:customStyle="1" w:styleId="citation-9">
    <w:name w:val="citation-9"/>
    <w:basedOn w:val="DefaultParagraphFont"/>
    <w:rsid w:val="00757F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046837">
      <w:bodyDiv w:val="1"/>
      <w:marLeft w:val="0"/>
      <w:marRight w:val="0"/>
      <w:marTop w:val="0"/>
      <w:marBottom w:val="0"/>
      <w:divBdr>
        <w:top w:val="none" w:sz="0" w:space="0" w:color="auto"/>
        <w:left w:val="none" w:sz="0" w:space="0" w:color="auto"/>
        <w:bottom w:val="none" w:sz="0" w:space="0" w:color="auto"/>
        <w:right w:val="none" w:sz="0" w:space="0" w:color="auto"/>
      </w:divBdr>
    </w:div>
    <w:div w:id="957563071">
      <w:bodyDiv w:val="1"/>
      <w:marLeft w:val="0"/>
      <w:marRight w:val="0"/>
      <w:marTop w:val="0"/>
      <w:marBottom w:val="0"/>
      <w:divBdr>
        <w:top w:val="none" w:sz="0" w:space="0" w:color="auto"/>
        <w:left w:val="none" w:sz="0" w:space="0" w:color="auto"/>
        <w:bottom w:val="none" w:sz="0" w:space="0" w:color="auto"/>
        <w:right w:val="none" w:sz="0" w:space="0" w:color="auto"/>
      </w:divBdr>
      <w:divsChild>
        <w:div w:id="882787218">
          <w:marLeft w:val="0"/>
          <w:marRight w:val="0"/>
          <w:marTop w:val="0"/>
          <w:marBottom w:val="0"/>
          <w:divBdr>
            <w:top w:val="none" w:sz="0" w:space="0" w:color="auto"/>
            <w:left w:val="none" w:sz="0" w:space="0" w:color="auto"/>
            <w:bottom w:val="none" w:sz="0" w:space="0" w:color="auto"/>
            <w:right w:val="none" w:sz="0" w:space="0" w:color="auto"/>
          </w:divBdr>
        </w:div>
        <w:div w:id="1605184683">
          <w:marLeft w:val="0"/>
          <w:marRight w:val="0"/>
          <w:marTop w:val="0"/>
          <w:marBottom w:val="0"/>
          <w:divBdr>
            <w:top w:val="none" w:sz="0" w:space="0" w:color="auto"/>
            <w:left w:val="none" w:sz="0" w:space="0" w:color="auto"/>
            <w:bottom w:val="none" w:sz="0" w:space="0" w:color="auto"/>
            <w:right w:val="none" w:sz="0" w:space="0" w:color="auto"/>
          </w:divBdr>
        </w:div>
        <w:div w:id="643509823">
          <w:marLeft w:val="0"/>
          <w:marRight w:val="0"/>
          <w:marTop w:val="0"/>
          <w:marBottom w:val="0"/>
          <w:divBdr>
            <w:top w:val="none" w:sz="0" w:space="0" w:color="auto"/>
            <w:left w:val="none" w:sz="0" w:space="0" w:color="auto"/>
            <w:bottom w:val="none" w:sz="0" w:space="0" w:color="auto"/>
            <w:right w:val="none" w:sz="0" w:space="0" w:color="auto"/>
          </w:divBdr>
        </w:div>
        <w:div w:id="1017345524">
          <w:marLeft w:val="0"/>
          <w:marRight w:val="0"/>
          <w:marTop w:val="0"/>
          <w:marBottom w:val="0"/>
          <w:divBdr>
            <w:top w:val="none" w:sz="0" w:space="0" w:color="auto"/>
            <w:left w:val="none" w:sz="0" w:space="0" w:color="auto"/>
            <w:bottom w:val="none" w:sz="0" w:space="0" w:color="auto"/>
            <w:right w:val="none" w:sz="0" w:space="0" w:color="auto"/>
          </w:divBdr>
        </w:div>
        <w:div w:id="1730420298">
          <w:marLeft w:val="0"/>
          <w:marRight w:val="0"/>
          <w:marTop w:val="0"/>
          <w:marBottom w:val="0"/>
          <w:divBdr>
            <w:top w:val="none" w:sz="0" w:space="0" w:color="auto"/>
            <w:left w:val="none" w:sz="0" w:space="0" w:color="auto"/>
            <w:bottom w:val="none" w:sz="0" w:space="0" w:color="auto"/>
            <w:right w:val="none" w:sz="0" w:space="0" w:color="auto"/>
          </w:divBdr>
        </w:div>
        <w:div w:id="1080062035">
          <w:marLeft w:val="0"/>
          <w:marRight w:val="0"/>
          <w:marTop w:val="0"/>
          <w:marBottom w:val="0"/>
          <w:divBdr>
            <w:top w:val="none" w:sz="0" w:space="0" w:color="auto"/>
            <w:left w:val="none" w:sz="0" w:space="0" w:color="auto"/>
            <w:bottom w:val="none" w:sz="0" w:space="0" w:color="auto"/>
            <w:right w:val="none" w:sz="0" w:space="0" w:color="auto"/>
          </w:divBdr>
        </w:div>
        <w:div w:id="1433433590">
          <w:marLeft w:val="0"/>
          <w:marRight w:val="0"/>
          <w:marTop w:val="0"/>
          <w:marBottom w:val="0"/>
          <w:divBdr>
            <w:top w:val="none" w:sz="0" w:space="0" w:color="auto"/>
            <w:left w:val="none" w:sz="0" w:space="0" w:color="auto"/>
            <w:bottom w:val="none" w:sz="0" w:space="0" w:color="auto"/>
            <w:right w:val="none" w:sz="0" w:space="0" w:color="auto"/>
          </w:divBdr>
        </w:div>
        <w:div w:id="114060827">
          <w:marLeft w:val="0"/>
          <w:marRight w:val="0"/>
          <w:marTop w:val="0"/>
          <w:marBottom w:val="0"/>
          <w:divBdr>
            <w:top w:val="none" w:sz="0" w:space="0" w:color="auto"/>
            <w:left w:val="none" w:sz="0" w:space="0" w:color="auto"/>
            <w:bottom w:val="none" w:sz="0" w:space="0" w:color="auto"/>
            <w:right w:val="none" w:sz="0" w:space="0" w:color="auto"/>
          </w:divBdr>
        </w:div>
        <w:div w:id="871264967">
          <w:marLeft w:val="0"/>
          <w:marRight w:val="0"/>
          <w:marTop w:val="0"/>
          <w:marBottom w:val="0"/>
          <w:divBdr>
            <w:top w:val="none" w:sz="0" w:space="0" w:color="auto"/>
            <w:left w:val="none" w:sz="0" w:space="0" w:color="auto"/>
            <w:bottom w:val="none" w:sz="0" w:space="0" w:color="auto"/>
            <w:right w:val="none" w:sz="0" w:space="0" w:color="auto"/>
          </w:divBdr>
        </w:div>
        <w:div w:id="1650597582">
          <w:marLeft w:val="0"/>
          <w:marRight w:val="0"/>
          <w:marTop w:val="0"/>
          <w:marBottom w:val="0"/>
          <w:divBdr>
            <w:top w:val="none" w:sz="0" w:space="0" w:color="auto"/>
            <w:left w:val="none" w:sz="0" w:space="0" w:color="auto"/>
            <w:bottom w:val="none" w:sz="0" w:space="0" w:color="auto"/>
            <w:right w:val="none" w:sz="0" w:space="0" w:color="auto"/>
          </w:divBdr>
        </w:div>
        <w:div w:id="1743021328">
          <w:marLeft w:val="0"/>
          <w:marRight w:val="0"/>
          <w:marTop w:val="0"/>
          <w:marBottom w:val="0"/>
          <w:divBdr>
            <w:top w:val="none" w:sz="0" w:space="0" w:color="auto"/>
            <w:left w:val="none" w:sz="0" w:space="0" w:color="auto"/>
            <w:bottom w:val="none" w:sz="0" w:space="0" w:color="auto"/>
            <w:right w:val="none" w:sz="0" w:space="0" w:color="auto"/>
          </w:divBdr>
        </w:div>
        <w:div w:id="1046105321">
          <w:marLeft w:val="0"/>
          <w:marRight w:val="0"/>
          <w:marTop w:val="0"/>
          <w:marBottom w:val="0"/>
          <w:divBdr>
            <w:top w:val="none" w:sz="0" w:space="0" w:color="auto"/>
            <w:left w:val="none" w:sz="0" w:space="0" w:color="auto"/>
            <w:bottom w:val="none" w:sz="0" w:space="0" w:color="auto"/>
            <w:right w:val="none" w:sz="0" w:space="0" w:color="auto"/>
          </w:divBdr>
        </w:div>
        <w:div w:id="474491811">
          <w:marLeft w:val="0"/>
          <w:marRight w:val="0"/>
          <w:marTop w:val="0"/>
          <w:marBottom w:val="0"/>
          <w:divBdr>
            <w:top w:val="none" w:sz="0" w:space="0" w:color="auto"/>
            <w:left w:val="none" w:sz="0" w:space="0" w:color="auto"/>
            <w:bottom w:val="none" w:sz="0" w:space="0" w:color="auto"/>
            <w:right w:val="none" w:sz="0" w:space="0" w:color="auto"/>
          </w:divBdr>
        </w:div>
        <w:div w:id="516046867">
          <w:marLeft w:val="0"/>
          <w:marRight w:val="0"/>
          <w:marTop w:val="0"/>
          <w:marBottom w:val="0"/>
          <w:divBdr>
            <w:top w:val="none" w:sz="0" w:space="0" w:color="auto"/>
            <w:left w:val="none" w:sz="0" w:space="0" w:color="auto"/>
            <w:bottom w:val="none" w:sz="0" w:space="0" w:color="auto"/>
            <w:right w:val="none" w:sz="0" w:space="0" w:color="auto"/>
          </w:divBdr>
        </w:div>
        <w:div w:id="679506742">
          <w:marLeft w:val="0"/>
          <w:marRight w:val="0"/>
          <w:marTop w:val="0"/>
          <w:marBottom w:val="0"/>
          <w:divBdr>
            <w:top w:val="none" w:sz="0" w:space="0" w:color="auto"/>
            <w:left w:val="none" w:sz="0" w:space="0" w:color="auto"/>
            <w:bottom w:val="none" w:sz="0" w:space="0" w:color="auto"/>
            <w:right w:val="none" w:sz="0" w:space="0" w:color="auto"/>
          </w:divBdr>
        </w:div>
        <w:div w:id="113645162">
          <w:marLeft w:val="0"/>
          <w:marRight w:val="0"/>
          <w:marTop w:val="0"/>
          <w:marBottom w:val="0"/>
          <w:divBdr>
            <w:top w:val="none" w:sz="0" w:space="0" w:color="auto"/>
            <w:left w:val="none" w:sz="0" w:space="0" w:color="auto"/>
            <w:bottom w:val="none" w:sz="0" w:space="0" w:color="auto"/>
            <w:right w:val="none" w:sz="0" w:space="0" w:color="auto"/>
          </w:divBdr>
        </w:div>
        <w:div w:id="1924490924">
          <w:marLeft w:val="0"/>
          <w:marRight w:val="0"/>
          <w:marTop w:val="0"/>
          <w:marBottom w:val="0"/>
          <w:divBdr>
            <w:top w:val="none" w:sz="0" w:space="0" w:color="auto"/>
            <w:left w:val="none" w:sz="0" w:space="0" w:color="auto"/>
            <w:bottom w:val="none" w:sz="0" w:space="0" w:color="auto"/>
            <w:right w:val="none" w:sz="0" w:space="0" w:color="auto"/>
          </w:divBdr>
        </w:div>
        <w:div w:id="1793863193">
          <w:marLeft w:val="0"/>
          <w:marRight w:val="0"/>
          <w:marTop w:val="0"/>
          <w:marBottom w:val="0"/>
          <w:divBdr>
            <w:top w:val="none" w:sz="0" w:space="0" w:color="auto"/>
            <w:left w:val="none" w:sz="0" w:space="0" w:color="auto"/>
            <w:bottom w:val="none" w:sz="0" w:space="0" w:color="auto"/>
            <w:right w:val="none" w:sz="0" w:space="0" w:color="auto"/>
          </w:divBdr>
        </w:div>
        <w:div w:id="2067216423">
          <w:marLeft w:val="0"/>
          <w:marRight w:val="0"/>
          <w:marTop w:val="0"/>
          <w:marBottom w:val="0"/>
          <w:divBdr>
            <w:top w:val="none" w:sz="0" w:space="0" w:color="auto"/>
            <w:left w:val="none" w:sz="0" w:space="0" w:color="auto"/>
            <w:bottom w:val="none" w:sz="0" w:space="0" w:color="auto"/>
            <w:right w:val="none" w:sz="0" w:space="0" w:color="auto"/>
          </w:divBdr>
        </w:div>
        <w:div w:id="188422894">
          <w:marLeft w:val="0"/>
          <w:marRight w:val="0"/>
          <w:marTop w:val="0"/>
          <w:marBottom w:val="0"/>
          <w:divBdr>
            <w:top w:val="none" w:sz="0" w:space="0" w:color="auto"/>
            <w:left w:val="none" w:sz="0" w:space="0" w:color="auto"/>
            <w:bottom w:val="none" w:sz="0" w:space="0" w:color="auto"/>
            <w:right w:val="none" w:sz="0" w:space="0" w:color="auto"/>
          </w:divBdr>
        </w:div>
        <w:div w:id="2145464124">
          <w:marLeft w:val="0"/>
          <w:marRight w:val="0"/>
          <w:marTop w:val="0"/>
          <w:marBottom w:val="0"/>
          <w:divBdr>
            <w:top w:val="none" w:sz="0" w:space="0" w:color="auto"/>
            <w:left w:val="none" w:sz="0" w:space="0" w:color="auto"/>
            <w:bottom w:val="none" w:sz="0" w:space="0" w:color="auto"/>
            <w:right w:val="none" w:sz="0" w:space="0" w:color="auto"/>
          </w:divBdr>
        </w:div>
        <w:div w:id="1267348205">
          <w:marLeft w:val="0"/>
          <w:marRight w:val="0"/>
          <w:marTop w:val="0"/>
          <w:marBottom w:val="0"/>
          <w:divBdr>
            <w:top w:val="none" w:sz="0" w:space="0" w:color="auto"/>
            <w:left w:val="none" w:sz="0" w:space="0" w:color="auto"/>
            <w:bottom w:val="none" w:sz="0" w:space="0" w:color="auto"/>
            <w:right w:val="none" w:sz="0" w:space="0" w:color="auto"/>
          </w:divBdr>
        </w:div>
      </w:divsChild>
    </w:div>
    <w:div w:id="1289359823">
      <w:bodyDiv w:val="1"/>
      <w:marLeft w:val="0"/>
      <w:marRight w:val="0"/>
      <w:marTop w:val="0"/>
      <w:marBottom w:val="0"/>
      <w:divBdr>
        <w:top w:val="none" w:sz="0" w:space="0" w:color="auto"/>
        <w:left w:val="none" w:sz="0" w:space="0" w:color="auto"/>
        <w:bottom w:val="none" w:sz="0" w:space="0" w:color="auto"/>
        <w:right w:val="none" w:sz="0" w:space="0" w:color="auto"/>
      </w:divBdr>
      <w:divsChild>
        <w:div w:id="460613043">
          <w:marLeft w:val="0"/>
          <w:marRight w:val="0"/>
          <w:marTop w:val="75"/>
          <w:marBottom w:val="75"/>
          <w:divBdr>
            <w:top w:val="single" w:sz="6" w:space="8" w:color="DDDDDD"/>
            <w:left w:val="single" w:sz="6" w:space="11" w:color="DDDDDD"/>
            <w:bottom w:val="single" w:sz="6" w:space="8" w:color="DDDDDD"/>
            <w:right w:val="single" w:sz="6" w:space="11" w:color="DDDDDD"/>
          </w:divBdr>
          <w:divsChild>
            <w:div w:id="376586405">
              <w:marLeft w:val="0"/>
              <w:marRight w:val="0"/>
              <w:marTop w:val="0"/>
              <w:marBottom w:val="0"/>
              <w:divBdr>
                <w:top w:val="none" w:sz="0" w:space="0" w:color="auto"/>
                <w:left w:val="none" w:sz="0" w:space="0" w:color="auto"/>
                <w:bottom w:val="none" w:sz="0" w:space="0" w:color="auto"/>
                <w:right w:val="none" w:sz="0" w:space="0" w:color="auto"/>
              </w:divBdr>
              <w:divsChild>
                <w:div w:id="1801143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672165">
          <w:marLeft w:val="0"/>
          <w:marRight w:val="0"/>
          <w:marTop w:val="75"/>
          <w:marBottom w:val="75"/>
          <w:divBdr>
            <w:top w:val="single" w:sz="6" w:space="8" w:color="DDDDDD"/>
            <w:left w:val="single" w:sz="6" w:space="11" w:color="DDDDDD"/>
            <w:bottom w:val="single" w:sz="6" w:space="8" w:color="DDDDDD"/>
            <w:right w:val="single" w:sz="6" w:space="11" w:color="DDDDDD"/>
          </w:divBdr>
          <w:divsChild>
            <w:div w:id="531919681">
              <w:marLeft w:val="0"/>
              <w:marRight w:val="0"/>
              <w:marTop w:val="0"/>
              <w:marBottom w:val="0"/>
              <w:divBdr>
                <w:top w:val="none" w:sz="0" w:space="0" w:color="auto"/>
                <w:left w:val="none" w:sz="0" w:space="0" w:color="auto"/>
                <w:bottom w:val="none" w:sz="0" w:space="0" w:color="auto"/>
                <w:right w:val="none" w:sz="0" w:space="0" w:color="auto"/>
              </w:divBdr>
              <w:divsChild>
                <w:div w:id="469251542">
                  <w:marLeft w:val="0"/>
                  <w:marRight w:val="0"/>
                  <w:marTop w:val="0"/>
                  <w:marBottom w:val="0"/>
                  <w:divBdr>
                    <w:top w:val="none" w:sz="0" w:space="0" w:color="auto"/>
                    <w:left w:val="none" w:sz="0" w:space="0" w:color="auto"/>
                    <w:bottom w:val="none" w:sz="0" w:space="0" w:color="auto"/>
                    <w:right w:val="none" w:sz="0" w:space="0" w:color="auto"/>
                  </w:divBdr>
                </w:div>
                <w:div w:id="1835104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03648">
          <w:marLeft w:val="0"/>
          <w:marRight w:val="0"/>
          <w:marTop w:val="75"/>
          <w:marBottom w:val="75"/>
          <w:divBdr>
            <w:top w:val="single" w:sz="6" w:space="8" w:color="DDDDDD"/>
            <w:left w:val="single" w:sz="6" w:space="11" w:color="DDDDDD"/>
            <w:bottom w:val="single" w:sz="6" w:space="8" w:color="DDDDDD"/>
            <w:right w:val="single" w:sz="6" w:space="11" w:color="DDDDDD"/>
          </w:divBdr>
          <w:divsChild>
            <w:div w:id="2102989847">
              <w:marLeft w:val="0"/>
              <w:marRight w:val="0"/>
              <w:marTop w:val="0"/>
              <w:marBottom w:val="0"/>
              <w:divBdr>
                <w:top w:val="none" w:sz="0" w:space="0" w:color="auto"/>
                <w:left w:val="none" w:sz="0" w:space="0" w:color="auto"/>
                <w:bottom w:val="none" w:sz="0" w:space="0" w:color="auto"/>
                <w:right w:val="none" w:sz="0" w:space="0" w:color="auto"/>
              </w:divBdr>
              <w:divsChild>
                <w:div w:id="699161434">
                  <w:marLeft w:val="0"/>
                  <w:marRight w:val="0"/>
                  <w:marTop w:val="0"/>
                  <w:marBottom w:val="0"/>
                  <w:divBdr>
                    <w:top w:val="none" w:sz="0" w:space="0" w:color="auto"/>
                    <w:left w:val="none" w:sz="0" w:space="0" w:color="auto"/>
                    <w:bottom w:val="none" w:sz="0" w:space="0" w:color="auto"/>
                    <w:right w:val="none" w:sz="0" w:space="0" w:color="auto"/>
                  </w:divBdr>
                </w:div>
                <w:div w:id="1066222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3856185">
      <w:bodyDiv w:val="1"/>
      <w:marLeft w:val="0"/>
      <w:marRight w:val="0"/>
      <w:marTop w:val="0"/>
      <w:marBottom w:val="0"/>
      <w:divBdr>
        <w:top w:val="none" w:sz="0" w:space="0" w:color="auto"/>
        <w:left w:val="none" w:sz="0" w:space="0" w:color="auto"/>
        <w:bottom w:val="none" w:sz="0" w:space="0" w:color="auto"/>
        <w:right w:val="none" w:sz="0" w:space="0" w:color="auto"/>
      </w:divBdr>
    </w:div>
    <w:div w:id="1370571726">
      <w:bodyDiv w:val="1"/>
      <w:marLeft w:val="0"/>
      <w:marRight w:val="0"/>
      <w:marTop w:val="0"/>
      <w:marBottom w:val="0"/>
      <w:divBdr>
        <w:top w:val="none" w:sz="0" w:space="0" w:color="auto"/>
        <w:left w:val="none" w:sz="0" w:space="0" w:color="auto"/>
        <w:bottom w:val="none" w:sz="0" w:space="0" w:color="auto"/>
        <w:right w:val="none" w:sz="0" w:space="0" w:color="auto"/>
      </w:divBdr>
    </w:div>
    <w:div w:id="1805846941">
      <w:bodyDiv w:val="1"/>
      <w:marLeft w:val="0"/>
      <w:marRight w:val="0"/>
      <w:marTop w:val="0"/>
      <w:marBottom w:val="0"/>
      <w:divBdr>
        <w:top w:val="none" w:sz="0" w:space="0" w:color="auto"/>
        <w:left w:val="none" w:sz="0" w:space="0" w:color="auto"/>
        <w:bottom w:val="none" w:sz="0" w:space="0" w:color="auto"/>
        <w:right w:val="none" w:sz="0" w:space="0" w:color="auto"/>
      </w:divBdr>
    </w:div>
    <w:div w:id="1835560372">
      <w:bodyDiv w:val="1"/>
      <w:marLeft w:val="0"/>
      <w:marRight w:val="0"/>
      <w:marTop w:val="0"/>
      <w:marBottom w:val="0"/>
      <w:divBdr>
        <w:top w:val="none" w:sz="0" w:space="0" w:color="auto"/>
        <w:left w:val="none" w:sz="0" w:space="0" w:color="auto"/>
        <w:bottom w:val="none" w:sz="0" w:space="0" w:color="auto"/>
        <w:right w:val="none" w:sz="0" w:space="0" w:color="auto"/>
      </w:divBdr>
      <w:divsChild>
        <w:div w:id="1050030882">
          <w:marLeft w:val="0"/>
          <w:marRight w:val="0"/>
          <w:marTop w:val="0"/>
          <w:marBottom w:val="0"/>
          <w:divBdr>
            <w:top w:val="none" w:sz="0" w:space="0" w:color="auto"/>
            <w:left w:val="none" w:sz="0" w:space="0" w:color="auto"/>
            <w:bottom w:val="none" w:sz="0" w:space="0" w:color="auto"/>
            <w:right w:val="none" w:sz="0" w:space="0" w:color="auto"/>
          </w:divBdr>
        </w:div>
        <w:div w:id="732628210">
          <w:marLeft w:val="0"/>
          <w:marRight w:val="0"/>
          <w:marTop w:val="0"/>
          <w:marBottom w:val="0"/>
          <w:divBdr>
            <w:top w:val="none" w:sz="0" w:space="0" w:color="auto"/>
            <w:left w:val="none" w:sz="0" w:space="0" w:color="auto"/>
            <w:bottom w:val="none" w:sz="0" w:space="0" w:color="auto"/>
            <w:right w:val="none" w:sz="0" w:space="0" w:color="auto"/>
          </w:divBdr>
        </w:div>
        <w:div w:id="1001157264">
          <w:marLeft w:val="0"/>
          <w:marRight w:val="0"/>
          <w:marTop w:val="0"/>
          <w:marBottom w:val="0"/>
          <w:divBdr>
            <w:top w:val="none" w:sz="0" w:space="0" w:color="auto"/>
            <w:left w:val="none" w:sz="0" w:space="0" w:color="auto"/>
            <w:bottom w:val="none" w:sz="0" w:space="0" w:color="auto"/>
            <w:right w:val="none" w:sz="0" w:space="0" w:color="auto"/>
          </w:divBdr>
        </w:div>
        <w:div w:id="549074900">
          <w:marLeft w:val="0"/>
          <w:marRight w:val="0"/>
          <w:marTop w:val="0"/>
          <w:marBottom w:val="0"/>
          <w:divBdr>
            <w:top w:val="none" w:sz="0" w:space="0" w:color="auto"/>
            <w:left w:val="none" w:sz="0" w:space="0" w:color="auto"/>
            <w:bottom w:val="none" w:sz="0" w:space="0" w:color="auto"/>
            <w:right w:val="none" w:sz="0" w:space="0" w:color="auto"/>
          </w:divBdr>
        </w:div>
        <w:div w:id="910889145">
          <w:marLeft w:val="0"/>
          <w:marRight w:val="0"/>
          <w:marTop w:val="0"/>
          <w:marBottom w:val="0"/>
          <w:divBdr>
            <w:top w:val="none" w:sz="0" w:space="0" w:color="auto"/>
            <w:left w:val="none" w:sz="0" w:space="0" w:color="auto"/>
            <w:bottom w:val="none" w:sz="0" w:space="0" w:color="auto"/>
            <w:right w:val="none" w:sz="0" w:space="0" w:color="auto"/>
          </w:divBdr>
        </w:div>
        <w:div w:id="74012294">
          <w:marLeft w:val="0"/>
          <w:marRight w:val="0"/>
          <w:marTop w:val="0"/>
          <w:marBottom w:val="0"/>
          <w:divBdr>
            <w:top w:val="none" w:sz="0" w:space="0" w:color="auto"/>
            <w:left w:val="none" w:sz="0" w:space="0" w:color="auto"/>
            <w:bottom w:val="none" w:sz="0" w:space="0" w:color="auto"/>
            <w:right w:val="none" w:sz="0" w:space="0" w:color="auto"/>
          </w:divBdr>
        </w:div>
        <w:div w:id="936644973">
          <w:marLeft w:val="0"/>
          <w:marRight w:val="0"/>
          <w:marTop w:val="0"/>
          <w:marBottom w:val="0"/>
          <w:divBdr>
            <w:top w:val="none" w:sz="0" w:space="0" w:color="auto"/>
            <w:left w:val="none" w:sz="0" w:space="0" w:color="auto"/>
            <w:bottom w:val="none" w:sz="0" w:space="0" w:color="auto"/>
            <w:right w:val="none" w:sz="0" w:space="0" w:color="auto"/>
          </w:divBdr>
        </w:div>
        <w:div w:id="389115288">
          <w:marLeft w:val="0"/>
          <w:marRight w:val="0"/>
          <w:marTop w:val="0"/>
          <w:marBottom w:val="0"/>
          <w:divBdr>
            <w:top w:val="none" w:sz="0" w:space="0" w:color="auto"/>
            <w:left w:val="none" w:sz="0" w:space="0" w:color="auto"/>
            <w:bottom w:val="none" w:sz="0" w:space="0" w:color="auto"/>
            <w:right w:val="none" w:sz="0" w:space="0" w:color="auto"/>
          </w:divBdr>
        </w:div>
        <w:div w:id="84765844">
          <w:marLeft w:val="0"/>
          <w:marRight w:val="0"/>
          <w:marTop w:val="0"/>
          <w:marBottom w:val="0"/>
          <w:divBdr>
            <w:top w:val="none" w:sz="0" w:space="0" w:color="auto"/>
            <w:left w:val="none" w:sz="0" w:space="0" w:color="auto"/>
            <w:bottom w:val="none" w:sz="0" w:space="0" w:color="auto"/>
            <w:right w:val="none" w:sz="0" w:space="0" w:color="auto"/>
          </w:divBdr>
        </w:div>
        <w:div w:id="2131585171">
          <w:marLeft w:val="0"/>
          <w:marRight w:val="0"/>
          <w:marTop w:val="0"/>
          <w:marBottom w:val="0"/>
          <w:divBdr>
            <w:top w:val="none" w:sz="0" w:space="0" w:color="auto"/>
            <w:left w:val="none" w:sz="0" w:space="0" w:color="auto"/>
            <w:bottom w:val="none" w:sz="0" w:space="0" w:color="auto"/>
            <w:right w:val="none" w:sz="0" w:space="0" w:color="auto"/>
          </w:divBdr>
        </w:div>
        <w:div w:id="2137528813">
          <w:marLeft w:val="0"/>
          <w:marRight w:val="0"/>
          <w:marTop w:val="0"/>
          <w:marBottom w:val="0"/>
          <w:divBdr>
            <w:top w:val="none" w:sz="0" w:space="0" w:color="auto"/>
            <w:left w:val="none" w:sz="0" w:space="0" w:color="auto"/>
            <w:bottom w:val="none" w:sz="0" w:space="0" w:color="auto"/>
            <w:right w:val="none" w:sz="0" w:space="0" w:color="auto"/>
          </w:divBdr>
        </w:div>
        <w:div w:id="694965281">
          <w:marLeft w:val="0"/>
          <w:marRight w:val="0"/>
          <w:marTop w:val="0"/>
          <w:marBottom w:val="0"/>
          <w:divBdr>
            <w:top w:val="none" w:sz="0" w:space="0" w:color="auto"/>
            <w:left w:val="none" w:sz="0" w:space="0" w:color="auto"/>
            <w:bottom w:val="none" w:sz="0" w:space="0" w:color="auto"/>
            <w:right w:val="none" w:sz="0" w:space="0" w:color="auto"/>
          </w:divBdr>
        </w:div>
        <w:div w:id="149711605">
          <w:marLeft w:val="0"/>
          <w:marRight w:val="0"/>
          <w:marTop w:val="0"/>
          <w:marBottom w:val="0"/>
          <w:divBdr>
            <w:top w:val="none" w:sz="0" w:space="0" w:color="auto"/>
            <w:left w:val="none" w:sz="0" w:space="0" w:color="auto"/>
            <w:bottom w:val="none" w:sz="0" w:space="0" w:color="auto"/>
            <w:right w:val="none" w:sz="0" w:space="0" w:color="auto"/>
          </w:divBdr>
        </w:div>
        <w:div w:id="1907912968">
          <w:marLeft w:val="0"/>
          <w:marRight w:val="0"/>
          <w:marTop w:val="0"/>
          <w:marBottom w:val="0"/>
          <w:divBdr>
            <w:top w:val="none" w:sz="0" w:space="0" w:color="auto"/>
            <w:left w:val="none" w:sz="0" w:space="0" w:color="auto"/>
            <w:bottom w:val="none" w:sz="0" w:space="0" w:color="auto"/>
            <w:right w:val="none" w:sz="0" w:space="0" w:color="auto"/>
          </w:divBdr>
        </w:div>
        <w:div w:id="1988700473">
          <w:marLeft w:val="0"/>
          <w:marRight w:val="0"/>
          <w:marTop w:val="0"/>
          <w:marBottom w:val="0"/>
          <w:divBdr>
            <w:top w:val="none" w:sz="0" w:space="0" w:color="auto"/>
            <w:left w:val="none" w:sz="0" w:space="0" w:color="auto"/>
            <w:bottom w:val="none" w:sz="0" w:space="0" w:color="auto"/>
            <w:right w:val="none" w:sz="0" w:space="0" w:color="auto"/>
          </w:divBdr>
        </w:div>
        <w:div w:id="192352343">
          <w:marLeft w:val="0"/>
          <w:marRight w:val="0"/>
          <w:marTop w:val="0"/>
          <w:marBottom w:val="0"/>
          <w:divBdr>
            <w:top w:val="none" w:sz="0" w:space="0" w:color="auto"/>
            <w:left w:val="none" w:sz="0" w:space="0" w:color="auto"/>
            <w:bottom w:val="none" w:sz="0" w:space="0" w:color="auto"/>
            <w:right w:val="none" w:sz="0" w:space="0" w:color="auto"/>
          </w:divBdr>
        </w:div>
        <w:div w:id="1616323451">
          <w:marLeft w:val="0"/>
          <w:marRight w:val="0"/>
          <w:marTop w:val="0"/>
          <w:marBottom w:val="0"/>
          <w:divBdr>
            <w:top w:val="none" w:sz="0" w:space="0" w:color="auto"/>
            <w:left w:val="none" w:sz="0" w:space="0" w:color="auto"/>
            <w:bottom w:val="none" w:sz="0" w:space="0" w:color="auto"/>
            <w:right w:val="none" w:sz="0" w:space="0" w:color="auto"/>
          </w:divBdr>
        </w:div>
        <w:div w:id="846478423">
          <w:marLeft w:val="0"/>
          <w:marRight w:val="0"/>
          <w:marTop w:val="0"/>
          <w:marBottom w:val="0"/>
          <w:divBdr>
            <w:top w:val="none" w:sz="0" w:space="0" w:color="auto"/>
            <w:left w:val="none" w:sz="0" w:space="0" w:color="auto"/>
            <w:bottom w:val="none" w:sz="0" w:space="0" w:color="auto"/>
            <w:right w:val="none" w:sz="0" w:space="0" w:color="auto"/>
          </w:divBdr>
        </w:div>
        <w:div w:id="1986665572">
          <w:marLeft w:val="0"/>
          <w:marRight w:val="0"/>
          <w:marTop w:val="0"/>
          <w:marBottom w:val="0"/>
          <w:divBdr>
            <w:top w:val="none" w:sz="0" w:space="0" w:color="auto"/>
            <w:left w:val="none" w:sz="0" w:space="0" w:color="auto"/>
            <w:bottom w:val="none" w:sz="0" w:space="0" w:color="auto"/>
            <w:right w:val="none" w:sz="0" w:space="0" w:color="auto"/>
          </w:divBdr>
        </w:div>
        <w:div w:id="1063479161">
          <w:marLeft w:val="0"/>
          <w:marRight w:val="0"/>
          <w:marTop w:val="0"/>
          <w:marBottom w:val="0"/>
          <w:divBdr>
            <w:top w:val="none" w:sz="0" w:space="0" w:color="auto"/>
            <w:left w:val="none" w:sz="0" w:space="0" w:color="auto"/>
            <w:bottom w:val="none" w:sz="0" w:space="0" w:color="auto"/>
            <w:right w:val="none" w:sz="0" w:space="0" w:color="auto"/>
          </w:divBdr>
        </w:div>
        <w:div w:id="622007215">
          <w:marLeft w:val="0"/>
          <w:marRight w:val="0"/>
          <w:marTop w:val="0"/>
          <w:marBottom w:val="0"/>
          <w:divBdr>
            <w:top w:val="none" w:sz="0" w:space="0" w:color="auto"/>
            <w:left w:val="none" w:sz="0" w:space="0" w:color="auto"/>
            <w:bottom w:val="none" w:sz="0" w:space="0" w:color="auto"/>
            <w:right w:val="none" w:sz="0" w:space="0" w:color="auto"/>
          </w:divBdr>
        </w:div>
        <w:div w:id="181437302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open.edu/openlearncreate/course/view.php?id=11703" TargetMode="External"/><Relationship Id="rId18" Type="http://schemas.openxmlformats.org/officeDocument/2006/relationships/hyperlink" Target="https://www.open.edu/openlearncreate/course/view.php?id=12040" TargetMode="External"/><Relationship Id="rId26" Type="http://schemas.openxmlformats.org/officeDocument/2006/relationships/hyperlink" Target="https://www.flickr.com/photos/imuttoo/4257813689/in/photolist-9zNkDk-eyVuXD-eyVufF-7ufpER-dcwzyx-dcwzxM-aCnzMk-7JqKWw-2nWYNpX-V7rcP3-2nX1ghR-oygRuA-aoNa62-9JkTdg-aoQTu1-9JkS9P-aoQTsq-6NBWF4-9JkTbe-9JkTrM-aoQT5s-aoQSXC-rKMoHf-eyVuCp-6XxBoq-9JkQD2-9JoEtm-9JkTct-oy6vwb-9JoGSu-qryU3G-bUayuR-9JkThc-9JkTJc-9JkSUM-eBZePe-9JoGw5-eC2UNJ-9JkTfz-9JoEqQ-9JoHkU-aoNacn-9JkT72-eBYJsi-eC3qRU-9JoGyU-eC3Yqj-27H81PW-9JoGAY-eC2VvE" TargetMode="External"/><Relationship Id="rId39" Type="http://schemas.openxmlformats.org/officeDocument/2006/relationships/fontTable" Target="fontTable.xml"/><Relationship Id="rId21" Type="http://schemas.openxmlformats.org/officeDocument/2006/relationships/hyperlink" Target="https://www.open.edu/openlearncreate/course/view.php?id=11965" TargetMode="External"/><Relationship Id="rId34" Type="http://schemas.openxmlformats.org/officeDocument/2006/relationships/hyperlink" Target="https://www.flickr.com/photos/chambrelux/33559197188/in/photolist-T8vE95-2ojxwVV-2ojxyj1-2ojAdHF-2ojC2fp-2ojDbk5-2ojCprK-2ojAiSd-2ojDaB6-2ojCPA4-2ojxZc2-2ojCNcu-2ojxXLb-2ojBYeV-2ojABoA-2ojBYTk-2ojxWji-HDrKxX-onCc2b-opDhDf-onCyNs-o8bUKP-o8c1Bi-opD7Bb-o8aMwU-onCDem-opokDn-opsi5u-oponbk-o8bSmF-o8aKXc-opCVTC-o8aKtr-o8aYCS-opsrXE-opExtX-opodDk-onCMHL-opog5c-opDb7s-opDh7o-opEE9v-opscsC-opDeaw-opCZkC-opD3GY-orqwt4-opD735-o8c8jX-opomAH" TargetMode="External"/><Relationship Id="rId7" Type="http://schemas.openxmlformats.org/officeDocument/2006/relationships/webSettings" Target="webSettings.xml"/><Relationship Id="rId12" Type="http://schemas.openxmlformats.org/officeDocument/2006/relationships/hyperlink" Target="https://every1.energy/" TargetMode="External"/><Relationship Id="rId17" Type="http://schemas.openxmlformats.org/officeDocument/2006/relationships/image" Target="media/image4.jpeg"/><Relationship Id="rId25" Type="http://schemas.openxmlformats.org/officeDocument/2006/relationships/hyperlink" Target="https://creativecommons.org/licenses/by-sa/4.0/deed.en" TargetMode="External"/><Relationship Id="rId33" Type="http://schemas.openxmlformats.org/officeDocument/2006/relationships/hyperlink" Target="https://creativecommons.org/licenses/by/2.0/" TargetMode="Externa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www.open.edu/openlearncreate/course/view.php?id=12164" TargetMode="External"/><Relationship Id="rId29" Type="http://schemas.openxmlformats.org/officeDocument/2006/relationships/hyperlink" Target="https://creativecommons.org/licenses/by/2.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open.edu/openlearncreate/course/index.php?categoryid=1459" TargetMode="External"/><Relationship Id="rId24" Type="http://schemas.openxmlformats.org/officeDocument/2006/relationships/hyperlink" Target="https://www.iea.org/energy-system" TargetMode="External"/><Relationship Id="rId32" Type="http://schemas.openxmlformats.org/officeDocument/2006/relationships/hyperlink" Target="https://www.flickr.com/photos/enecomedia/5600325194/" TargetMode="External"/><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hyperlink" Target="https://www.reuters.com/markets/commodities/europes-surging-solar-sector-set-cannibalization-risk-2023-07-10/" TargetMode="External"/><Relationship Id="rId28" Type="http://schemas.openxmlformats.org/officeDocument/2006/relationships/hyperlink" Target="https://www.flickr.com/photos/franganillo/2873116853/in/photolist-5nTtxt-2eaeXk2-LhaLC8-2EjbaN-iMhio2-TfsNax-9KHjYx-3av9kL-5VChde-7bmcbY-8RKKzG-NZDQfo-NjMLtg-ZDsZVb-Py91sV-2HosW-9aUC2B-4KU63t-siEHu-faxiMU-7M5sC-z2k1X-354yYB-7zsxpP-7zwins-asF1r-5e5x59-6BgjjN-7zwiqU-8swUzV-7zwii5-7zwig3-7FeKKg-7zsxBe-7zwiBG-7zsxsa-acuFna-7zsxuB-7zwiHh-asgqg-SNijgY-8qm4xw-8UrLYj-6tXpTX-7L58Mj-7Kkx9h-8NLAGp-8ZkpaY-e5eUr-2gwoQQj" TargetMode="External"/><Relationship Id="rId36"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image" Target="media/image5.jpeg"/><Relationship Id="rId31" Type="http://schemas.openxmlformats.org/officeDocument/2006/relationships/hyperlink" Target="https://creativecommons.org/licenses/by-sa/2.0/"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pen.edu/openlearncreate/course/view.php?id=12405" TargetMode="External"/><Relationship Id="rId22" Type="http://schemas.openxmlformats.org/officeDocument/2006/relationships/hyperlink" Target="https://www.cleanenergywire.org/factsheets/why-power-prices-turn-negative" TargetMode="External"/><Relationship Id="rId27" Type="http://schemas.openxmlformats.org/officeDocument/2006/relationships/hyperlink" Target="https://creativecommons.org/licenses/by-sa/2.0/" TargetMode="External"/><Relationship Id="rId30" Type="http://schemas.openxmlformats.org/officeDocument/2006/relationships/hyperlink" Target="https://www.flickr.com/photos/opensourceway/4426824995/in/photolist-7KbCQT-dnYUJP-dnZ1oA-d2y6xd-dnZ1GN-dnZ1Ms-9JkUgt-dnZ1Vq-dnZ1tw-9i4vf2-jR9gc-ogPbw9-2jSMPMx-65ZBth-eyVufF-7ufpER-dcwzyx-dcwzxM-7JqKWw-2nWYNpX-V7rcP3-oygRuA-aoNa62-9JkTdg-aoQTu1-9JkS9P-aoQTsq-6NBWF4-9JkTbe-9JkTrM-aoQT5s-aoQSXC-rKMoHf-9JkTuk-6XxBoq-9JoEtm-9JkTct-oy6vwb-bUayuR-9JkThc-9JkTJc-eBZePe-9JkS3n-eC2UNJ-9JkTfz-9JoEqQ-9JoHkU-4GcgPB-eC3YDE-aoNacn" TargetMode="External"/><Relationship Id="rId35" Type="http://schemas.openxmlformats.org/officeDocument/2006/relationships/hyperlink" Target="https://creativecommons.org/licenses/by-nd/2.0/" TargetMode="External"/><Relationship Id="rId8" Type="http://schemas.openxmlformats.org/officeDocument/2006/relationships/footnotes" Target="footnote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FC0EDCDBA201B409A2395B9861151A1" ma:contentTypeVersion="15" ma:contentTypeDescription="Create a new document." ma:contentTypeScope="" ma:versionID="8a190a8075a7e57a51c7bf8a9427a6e5">
  <xsd:schema xmlns:xsd="http://www.w3.org/2001/XMLSchema" xmlns:xs="http://www.w3.org/2001/XMLSchema" xmlns:p="http://schemas.microsoft.com/office/2006/metadata/properties" xmlns:ns2="c67c0ac7-78b5-4864-aca3-db9996adcf66" xmlns:ns3="59c2b11d-9272-4eed-95ac-95725493c81f" targetNamespace="http://schemas.microsoft.com/office/2006/metadata/properties" ma:root="true" ma:fieldsID="153f8d28b4a274a8e8397b8061ce14e3" ns2:_="" ns3:_="">
    <xsd:import namespace="c67c0ac7-78b5-4864-aca3-db9996adcf66"/>
    <xsd:import namespace="59c2b11d-9272-4eed-95ac-95725493c81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7c0ac7-78b5-4864-aca3-db9996adcf6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59249fec-8619-4602-8705-1823ced1ad95" ma:termSetId="09814cd3-568e-fe90-9814-8d621ff8fb84" ma:anchorId="fba54fb3-c3e1-fe81-a776-ca4b69148c4d" ma:open="true" ma:isKeyword="false">
      <xsd:complexType>
        <xsd:sequence>
          <xsd:element ref="pc:Terms" minOccurs="0" maxOccurs="1"/>
        </xsd:sequence>
      </xsd:complex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c2b11d-9272-4eed-95ac-95725493c81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208e361e-f706-48d1-9f52-00535f2db59c}" ma:internalName="TaxCatchAll" ma:showField="CatchAllData" ma:web="59c2b11d-9272-4eed-95ac-95725493c81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9c2b11d-9272-4eed-95ac-95725493c81f" xsi:nil="true"/>
    <lcf76f155ced4ddcb4097134ff3c332f xmlns="c67c0ac7-78b5-4864-aca3-db9996adcf66">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26DB7E-7060-4320-9BC0-92CEDB4FEE01}">
  <ds:schemaRefs>
    <ds:schemaRef ds:uri="http://schemas.microsoft.com/sharepoint/v3/contenttype/forms"/>
  </ds:schemaRefs>
</ds:datastoreItem>
</file>

<file path=customXml/itemProps2.xml><?xml version="1.0" encoding="utf-8"?>
<ds:datastoreItem xmlns:ds="http://schemas.openxmlformats.org/officeDocument/2006/customXml" ds:itemID="{127FA461-8D32-4C4C-826A-41B916BCE78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7c0ac7-78b5-4864-aca3-db9996adcf66"/>
    <ds:schemaRef ds:uri="59c2b11d-9272-4eed-95ac-95725493c8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743BEEB-1854-48B1-8513-31485C9F059E}">
  <ds:schemaRefs>
    <ds:schemaRef ds:uri="http://schemas.microsoft.com/office/2006/metadata/properties"/>
    <ds:schemaRef ds:uri="http://schemas.microsoft.com/office/infopath/2007/PartnerControls"/>
    <ds:schemaRef ds:uri="59c2b11d-9272-4eed-95ac-95725493c81f"/>
    <ds:schemaRef ds:uri="c67c0ac7-78b5-4864-aca3-db9996adcf66"/>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2444</Words>
  <Characters>15500</Characters>
  <Application>Microsoft Office Word</Application>
  <DocSecurity>0</DocSecurity>
  <Lines>336</Lines>
  <Paragraphs>103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17841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Beck.Pitt</dc:creator>
  <cp:keywords/>
  <dc:description/>
  <cp:lastModifiedBy>Beck.Pitt</cp:lastModifiedBy>
  <cp:revision>3</cp:revision>
  <cp:lastPrinted>2026-02-05T12:36:00Z</cp:lastPrinted>
  <dcterms:created xsi:type="dcterms:W3CDTF">2026-02-05T12:36:00Z</dcterms:created>
  <dcterms:modified xsi:type="dcterms:W3CDTF">2026-02-05T12:36:00Z</dcterms:modified>
  <cp:category/>
</cp:coreProperties>
</file>