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EEBEB" w14:textId="77777777" w:rsidR="005F3630" w:rsidRPr="00EF6BF8" w:rsidRDefault="005F3630" w:rsidP="004E7497">
      <w:pPr>
        <w:pStyle w:val="Heading1"/>
        <w:rPr>
          <w:i/>
          <w:iCs/>
          <w:noProof/>
          <w:lang w:val="hr-HR"/>
        </w:rPr>
      </w:pPr>
      <w:bookmarkStart w:id="0" w:name="_Toc220059124"/>
      <w:r w:rsidRPr="00EF6BF8">
        <w:rPr>
          <w:noProof/>
          <w:lang w:val="hr-HR"/>
        </w:rPr>
        <w:t>Tokovi energije, energetski sustavi</w:t>
      </w:r>
      <w:bookmarkEnd w:id="0"/>
      <w:r w:rsidRPr="00EF6BF8">
        <w:rPr>
          <w:noProof/>
          <w:lang w:val="hr-HR"/>
        </w:rPr>
        <w:t xml:space="preserve"> </w:t>
      </w:r>
    </w:p>
    <w:p w14:paraId="0AFD66B3" w14:textId="77777777" w:rsidR="005F3630" w:rsidRPr="00EF6BF8" w:rsidRDefault="005F3630" w:rsidP="109C79DF">
      <w:pPr>
        <w:spacing w:after="0" w:line="240" w:lineRule="auto"/>
        <w:rPr>
          <w:rFonts w:eastAsia="Calibri" w:cstheme="minorHAnsi"/>
          <w:b/>
          <w:bCs/>
          <w:noProof/>
          <w:color w:val="000000" w:themeColor="text1"/>
          <w:sz w:val="24"/>
          <w:szCs w:val="24"/>
          <w:lang w:val="hr-HR"/>
        </w:rPr>
      </w:pPr>
    </w:p>
    <w:p w14:paraId="365989B7" w14:textId="77777777" w:rsidR="005F3630" w:rsidRPr="00EF6BF8" w:rsidRDefault="005F3630" w:rsidP="109C79DF">
      <w:pPr>
        <w:spacing w:after="0" w:line="240" w:lineRule="auto"/>
        <w:rPr>
          <w:rFonts w:eastAsia="Calibri" w:cstheme="minorHAnsi"/>
          <w:b/>
          <w:bCs/>
          <w:noProof/>
          <w:color w:val="000000" w:themeColor="text1"/>
          <w:sz w:val="24"/>
          <w:szCs w:val="24"/>
          <w:lang w:val="hr-HR"/>
        </w:rPr>
      </w:pPr>
      <w:r w:rsidRPr="00EF6BF8">
        <w:rPr>
          <w:rFonts w:eastAsia="Calibri" w:cstheme="minorHAnsi"/>
          <w:b/>
          <w:bCs/>
          <w:noProof/>
          <w:color w:val="000000" w:themeColor="text1"/>
          <w:sz w:val="24"/>
          <w:szCs w:val="24"/>
          <w:lang w:val="hr-HR"/>
        </w:rPr>
        <w:drawing>
          <wp:inline distT="0" distB="0" distL="0" distR="0" wp14:anchorId="56C97F17" wp14:editId="0B1D6B87">
            <wp:extent cx="5731510" cy="3813810"/>
            <wp:effectExtent l="0" t="0" r="0" b="0"/>
            <wp:docPr id="832146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606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2404FD29" w14:textId="77777777" w:rsidR="005F3630" w:rsidRPr="00EF6BF8" w:rsidRDefault="005F3630" w:rsidP="109C79DF">
      <w:pPr>
        <w:spacing w:after="0" w:line="240" w:lineRule="auto"/>
        <w:rPr>
          <w:rFonts w:eastAsia="Calibri" w:cstheme="minorHAnsi"/>
          <w:b/>
          <w:bCs/>
          <w:noProof/>
          <w:color w:val="000000" w:themeColor="text1"/>
          <w:sz w:val="24"/>
          <w:szCs w:val="24"/>
          <w:lang w:val="hr-HR"/>
        </w:rPr>
      </w:pPr>
    </w:p>
    <w:p w14:paraId="532ADD57" w14:textId="1480C6E3" w:rsidR="00131C44" w:rsidRPr="00EF6BF8" w:rsidRDefault="005F3630">
      <w:pPr>
        <w:pStyle w:val="TOC1"/>
        <w:tabs>
          <w:tab w:val="right" w:leader="dot" w:pos="9016"/>
        </w:tabs>
        <w:rPr>
          <w:rFonts w:eastAsiaTheme="minorEastAsia"/>
          <w:noProof/>
          <w:kern w:val="2"/>
          <w:sz w:val="24"/>
          <w:szCs w:val="24"/>
          <w:lang w:val="hr-HR"/>
          <w14:ligatures w14:val="standardContextual"/>
        </w:rPr>
      </w:pPr>
      <w:r w:rsidRPr="00EF6BF8">
        <w:rPr>
          <w:rFonts w:eastAsia="Calibri" w:cstheme="minorHAnsi"/>
          <w:b/>
          <w:bCs/>
          <w:noProof/>
          <w:color w:val="000000" w:themeColor="text1"/>
          <w:sz w:val="24"/>
          <w:szCs w:val="24"/>
          <w:lang w:val="hr-HR"/>
        </w:rPr>
        <w:fldChar w:fldCharType="begin"/>
      </w:r>
      <w:r w:rsidRPr="00EF6BF8">
        <w:rPr>
          <w:rFonts w:eastAsia="Calibri" w:cstheme="minorHAnsi"/>
          <w:b/>
          <w:bCs/>
          <w:noProof/>
          <w:color w:val="000000" w:themeColor="text1"/>
          <w:sz w:val="24"/>
          <w:szCs w:val="24"/>
          <w:lang w:val="hr-HR"/>
        </w:rPr>
        <w:instrText xml:space="preserve"> TOC \o "1-3" \h \z \u </w:instrText>
      </w:r>
      <w:r w:rsidRPr="00EF6BF8">
        <w:rPr>
          <w:rFonts w:eastAsia="Calibri" w:cstheme="minorHAnsi"/>
          <w:b/>
          <w:bCs/>
          <w:noProof/>
          <w:color w:val="000000" w:themeColor="text1"/>
          <w:sz w:val="24"/>
          <w:szCs w:val="24"/>
          <w:lang w:val="hr-HR"/>
        </w:rPr>
        <w:fldChar w:fldCharType="separate"/>
      </w:r>
      <w:hyperlink w:anchor="_Toc220059124" w:history="1">
        <w:r w:rsidR="00131C44" w:rsidRPr="00EF6BF8">
          <w:rPr>
            <w:rStyle w:val="Hyperlink"/>
            <w:noProof/>
            <w:lang w:val="hr-HR"/>
          </w:rPr>
          <w:t>Tokovi energije, energetski sustavi</w:t>
        </w:r>
        <w:r w:rsidR="00131C44" w:rsidRPr="00EF6BF8">
          <w:rPr>
            <w:noProof/>
            <w:webHidden/>
            <w:lang w:val="hr-HR"/>
          </w:rPr>
          <w:tab/>
        </w:r>
        <w:r w:rsidR="00131C44" w:rsidRPr="00EF6BF8">
          <w:rPr>
            <w:noProof/>
            <w:webHidden/>
            <w:lang w:val="hr-HR"/>
          </w:rPr>
          <w:fldChar w:fldCharType="begin"/>
        </w:r>
        <w:r w:rsidR="00131C44" w:rsidRPr="00EF6BF8">
          <w:rPr>
            <w:noProof/>
            <w:webHidden/>
            <w:lang w:val="hr-HR"/>
          </w:rPr>
          <w:instrText xml:space="preserve"> PAGEREF _Toc220059124 \h </w:instrText>
        </w:r>
        <w:r w:rsidR="00131C44" w:rsidRPr="00EF6BF8">
          <w:rPr>
            <w:noProof/>
            <w:webHidden/>
            <w:lang w:val="hr-HR"/>
          </w:rPr>
        </w:r>
        <w:r w:rsidR="00131C44" w:rsidRPr="00EF6BF8">
          <w:rPr>
            <w:noProof/>
            <w:webHidden/>
            <w:lang w:val="hr-HR"/>
          </w:rPr>
          <w:fldChar w:fldCharType="separate"/>
        </w:r>
        <w:r w:rsidR="00EF6BF8">
          <w:rPr>
            <w:noProof/>
            <w:webHidden/>
            <w:lang w:val="hr-HR"/>
          </w:rPr>
          <w:t>1</w:t>
        </w:r>
        <w:r w:rsidR="00131C44" w:rsidRPr="00EF6BF8">
          <w:rPr>
            <w:noProof/>
            <w:webHidden/>
            <w:lang w:val="hr-HR"/>
          </w:rPr>
          <w:fldChar w:fldCharType="end"/>
        </w:r>
      </w:hyperlink>
    </w:p>
    <w:p w14:paraId="2E7A26C0" w14:textId="4B92A790" w:rsidR="00131C44" w:rsidRPr="00EF6BF8" w:rsidRDefault="00131C44">
      <w:pPr>
        <w:pStyle w:val="TOC2"/>
        <w:tabs>
          <w:tab w:val="right" w:leader="dot" w:pos="9016"/>
        </w:tabs>
        <w:rPr>
          <w:rFonts w:eastAsiaTheme="minorEastAsia"/>
          <w:noProof/>
          <w:kern w:val="2"/>
          <w:sz w:val="24"/>
          <w:szCs w:val="24"/>
          <w:lang w:val="hr-HR"/>
          <w14:ligatures w14:val="standardContextual"/>
        </w:rPr>
      </w:pPr>
      <w:hyperlink w:anchor="_Toc220059125" w:history="1">
        <w:r w:rsidRPr="00EF6BF8">
          <w:rPr>
            <w:rStyle w:val="Hyperlink"/>
            <w:rFonts w:eastAsia="Calibri"/>
            <w:noProof/>
            <w:lang w:val="hr-HR"/>
          </w:rPr>
          <w:t>Kako ovaj tečaj funkcionira</w:t>
        </w:r>
        <w:r w:rsidRPr="00EF6BF8">
          <w:rPr>
            <w:noProof/>
            <w:webHidden/>
            <w:lang w:val="hr-HR"/>
          </w:rPr>
          <w:tab/>
        </w:r>
        <w:r w:rsidRPr="00EF6BF8">
          <w:rPr>
            <w:noProof/>
            <w:webHidden/>
            <w:lang w:val="hr-HR"/>
          </w:rPr>
          <w:fldChar w:fldCharType="begin"/>
        </w:r>
        <w:r w:rsidRPr="00EF6BF8">
          <w:rPr>
            <w:noProof/>
            <w:webHidden/>
            <w:lang w:val="hr-HR"/>
          </w:rPr>
          <w:instrText xml:space="preserve"> PAGEREF _Toc220059125 \h </w:instrText>
        </w:r>
        <w:r w:rsidRPr="00EF6BF8">
          <w:rPr>
            <w:noProof/>
            <w:webHidden/>
            <w:lang w:val="hr-HR"/>
          </w:rPr>
        </w:r>
        <w:r w:rsidRPr="00EF6BF8">
          <w:rPr>
            <w:noProof/>
            <w:webHidden/>
            <w:lang w:val="hr-HR"/>
          </w:rPr>
          <w:fldChar w:fldCharType="separate"/>
        </w:r>
        <w:r w:rsidR="00EF6BF8">
          <w:rPr>
            <w:noProof/>
            <w:webHidden/>
            <w:lang w:val="hr-HR"/>
          </w:rPr>
          <w:t>2</w:t>
        </w:r>
        <w:r w:rsidRPr="00EF6BF8">
          <w:rPr>
            <w:noProof/>
            <w:webHidden/>
            <w:lang w:val="hr-HR"/>
          </w:rPr>
          <w:fldChar w:fldCharType="end"/>
        </w:r>
      </w:hyperlink>
    </w:p>
    <w:p w14:paraId="1F2D6CEB" w14:textId="4852D397" w:rsidR="00131C44" w:rsidRPr="00EF6BF8" w:rsidRDefault="00131C44">
      <w:pPr>
        <w:pStyle w:val="TOC3"/>
        <w:tabs>
          <w:tab w:val="right" w:leader="dot" w:pos="9016"/>
        </w:tabs>
        <w:rPr>
          <w:rFonts w:eastAsiaTheme="minorEastAsia"/>
          <w:noProof/>
          <w:kern w:val="2"/>
          <w:sz w:val="24"/>
          <w:szCs w:val="24"/>
          <w:lang w:val="hr-HR"/>
          <w14:ligatures w14:val="standardContextual"/>
        </w:rPr>
      </w:pPr>
      <w:hyperlink w:anchor="_Toc220059126" w:history="1">
        <w:r w:rsidRPr="00EF6BF8">
          <w:rPr>
            <w:rStyle w:val="Hyperlink"/>
            <w:noProof/>
            <w:lang w:val="hr-HR"/>
          </w:rPr>
          <w:t>Ishodi učenja</w:t>
        </w:r>
        <w:r w:rsidRPr="00EF6BF8">
          <w:rPr>
            <w:noProof/>
            <w:webHidden/>
            <w:lang w:val="hr-HR"/>
          </w:rPr>
          <w:tab/>
        </w:r>
        <w:r w:rsidRPr="00EF6BF8">
          <w:rPr>
            <w:noProof/>
            <w:webHidden/>
            <w:lang w:val="hr-HR"/>
          </w:rPr>
          <w:fldChar w:fldCharType="begin"/>
        </w:r>
        <w:r w:rsidRPr="00EF6BF8">
          <w:rPr>
            <w:noProof/>
            <w:webHidden/>
            <w:lang w:val="hr-HR"/>
          </w:rPr>
          <w:instrText xml:space="preserve"> PAGEREF _Toc220059126 \h </w:instrText>
        </w:r>
        <w:r w:rsidRPr="00EF6BF8">
          <w:rPr>
            <w:noProof/>
            <w:webHidden/>
            <w:lang w:val="hr-HR"/>
          </w:rPr>
        </w:r>
        <w:r w:rsidRPr="00EF6BF8">
          <w:rPr>
            <w:noProof/>
            <w:webHidden/>
            <w:lang w:val="hr-HR"/>
          </w:rPr>
          <w:fldChar w:fldCharType="separate"/>
        </w:r>
        <w:r w:rsidR="00EF6BF8">
          <w:rPr>
            <w:noProof/>
            <w:webHidden/>
            <w:lang w:val="hr-HR"/>
          </w:rPr>
          <w:t>2</w:t>
        </w:r>
        <w:r w:rsidRPr="00EF6BF8">
          <w:rPr>
            <w:noProof/>
            <w:webHidden/>
            <w:lang w:val="hr-HR"/>
          </w:rPr>
          <w:fldChar w:fldCharType="end"/>
        </w:r>
      </w:hyperlink>
    </w:p>
    <w:p w14:paraId="2CB82CB1" w14:textId="14E77301" w:rsidR="00131C44" w:rsidRPr="00EF6BF8" w:rsidRDefault="00131C44">
      <w:pPr>
        <w:pStyle w:val="TOC2"/>
        <w:tabs>
          <w:tab w:val="right" w:leader="dot" w:pos="9016"/>
        </w:tabs>
        <w:rPr>
          <w:rFonts w:eastAsiaTheme="minorEastAsia"/>
          <w:noProof/>
          <w:kern w:val="2"/>
          <w:sz w:val="24"/>
          <w:szCs w:val="24"/>
          <w:lang w:val="hr-HR"/>
          <w14:ligatures w14:val="standardContextual"/>
        </w:rPr>
      </w:pPr>
      <w:hyperlink w:anchor="_Toc220059127" w:history="1">
        <w:r w:rsidRPr="00EF6BF8">
          <w:rPr>
            <w:rStyle w:val="Hyperlink"/>
            <w:noProof/>
            <w:lang w:val="hr-HR"/>
          </w:rPr>
          <w:t>Uvod</w:t>
        </w:r>
        <w:r w:rsidRPr="00EF6BF8">
          <w:rPr>
            <w:noProof/>
            <w:webHidden/>
            <w:lang w:val="hr-HR"/>
          </w:rPr>
          <w:tab/>
        </w:r>
        <w:r w:rsidRPr="00EF6BF8">
          <w:rPr>
            <w:noProof/>
            <w:webHidden/>
            <w:lang w:val="hr-HR"/>
          </w:rPr>
          <w:fldChar w:fldCharType="begin"/>
        </w:r>
        <w:r w:rsidRPr="00EF6BF8">
          <w:rPr>
            <w:noProof/>
            <w:webHidden/>
            <w:lang w:val="hr-HR"/>
          </w:rPr>
          <w:instrText xml:space="preserve"> PAGEREF _Toc220059127 \h </w:instrText>
        </w:r>
        <w:r w:rsidRPr="00EF6BF8">
          <w:rPr>
            <w:noProof/>
            <w:webHidden/>
            <w:lang w:val="hr-HR"/>
          </w:rPr>
        </w:r>
        <w:r w:rsidRPr="00EF6BF8">
          <w:rPr>
            <w:noProof/>
            <w:webHidden/>
            <w:lang w:val="hr-HR"/>
          </w:rPr>
          <w:fldChar w:fldCharType="separate"/>
        </w:r>
        <w:r w:rsidR="00EF6BF8">
          <w:rPr>
            <w:noProof/>
            <w:webHidden/>
            <w:lang w:val="hr-HR"/>
          </w:rPr>
          <w:t>2</w:t>
        </w:r>
        <w:r w:rsidRPr="00EF6BF8">
          <w:rPr>
            <w:noProof/>
            <w:webHidden/>
            <w:lang w:val="hr-HR"/>
          </w:rPr>
          <w:fldChar w:fldCharType="end"/>
        </w:r>
      </w:hyperlink>
    </w:p>
    <w:p w14:paraId="30975A6B" w14:textId="71659EF8" w:rsidR="00131C44" w:rsidRPr="00EF6BF8" w:rsidRDefault="00131C44">
      <w:pPr>
        <w:pStyle w:val="TOC2"/>
        <w:tabs>
          <w:tab w:val="right" w:leader="dot" w:pos="9016"/>
        </w:tabs>
        <w:rPr>
          <w:rFonts w:eastAsiaTheme="minorEastAsia"/>
          <w:noProof/>
          <w:kern w:val="2"/>
          <w:sz w:val="24"/>
          <w:szCs w:val="24"/>
          <w:lang w:val="hr-HR"/>
          <w14:ligatures w14:val="standardContextual"/>
        </w:rPr>
      </w:pPr>
      <w:hyperlink w:anchor="_Toc220059128" w:history="1">
        <w:r w:rsidRPr="00EF6BF8">
          <w:rPr>
            <w:rStyle w:val="Hyperlink"/>
            <w:noProof/>
            <w:lang w:val="hr-HR"/>
          </w:rPr>
          <w:t>Osnove energetskog sustava</w:t>
        </w:r>
        <w:r w:rsidRPr="00EF6BF8">
          <w:rPr>
            <w:noProof/>
            <w:webHidden/>
            <w:lang w:val="hr-HR"/>
          </w:rPr>
          <w:tab/>
        </w:r>
        <w:r w:rsidRPr="00EF6BF8">
          <w:rPr>
            <w:noProof/>
            <w:webHidden/>
            <w:lang w:val="hr-HR"/>
          </w:rPr>
          <w:fldChar w:fldCharType="begin"/>
        </w:r>
        <w:r w:rsidRPr="00EF6BF8">
          <w:rPr>
            <w:noProof/>
            <w:webHidden/>
            <w:lang w:val="hr-HR"/>
          </w:rPr>
          <w:instrText xml:space="preserve"> PAGEREF _Toc220059128 \h </w:instrText>
        </w:r>
        <w:r w:rsidRPr="00EF6BF8">
          <w:rPr>
            <w:noProof/>
            <w:webHidden/>
            <w:lang w:val="hr-HR"/>
          </w:rPr>
        </w:r>
        <w:r w:rsidRPr="00EF6BF8">
          <w:rPr>
            <w:noProof/>
            <w:webHidden/>
            <w:lang w:val="hr-HR"/>
          </w:rPr>
          <w:fldChar w:fldCharType="separate"/>
        </w:r>
        <w:r w:rsidR="00EF6BF8">
          <w:rPr>
            <w:noProof/>
            <w:webHidden/>
            <w:lang w:val="hr-HR"/>
          </w:rPr>
          <w:t>3</w:t>
        </w:r>
        <w:r w:rsidRPr="00EF6BF8">
          <w:rPr>
            <w:noProof/>
            <w:webHidden/>
            <w:lang w:val="hr-HR"/>
          </w:rPr>
          <w:fldChar w:fldCharType="end"/>
        </w:r>
      </w:hyperlink>
    </w:p>
    <w:p w14:paraId="397485BA" w14:textId="5BB80AEA" w:rsidR="00131C44" w:rsidRPr="00EF6BF8" w:rsidRDefault="00131C44">
      <w:pPr>
        <w:pStyle w:val="TOC2"/>
        <w:tabs>
          <w:tab w:val="right" w:leader="dot" w:pos="9016"/>
        </w:tabs>
        <w:rPr>
          <w:rFonts w:eastAsiaTheme="minorEastAsia"/>
          <w:noProof/>
          <w:kern w:val="2"/>
          <w:sz w:val="24"/>
          <w:szCs w:val="24"/>
          <w:lang w:val="hr-HR"/>
          <w14:ligatures w14:val="standardContextual"/>
        </w:rPr>
      </w:pPr>
      <w:hyperlink w:anchor="_Toc220059129" w:history="1">
        <w:r w:rsidRPr="00EF6BF8">
          <w:rPr>
            <w:rStyle w:val="Hyperlink"/>
            <w:noProof/>
            <w:lang w:val="hr-HR"/>
          </w:rPr>
          <w:t>Digitalne tehnologije i energetski sustavi</w:t>
        </w:r>
        <w:r w:rsidRPr="00EF6BF8">
          <w:rPr>
            <w:noProof/>
            <w:webHidden/>
            <w:lang w:val="hr-HR"/>
          </w:rPr>
          <w:tab/>
        </w:r>
        <w:r w:rsidRPr="00EF6BF8">
          <w:rPr>
            <w:noProof/>
            <w:webHidden/>
            <w:lang w:val="hr-HR"/>
          </w:rPr>
          <w:fldChar w:fldCharType="begin"/>
        </w:r>
        <w:r w:rsidRPr="00EF6BF8">
          <w:rPr>
            <w:noProof/>
            <w:webHidden/>
            <w:lang w:val="hr-HR"/>
          </w:rPr>
          <w:instrText xml:space="preserve"> PAGEREF _Toc220059129 \h </w:instrText>
        </w:r>
        <w:r w:rsidRPr="00EF6BF8">
          <w:rPr>
            <w:noProof/>
            <w:webHidden/>
            <w:lang w:val="hr-HR"/>
          </w:rPr>
        </w:r>
        <w:r w:rsidRPr="00EF6BF8">
          <w:rPr>
            <w:noProof/>
            <w:webHidden/>
            <w:lang w:val="hr-HR"/>
          </w:rPr>
          <w:fldChar w:fldCharType="separate"/>
        </w:r>
        <w:r w:rsidR="00EF6BF8">
          <w:rPr>
            <w:noProof/>
            <w:webHidden/>
            <w:lang w:val="hr-HR"/>
          </w:rPr>
          <w:t>3</w:t>
        </w:r>
        <w:r w:rsidRPr="00EF6BF8">
          <w:rPr>
            <w:noProof/>
            <w:webHidden/>
            <w:lang w:val="hr-HR"/>
          </w:rPr>
          <w:fldChar w:fldCharType="end"/>
        </w:r>
      </w:hyperlink>
    </w:p>
    <w:p w14:paraId="463AF5A7" w14:textId="72A04214" w:rsidR="00131C44" w:rsidRPr="00EF6BF8" w:rsidRDefault="00131C44">
      <w:pPr>
        <w:pStyle w:val="TOC2"/>
        <w:tabs>
          <w:tab w:val="right" w:leader="dot" w:pos="9016"/>
        </w:tabs>
        <w:rPr>
          <w:rFonts w:eastAsiaTheme="minorEastAsia"/>
          <w:noProof/>
          <w:kern w:val="2"/>
          <w:sz w:val="24"/>
          <w:szCs w:val="24"/>
          <w:lang w:val="hr-HR"/>
          <w14:ligatures w14:val="standardContextual"/>
        </w:rPr>
      </w:pPr>
      <w:hyperlink w:anchor="_Toc220059130" w:history="1">
        <w:r w:rsidRPr="00EF6BF8">
          <w:rPr>
            <w:rStyle w:val="Hyperlink"/>
            <w:noProof/>
            <w:lang w:val="hr-HR"/>
          </w:rPr>
          <w:t>Utjecaj digitalizacije na način na koji trošimo energiju</w:t>
        </w:r>
        <w:r w:rsidRPr="00EF6BF8">
          <w:rPr>
            <w:noProof/>
            <w:webHidden/>
            <w:lang w:val="hr-HR"/>
          </w:rPr>
          <w:tab/>
        </w:r>
        <w:r w:rsidRPr="00EF6BF8">
          <w:rPr>
            <w:noProof/>
            <w:webHidden/>
            <w:lang w:val="hr-HR"/>
          </w:rPr>
          <w:fldChar w:fldCharType="begin"/>
        </w:r>
        <w:r w:rsidRPr="00EF6BF8">
          <w:rPr>
            <w:noProof/>
            <w:webHidden/>
            <w:lang w:val="hr-HR"/>
          </w:rPr>
          <w:instrText xml:space="preserve"> PAGEREF _Toc220059130 \h </w:instrText>
        </w:r>
        <w:r w:rsidRPr="00EF6BF8">
          <w:rPr>
            <w:noProof/>
            <w:webHidden/>
            <w:lang w:val="hr-HR"/>
          </w:rPr>
        </w:r>
        <w:r w:rsidRPr="00EF6BF8">
          <w:rPr>
            <w:noProof/>
            <w:webHidden/>
            <w:lang w:val="hr-HR"/>
          </w:rPr>
          <w:fldChar w:fldCharType="separate"/>
        </w:r>
        <w:r w:rsidR="00EF6BF8">
          <w:rPr>
            <w:noProof/>
            <w:webHidden/>
            <w:lang w:val="hr-HR"/>
          </w:rPr>
          <w:t>4</w:t>
        </w:r>
        <w:r w:rsidRPr="00EF6BF8">
          <w:rPr>
            <w:noProof/>
            <w:webHidden/>
            <w:lang w:val="hr-HR"/>
          </w:rPr>
          <w:fldChar w:fldCharType="end"/>
        </w:r>
      </w:hyperlink>
    </w:p>
    <w:p w14:paraId="5EEEF3A3" w14:textId="5A934D97" w:rsidR="00131C44" w:rsidRPr="00EF6BF8" w:rsidRDefault="00131C44">
      <w:pPr>
        <w:pStyle w:val="TOC2"/>
        <w:tabs>
          <w:tab w:val="right" w:leader="dot" w:pos="9016"/>
        </w:tabs>
        <w:rPr>
          <w:rFonts w:eastAsiaTheme="minorEastAsia"/>
          <w:noProof/>
          <w:kern w:val="2"/>
          <w:sz w:val="24"/>
          <w:szCs w:val="24"/>
          <w:lang w:val="hr-HR"/>
          <w14:ligatures w14:val="standardContextual"/>
        </w:rPr>
      </w:pPr>
      <w:hyperlink w:anchor="_Toc220059131" w:history="1">
        <w:r w:rsidRPr="00EF6BF8">
          <w:rPr>
            <w:rStyle w:val="Hyperlink"/>
            <w:noProof/>
            <w:lang w:val="hr-HR"/>
          </w:rPr>
          <w:t>Zaključak</w:t>
        </w:r>
        <w:r w:rsidRPr="00EF6BF8">
          <w:rPr>
            <w:noProof/>
            <w:webHidden/>
            <w:lang w:val="hr-HR"/>
          </w:rPr>
          <w:tab/>
        </w:r>
        <w:r w:rsidRPr="00EF6BF8">
          <w:rPr>
            <w:noProof/>
            <w:webHidden/>
            <w:lang w:val="hr-HR"/>
          </w:rPr>
          <w:fldChar w:fldCharType="begin"/>
        </w:r>
        <w:r w:rsidRPr="00EF6BF8">
          <w:rPr>
            <w:noProof/>
            <w:webHidden/>
            <w:lang w:val="hr-HR"/>
          </w:rPr>
          <w:instrText xml:space="preserve"> PAGEREF _Toc220059131 \h </w:instrText>
        </w:r>
        <w:r w:rsidRPr="00EF6BF8">
          <w:rPr>
            <w:noProof/>
            <w:webHidden/>
            <w:lang w:val="hr-HR"/>
          </w:rPr>
        </w:r>
        <w:r w:rsidRPr="00EF6BF8">
          <w:rPr>
            <w:noProof/>
            <w:webHidden/>
            <w:lang w:val="hr-HR"/>
          </w:rPr>
          <w:fldChar w:fldCharType="separate"/>
        </w:r>
        <w:r w:rsidR="00EF6BF8">
          <w:rPr>
            <w:noProof/>
            <w:webHidden/>
            <w:lang w:val="hr-HR"/>
          </w:rPr>
          <w:t>5</w:t>
        </w:r>
        <w:r w:rsidRPr="00EF6BF8">
          <w:rPr>
            <w:noProof/>
            <w:webHidden/>
            <w:lang w:val="hr-HR"/>
          </w:rPr>
          <w:fldChar w:fldCharType="end"/>
        </w:r>
      </w:hyperlink>
    </w:p>
    <w:p w14:paraId="1005AA9B" w14:textId="0B81E705" w:rsidR="00131C44" w:rsidRPr="00EF6BF8" w:rsidRDefault="00131C44">
      <w:pPr>
        <w:pStyle w:val="TOC2"/>
        <w:tabs>
          <w:tab w:val="right" w:leader="dot" w:pos="9016"/>
        </w:tabs>
        <w:rPr>
          <w:rFonts w:eastAsiaTheme="minorEastAsia"/>
          <w:noProof/>
          <w:kern w:val="2"/>
          <w:sz w:val="24"/>
          <w:szCs w:val="24"/>
          <w:lang w:val="hr-HR"/>
          <w14:ligatures w14:val="standardContextual"/>
        </w:rPr>
      </w:pPr>
      <w:hyperlink w:anchor="_Toc220059132" w:history="1">
        <w:r w:rsidRPr="00EF6BF8">
          <w:rPr>
            <w:rStyle w:val="Hyperlink"/>
            <w:noProof/>
            <w:lang w:val="hr-HR"/>
          </w:rPr>
          <w:t>Dodatni resursi</w:t>
        </w:r>
        <w:r w:rsidRPr="00EF6BF8">
          <w:rPr>
            <w:noProof/>
            <w:webHidden/>
            <w:lang w:val="hr-HR"/>
          </w:rPr>
          <w:tab/>
        </w:r>
        <w:r w:rsidRPr="00EF6BF8">
          <w:rPr>
            <w:noProof/>
            <w:webHidden/>
            <w:lang w:val="hr-HR"/>
          </w:rPr>
          <w:fldChar w:fldCharType="begin"/>
        </w:r>
        <w:r w:rsidRPr="00EF6BF8">
          <w:rPr>
            <w:noProof/>
            <w:webHidden/>
            <w:lang w:val="hr-HR"/>
          </w:rPr>
          <w:instrText xml:space="preserve"> PAGEREF _Toc220059132 \h </w:instrText>
        </w:r>
        <w:r w:rsidRPr="00EF6BF8">
          <w:rPr>
            <w:noProof/>
            <w:webHidden/>
            <w:lang w:val="hr-HR"/>
          </w:rPr>
        </w:r>
        <w:r w:rsidRPr="00EF6BF8">
          <w:rPr>
            <w:noProof/>
            <w:webHidden/>
            <w:lang w:val="hr-HR"/>
          </w:rPr>
          <w:fldChar w:fldCharType="separate"/>
        </w:r>
        <w:r w:rsidR="00EF6BF8">
          <w:rPr>
            <w:noProof/>
            <w:webHidden/>
            <w:lang w:val="hr-HR"/>
          </w:rPr>
          <w:t>6</w:t>
        </w:r>
        <w:r w:rsidRPr="00EF6BF8">
          <w:rPr>
            <w:noProof/>
            <w:webHidden/>
            <w:lang w:val="hr-HR"/>
          </w:rPr>
          <w:fldChar w:fldCharType="end"/>
        </w:r>
      </w:hyperlink>
    </w:p>
    <w:p w14:paraId="446EAF7C" w14:textId="39CC7B71" w:rsidR="00131C44" w:rsidRPr="00EF6BF8" w:rsidRDefault="00131C44">
      <w:pPr>
        <w:pStyle w:val="TOC2"/>
        <w:tabs>
          <w:tab w:val="right" w:leader="dot" w:pos="9016"/>
        </w:tabs>
        <w:rPr>
          <w:rFonts w:eastAsiaTheme="minorEastAsia"/>
          <w:noProof/>
          <w:kern w:val="2"/>
          <w:sz w:val="24"/>
          <w:szCs w:val="24"/>
          <w:lang w:val="hr-HR"/>
          <w14:ligatures w14:val="standardContextual"/>
        </w:rPr>
      </w:pPr>
      <w:hyperlink w:anchor="_Toc220059133" w:history="1">
        <w:r w:rsidRPr="00EF6BF8">
          <w:rPr>
            <w:rStyle w:val="Hyperlink"/>
            <w:noProof/>
            <w:lang w:val="hr-HR"/>
          </w:rPr>
          <w:t>Zahvale</w:t>
        </w:r>
        <w:r w:rsidRPr="00EF6BF8">
          <w:rPr>
            <w:noProof/>
            <w:webHidden/>
            <w:lang w:val="hr-HR"/>
          </w:rPr>
          <w:tab/>
        </w:r>
        <w:r w:rsidRPr="00EF6BF8">
          <w:rPr>
            <w:noProof/>
            <w:webHidden/>
            <w:lang w:val="hr-HR"/>
          </w:rPr>
          <w:fldChar w:fldCharType="begin"/>
        </w:r>
        <w:r w:rsidRPr="00EF6BF8">
          <w:rPr>
            <w:noProof/>
            <w:webHidden/>
            <w:lang w:val="hr-HR"/>
          </w:rPr>
          <w:instrText xml:space="preserve"> PAGEREF _Toc220059133 \h </w:instrText>
        </w:r>
        <w:r w:rsidRPr="00EF6BF8">
          <w:rPr>
            <w:noProof/>
            <w:webHidden/>
            <w:lang w:val="hr-HR"/>
          </w:rPr>
        </w:r>
        <w:r w:rsidRPr="00EF6BF8">
          <w:rPr>
            <w:noProof/>
            <w:webHidden/>
            <w:lang w:val="hr-HR"/>
          </w:rPr>
          <w:fldChar w:fldCharType="separate"/>
        </w:r>
        <w:r w:rsidR="00EF6BF8">
          <w:rPr>
            <w:noProof/>
            <w:webHidden/>
            <w:lang w:val="hr-HR"/>
          </w:rPr>
          <w:t>6</w:t>
        </w:r>
        <w:r w:rsidRPr="00EF6BF8">
          <w:rPr>
            <w:noProof/>
            <w:webHidden/>
            <w:lang w:val="hr-HR"/>
          </w:rPr>
          <w:fldChar w:fldCharType="end"/>
        </w:r>
      </w:hyperlink>
    </w:p>
    <w:p w14:paraId="654F0435" w14:textId="7D0C6302" w:rsidR="00131C44" w:rsidRPr="00EF6BF8" w:rsidRDefault="00131C44">
      <w:pPr>
        <w:pStyle w:val="TOC3"/>
        <w:tabs>
          <w:tab w:val="right" w:leader="dot" w:pos="9016"/>
        </w:tabs>
        <w:rPr>
          <w:rFonts w:eastAsiaTheme="minorEastAsia"/>
          <w:noProof/>
          <w:kern w:val="2"/>
          <w:sz w:val="24"/>
          <w:szCs w:val="24"/>
          <w:lang w:val="hr-HR"/>
          <w14:ligatures w14:val="standardContextual"/>
        </w:rPr>
      </w:pPr>
      <w:hyperlink w:anchor="_Toc220059134" w:history="1">
        <w:r w:rsidRPr="00EF6BF8">
          <w:rPr>
            <w:rStyle w:val="Hyperlink"/>
            <w:noProof/>
            <w:lang w:val="hr-HR"/>
          </w:rPr>
          <w:t>Pripis zasluga za slike</w:t>
        </w:r>
        <w:r w:rsidRPr="00EF6BF8">
          <w:rPr>
            <w:noProof/>
            <w:webHidden/>
            <w:lang w:val="hr-HR"/>
          </w:rPr>
          <w:tab/>
        </w:r>
        <w:r w:rsidRPr="00EF6BF8">
          <w:rPr>
            <w:noProof/>
            <w:webHidden/>
            <w:lang w:val="hr-HR"/>
          </w:rPr>
          <w:fldChar w:fldCharType="begin"/>
        </w:r>
        <w:r w:rsidRPr="00EF6BF8">
          <w:rPr>
            <w:noProof/>
            <w:webHidden/>
            <w:lang w:val="hr-HR"/>
          </w:rPr>
          <w:instrText xml:space="preserve"> PAGEREF _Toc220059134 \h </w:instrText>
        </w:r>
        <w:r w:rsidRPr="00EF6BF8">
          <w:rPr>
            <w:noProof/>
            <w:webHidden/>
            <w:lang w:val="hr-HR"/>
          </w:rPr>
        </w:r>
        <w:r w:rsidRPr="00EF6BF8">
          <w:rPr>
            <w:noProof/>
            <w:webHidden/>
            <w:lang w:val="hr-HR"/>
          </w:rPr>
          <w:fldChar w:fldCharType="separate"/>
        </w:r>
        <w:r w:rsidR="00EF6BF8">
          <w:rPr>
            <w:noProof/>
            <w:webHidden/>
            <w:lang w:val="hr-HR"/>
          </w:rPr>
          <w:t>6</w:t>
        </w:r>
        <w:r w:rsidRPr="00EF6BF8">
          <w:rPr>
            <w:noProof/>
            <w:webHidden/>
            <w:lang w:val="hr-HR"/>
          </w:rPr>
          <w:fldChar w:fldCharType="end"/>
        </w:r>
      </w:hyperlink>
    </w:p>
    <w:p w14:paraId="4F8C6056" w14:textId="23614F21" w:rsidR="005F3630" w:rsidRPr="00EF6BF8" w:rsidRDefault="005F3630" w:rsidP="109C79DF">
      <w:pPr>
        <w:spacing w:after="0" w:line="240" w:lineRule="auto"/>
        <w:rPr>
          <w:rFonts w:eastAsia="Calibri" w:cstheme="minorHAnsi"/>
          <w:b/>
          <w:bCs/>
          <w:noProof/>
          <w:color w:val="000000" w:themeColor="text1"/>
          <w:sz w:val="24"/>
          <w:szCs w:val="24"/>
          <w:lang w:val="hr-HR"/>
        </w:rPr>
      </w:pPr>
      <w:r w:rsidRPr="00EF6BF8">
        <w:rPr>
          <w:rFonts w:eastAsia="Calibri" w:cstheme="minorHAnsi"/>
          <w:b/>
          <w:bCs/>
          <w:noProof/>
          <w:color w:val="000000" w:themeColor="text1"/>
          <w:sz w:val="24"/>
          <w:szCs w:val="24"/>
          <w:lang w:val="hr-HR"/>
        </w:rPr>
        <w:fldChar w:fldCharType="end"/>
      </w:r>
    </w:p>
    <w:p w14:paraId="57589523" w14:textId="77777777" w:rsidR="005F3630" w:rsidRPr="00EF6BF8" w:rsidRDefault="005F3630" w:rsidP="109C79DF">
      <w:pPr>
        <w:spacing w:after="0" w:line="240" w:lineRule="auto"/>
        <w:rPr>
          <w:rFonts w:eastAsia="Calibri" w:cstheme="minorHAnsi"/>
          <w:b/>
          <w:bCs/>
          <w:noProof/>
          <w:color w:val="000000" w:themeColor="text1"/>
          <w:sz w:val="24"/>
          <w:szCs w:val="24"/>
          <w:lang w:val="hr-HR"/>
        </w:rPr>
      </w:pPr>
    </w:p>
    <w:p w14:paraId="7C5E4E02" w14:textId="77777777" w:rsidR="005F3630" w:rsidRPr="00EF6BF8" w:rsidRDefault="005F3630" w:rsidP="109C79DF">
      <w:pPr>
        <w:spacing w:after="0" w:line="240" w:lineRule="auto"/>
        <w:rPr>
          <w:rFonts w:eastAsia="Calibri" w:cstheme="minorHAnsi"/>
          <w:b/>
          <w:bCs/>
          <w:noProof/>
          <w:color w:val="000000" w:themeColor="text1"/>
          <w:sz w:val="24"/>
          <w:szCs w:val="24"/>
          <w:lang w:val="hr-HR"/>
        </w:rPr>
      </w:pPr>
    </w:p>
    <w:p w14:paraId="48E38AF4" w14:textId="77777777" w:rsidR="005F3630" w:rsidRPr="00EF6BF8" w:rsidRDefault="005F3630" w:rsidP="109C79DF">
      <w:pPr>
        <w:spacing w:after="0" w:line="240" w:lineRule="auto"/>
        <w:rPr>
          <w:rFonts w:eastAsia="Calibri" w:cstheme="minorHAnsi"/>
          <w:b/>
          <w:bCs/>
          <w:noProof/>
          <w:color w:val="000000" w:themeColor="text1"/>
          <w:sz w:val="24"/>
          <w:szCs w:val="24"/>
          <w:lang w:val="hr-HR"/>
        </w:rPr>
      </w:pPr>
    </w:p>
    <w:p w14:paraId="5C567F97" w14:textId="77777777" w:rsidR="005F3630" w:rsidRPr="00EF6BF8" w:rsidRDefault="005F3630" w:rsidP="109C79DF">
      <w:pPr>
        <w:spacing w:after="0" w:line="240" w:lineRule="auto"/>
        <w:rPr>
          <w:rFonts w:eastAsia="Calibri" w:cstheme="minorHAnsi"/>
          <w:b/>
          <w:bCs/>
          <w:noProof/>
          <w:color w:val="000000" w:themeColor="text1"/>
          <w:sz w:val="24"/>
          <w:szCs w:val="24"/>
          <w:lang w:val="hr-HR"/>
        </w:rPr>
      </w:pPr>
    </w:p>
    <w:p w14:paraId="7D69B299" w14:textId="77777777" w:rsidR="005F3630" w:rsidRPr="00EF6BF8" w:rsidRDefault="005F3630" w:rsidP="109C79DF">
      <w:pPr>
        <w:spacing w:after="0" w:line="240" w:lineRule="auto"/>
        <w:rPr>
          <w:rFonts w:eastAsia="Calibri" w:cstheme="minorHAnsi"/>
          <w:b/>
          <w:bCs/>
          <w:noProof/>
          <w:color w:val="000000" w:themeColor="text1"/>
          <w:sz w:val="24"/>
          <w:szCs w:val="24"/>
          <w:lang w:val="hr-HR"/>
        </w:rPr>
      </w:pPr>
    </w:p>
    <w:p w14:paraId="5AF58341" w14:textId="77777777" w:rsidR="005F3630" w:rsidRPr="00EF6BF8" w:rsidRDefault="005F3630" w:rsidP="004E7497">
      <w:pPr>
        <w:pStyle w:val="Heading2"/>
        <w:rPr>
          <w:rFonts w:eastAsia="Calibri"/>
          <w:noProof/>
          <w:lang w:val="hr-HR"/>
        </w:rPr>
      </w:pPr>
      <w:bookmarkStart w:id="1" w:name="_Toc220059125"/>
      <w:r w:rsidRPr="00EF6BF8">
        <w:rPr>
          <w:rFonts w:eastAsia="Calibri"/>
          <w:noProof/>
          <w:lang w:val="hr-HR"/>
        </w:rPr>
        <w:lastRenderedPageBreak/>
        <w:t>Kako ovaj tečaj funkcionira</w:t>
      </w:r>
      <w:bookmarkEnd w:id="1"/>
      <w:r w:rsidRPr="00EF6BF8">
        <w:rPr>
          <w:rFonts w:eastAsia="Calibri"/>
          <w:noProof/>
          <w:lang w:val="hr-HR"/>
        </w:rPr>
        <w:t xml:space="preserve">  </w:t>
      </w:r>
    </w:p>
    <w:p w14:paraId="17B92F34" w14:textId="77777777" w:rsidR="005F3630" w:rsidRPr="00EF6BF8" w:rsidRDefault="005F3630" w:rsidP="109C79DF">
      <w:pPr>
        <w:spacing w:after="0" w:line="240" w:lineRule="auto"/>
        <w:rPr>
          <w:rFonts w:eastAsia="Calibri" w:cstheme="minorHAnsi"/>
          <w:noProof/>
          <w:color w:val="000000" w:themeColor="text1"/>
          <w:sz w:val="24"/>
          <w:szCs w:val="24"/>
          <w:lang w:val="hr-HR"/>
        </w:rPr>
      </w:pPr>
    </w:p>
    <w:p w14:paraId="3654A885" w14:textId="77777777" w:rsidR="005F3630" w:rsidRPr="00EF6BF8" w:rsidRDefault="005F3630" w:rsidP="0C37155C">
      <w:pPr>
        <w:spacing w:after="0" w:line="240" w:lineRule="auto"/>
        <w:rPr>
          <w:rFonts w:eastAsia="Calibri"/>
          <w:noProof/>
          <w:color w:val="000000" w:themeColor="text1"/>
          <w:sz w:val="24"/>
          <w:szCs w:val="24"/>
          <w:lang w:val="hr-HR"/>
        </w:rPr>
      </w:pPr>
      <w:r w:rsidRPr="00EF6BF8">
        <w:rPr>
          <w:rFonts w:eastAsia="Calibri"/>
          <w:noProof/>
          <w:color w:val="000000" w:themeColor="text1"/>
          <w:sz w:val="24"/>
          <w:szCs w:val="24"/>
          <w:lang w:val="hr-HR"/>
        </w:rPr>
        <w:t xml:space="preserve">Ovaj kratki, 30-minutni tečaj istražuje digitalna energetska tržišta i usredotočuje se na to kako digitalizacija utječe na našu proizvodnju i potrošnju energije kod kuće i na poslu.  </w:t>
      </w:r>
    </w:p>
    <w:p w14:paraId="68D1CCDB" w14:textId="77777777" w:rsidR="005F3630" w:rsidRPr="00EF6BF8" w:rsidRDefault="005F3630" w:rsidP="0C37155C">
      <w:pPr>
        <w:spacing w:after="0" w:line="240" w:lineRule="auto"/>
        <w:rPr>
          <w:rFonts w:eastAsia="Calibri"/>
          <w:noProof/>
          <w:color w:val="000000" w:themeColor="text1"/>
          <w:sz w:val="24"/>
          <w:szCs w:val="24"/>
          <w:lang w:val="hr-HR"/>
        </w:rPr>
      </w:pPr>
    </w:p>
    <w:p w14:paraId="53ACE5E4" w14:textId="77777777" w:rsidR="005F3630" w:rsidRPr="00EF6BF8" w:rsidRDefault="005F3630" w:rsidP="0C37155C">
      <w:pPr>
        <w:spacing w:after="0" w:line="240" w:lineRule="auto"/>
        <w:rPr>
          <w:rFonts w:eastAsia="Calibri"/>
          <w:noProof/>
          <w:color w:val="000000" w:themeColor="text1"/>
          <w:sz w:val="24"/>
          <w:szCs w:val="24"/>
          <w:lang w:val="hr-HR"/>
        </w:rPr>
      </w:pPr>
      <w:r w:rsidRPr="00EF6BF8">
        <w:rPr>
          <w:rFonts w:eastAsia="Calibri"/>
          <w:noProof/>
          <w:color w:val="000000" w:themeColor="text1"/>
          <w:sz w:val="24"/>
          <w:szCs w:val="24"/>
          <w:lang w:val="hr-HR"/>
        </w:rPr>
        <w:t xml:space="preserve">Možda ste: </w:t>
      </w:r>
    </w:p>
    <w:p w14:paraId="2AFC5118" w14:textId="77777777" w:rsidR="005F3630" w:rsidRPr="00EF6BF8" w:rsidRDefault="005F3630" w:rsidP="109C79DF">
      <w:pPr>
        <w:spacing w:after="0" w:line="240" w:lineRule="auto"/>
        <w:rPr>
          <w:rFonts w:eastAsia="Calibri" w:cstheme="minorHAnsi"/>
          <w:noProof/>
          <w:color w:val="000000" w:themeColor="text1"/>
          <w:sz w:val="24"/>
          <w:szCs w:val="24"/>
          <w:lang w:val="hr-HR"/>
        </w:rPr>
      </w:pPr>
    </w:p>
    <w:p w14:paraId="2CBFC376" w14:textId="77777777" w:rsidR="005F3630" w:rsidRPr="00EF6BF8" w:rsidRDefault="005F3630" w:rsidP="005F3630">
      <w:pPr>
        <w:pStyle w:val="ListParagraph"/>
        <w:numPr>
          <w:ilvl w:val="0"/>
          <w:numId w:val="48"/>
        </w:numPr>
        <w:spacing w:after="0" w:line="240" w:lineRule="auto"/>
        <w:rPr>
          <w:rFonts w:eastAsia="Calibri"/>
          <w:noProof/>
          <w:color w:val="000000" w:themeColor="text1"/>
          <w:sz w:val="24"/>
          <w:szCs w:val="24"/>
          <w:lang w:val="hr-HR"/>
        </w:rPr>
      </w:pPr>
      <w:r w:rsidRPr="00EF6BF8">
        <w:rPr>
          <w:rFonts w:eastAsia="Calibri"/>
          <w:noProof/>
          <w:color w:val="000000" w:themeColor="text1"/>
          <w:sz w:val="24"/>
          <w:szCs w:val="24"/>
          <w:lang w:val="hr-HR"/>
        </w:rPr>
        <w:t>Zanima vas kako energetski sustavi funkcioniraju.</w:t>
      </w:r>
    </w:p>
    <w:p w14:paraId="53BA531E" w14:textId="77777777" w:rsidR="005F3630" w:rsidRPr="00EF6BF8" w:rsidRDefault="005F3630" w:rsidP="005F3630">
      <w:pPr>
        <w:pStyle w:val="ListParagraph"/>
        <w:numPr>
          <w:ilvl w:val="0"/>
          <w:numId w:val="48"/>
        </w:numPr>
        <w:spacing w:after="0" w:line="240" w:lineRule="auto"/>
        <w:rPr>
          <w:rFonts w:eastAsia="Calibri"/>
          <w:noProof/>
          <w:color w:val="000000" w:themeColor="text1"/>
          <w:sz w:val="24"/>
          <w:szCs w:val="24"/>
          <w:lang w:val="hr-HR"/>
        </w:rPr>
      </w:pPr>
      <w:r w:rsidRPr="00EF6BF8">
        <w:rPr>
          <w:rFonts w:eastAsia="Calibri"/>
          <w:noProof/>
          <w:color w:val="000000" w:themeColor="text1"/>
          <w:sz w:val="24"/>
          <w:szCs w:val="24"/>
          <w:lang w:val="hr-HR"/>
        </w:rPr>
        <w:t xml:space="preserve">Želite dublje razumjeti kako digitalizacija energetike utječe na našu potrošnju energije. </w:t>
      </w:r>
    </w:p>
    <w:p w14:paraId="2E138A27" w14:textId="77777777" w:rsidR="005F3630" w:rsidRPr="00EF6BF8" w:rsidRDefault="005F3630" w:rsidP="005F3630">
      <w:pPr>
        <w:pStyle w:val="ListParagraph"/>
        <w:numPr>
          <w:ilvl w:val="0"/>
          <w:numId w:val="48"/>
        </w:numPr>
        <w:spacing w:after="0" w:line="240" w:lineRule="auto"/>
        <w:rPr>
          <w:rFonts w:eastAsia="Calibri"/>
          <w:noProof/>
          <w:color w:val="000000" w:themeColor="text1"/>
          <w:sz w:val="24"/>
          <w:szCs w:val="24"/>
          <w:lang w:val="hr-HR"/>
        </w:rPr>
      </w:pPr>
      <w:r w:rsidRPr="00EF6BF8">
        <w:rPr>
          <w:rFonts w:eastAsia="Calibri"/>
          <w:noProof/>
          <w:color w:val="000000" w:themeColor="text1"/>
          <w:sz w:val="24"/>
          <w:szCs w:val="24"/>
          <w:lang w:val="hr-HR"/>
        </w:rPr>
        <w:t xml:space="preserve">Zainteresirani za to kako nove digitalne tehnologije transformiraju energetske sustave. </w:t>
      </w:r>
    </w:p>
    <w:p w14:paraId="3EA7D55B" w14:textId="77777777" w:rsidR="005F3630" w:rsidRPr="00EF6BF8" w:rsidRDefault="005F3630" w:rsidP="109C79DF">
      <w:pPr>
        <w:spacing w:after="0" w:line="240" w:lineRule="auto"/>
        <w:rPr>
          <w:rFonts w:eastAsia="Calibri" w:cstheme="minorHAnsi"/>
          <w:i/>
          <w:iCs/>
          <w:noProof/>
          <w:color w:val="000000" w:themeColor="text1"/>
          <w:sz w:val="24"/>
          <w:szCs w:val="24"/>
          <w:lang w:val="hr-HR"/>
        </w:rPr>
      </w:pPr>
    </w:p>
    <w:p w14:paraId="47B0E012" w14:textId="7187A7E0" w:rsidR="005F3630" w:rsidRPr="00EF6BF8" w:rsidRDefault="005F3630" w:rsidP="004E7497">
      <w:pPr>
        <w:spacing w:after="0" w:line="240" w:lineRule="auto"/>
        <w:rPr>
          <w:rFonts w:eastAsiaTheme="minorEastAsia" w:cstheme="minorHAnsi"/>
          <w:noProof/>
          <w:sz w:val="24"/>
          <w:szCs w:val="24"/>
          <w:lang w:val="hr-HR"/>
        </w:rPr>
      </w:pPr>
      <w:r w:rsidRPr="00EF6BF8">
        <w:rPr>
          <w:rFonts w:eastAsiaTheme="minorEastAsia" w:cstheme="minorHAnsi"/>
          <w:noProof/>
          <w:sz w:val="24"/>
          <w:szCs w:val="24"/>
          <w:lang w:val="hr-HR"/>
        </w:rPr>
        <w:t xml:space="preserve">Ovaj tečaj produbit će vaše razumijevanje digitalne energetske tranzicije i podržat će vaše vlastito digitalno energetsko putovanje! Dio je niza od 12 tečajeva pod nazivom </w:t>
      </w:r>
      <w:hyperlink r:id="rId11" w:history="1">
        <w:r w:rsidR="00953D10" w:rsidRPr="00EF6BF8">
          <w:rPr>
            <w:rStyle w:val="Hyperlink"/>
            <w:rFonts w:eastAsiaTheme="minorEastAsia" w:cstheme="minorHAnsi"/>
            <w:i/>
            <w:iCs/>
            <w:noProof/>
            <w:sz w:val="24"/>
            <w:szCs w:val="24"/>
            <w:lang w:val="hr-HR"/>
          </w:rPr>
          <w:t>Osnove digitalne energije</w:t>
        </w:r>
      </w:hyperlink>
      <w:r w:rsidRPr="00EF6BF8">
        <w:rPr>
          <w:rFonts w:eastAsiaTheme="minorEastAsia" w:cstheme="minorHAnsi"/>
          <w:noProof/>
          <w:sz w:val="24"/>
          <w:szCs w:val="24"/>
          <w:lang w:val="hr-HR"/>
        </w:rPr>
        <w:t>, koje je razvio projekt Every1, a čiji je cilj omogućiti i osnažiti sudjelovanje svih u energetskoj tranziciji. Više o projektu možete saznati na:</w:t>
      </w:r>
      <w:hyperlink r:id="rId12" w:tgtFrame="_blank" w:history="1">
        <w:r w:rsidRPr="00EF6BF8">
          <w:rPr>
            <w:rStyle w:val="Hyperlink"/>
            <w:rFonts w:eastAsiaTheme="minorEastAsia" w:cstheme="minorHAnsi"/>
            <w:noProof/>
            <w:sz w:val="24"/>
            <w:szCs w:val="24"/>
            <w:lang w:val="hr-HR"/>
          </w:rPr>
          <w:t xml:space="preserve"> https://every1.energy</w:t>
        </w:r>
      </w:hyperlink>
      <w:r w:rsidRPr="00EF6BF8">
        <w:rPr>
          <w:rFonts w:eastAsiaTheme="minorEastAsia" w:cstheme="minorHAnsi"/>
          <w:noProof/>
          <w:sz w:val="24"/>
          <w:szCs w:val="24"/>
          <w:lang w:val="hr-HR"/>
        </w:rPr>
        <w:t>  </w:t>
      </w:r>
    </w:p>
    <w:p w14:paraId="6790EE79" w14:textId="77777777" w:rsidR="005F3630" w:rsidRPr="00EF6BF8" w:rsidRDefault="005F3630" w:rsidP="004E7497">
      <w:pPr>
        <w:spacing w:after="0" w:line="240" w:lineRule="auto"/>
        <w:rPr>
          <w:rFonts w:eastAsiaTheme="minorEastAsia" w:cstheme="minorHAnsi"/>
          <w:noProof/>
          <w:sz w:val="24"/>
          <w:szCs w:val="24"/>
          <w:lang w:val="hr-HR"/>
        </w:rPr>
      </w:pPr>
    </w:p>
    <w:p w14:paraId="3E19934A" w14:textId="47B9E794" w:rsidR="005F3630" w:rsidRPr="00EF6BF8" w:rsidRDefault="005F3630" w:rsidP="004E7497">
      <w:pPr>
        <w:spacing w:after="0" w:line="240" w:lineRule="auto"/>
        <w:rPr>
          <w:rFonts w:eastAsiaTheme="minorEastAsia" w:cstheme="minorHAnsi"/>
          <w:noProof/>
          <w:sz w:val="24"/>
          <w:szCs w:val="24"/>
          <w:lang w:val="hr-HR"/>
        </w:rPr>
      </w:pPr>
      <w:r w:rsidRPr="00EF6BF8">
        <w:rPr>
          <w:rFonts w:eastAsiaTheme="minorEastAsia" w:cstheme="minorHAnsi"/>
          <w:noProof/>
          <w:sz w:val="24"/>
          <w:szCs w:val="24"/>
          <w:lang w:val="hr-HR"/>
        </w:rPr>
        <w:t xml:space="preserve">Na kraju tečaja predlažemo neke dodatne materijale za učenje koje možete istražiti. To uključuje tečaj </w:t>
      </w:r>
      <w:hyperlink r:id="rId13" w:history="1">
        <w:r w:rsidRPr="00EF6BF8">
          <w:rPr>
            <w:rStyle w:val="Hyperlink"/>
            <w:rFonts w:eastAsiaTheme="minorEastAsia" w:cstheme="minorHAnsi"/>
            <w:i/>
            <w:iCs/>
            <w:noProof/>
            <w:sz w:val="24"/>
            <w:szCs w:val="24"/>
            <w:lang w:val="hr-HR"/>
          </w:rPr>
          <w:t>Što je digitalna energetska tranzicija?</w:t>
        </w:r>
      </w:hyperlink>
      <w:r w:rsidRPr="00EF6BF8">
        <w:rPr>
          <w:rFonts w:eastAsiaTheme="minorEastAsia" w:cstheme="minorHAnsi"/>
          <w:noProof/>
          <w:sz w:val="24"/>
          <w:szCs w:val="24"/>
          <w:lang w:val="hr-HR"/>
        </w:rPr>
        <w:t xml:space="preserve"> koji istražuje što je digitalna energija i razloge zbog kojih se krećemo prema digitalizaciji naše proizvodnje i potrošnje energije. </w:t>
      </w:r>
    </w:p>
    <w:p w14:paraId="763456F8" w14:textId="77777777" w:rsidR="005F3630" w:rsidRPr="00EF6BF8" w:rsidRDefault="005F3630" w:rsidP="004E7497">
      <w:pPr>
        <w:spacing w:after="0" w:line="240" w:lineRule="auto"/>
        <w:rPr>
          <w:rFonts w:eastAsiaTheme="minorEastAsia" w:cstheme="minorHAnsi"/>
          <w:noProof/>
          <w:sz w:val="24"/>
          <w:szCs w:val="24"/>
          <w:lang w:val="hr-HR"/>
        </w:rPr>
      </w:pPr>
    </w:p>
    <w:p w14:paraId="0AF7DF3A" w14:textId="6D9B0F92" w:rsidR="005F3630" w:rsidRPr="00EF6BF8" w:rsidRDefault="005F3630" w:rsidP="109C79DF">
      <w:pPr>
        <w:spacing w:after="0" w:line="240" w:lineRule="auto"/>
        <w:rPr>
          <w:rFonts w:eastAsiaTheme="minorEastAsia" w:cstheme="minorHAnsi"/>
          <w:noProof/>
          <w:sz w:val="24"/>
          <w:szCs w:val="24"/>
          <w:lang w:val="hr-HR"/>
        </w:rPr>
      </w:pPr>
      <w:r w:rsidRPr="00EF6BF8">
        <w:rPr>
          <w:rFonts w:eastAsiaTheme="minorEastAsia" w:cstheme="minorHAnsi"/>
          <w:noProof/>
          <w:sz w:val="24"/>
          <w:szCs w:val="24"/>
          <w:lang w:val="hr-HR"/>
        </w:rPr>
        <w:t xml:space="preserve">Ovo je prijevod izvorne </w:t>
      </w:r>
      <w:hyperlink r:id="rId14" w:history="1">
        <w:r w:rsidRPr="00EF6BF8">
          <w:rPr>
            <w:rStyle w:val="Hyperlink"/>
            <w:rFonts w:eastAsiaTheme="minorEastAsia" w:cstheme="minorHAnsi"/>
            <w:noProof/>
            <w:sz w:val="24"/>
            <w:szCs w:val="24"/>
            <w:lang w:val="hr-HR"/>
          </w:rPr>
          <w:t>engleske verzije tečaja</w:t>
        </w:r>
      </w:hyperlink>
      <w:r w:rsidRPr="00EF6BF8">
        <w:rPr>
          <w:rFonts w:eastAsiaTheme="minorEastAsia" w:cstheme="minorHAnsi"/>
          <w:noProof/>
          <w:sz w:val="24"/>
          <w:szCs w:val="24"/>
          <w:lang w:val="hr-HR"/>
        </w:rPr>
        <w:t xml:space="preserve">, koja uključuje mogućnost polaganja kratkog kviza i stjecanja Every1 digitalne značke.  </w:t>
      </w:r>
    </w:p>
    <w:p w14:paraId="2D99417E" w14:textId="155F905D" w:rsidR="00EF6BF8" w:rsidRPr="00EF6BF8" w:rsidRDefault="00EF6BF8" w:rsidP="00EF6BF8">
      <w:pPr>
        <w:pStyle w:val="paragraph"/>
        <w:textAlignment w:val="baseline"/>
        <w:rPr>
          <w:rFonts w:asciiTheme="minorHAnsi" w:hAnsiTheme="minorHAnsi" w:cstheme="minorHAnsi"/>
          <w:noProof/>
          <w:lang w:val="hr-HR"/>
        </w:rPr>
      </w:pPr>
      <w:r w:rsidRPr="00EF6BF8">
        <w:rPr>
          <w:rStyle w:val="normaltextrun"/>
          <w:rFonts w:asciiTheme="minorHAnsi" w:eastAsiaTheme="majorEastAsia" w:hAnsiTheme="minorHAnsi" w:cstheme="minorHAnsi"/>
          <w:noProof/>
          <w:color w:val="000000"/>
          <w:lang w:val="hr-HR"/>
        </w:rPr>
        <w:t>Ovaj projekt je dobio financijska sredstva iz programa Europske unije Obzor za istraživanje i inovacije (2021.–2027.) u okviru ugovora o dodjeli bespovratnih sredstava br. 101075596. Jedinstvena odgovornost za sadržaj ovog tečaja leži na projektu Every1 i ne odražava nužno stavove Europske unije.  </w:t>
      </w:r>
    </w:p>
    <w:p w14:paraId="623B582F" w14:textId="77777777" w:rsidR="005F3630" w:rsidRPr="00EF6BF8" w:rsidRDefault="005F3630" w:rsidP="00450EF2">
      <w:pPr>
        <w:pStyle w:val="Heading3"/>
        <w:rPr>
          <w:noProof/>
          <w:lang w:val="hr-HR"/>
        </w:rPr>
      </w:pPr>
      <w:bookmarkStart w:id="2" w:name="_Toc220059126"/>
      <w:r w:rsidRPr="00EF6BF8">
        <w:rPr>
          <w:noProof/>
          <w:lang w:val="hr-HR"/>
        </w:rPr>
        <w:t>Ishodi učenja</w:t>
      </w:r>
      <w:bookmarkEnd w:id="2"/>
    </w:p>
    <w:p w14:paraId="19B2F20C" w14:textId="77777777" w:rsidR="005F3630" w:rsidRPr="00EF6BF8" w:rsidRDefault="005F3630" w:rsidP="109C79DF">
      <w:pPr>
        <w:spacing w:after="0" w:line="240" w:lineRule="auto"/>
        <w:rPr>
          <w:rFonts w:eastAsia="Calibri" w:cstheme="minorHAnsi"/>
          <w:noProof/>
          <w:color w:val="000000" w:themeColor="text1"/>
          <w:sz w:val="24"/>
          <w:szCs w:val="24"/>
          <w:lang w:val="hr-HR"/>
        </w:rPr>
      </w:pPr>
    </w:p>
    <w:p w14:paraId="00FC6A37" w14:textId="77777777" w:rsidR="005F3630" w:rsidRPr="00EF6BF8" w:rsidRDefault="005F3630" w:rsidP="109C79DF">
      <w:pPr>
        <w:spacing w:after="0" w:line="240" w:lineRule="auto"/>
        <w:rPr>
          <w:rFonts w:eastAsia="Calibri" w:cstheme="minorHAnsi"/>
          <w:noProof/>
          <w:color w:val="000000" w:themeColor="text1"/>
          <w:sz w:val="24"/>
          <w:szCs w:val="24"/>
          <w:lang w:val="hr-HR"/>
        </w:rPr>
      </w:pPr>
      <w:r w:rsidRPr="00EF6BF8">
        <w:rPr>
          <w:rFonts w:eastAsia="Calibri" w:cstheme="minorHAnsi"/>
          <w:noProof/>
          <w:color w:val="000000" w:themeColor="text1"/>
          <w:sz w:val="24"/>
          <w:szCs w:val="24"/>
          <w:lang w:val="hr-HR"/>
        </w:rPr>
        <w:t xml:space="preserve">Nakon što završite ovaj kratki tečaj, trebali biste biti u stanju: </w:t>
      </w:r>
    </w:p>
    <w:p w14:paraId="6E8367C4" w14:textId="77777777" w:rsidR="005F3630" w:rsidRPr="00EF6BF8" w:rsidRDefault="005F3630" w:rsidP="109C79DF">
      <w:pPr>
        <w:spacing w:after="0" w:line="240" w:lineRule="auto"/>
        <w:rPr>
          <w:rFonts w:eastAsia="Calibri" w:cstheme="minorHAnsi"/>
          <w:noProof/>
          <w:color w:val="000000" w:themeColor="text1"/>
          <w:sz w:val="24"/>
          <w:szCs w:val="24"/>
          <w:lang w:val="hr-HR"/>
        </w:rPr>
      </w:pPr>
    </w:p>
    <w:p w14:paraId="4230B55A" w14:textId="77777777" w:rsidR="005F3630" w:rsidRPr="00EF6BF8" w:rsidRDefault="005F3630" w:rsidP="005F3630">
      <w:pPr>
        <w:pStyle w:val="ListParagraph"/>
        <w:numPr>
          <w:ilvl w:val="0"/>
          <w:numId w:val="47"/>
        </w:numPr>
        <w:spacing w:after="0" w:line="240" w:lineRule="auto"/>
        <w:rPr>
          <w:rFonts w:eastAsia="Calibri"/>
          <w:noProof/>
          <w:color w:val="000000" w:themeColor="text1"/>
          <w:sz w:val="24"/>
          <w:szCs w:val="24"/>
          <w:lang w:val="hr-HR"/>
        </w:rPr>
      </w:pPr>
      <w:r w:rsidRPr="00EF6BF8">
        <w:rPr>
          <w:rFonts w:eastAsia="Calibri"/>
          <w:noProof/>
          <w:color w:val="000000" w:themeColor="text1"/>
          <w:sz w:val="24"/>
          <w:szCs w:val="24"/>
          <w:lang w:val="hr-HR"/>
        </w:rPr>
        <w:t xml:space="preserve">Objasniti različite faze energetskog sustava. </w:t>
      </w:r>
    </w:p>
    <w:p w14:paraId="61AA1955" w14:textId="77777777" w:rsidR="005F3630" w:rsidRPr="00EF6BF8" w:rsidRDefault="005F3630" w:rsidP="005F3630">
      <w:pPr>
        <w:pStyle w:val="ListParagraph"/>
        <w:numPr>
          <w:ilvl w:val="0"/>
          <w:numId w:val="47"/>
        </w:numPr>
        <w:spacing w:after="0" w:line="240" w:lineRule="auto"/>
        <w:rPr>
          <w:rFonts w:eastAsia="Calibri"/>
          <w:noProof/>
          <w:color w:val="000000" w:themeColor="text1"/>
          <w:sz w:val="24"/>
          <w:szCs w:val="24"/>
          <w:lang w:val="hr-HR"/>
        </w:rPr>
      </w:pPr>
      <w:r w:rsidRPr="00EF6BF8">
        <w:rPr>
          <w:rFonts w:eastAsia="Calibri"/>
          <w:noProof/>
          <w:color w:val="000000" w:themeColor="text1"/>
          <w:sz w:val="24"/>
          <w:szCs w:val="24"/>
          <w:lang w:val="hr-HR"/>
        </w:rPr>
        <w:t>Razumjeti kako i zašto se naši energetski sustavi mijenjaju.</w:t>
      </w:r>
    </w:p>
    <w:p w14:paraId="559AB156" w14:textId="77777777" w:rsidR="005F3630" w:rsidRPr="00EF6BF8" w:rsidRDefault="005F3630" w:rsidP="005F3630">
      <w:pPr>
        <w:pStyle w:val="ListParagraph"/>
        <w:numPr>
          <w:ilvl w:val="0"/>
          <w:numId w:val="47"/>
        </w:numPr>
        <w:spacing w:after="0" w:line="240" w:lineRule="auto"/>
        <w:rPr>
          <w:rFonts w:eastAsia="Calibri"/>
          <w:noProof/>
          <w:color w:val="000000" w:themeColor="text1"/>
          <w:sz w:val="24"/>
          <w:szCs w:val="24"/>
          <w:lang w:val="hr-HR"/>
        </w:rPr>
      </w:pPr>
      <w:r w:rsidRPr="00EF6BF8">
        <w:rPr>
          <w:rFonts w:eastAsia="Calibri"/>
          <w:noProof/>
          <w:color w:val="000000" w:themeColor="text1"/>
          <w:sz w:val="24"/>
          <w:szCs w:val="24"/>
          <w:lang w:val="hr-HR"/>
        </w:rPr>
        <w:t xml:space="preserve">Objasniti kako digitalizacija energije transformira način na koji trošimo energiju. </w:t>
      </w:r>
    </w:p>
    <w:p w14:paraId="2A9219D1" w14:textId="77777777" w:rsidR="005F3630" w:rsidRPr="00EF6BF8" w:rsidRDefault="005F3630" w:rsidP="109C79DF">
      <w:pPr>
        <w:spacing w:after="0" w:line="240" w:lineRule="auto"/>
        <w:rPr>
          <w:rFonts w:eastAsia="Calibri" w:cstheme="minorHAnsi"/>
          <w:b/>
          <w:bCs/>
          <w:noProof/>
          <w:color w:val="000000" w:themeColor="text1"/>
          <w:sz w:val="24"/>
          <w:szCs w:val="24"/>
          <w:u w:val="single"/>
          <w:lang w:val="hr-HR"/>
        </w:rPr>
      </w:pPr>
    </w:p>
    <w:p w14:paraId="41F53E24" w14:textId="77777777" w:rsidR="005F3630" w:rsidRPr="00EF6BF8" w:rsidRDefault="005F3630" w:rsidP="00450EF2">
      <w:pPr>
        <w:pStyle w:val="Heading2"/>
        <w:rPr>
          <w:noProof/>
          <w:lang w:val="hr-HR"/>
        </w:rPr>
      </w:pPr>
      <w:bookmarkStart w:id="3" w:name="_Toc220059127"/>
      <w:r w:rsidRPr="00EF6BF8">
        <w:rPr>
          <w:noProof/>
          <w:lang w:val="hr-HR"/>
        </w:rPr>
        <w:t>Uvod</w:t>
      </w:r>
      <w:bookmarkEnd w:id="3"/>
      <w:r w:rsidRPr="00EF6BF8">
        <w:rPr>
          <w:noProof/>
          <w:lang w:val="hr-HR"/>
        </w:rPr>
        <w:t xml:space="preserve"> </w:t>
      </w:r>
    </w:p>
    <w:p w14:paraId="785DD566" w14:textId="77777777" w:rsidR="005F3630" w:rsidRPr="00EF6BF8" w:rsidRDefault="005F3630" w:rsidP="109C79DF">
      <w:pPr>
        <w:spacing w:after="0" w:line="240" w:lineRule="auto"/>
        <w:rPr>
          <w:rFonts w:eastAsia="Calibri" w:cstheme="minorHAnsi"/>
          <w:b/>
          <w:bCs/>
          <w:noProof/>
          <w:color w:val="000000" w:themeColor="text1"/>
          <w:sz w:val="24"/>
          <w:szCs w:val="24"/>
          <w:u w:val="single"/>
          <w:lang w:val="hr-HR"/>
        </w:rPr>
      </w:pPr>
    </w:p>
    <w:p w14:paraId="42D0A097" w14:textId="77777777" w:rsidR="005F3630" w:rsidRPr="00EF6BF8" w:rsidRDefault="005F3630" w:rsidP="009B3044">
      <w:pPr>
        <w:spacing w:after="0" w:line="240" w:lineRule="auto"/>
        <w:jc w:val="both"/>
        <w:rPr>
          <w:rFonts w:eastAsia="Calibri" w:cstheme="minorHAnsi"/>
          <w:noProof/>
          <w:color w:val="000000" w:themeColor="text1"/>
          <w:sz w:val="24"/>
          <w:szCs w:val="24"/>
          <w:lang w:val="hr-HR"/>
        </w:rPr>
      </w:pPr>
      <w:r w:rsidRPr="00EF6BF8">
        <w:rPr>
          <w:rFonts w:eastAsia="Calibri" w:cstheme="minorHAnsi"/>
          <w:noProof/>
          <w:color w:val="000000" w:themeColor="text1"/>
          <w:sz w:val="24"/>
          <w:szCs w:val="24"/>
          <w:lang w:val="hr-HR"/>
        </w:rPr>
        <w:t xml:space="preserve">Energetski sustavi bili su ključni za ljudski razvoj, evoluirajući od jednostavnih izvora energije temeljenih na vatri do složenih modernih mreža koje pokreću naše svakodnevne živote. Povijesno gledano, energetski sustavi bili su jednostavni: energija se proizvodila na središnjoj lokaciji, transportirala putem dalekovoda, distribuirala kroz lokalne mreže i na kraju je koristila kućanstva ili poduzeća, npr. za napajanje uređaja ili grijanje ili hlađenje zgrada. Taj </w:t>
      </w:r>
      <w:r w:rsidRPr="00EF6BF8">
        <w:rPr>
          <w:rFonts w:eastAsia="Calibri" w:cstheme="minorHAnsi"/>
          <w:noProof/>
          <w:color w:val="000000" w:themeColor="text1"/>
          <w:sz w:val="24"/>
          <w:szCs w:val="24"/>
          <w:lang w:val="hr-HR"/>
        </w:rPr>
        <w:lastRenderedPageBreak/>
        <w:t>linearan protok osigurao je da se energija kreće u jednom smjeru – od proizvodnje do potrošnje.</w:t>
      </w:r>
    </w:p>
    <w:p w14:paraId="58ADA87B" w14:textId="77777777" w:rsidR="005F3630" w:rsidRPr="00EF6BF8" w:rsidRDefault="005F3630" w:rsidP="009B3044">
      <w:pPr>
        <w:spacing w:after="0" w:line="240" w:lineRule="auto"/>
        <w:jc w:val="both"/>
        <w:rPr>
          <w:rFonts w:eastAsia="Calibri" w:cstheme="minorHAnsi"/>
          <w:noProof/>
          <w:color w:val="000000" w:themeColor="text1"/>
          <w:sz w:val="24"/>
          <w:szCs w:val="24"/>
          <w:lang w:val="hr-HR"/>
        </w:rPr>
      </w:pPr>
    </w:p>
    <w:p w14:paraId="1925588B" w14:textId="77777777" w:rsidR="005F3630" w:rsidRPr="00EF6BF8" w:rsidRDefault="005F3630" w:rsidP="00450EF2">
      <w:pPr>
        <w:spacing w:after="0" w:line="240" w:lineRule="auto"/>
        <w:jc w:val="both"/>
        <w:rPr>
          <w:rFonts w:eastAsia="Calibri" w:cstheme="minorHAnsi"/>
          <w:noProof/>
          <w:color w:val="000000" w:themeColor="text1"/>
          <w:sz w:val="24"/>
          <w:szCs w:val="24"/>
          <w:lang w:val="hr-HR"/>
        </w:rPr>
      </w:pPr>
      <w:r w:rsidRPr="00EF6BF8">
        <w:rPr>
          <w:rFonts w:eastAsia="Calibri" w:cstheme="minorHAnsi"/>
          <w:noProof/>
          <w:color w:val="000000" w:themeColor="text1"/>
          <w:sz w:val="24"/>
          <w:szCs w:val="24"/>
          <w:lang w:val="hr-HR"/>
        </w:rPr>
        <w:t xml:space="preserve">U ovom tečaju detaljnije ćemo pogledati kako se energetski sustavi mijenjaju s digitalizacijom energije. Kako digitalne tehnologije osiguravaju učinkovitije, sigurnije i fleksibilnije energetske sustave? I kako digitalne tehnologije podržavaju proizvodnju energije u kućanstvima i korištenje obnovljivih izvora? </w:t>
      </w:r>
    </w:p>
    <w:p w14:paraId="48C28883" w14:textId="77777777" w:rsidR="005F3630" w:rsidRPr="00EF6BF8" w:rsidRDefault="005F3630" w:rsidP="109C79DF">
      <w:pPr>
        <w:spacing w:after="0" w:line="240" w:lineRule="auto"/>
        <w:rPr>
          <w:rFonts w:eastAsia="Calibri" w:cstheme="minorHAnsi"/>
          <w:b/>
          <w:bCs/>
          <w:noProof/>
          <w:color w:val="000000" w:themeColor="text1"/>
          <w:sz w:val="24"/>
          <w:szCs w:val="24"/>
          <w:u w:val="single"/>
          <w:lang w:val="hr-HR"/>
        </w:rPr>
      </w:pPr>
    </w:p>
    <w:p w14:paraId="69FBF662" w14:textId="77777777" w:rsidR="005F3630" w:rsidRPr="00EF6BF8" w:rsidRDefault="005F3630" w:rsidP="00450EF2">
      <w:pPr>
        <w:pStyle w:val="Heading2"/>
        <w:rPr>
          <w:noProof/>
          <w:lang w:val="hr-HR"/>
        </w:rPr>
      </w:pPr>
      <w:bookmarkStart w:id="4" w:name="_Toc220059128"/>
      <w:r w:rsidRPr="00EF6BF8">
        <w:rPr>
          <w:rFonts w:eastAsia="Calibri" w:cstheme="minorHAnsi"/>
          <w:noProof/>
          <w:color w:val="000000" w:themeColor="text1"/>
          <w:sz w:val="24"/>
          <w:szCs w:val="24"/>
          <w:lang w:val="hr-HR"/>
        </w:rPr>
        <w:drawing>
          <wp:anchor distT="0" distB="0" distL="114300" distR="114300" simplePos="0" relativeHeight="251687936" behindDoc="1" locked="0" layoutInCell="1" allowOverlap="1" wp14:anchorId="02B2C92D" wp14:editId="1FDC807E">
            <wp:simplePos x="0" y="0"/>
            <wp:positionH relativeFrom="column">
              <wp:posOffset>3467735</wp:posOffset>
            </wp:positionH>
            <wp:positionV relativeFrom="paragraph">
              <wp:posOffset>59381</wp:posOffset>
            </wp:positionV>
            <wp:extent cx="2312670" cy="1541780"/>
            <wp:effectExtent l="0" t="0" r="0" b="0"/>
            <wp:wrapTight wrapText="bothSides">
              <wp:wrapPolygon edited="0">
                <wp:start x="0" y="0"/>
                <wp:lineTo x="0" y="21351"/>
                <wp:lineTo x="21470" y="21351"/>
                <wp:lineTo x="21470" y="0"/>
                <wp:lineTo x="0" y="0"/>
              </wp:wrapPolygon>
            </wp:wrapTight>
            <wp:docPr id="8119587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8759"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2670" cy="1541780"/>
                    </a:xfrm>
                    <a:prstGeom prst="rect">
                      <a:avLst/>
                    </a:prstGeom>
                  </pic:spPr>
                </pic:pic>
              </a:graphicData>
            </a:graphic>
            <wp14:sizeRelH relativeFrom="page">
              <wp14:pctWidth>0</wp14:pctWidth>
            </wp14:sizeRelH>
            <wp14:sizeRelV relativeFrom="page">
              <wp14:pctHeight>0</wp14:pctHeight>
            </wp14:sizeRelV>
          </wp:anchor>
        </w:drawing>
      </w:r>
      <w:r w:rsidRPr="00EF6BF8">
        <w:rPr>
          <w:noProof/>
          <w:lang w:val="hr-HR"/>
        </w:rPr>
        <w:t>Osnove energetskog sustava</w:t>
      </w:r>
      <w:bookmarkEnd w:id="4"/>
      <w:r w:rsidRPr="00EF6BF8">
        <w:rPr>
          <w:noProof/>
          <w:lang w:val="hr-HR"/>
        </w:rPr>
        <w:t xml:space="preserve"> </w:t>
      </w:r>
    </w:p>
    <w:p w14:paraId="022803EB" w14:textId="77777777" w:rsidR="005F3630" w:rsidRPr="00EF6BF8" w:rsidRDefault="005F3630" w:rsidP="109C79DF">
      <w:pPr>
        <w:spacing w:after="0" w:line="240" w:lineRule="auto"/>
        <w:rPr>
          <w:rFonts w:eastAsia="Calibri" w:cstheme="minorHAnsi"/>
          <w:b/>
          <w:bCs/>
          <w:noProof/>
          <w:color w:val="000000" w:themeColor="text1"/>
          <w:sz w:val="24"/>
          <w:szCs w:val="24"/>
          <w:u w:val="single"/>
          <w:lang w:val="hr-HR"/>
        </w:rPr>
      </w:pPr>
    </w:p>
    <w:p w14:paraId="542AFA94" w14:textId="77777777" w:rsidR="005F3630" w:rsidRPr="00EF6BF8" w:rsidRDefault="005F3630" w:rsidP="00FE0486">
      <w:pPr>
        <w:spacing w:after="0" w:line="240" w:lineRule="auto"/>
        <w:jc w:val="both"/>
        <w:rPr>
          <w:rFonts w:eastAsia="Calibri" w:cstheme="minorHAnsi"/>
          <w:noProof/>
          <w:color w:val="000000" w:themeColor="text1"/>
          <w:sz w:val="24"/>
          <w:szCs w:val="24"/>
          <w:lang w:val="hr-HR"/>
        </w:rPr>
      </w:pPr>
      <w:r w:rsidRPr="00EF6BF8">
        <w:rPr>
          <w:rFonts w:eastAsia="Calibri" w:cstheme="minorHAnsi"/>
          <w:noProof/>
          <w:color w:val="000000" w:themeColor="text1"/>
          <w:sz w:val="24"/>
          <w:szCs w:val="24"/>
          <w:lang w:val="hr-HR"/>
        </w:rPr>
        <w:t xml:space="preserve">Energetski sustav podijeljen je na četiri glavne faze. Istražimo svaku od njih redom: </w:t>
      </w:r>
    </w:p>
    <w:p w14:paraId="0FDBE00E" w14:textId="77777777" w:rsidR="005F3630" w:rsidRPr="00EF6BF8" w:rsidRDefault="005F3630" w:rsidP="00FE0486">
      <w:pPr>
        <w:spacing w:after="0" w:line="240" w:lineRule="auto"/>
        <w:jc w:val="both"/>
        <w:rPr>
          <w:rFonts w:eastAsia="Calibri" w:cstheme="minorHAnsi"/>
          <w:noProof/>
          <w:color w:val="000000" w:themeColor="text1"/>
          <w:sz w:val="24"/>
          <w:szCs w:val="24"/>
          <w:lang w:val="hr-HR"/>
        </w:rPr>
      </w:pPr>
    </w:p>
    <w:p w14:paraId="012F2CDE" w14:textId="77777777" w:rsidR="005F3630" w:rsidRPr="00EF6BF8"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hr-HR"/>
        </w:rPr>
      </w:pPr>
      <w:r w:rsidRPr="00EF6BF8">
        <w:rPr>
          <w:rFonts w:eastAsia="Calibri" w:cstheme="minorHAnsi"/>
          <w:b/>
          <w:bCs/>
          <w:noProof/>
          <w:color w:val="000000" w:themeColor="text1"/>
          <w:sz w:val="24"/>
          <w:szCs w:val="24"/>
          <w:lang w:val="hr-HR"/>
        </w:rPr>
        <w:t xml:space="preserve">Proizvodnja: </w:t>
      </w:r>
      <w:r w:rsidRPr="00EF6BF8">
        <w:rPr>
          <w:rFonts w:eastAsia="Calibri" w:cstheme="minorHAnsi"/>
          <w:noProof/>
          <w:color w:val="000000" w:themeColor="text1"/>
          <w:sz w:val="24"/>
          <w:szCs w:val="24"/>
          <w:lang w:val="hr-HR"/>
        </w:rPr>
        <w:t>To je proces proizvodnje energije iz različitih izvora, uključujući fosilna goriva, nuklearnu energiju i obnovljive izvore poput energije vjetra, sunca i hidroenergije.</w:t>
      </w:r>
    </w:p>
    <w:p w14:paraId="09D8E178" w14:textId="77777777" w:rsidR="005F3630" w:rsidRPr="00EF6BF8"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hr-HR"/>
        </w:rPr>
      </w:pPr>
      <w:r w:rsidRPr="00EF6BF8">
        <w:rPr>
          <w:rFonts w:eastAsia="Calibri" w:cstheme="minorHAnsi"/>
          <w:b/>
          <w:bCs/>
          <w:noProof/>
          <w:color w:val="000000" w:themeColor="text1"/>
          <w:sz w:val="24"/>
          <w:szCs w:val="24"/>
          <w:lang w:val="hr-HR"/>
        </w:rPr>
        <w:t xml:space="preserve">Prijenos: </w:t>
      </w:r>
      <w:r w:rsidRPr="00EF6BF8">
        <w:rPr>
          <w:rFonts w:eastAsia="Calibri" w:cstheme="minorHAnsi"/>
          <w:noProof/>
          <w:color w:val="000000" w:themeColor="text1"/>
          <w:sz w:val="24"/>
          <w:szCs w:val="24"/>
          <w:lang w:val="hr-HR"/>
        </w:rPr>
        <w:t>Također poznat kao prijenos, ovaj segment uključuje prijenos električne energije visokim naponom iz elektrana do trafostanica u blizini naseljenih područja.</w:t>
      </w:r>
    </w:p>
    <w:p w14:paraId="604E8180" w14:textId="77777777" w:rsidR="005F3630" w:rsidRPr="00EF6BF8"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hr-HR"/>
        </w:rPr>
      </w:pPr>
      <w:r w:rsidRPr="00EF6BF8">
        <w:rPr>
          <w:rFonts w:eastAsia="Calibri" w:cstheme="minorHAnsi"/>
          <w:b/>
          <w:bCs/>
          <w:noProof/>
          <w:color w:val="000000" w:themeColor="text1"/>
          <w:sz w:val="24"/>
          <w:szCs w:val="24"/>
          <w:lang w:val="hr-HR"/>
        </w:rPr>
        <w:t xml:space="preserve">Distribucija: </w:t>
      </w:r>
      <w:r w:rsidRPr="00EF6BF8">
        <w:rPr>
          <w:rFonts w:eastAsia="Calibri" w:cstheme="minorHAnsi"/>
          <w:noProof/>
          <w:color w:val="000000" w:themeColor="text1"/>
          <w:sz w:val="24"/>
          <w:szCs w:val="24"/>
          <w:lang w:val="hr-HR"/>
        </w:rPr>
        <w:t>U ovoj fazi električna energija se distribuira na nižim naponima iz trafostanica do domova, poduzeća i drugih krajnjih korisnika.</w:t>
      </w:r>
    </w:p>
    <w:p w14:paraId="3ECAE6BA" w14:textId="77777777" w:rsidR="005F3630" w:rsidRPr="00EF6BF8"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hr-HR"/>
        </w:rPr>
      </w:pPr>
      <w:r w:rsidRPr="00EF6BF8">
        <w:rPr>
          <w:rFonts w:eastAsia="Calibri" w:cstheme="minorHAnsi"/>
          <w:b/>
          <w:bCs/>
          <w:noProof/>
          <w:color w:val="000000" w:themeColor="text1"/>
          <w:sz w:val="24"/>
          <w:szCs w:val="24"/>
          <w:lang w:val="hr-HR"/>
        </w:rPr>
        <w:t xml:space="preserve">Potrošnja: </w:t>
      </w:r>
      <w:r w:rsidRPr="00EF6BF8">
        <w:rPr>
          <w:rFonts w:eastAsia="Calibri" w:cstheme="minorHAnsi"/>
          <w:noProof/>
          <w:color w:val="000000" w:themeColor="text1"/>
          <w:sz w:val="24"/>
          <w:szCs w:val="24"/>
          <w:lang w:val="hr-HR"/>
        </w:rPr>
        <w:t>Završna faza, u kojoj korisnici i poduzeća koriste električnu energiju za različite primjene, od napajanja kućanskih aparata do industrijskih strojeva.</w:t>
      </w:r>
    </w:p>
    <w:p w14:paraId="090239DA" w14:textId="77777777" w:rsidR="005F3630" w:rsidRPr="00EF6BF8" w:rsidRDefault="005F3630" w:rsidP="00A52F21">
      <w:pPr>
        <w:spacing w:after="0" w:line="240" w:lineRule="auto"/>
        <w:jc w:val="both"/>
        <w:rPr>
          <w:rFonts w:eastAsia="Calibri" w:cstheme="minorHAnsi"/>
          <w:noProof/>
          <w:color w:val="000000" w:themeColor="text1"/>
          <w:sz w:val="24"/>
          <w:szCs w:val="24"/>
          <w:lang w:val="hr-HR"/>
        </w:rPr>
      </w:pPr>
    </w:p>
    <w:p w14:paraId="3572103A" w14:textId="77777777" w:rsidR="005F3630" w:rsidRPr="00EF6BF8" w:rsidRDefault="005F3630" w:rsidP="00A52F21">
      <w:pPr>
        <w:spacing w:after="0" w:line="240" w:lineRule="auto"/>
        <w:jc w:val="both"/>
        <w:rPr>
          <w:rFonts w:eastAsia="Calibri" w:cstheme="minorHAnsi"/>
          <w:noProof/>
          <w:color w:val="000000" w:themeColor="text1"/>
          <w:sz w:val="24"/>
          <w:szCs w:val="24"/>
          <w:lang w:val="hr-HR"/>
        </w:rPr>
      </w:pPr>
      <w:r w:rsidRPr="00EF6BF8">
        <w:rPr>
          <w:rFonts w:eastAsia="Calibri" w:cstheme="minorHAnsi"/>
          <w:noProof/>
          <w:color w:val="000000" w:themeColor="text1"/>
          <w:sz w:val="24"/>
          <w:szCs w:val="24"/>
          <w:lang w:val="hr-HR"/>
        </w:rPr>
        <w:t xml:space="preserve">S vremenom su tehnološki napredak drastično preoblikovao energetski krajolik. Tradicionalni model, u kojem energija teče isključivo od velikih generatora do pasivnih potrošača, mijenja se. Porast obnovljivih izvora energije, poput solarne i vjetroenergije, omogućio je decentraliziraniji pristup proizvodnji energije. </w:t>
      </w:r>
    </w:p>
    <w:p w14:paraId="73E5451A" w14:textId="77777777" w:rsidR="005F3630" w:rsidRPr="00EF6BF8" w:rsidRDefault="005F3630" w:rsidP="00A52F21">
      <w:pPr>
        <w:spacing w:after="0" w:line="240" w:lineRule="auto"/>
        <w:jc w:val="both"/>
        <w:rPr>
          <w:rFonts w:eastAsia="Calibri" w:cstheme="minorHAnsi"/>
          <w:noProof/>
          <w:color w:val="000000" w:themeColor="text1"/>
          <w:sz w:val="24"/>
          <w:szCs w:val="24"/>
          <w:lang w:val="hr-HR"/>
        </w:rPr>
      </w:pPr>
    </w:p>
    <w:p w14:paraId="3D98F3F3" w14:textId="77777777" w:rsidR="005F3630" w:rsidRPr="00EF6BF8" w:rsidRDefault="005F3630" w:rsidP="00A52F21">
      <w:pPr>
        <w:spacing w:after="0" w:line="240" w:lineRule="auto"/>
        <w:jc w:val="both"/>
        <w:rPr>
          <w:rFonts w:eastAsia="Calibri" w:cstheme="minorHAnsi"/>
          <w:noProof/>
          <w:color w:val="000000" w:themeColor="text1"/>
          <w:sz w:val="24"/>
          <w:szCs w:val="24"/>
          <w:lang w:val="hr-HR"/>
        </w:rPr>
      </w:pPr>
      <w:r w:rsidRPr="00EF6BF8">
        <w:rPr>
          <w:rFonts w:eastAsia="Calibri" w:cstheme="minorHAnsi"/>
          <w:noProof/>
          <w:color w:val="000000" w:themeColor="text1"/>
          <w:sz w:val="24"/>
          <w:szCs w:val="24"/>
          <w:lang w:val="hr-HR"/>
        </w:rPr>
        <w:t>Osim toga, pojavio se koncept "prosumera", gdje pojedinci i poduzeća ne samo da troše energiju, već je i proizvode, često vraćajući višak energije u mrežu. Ovaj dvosmjerni protok energije predstavlja značajan pomak u odnosu na prošlost.</w:t>
      </w:r>
    </w:p>
    <w:p w14:paraId="2FD394B5" w14:textId="77777777" w:rsidR="005F3630" w:rsidRPr="00EF6BF8" w:rsidRDefault="005F3630" w:rsidP="00A52F21">
      <w:pPr>
        <w:spacing w:after="0" w:line="240" w:lineRule="auto"/>
        <w:jc w:val="both"/>
        <w:rPr>
          <w:rFonts w:eastAsia="Calibri" w:cstheme="minorHAnsi"/>
          <w:noProof/>
          <w:color w:val="000000" w:themeColor="text1"/>
          <w:sz w:val="24"/>
          <w:szCs w:val="24"/>
          <w:lang w:val="hr-HR"/>
        </w:rPr>
      </w:pPr>
    </w:p>
    <w:p w14:paraId="62FCBF04" w14:textId="77777777" w:rsidR="005F3630" w:rsidRPr="00EF6BF8" w:rsidRDefault="005F3630" w:rsidP="00450EF2">
      <w:pPr>
        <w:pStyle w:val="Heading2"/>
        <w:rPr>
          <w:noProof/>
          <w:lang w:val="hr-HR"/>
        </w:rPr>
      </w:pPr>
      <w:bookmarkStart w:id="5" w:name="_Toc220059129"/>
      <w:r w:rsidRPr="00EF6BF8">
        <w:rPr>
          <w:noProof/>
          <w:lang w:val="hr-HR"/>
        </w:rPr>
        <w:t>Digitalne tehnologije i energetski sustavi</w:t>
      </w:r>
      <w:bookmarkEnd w:id="5"/>
      <w:r w:rsidRPr="00EF6BF8">
        <w:rPr>
          <w:noProof/>
          <w:lang w:val="hr-HR"/>
        </w:rPr>
        <w:t xml:space="preserve"> </w:t>
      </w:r>
    </w:p>
    <w:p w14:paraId="1538DF70" w14:textId="77777777" w:rsidR="005F3630" w:rsidRPr="00EF6BF8" w:rsidRDefault="005F3630" w:rsidP="00A52F21">
      <w:pPr>
        <w:spacing w:after="0" w:line="240" w:lineRule="auto"/>
        <w:jc w:val="both"/>
        <w:rPr>
          <w:rFonts w:eastAsia="Calibri" w:cstheme="minorHAnsi"/>
          <w:noProof/>
          <w:color w:val="000000" w:themeColor="text1"/>
          <w:sz w:val="24"/>
          <w:szCs w:val="24"/>
          <w:lang w:val="hr-HR"/>
        </w:rPr>
      </w:pPr>
    </w:p>
    <w:p w14:paraId="41E07D24" w14:textId="77777777" w:rsidR="005F3630" w:rsidRPr="00EF6BF8" w:rsidRDefault="005F3630" w:rsidP="00A52F21">
      <w:pPr>
        <w:spacing w:after="0" w:line="240" w:lineRule="auto"/>
        <w:jc w:val="both"/>
        <w:rPr>
          <w:rFonts w:eastAsia="Calibri" w:cstheme="minorHAnsi"/>
          <w:noProof/>
          <w:color w:val="000000" w:themeColor="text1"/>
          <w:sz w:val="24"/>
          <w:szCs w:val="24"/>
          <w:lang w:val="hr-HR"/>
        </w:rPr>
      </w:pPr>
      <w:r w:rsidRPr="00EF6BF8">
        <w:rPr>
          <w:rFonts w:eastAsia="Calibri" w:cstheme="minorHAnsi"/>
          <w:noProof/>
          <w:color w:val="000000" w:themeColor="text1"/>
          <w:sz w:val="24"/>
          <w:szCs w:val="24"/>
          <w:lang w:val="hr-HR"/>
        </w:rPr>
        <w:t xml:space="preserve">Posljednjih godina digitalizacija energetskog sustava postala je ključno područje fokusa. </w:t>
      </w:r>
    </w:p>
    <w:p w14:paraId="5C2DA36C" w14:textId="77777777" w:rsidR="005F3630" w:rsidRPr="00EF6BF8" w:rsidRDefault="005F3630" w:rsidP="00A52F21">
      <w:pPr>
        <w:spacing w:after="0" w:line="240" w:lineRule="auto"/>
        <w:jc w:val="both"/>
        <w:rPr>
          <w:rFonts w:eastAsia="Calibri" w:cstheme="minorHAnsi"/>
          <w:noProof/>
          <w:color w:val="000000" w:themeColor="text1"/>
          <w:sz w:val="24"/>
          <w:szCs w:val="24"/>
          <w:lang w:val="hr-HR"/>
        </w:rPr>
      </w:pPr>
    </w:p>
    <w:p w14:paraId="5DE33BCD" w14:textId="77777777" w:rsidR="005F3630" w:rsidRPr="00EF6BF8" w:rsidRDefault="005F3630" w:rsidP="00A52F21">
      <w:pPr>
        <w:spacing w:after="0" w:line="240" w:lineRule="auto"/>
        <w:jc w:val="both"/>
        <w:rPr>
          <w:rFonts w:eastAsia="Calibri" w:cstheme="minorHAnsi"/>
          <w:noProof/>
          <w:color w:val="000000" w:themeColor="text1"/>
          <w:sz w:val="24"/>
          <w:szCs w:val="24"/>
          <w:lang w:val="hr-HR"/>
        </w:rPr>
      </w:pPr>
      <w:r w:rsidRPr="00EF6BF8">
        <w:rPr>
          <w:rFonts w:eastAsia="Calibri" w:cstheme="minorHAnsi"/>
          <w:noProof/>
          <w:color w:val="000000" w:themeColor="text1"/>
          <w:sz w:val="24"/>
          <w:szCs w:val="24"/>
          <w:lang w:val="hr-HR"/>
        </w:rPr>
        <w:t xml:space="preserve">Digitalne tehnologije integriraju se u energetske sustave, poboljšavajući učinkovitost, pouzdanost i održivost. Pametne mreže, na primjer, koriste senzore, naprednu infrastrukturu za mjerenje (npr. pametna brojila) i automatizaciju kako bi optimizirale raspodjelu energije i upravljale složenošću koju uvode obnovljivi izvori energije i prosumeri. </w:t>
      </w:r>
    </w:p>
    <w:p w14:paraId="717A11F1" w14:textId="77777777" w:rsidR="005F3630" w:rsidRPr="00EF6BF8" w:rsidRDefault="005F3630" w:rsidP="00A52F21">
      <w:pPr>
        <w:spacing w:after="0" w:line="240" w:lineRule="auto"/>
        <w:jc w:val="both"/>
        <w:rPr>
          <w:rFonts w:eastAsia="Calibri" w:cstheme="minorHAnsi"/>
          <w:noProof/>
          <w:color w:val="000000" w:themeColor="text1"/>
          <w:sz w:val="24"/>
          <w:szCs w:val="24"/>
          <w:lang w:val="hr-HR"/>
        </w:rPr>
      </w:pPr>
    </w:p>
    <w:p w14:paraId="730F4F05" w14:textId="77777777" w:rsidR="005F3630" w:rsidRPr="00EF6BF8" w:rsidRDefault="005F3630" w:rsidP="00ED0B32">
      <w:pPr>
        <w:spacing w:after="0" w:line="240" w:lineRule="auto"/>
        <w:jc w:val="both"/>
        <w:rPr>
          <w:rFonts w:eastAsia="Calibri" w:cstheme="minorHAnsi"/>
          <w:noProof/>
          <w:color w:val="000000" w:themeColor="text1"/>
          <w:sz w:val="24"/>
          <w:szCs w:val="24"/>
          <w:lang w:val="hr-HR"/>
        </w:rPr>
      </w:pPr>
      <w:r w:rsidRPr="00EF6BF8">
        <w:rPr>
          <w:rFonts w:eastAsia="Calibri" w:cstheme="minorHAnsi"/>
          <w:noProof/>
          <w:color w:val="000000" w:themeColor="text1"/>
          <w:sz w:val="24"/>
          <w:szCs w:val="24"/>
          <w:lang w:val="hr-HR"/>
        </w:rPr>
        <w:t xml:space="preserve">Digitalizacija utječe na energetske sustave u svakoj fazi. Na primjer, integracija umjetne inteligencije (UI) i analitike podataka na razini proizvodnje predstavlja značajan korak prema digitalizaciji energetskog sustava. Te tehnologije ne samo da povećavaju učinkovitost i pouzdanost, već i podržavaju prijelaz na održiviju i otporniju energetsku infrastrukturu. </w:t>
      </w:r>
      <w:r w:rsidRPr="00EF6BF8">
        <w:rPr>
          <w:rFonts w:eastAsia="Calibri" w:cstheme="minorHAnsi"/>
          <w:noProof/>
          <w:color w:val="000000" w:themeColor="text1"/>
          <w:sz w:val="24"/>
          <w:szCs w:val="24"/>
          <w:lang w:val="hr-HR"/>
        </w:rPr>
        <w:lastRenderedPageBreak/>
        <w:t>Iskorištavanjem snage digitalnih tehnologija, proizvodnja energije može postati prilagodljivija, prediktivnija i optimiziranija, otvarajući put za pametniju energetsku budućnost.</w:t>
      </w:r>
    </w:p>
    <w:p w14:paraId="2D57786A" w14:textId="77777777" w:rsidR="005F3630" w:rsidRPr="00EF6BF8" w:rsidRDefault="005F3630" w:rsidP="00ED0B32">
      <w:pPr>
        <w:spacing w:after="0" w:line="240" w:lineRule="auto"/>
        <w:jc w:val="both"/>
        <w:rPr>
          <w:rFonts w:eastAsia="Calibri" w:cstheme="minorHAnsi"/>
          <w:noProof/>
          <w:color w:val="000000" w:themeColor="text1"/>
          <w:sz w:val="24"/>
          <w:szCs w:val="24"/>
          <w:lang w:val="hr-HR"/>
        </w:rPr>
      </w:pPr>
    </w:p>
    <w:p w14:paraId="0FB34F41" w14:textId="77777777" w:rsidR="005F3630" w:rsidRPr="00EF6BF8" w:rsidRDefault="005F3630" w:rsidP="00A52F21">
      <w:pPr>
        <w:spacing w:after="0" w:line="240" w:lineRule="auto"/>
        <w:jc w:val="both"/>
        <w:rPr>
          <w:rFonts w:eastAsia="Calibri" w:cstheme="minorHAnsi"/>
          <w:noProof/>
          <w:color w:val="000000" w:themeColor="text1"/>
          <w:sz w:val="24"/>
          <w:szCs w:val="24"/>
          <w:lang w:val="hr-HR"/>
        </w:rPr>
      </w:pPr>
      <w:r w:rsidRPr="00EF6BF8">
        <w:rPr>
          <w:rFonts w:eastAsia="Calibri" w:cstheme="minorHAnsi"/>
          <w:noProof/>
          <w:color w:val="000000" w:themeColor="text1"/>
          <w:sz w:val="24"/>
          <w:szCs w:val="24"/>
          <w:lang w:val="hr-HR"/>
        </w:rPr>
        <w:drawing>
          <wp:anchor distT="0" distB="0" distL="114300" distR="114300" simplePos="0" relativeHeight="251688960" behindDoc="1" locked="0" layoutInCell="1" allowOverlap="1" wp14:anchorId="693A1DA4" wp14:editId="75901270">
            <wp:simplePos x="0" y="0"/>
            <wp:positionH relativeFrom="column">
              <wp:posOffset>0</wp:posOffset>
            </wp:positionH>
            <wp:positionV relativeFrom="paragraph">
              <wp:posOffset>94547</wp:posOffset>
            </wp:positionV>
            <wp:extent cx="2660650" cy="1493520"/>
            <wp:effectExtent l="0" t="0" r="6350" b="5080"/>
            <wp:wrapTight wrapText="bothSides">
              <wp:wrapPolygon edited="0">
                <wp:start x="0" y="0"/>
                <wp:lineTo x="0" y="21490"/>
                <wp:lineTo x="21548" y="21490"/>
                <wp:lineTo x="21548" y="0"/>
                <wp:lineTo x="0" y="0"/>
              </wp:wrapPolygon>
            </wp:wrapTight>
            <wp:docPr id="12034398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9896" name="Picture 3">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660650" cy="1493520"/>
                    </a:xfrm>
                    <a:prstGeom prst="rect">
                      <a:avLst/>
                    </a:prstGeom>
                  </pic:spPr>
                </pic:pic>
              </a:graphicData>
            </a:graphic>
            <wp14:sizeRelH relativeFrom="page">
              <wp14:pctWidth>0</wp14:pctWidth>
            </wp14:sizeRelH>
            <wp14:sizeRelV relativeFrom="page">
              <wp14:pctHeight>0</wp14:pctHeight>
            </wp14:sizeRelV>
          </wp:anchor>
        </w:drawing>
      </w:r>
      <w:r w:rsidRPr="00EF6BF8">
        <w:rPr>
          <w:rFonts w:eastAsia="Calibri" w:cstheme="minorHAnsi"/>
          <w:noProof/>
          <w:color w:val="000000" w:themeColor="text1"/>
          <w:sz w:val="24"/>
          <w:szCs w:val="24"/>
          <w:lang w:val="hr-HR"/>
        </w:rPr>
        <w:t>Digitalizacija prijenosa i distribucije putem strojnog učenja i automatizacije također pretvara energetski sustav u otporniju, učinkovitiju i inteligentniju mrežu. Te tehnologije poboljšavaju upravljanje mrežom, povećavaju pouzdanost i podržavaju integraciju obnovljivih izvora energije. Korištenjem snage strojnog učenja i automatizacije, razine prijenosa i distribucije postaju prilagodljivije i sposobnije zadovoljiti rastuće zahtjeve suvremenog energetskog krajolika.</w:t>
      </w:r>
    </w:p>
    <w:p w14:paraId="6CF434CC" w14:textId="77777777" w:rsidR="005F3630" w:rsidRPr="00EF6BF8" w:rsidRDefault="005F3630" w:rsidP="00A52F21">
      <w:pPr>
        <w:spacing w:after="0" w:line="240" w:lineRule="auto"/>
        <w:jc w:val="both"/>
        <w:rPr>
          <w:rFonts w:eastAsia="Calibri" w:cstheme="minorHAnsi"/>
          <w:noProof/>
          <w:color w:val="000000" w:themeColor="text1"/>
          <w:sz w:val="24"/>
          <w:szCs w:val="24"/>
          <w:lang w:val="hr-HR"/>
        </w:rPr>
      </w:pPr>
    </w:p>
    <w:p w14:paraId="6F9A5B2F" w14:textId="6271F7D4" w:rsidR="005F3630" w:rsidRPr="00EF6BF8" w:rsidRDefault="005F3630" w:rsidP="00DE6201">
      <w:pPr>
        <w:spacing w:after="0" w:line="240" w:lineRule="auto"/>
        <w:jc w:val="both"/>
        <w:rPr>
          <w:rFonts w:eastAsia="Calibri" w:cstheme="minorHAnsi"/>
          <w:noProof/>
          <w:color w:val="000000" w:themeColor="text1"/>
          <w:sz w:val="24"/>
          <w:szCs w:val="24"/>
          <w:lang w:val="hr-HR"/>
        </w:rPr>
      </w:pPr>
      <w:r w:rsidRPr="00EF6BF8">
        <w:rPr>
          <w:rFonts w:eastAsia="Calibri" w:cstheme="minorHAnsi"/>
          <w:noProof/>
          <w:color w:val="000000" w:themeColor="text1"/>
          <w:sz w:val="24"/>
          <w:szCs w:val="24"/>
          <w:lang w:val="hr-HR"/>
        </w:rPr>
        <w:t xml:space="preserve">Iako digitalizacija utječe na energetske sustave na svakoj razini, u ovom ćemo se tečaju usredotočiti na njezin utjecaj na razini potrošnje. To će vam pomoći da bolje razumijete kako digitalne tehnologije podržavaju vašu potrošnju – a potencijalno i proizvodnju ako ste prosumer – energije. </w:t>
      </w:r>
    </w:p>
    <w:p w14:paraId="0FA91BA1" w14:textId="77777777" w:rsidR="005F3630" w:rsidRPr="00EF6BF8" w:rsidRDefault="005F3630" w:rsidP="00A308CC">
      <w:pPr>
        <w:spacing w:after="0" w:line="240" w:lineRule="auto"/>
        <w:rPr>
          <w:rFonts w:eastAsia="Calibri" w:cstheme="minorHAnsi"/>
          <w:noProof/>
          <w:color w:val="000000" w:themeColor="text1"/>
          <w:sz w:val="24"/>
          <w:szCs w:val="24"/>
          <w:lang w:val="hr-HR"/>
        </w:rPr>
      </w:pPr>
    </w:p>
    <w:p w14:paraId="6595A536" w14:textId="77777777" w:rsidR="005F3630" w:rsidRPr="00EF6BF8" w:rsidRDefault="005F3630" w:rsidP="00450EF2">
      <w:pPr>
        <w:pStyle w:val="Heading2"/>
        <w:rPr>
          <w:noProof/>
          <w:lang w:val="hr-HR"/>
        </w:rPr>
      </w:pPr>
      <w:bookmarkStart w:id="6" w:name="_Toc220059130"/>
      <w:r w:rsidRPr="00EF6BF8">
        <w:rPr>
          <w:noProof/>
          <w:lang w:val="hr-HR"/>
        </w:rPr>
        <w:t>Utjecaj digitalizacije na način na koji trošimo energiju</w:t>
      </w:r>
      <w:bookmarkEnd w:id="6"/>
    </w:p>
    <w:p w14:paraId="38EFEB86" w14:textId="77777777" w:rsidR="005F3630" w:rsidRPr="00EF6BF8" w:rsidRDefault="005F3630" w:rsidP="00A308CC">
      <w:pPr>
        <w:spacing w:after="0" w:line="240" w:lineRule="auto"/>
        <w:rPr>
          <w:rFonts w:eastAsia="Calibri"/>
          <w:noProof/>
          <w:color w:val="000000" w:themeColor="text1"/>
          <w:sz w:val="24"/>
          <w:szCs w:val="24"/>
          <w:lang w:val="hr-HR"/>
        </w:rPr>
      </w:pPr>
    </w:p>
    <w:p w14:paraId="672B4486" w14:textId="77777777" w:rsidR="005F3630" w:rsidRPr="00EF6BF8" w:rsidRDefault="005F3630" w:rsidP="00932BA5">
      <w:pPr>
        <w:spacing w:after="0" w:line="240" w:lineRule="auto"/>
        <w:jc w:val="both"/>
        <w:rPr>
          <w:rFonts w:eastAsia="Calibri"/>
          <w:noProof/>
          <w:color w:val="000000" w:themeColor="text1"/>
          <w:sz w:val="24"/>
          <w:szCs w:val="24"/>
          <w:lang w:val="hr-HR"/>
        </w:rPr>
      </w:pPr>
      <w:r w:rsidRPr="00EF6BF8">
        <w:rPr>
          <w:rFonts w:eastAsia="Calibri"/>
          <w:noProof/>
          <w:color w:val="000000" w:themeColor="text1"/>
          <w:sz w:val="24"/>
          <w:szCs w:val="24"/>
          <w:lang w:val="hr-HR"/>
        </w:rPr>
        <w:t xml:space="preserve">Kao što smo ranije vidjeli u odjeljku </w:t>
      </w:r>
      <w:r w:rsidRPr="00EF6BF8">
        <w:rPr>
          <w:rFonts w:eastAsia="Calibri"/>
          <w:i/>
          <w:iCs/>
          <w:noProof/>
          <w:color w:val="000000" w:themeColor="text1"/>
          <w:sz w:val="24"/>
          <w:szCs w:val="24"/>
          <w:lang w:val="hr-HR"/>
        </w:rPr>
        <w:t>Osnove energetskog sustava</w:t>
      </w:r>
      <w:r w:rsidRPr="00EF6BF8">
        <w:rPr>
          <w:rFonts w:eastAsia="Calibri"/>
          <w:noProof/>
          <w:color w:val="000000" w:themeColor="text1"/>
          <w:sz w:val="24"/>
          <w:szCs w:val="24"/>
          <w:lang w:val="hr-HR"/>
        </w:rPr>
        <w:t xml:space="preserve">, faza potrošnje energetskog sustava tradicionalno se usredotočila na krajnju upotrebu električne energije u kućanstvima, poduzećima i industriji. </w:t>
      </w:r>
    </w:p>
    <w:p w14:paraId="01F0C883" w14:textId="77777777" w:rsidR="005F3630" w:rsidRPr="00EF6BF8" w:rsidRDefault="005F3630" w:rsidP="00932BA5">
      <w:pPr>
        <w:spacing w:after="0" w:line="240" w:lineRule="auto"/>
        <w:jc w:val="both"/>
        <w:rPr>
          <w:rFonts w:eastAsia="Calibri"/>
          <w:noProof/>
          <w:color w:val="000000" w:themeColor="text1"/>
          <w:sz w:val="24"/>
          <w:szCs w:val="24"/>
          <w:lang w:val="hr-HR"/>
        </w:rPr>
      </w:pPr>
    </w:p>
    <w:p w14:paraId="0D48F86C" w14:textId="77777777" w:rsidR="005F3630" w:rsidRPr="00EF6BF8" w:rsidRDefault="005F3630" w:rsidP="00932BA5">
      <w:pPr>
        <w:spacing w:after="0" w:line="240" w:lineRule="auto"/>
        <w:jc w:val="both"/>
        <w:rPr>
          <w:rFonts w:eastAsia="Calibri"/>
          <w:noProof/>
          <w:color w:val="000000" w:themeColor="text1"/>
          <w:sz w:val="24"/>
          <w:szCs w:val="24"/>
          <w:lang w:val="hr-HR"/>
        </w:rPr>
      </w:pPr>
      <w:r w:rsidRPr="00EF6BF8">
        <w:rPr>
          <w:rFonts w:eastAsia="Calibri"/>
          <w:noProof/>
          <w:color w:val="000000" w:themeColor="text1"/>
          <w:sz w:val="24"/>
          <w:szCs w:val="24"/>
          <w:lang w:val="hr-HR"/>
        </w:rPr>
        <w:t>Međutim, s uvođenjem distribuiranih energetskih resursa (DER), kao što su solarni paneli na krovovima, kućne baterije za pohranu energije i električna vozila (EV), kućanstva ili poduzeća mogu biti i proizvođači i potrošači energije. Kako sve više kućanstava i poduzeća postaje prosumeri, to zamućivanje uloga dodaje složenost sustavu, zahtijevajući sofisticiranije upravljanje kako bi se osigurala učinkovitost i pouzdanost.</w:t>
      </w:r>
    </w:p>
    <w:p w14:paraId="436F0EDE" w14:textId="77777777" w:rsidR="005F3630" w:rsidRPr="00EF6BF8" w:rsidRDefault="005F3630" w:rsidP="00932BA5">
      <w:pPr>
        <w:spacing w:after="0" w:line="240" w:lineRule="auto"/>
        <w:jc w:val="both"/>
        <w:rPr>
          <w:rFonts w:eastAsia="Calibri"/>
          <w:noProof/>
          <w:color w:val="000000" w:themeColor="text1"/>
          <w:sz w:val="24"/>
          <w:szCs w:val="24"/>
          <w:lang w:val="hr-HR"/>
        </w:rPr>
      </w:pPr>
    </w:p>
    <w:p w14:paraId="169A3DFF" w14:textId="77777777" w:rsidR="005F3630" w:rsidRPr="00EF6BF8" w:rsidRDefault="005F3630" w:rsidP="00C41470">
      <w:pPr>
        <w:spacing w:after="0" w:line="240" w:lineRule="auto"/>
        <w:jc w:val="both"/>
        <w:rPr>
          <w:rFonts w:eastAsia="Calibri"/>
          <w:noProof/>
          <w:color w:val="000000" w:themeColor="text1"/>
          <w:sz w:val="24"/>
          <w:szCs w:val="24"/>
          <w:lang w:val="hr-HR"/>
        </w:rPr>
      </w:pPr>
      <w:r w:rsidRPr="00EF6BF8">
        <w:rPr>
          <w:rFonts w:eastAsia="Calibri"/>
          <w:b/>
          <w:bCs/>
          <w:noProof/>
          <w:color w:val="000000" w:themeColor="text1"/>
          <w:sz w:val="24"/>
          <w:szCs w:val="24"/>
          <w:lang w:val="hr-HR"/>
        </w:rPr>
        <w:t xml:space="preserve">Internet stvari (IoT) </w:t>
      </w:r>
      <w:r w:rsidRPr="00EF6BF8">
        <w:rPr>
          <w:rFonts w:eastAsia="Calibri"/>
          <w:noProof/>
          <w:color w:val="000000" w:themeColor="text1"/>
          <w:sz w:val="24"/>
          <w:szCs w:val="24"/>
          <w:lang w:val="hr-HR"/>
        </w:rPr>
        <w:t>uključuje međusobno povezivanje uređaja i sustava, što im omogućuje komunikaciju i razmjenu podataka. U kontekstu potrošnje energije, IoT doprinosi na sljedeće načine:</w:t>
      </w:r>
    </w:p>
    <w:p w14:paraId="364924A6" w14:textId="77777777" w:rsidR="005F3630" w:rsidRPr="00EF6BF8" w:rsidRDefault="005F3630" w:rsidP="00C41470">
      <w:pPr>
        <w:spacing w:after="0" w:line="240" w:lineRule="auto"/>
        <w:jc w:val="both"/>
        <w:rPr>
          <w:rFonts w:eastAsia="Calibri"/>
          <w:noProof/>
          <w:color w:val="000000" w:themeColor="text1"/>
          <w:sz w:val="24"/>
          <w:szCs w:val="24"/>
          <w:lang w:val="hr-HR"/>
        </w:rPr>
      </w:pPr>
    </w:p>
    <w:p w14:paraId="2F0FB2F2" w14:textId="77777777" w:rsidR="005F3630" w:rsidRPr="00EF6BF8" w:rsidRDefault="005F3630" w:rsidP="007A6BF7">
      <w:pPr>
        <w:spacing w:after="0" w:line="240" w:lineRule="auto"/>
        <w:jc w:val="both"/>
        <w:rPr>
          <w:rFonts w:eastAsia="Calibri"/>
          <w:noProof/>
          <w:color w:val="000000" w:themeColor="text1"/>
          <w:sz w:val="24"/>
          <w:szCs w:val="24"/>
          <w:lang w:val="hr-HR"/>
        </w:rPr>
      </w:pPr>
      <w:r w:rsidRPr="00EF6BF8">
        <w:rPr>
          <w:rFonts w:eastAsia="Calibri"/>
          <w:noProof/>
          <w:color w:val="000000" w:themeColor="text1"/>
          <w:sz w:val="24"/>
          <w:szCs w:val="24"/>
          <w:lang w:val="hr-HR"/>
        </w:rPr>
        <w:drawing>
          <wp:anchor distT="0" distB="0" distL="114300" distR="114300" simplePos="0" relativeHeight="251689984" behindDoc="1" locked="0" layoutInCell="1" allowOverlap="1" wp14:anchorId="3320482D" wp14:editId="787DB8FE">
            <wp:simplePos x="0" y="0"/>
            <wp:positionH relativeFrom="column">
              <wp:posOffset>3023115</wp:posOffset>
            </wp:positionH>
            <wp:positionV relativeFrom="paragraph">
              <wp:posOffset>706910</wp:posOffset>
            </wp:positionV>
            <wp:extent cx="2783840" cy="1848485"/>
            <wp:effectExtent l="0" t="0" r="0" b="5715"/>
            <wp:wrapTight wrapText="bothSides">
              <wp:wrapPolygon edited="0">
                <wp:start x="0" y="0"/>
                <wp:lineTo x="0" y="21518"/>
                <wp:lineTo x="21482" y="21518"/>
                <wp:lineTo x="21482" y="0"/>
                <wp:lineTo x="0" y="0"/>
              </wp:wrapPolygon>
            </wp:wrapTight>
            <wp:docPr id="18448069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06957" name="Picture 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840" cy="1848485"/>
                    </a:xfrm>
                    <a:prstGeom prst="rect">
                      <a:avLst/>
                    </a:prstGeom>
                  </pic:spPr>
                </pic:pic>
              </a:graphicData>
            </a:graphic>
            <wp14:sizeRelH relativeFrom="page">
              <wp14:pctWidth>0</wp14:pctWidth>
            </wp14:sizeRelH>
            <wp14:sizeRelV relativeFrom="page">
              <wp14:pctHeight>0</wp14:pctHeight>
            </wp14:sizeRelV>
          </wp:anchor>
        </w:drawing>
      </w:r>
      <w:r w:rsidRPr="00EF6BF8">
        <w:rPr>
          <w:rFonts w:eastAsia="Calibri"/>
          <w:b/>
          <w:bCs/>
          <w:noProof/>
          <w:color w:val="000000" w:themeColor="text1"/>
          <w:sz w:val="24"/>
          <w:szCs w:val="24"/>
          <w:lang w:val="hr-HR"/>
        </w:rPr>
        <w:t xml:space="preserve">Pametna brojila. </w:t>
      </w:r>
      <w:r w:rsidRPr="00EF6BF8">
        <w:rPr>
          <w:rFonts w:eastAsia="Calibri"/>
          <w:noProof/>
          <w:color w:val="000000" w:themeColor="text1"/>
          <w:sz w:val="24"/>
          <w:szCs w:val="24"/>
          <w:lang w:val="hr-HR"/>
        </w:rPr>
        <w:t xml:space="preserve">Pružajući podatke o potrošnji energije u stvarnom vremenu, pametna brojila omogućuju potrošačima i komunalnim poduzećima precizno praćenje obrazaca potrošnje. Ta brojila također mogu komunicirati s mrežom kako bi optimizirala raspodjelu energije. Pametna brojila mogu poboljšati upravljanje energijom, omogućiti točnije naplate i podržati odgovor na potražnju (pogledajte dolje), što omogućuje elektroprivrednim društvima da ponude </w:t>
      </w:r>
      <w:r w:rsidRPr="00EF6BF8">
        <w:rPr>
          <w:rFonts w:eastAsia="Calibri"/>
          <w:noProof/>
          <w:color w:val="000000" w:themeColor="text1"/>
          <w:sz w:val="24"/>
          <w:szCs w:val="24"/>
          <w:lang w:val="hr-HR"/>
        </w:rPr>
        <w:lastRenderedPageBreak/>
        <w:t xml:space="preserve">jeftiniju energiju u razdobljima smanjene potražnje. </w:t>
      </w:r>
    </w:p>
    <w:p w14:paraId="0850C210" w14:textId="77777777" w:rsidR="005F3630" w:rsidRPr="00EF6BF8" w:rsidRDefault="005F3630" w:rsidP="007A6BF7">
      <w:pPr>
        <w:spacing w:after="0" w:line="240" w:lineRule="auto"/>
        <w:jc w:val="both"/>
        <w:rPr>
          <w:rFonts w:eastAsia="Calibri"/>
          <w:noProof/>
          <w:color w:val="000000" w:themeColor="text1"/>
          <w:sz w:val="24"/>
          <w:szCs w:val="24"/>
          <w:lang w:val="hr-HR"/>
        </w:rPr>
      </w:pPr>
    </w:p>
    <w:p w14:paraId="1D31929E" w14:textId="728E9188" w:rsidR="005F3630" w:rsidRPr="00EF6BF8" w:rsidRDefault="005F3630" w:rsidP="00894225">
      <w:pPr>
        <w:spacing w:after="0" w:line="240" w:lineRule="auto"/>
        <w:jc w:val="both"/>
        <w:rPr>
          <w:rFonts w:eastAsia="Calibri"/>
          <w:noProof/>
          <w:color w:val="000000" w:themeColor="text1"/>
          <w:sz w:val="24"/>
          <w:szCs w:val="24"/>
          <w:lang w:val="hr-HR"/>
        </w:rPr>
      </w:pPr>
      <w:r w:rsidRPr="00EF6BF8">
        <w:rPr>
          <w:rFonts w:eastAsia="Calibri"/>
          <w:b/>
          <w:bCs/>
          <w:noProof/>
          <w:color w:val="000000" w:themeColor="text1"/>
          <w:sz w:val="24"/>
          <w:szCs w:val="24"/>
          <w:lang w:val="hr-HR"/>
        </w:rPr>
        <w:t xml:space="preserve">Sustavi za upravljanje kućnom energijom (HEMS). </w:t>
      </w:r>
      <w:r w:rsidRPr="00EF6BF8">
        <w:rPr>
          <w:rFonts w:eastAsia="Calibri"/>
          <w:noProof/>
          <w:color w:val="000000" w:themeColor="text1"/>
          <w:sz w:val="24"/>
          <w:szCs w:val="24"/>
          <w:lang w:val="hr-HR"/>
        </w:rPr>
        <w:t xml:space="preserve">Ovi sustavi koriste IoT uređaje za nadzor i kontrolu potrošnje energije u domovima. Mogu automatizirati kućanske uređaje, upravljati sustavima grijanja i hlađenja te optimizirati upotrebu DER-ova poput solarnih panela i baterijskih sustava za pohranu energije. HEMS mogu povećati energetsku učinkovitost, smanjiti troškove i podržati bolju integraciju obnovljive energije. </w:t>
      </w:r>
    </w:p>
    <w:p w14:paraId="11D270B9" w14:textId="77777777" w:rsidR="005F3630" w:rsidRPr="00EF6BF8" w:rsidRDefault="005F3630" w:rsidP="00894225">
      <w:pPr>
        <w:spacing w:after="0" w:line="240" w:lineRule="auto"/>
        <w:jc w:val="both"/>
        <w:rPr>
          <w:rFonts w:eastAsia="Calibri"/>
          <w:noProof/>
          <w:color w:val="000000" w:themeColor="text1"/>
          <w:sz w:val="24"/>
          <w:szCs w:val="24"/>
          <w:lang w:val="hr-HR"/>
        </w:rPr>
      </w:pPr>
    </w:p>
    <w:p w14:paraId="513B1AF5" w14:textId="77777777" w:rsidR="005F3630" w:rsidRPr="00EF6BF8" w:rsidRDefault="005F3630" w:rsidP="00894225">
      <w:pPr>
        <w:spacing w:after="0" w:line="240" w:lineRule="auto"/>
        <w:jc w:val="both"/>
        <w:rPr>
          <w:rFonts w:eastAsia="Calibri"/>
          <w:noProof/>
          <w:color w:val="000000" w:themeColor="text1"/>
          <w:sz w:val="24"/>
          <w:szCs w:val="24"/>
          <w:lang w:val="hr-HR"/>
        </w:rPr>
      </w:pPr>
      <w:r w:rsidRPr="00EF6BF8">
        <w:rPr>
          <w:rFonts w:eastAsia="Calibri"/>
          <w:b/>
          <w:bCs/>
          <w:noProof/>
          <w:color w:val="000000" w:themeColor="text1"/>
          <w:sz w:val="24"/>
          <w:szCs w:val="24"/>
          <w:lang w:val="hr-HR"/>
        </w:rPr>
        <w:t xml:space="preserve">Programi odgovora na potražnju: </w:t>
      </w:r>
      <w:r w:rsidRPr="00EF6BF8">
        <w:rPr>
          <w:rFonts w:eastAsia="Calibri"/>
          <w:noProof/>
          <w:color w:val="000000" w:themeColor="text1"/>
          <w:sz w:val="24"/>
          <w:szCs w:val="24"/>
          <w:lang w:val="hr-HR"/>
        </w:rPr>
        <w:t xml:space="preserve">Uređaji omogućeni IoT-om mogu sudjelovati u programima odgovora na potražnju, gdje možete smanjiti ili pomaknuti svoju potrošnju energije tijekom razdoblja vršne potražnje kao odgovor na signale vašeg dobavljača energije. Odgovor na potražnju pomaže uravnotežiti ponudu i potražnju poboljšanjem stabilnosti mreže, smanjenjem opterećenja u razdobljima povećane potrošnje energije i pruža financijske poticaje potrošačima. Više o tome kako funkcionira odgovor na potražnju možete saznati na našem tečaju </w:t>
      </w:r>
      <w:hyperlink r:id="rId18" w:history="1">
        <w:r w:rsidRPr="00EF6BF8">
          <w:rPr>
            <w:rStyle w:val="Hyperlink"/>
            <w:rFonts w:eastAsia="Calibri"/>
            <w:i/>
            <w:iCs/>
            <w:noProof/>
            <w:sz w:val="24"/>
            <w:szCs w:val="24"/>
            <w:lang w:val="hr-HR"/>
          </w:rPr>
          <w:t>Tržišta električne energije: Odgovor na potražnju</w:t>
        </w:r>
      </w:hyperlink>
      <w:r w:rsidRPr="00EF6BF8">
        <w:rPr>
          <w:rFonts w:eastAsia="Calibri"/>
          <w:noProof/>
          <w:color w:val="000000" w:themeColor="text1"/>
          <w:sz w:val="24"/>
          <w:szCs w:val="24"/>
          <w:lang w:val="hr-HR"/>
        </w:rPr>
        <w:t xml:space="preserve">. </w:t>
      </w:r>
    </w:p>
    <w:p w14:paraId="63861A38" w14:textId="77777777" w:rsidR="005F3630" w:rsidRPr="00EF6BF8" w:rsidRDefault="005F3630" w:rsidP="00894225">
      <w:pPr>
        <w:spacing w:after="0" w:line="240" w:lineRule="auto"/>
        <w:jc w:val="both"/>
        <w:rPr>
          <w:rFonts w:eastAsia="Calibri"/>
          <w:noProof/>
          <w:color w:val="000000" w:themeColor="text1"/>
          <w:sz w:val="24"/>
          <w:szCs w:val="24"/>
          <w:lang w:val="hr-HR"/>
        </w:rPr>
      </w:pPr>
    </w:p>
    <w:p w14:paraId="2AA8C1CB" w14:textId="77777777" w:rsidR="005F3630" w:rsidRPr="00EF6BF8" w:rsidRDefault="005F3630" w:rsidP="00C66BCB">
      <w:pPr>
        <w:spacing w:after="0" w:line="240" w:lineRule="auto"/>
        <w:jc w:val="both"/>
        <w:rPr>
          <w:rFonts w:eastAsia="Calibri"/>
          <w:noProof/>
          <w:color w:val="000000" w:themeColor="text1"/>
          <w:sz w:val="24"/>
          <w:szCs w:val="24"/>
          <w:lang w:val="hr-HR"/>
        </w:rPr>
      </w:pPr>
      <w:r w:rsidRPr="00EF6BF8">
        <w:rPr>
          <w:rFonts w:eastAsia="Calibri"/>
          <w:b/>
          <w:bCs/>
          <w:noProof/>
          <w:color w:val="000000" w:themeColor="text1"/>
          <w:sz w:val="24"/>
          <w:szCs w:val="24"/>
          <w:lang w:val="hr-HR"/>
        </w:rPr>
        <w:t xml:space="preserve">Tehnologija distribuiranog registra (DLT). </w:t>
      </w:r>
      <w:r w:rsidRPr="00EF6BF8">
        <w:rPr>
          <w:rFonts w:eastAsia="Calibri"/>
          <w:noProof/>
          <w:color w:val="000000" w:themeColor="text1"/>
          <w:sz w:val="24"/>
          <w:szCs w:val="24"/>
          <w:lang w:val="hr-HR"/>
        </w:rPr>
        <w:t xml:space="preserve">DLT pruža siguran i transparentan način za bilježenje transakcija i upravljanje podacima. Blockchain je primjer DLT-a. DLT podržava potrošnju i distribuciju energije od strane potrošača na tri načina. </w:t>
      </w:r>
    </w:p>
    <w:p w14:paraId="271F4E5B" w14:textId="77777777" w:rsidR="005F3630" w:rsidRPr="00EF6BF8" w:rsidRDefault="005F3630" w:rsidP="00C66BCB">
      <w:pPr>
        <w:spacing w:after="0" w:line="240" w:lineRule="auto"/>
        <w:jc w:val="both"/>
        <w:rPr>
          <w:rFonts w:eastAsia="Calibri"/>
          <w:noProof/>
          <w:color w:val="000000" w:themeColor="text1"/>
          <w:sz w:val="24"/>
          <w:szCs w:val="24"/>
          <w:lang w:val="hr-HR"/>
        </w:rPr>
      </w:pPr>
    </w:p>
    <w:p w14:paraId="770DC914" w14:textId="77777777" w:rsidR="005F3630" w:rsidRPr="00EF6BF8" w:rsidRDefault="005F3630" w:rsidP="005F3630">
      <w:pPr>
        <w:pStyle w:val="ListParagraph"/>
        <w:numPr>
          <w:ilvl w:val="0"/>
          <w:numId w:val="61"/>
        </w:numPr>
        <w:spacing w:after="0" w:line="240" w:lineRule="auto"/>
        <w:jc w:val="both"/>
        <w:rPr>
          <w:rFonts w:eastAsia="Calibri"/>
          <w:noProof/>
          <w:color w:val="000000" w:themeColor="text1"/>
          <w:sz w:val="24"/>
          <w:szCs w:val="24"/>
          <w:lang w:val="hr-HR"/>
        </w:rPr>
      </w:pPr>
      <w:r w:rsidRPr="00EF6BF8">
        <w:rPr>
          <w:rFonts w:eastAsia="Calibri"/>
          <w:noProof/>
          <w:color w:val="000000" w:themeColor="text1"/>
          <w:sz w:val="24"/>
          <w:szCs w:val="24"/>
          <w:lang w:val="hr-HR"/>
        </w:rPr>
        <w:t xml:space="preserve">Za prosumere, DLT omogućuje </w:t>
      </w:r>
      <w:r w:rsidRPr="00EF6BF8">
        <w:rPr>
          <w:rFonts w:eastAsia="Calibri"/>
          <w:b/>
          <w:bCs/>
          <w:noProof/>
          <w:color w:val="000000" w:themeColor="text1"/>
          <w:sz w:val="24"/>
          <w:szCs w:val="24"/>
          <w:lang w:val="hr-HR"/>
        </w:rPr>
        <w:t xml:space="preserve">platforme za peer-to-peer trgovanje energijom </w:t>
      </w:r>
      <w:r w:rsidRPr="00EF6BF8">
        <w:rPr>
          <w:rFonts w:eastAsia="Calibri"/>
          <w:noProof/>
          <w:color w:val="000000" w:themeColor="text1"/>
          <w:sz w:val="24"/>
          <w:szCs w:val="24"/>
          <w:lang w:val="hr-HR"/>
        </w:rPr>
        <w:t xml:space="preserve">na kojima višak energije iz DER-ova (npr. solarnih panela) mogu kupiti i prodati izravno drugima. Blockchain omogućuje sigurno bilježenje transakcija. Peer-to-peer trgovanje energijom povećava sudjelovanje na energetskim tržištima, optimizira korištenje lokalnih obnovljivih izvora i pruža potencijalne uštede za potrošače. </w:t>
      </w:r>
    </w:p>
    <w:p w14:paraId="66E8042B" w14:textId="77777777" w:rsidR="005F3630" w:rsidRPr="00EF6BF8" w:rsidRDefault="005F3630" w:rsidP="00C66BCB">
      <w:pPr>
        <w:spacing w:after="0" w:line="240" w:lineRule="auto"/>
        <w:jc w:val="both"/>
        <w:rPr>
          <w:rFonts w:eastAsia="Calibri"/>
          <w:noProof/>
          <w:color w:val="000000" w:themeColor="text1"/>
          <w:sz w:val="24"/>
          <w:szCs w:val="24"/>
          <w:lang w:val="hr-HR"/>
        </w:rPr>
      </w:pPr>
    </w:p>
    <w:p w14:paraId="6DF4C1DB" w14:textId="77777777" w:rsidR="005F3630" w:rsidRPr="00EF6BF8" w:rsidRDefault="005F3630" w:rsidP="005F3630">
      <w:pPr>
        <w:pStyle w:val="ListParagraph"/>
        <w:numPr>
          <w:ilvl w:val="0"/>
          <w:numId w:val="61"/>
        </w:numPr>
        <w:spacing w:after="0" w:line="240" w:lineRule="auto"/>
        <w:jc w:val="both"/>
        <w:rPr>
          <w:rFonts w:eastAsia="Calibri"/>
          <w:noProof/>
          <w:color w:val="000000" w:themeColor="text1"/>
          <w:sz w:val="24"/>
          <w:szCs w:val="24"/>
          <w:lang w:val="hr-HR"/>
        </w:rPr>
      </w:pPr>
      <w:r w:rsidRPr="00EF6BF8">
        <w:rPr>
          <w:rFonts w:eastAsia="Calibri"/>
          <w:noProof/>
          <w:color w:val="000000" w:themeColor="text1"/>
          <w:sz w:val="24"/>
          <w:szCs w:val="24"/>
          <w:lang w:val="hr-HR"/>
        </w:rPr>
        <w:t xml:space="preserve">DLT podržava </w:t>
      </w:r>
      <w:r w:rsidRPr="00EF6BF8">
        <w:rPr>
          <w:rFonts w:eastAsia="Calibri"/>
          <w:b/>
          <w:bCs/>
          <w:noProof/>
          <w:color w:val="000000" w:themeColor="text1"/>
          <w:sz w:val="24"/>
          <w:szCs w:val="24"/>
          <w:lang w:val="hr-HR"/>
        </w:rPr>
        <w:t xml:space="preserve">sigurno upravljanje </w:t>
      </w:r>
      <w:r w:rsidRPr="00EF6BF8">
        <w:rPr>
          <w:rFonts w:eastAsia="Calibri"/>
          <w:noProof/>
          <w:color w:val="000000" w:themeColor="text1"/>
          <w:sz w:val="24"/>
          <w:szCs w:val="24"/>
          <w:lang w:val="hr-HR"/>
        </w:rPr>
        <w:t xml:space="preserve">energetskim podacima osiguravanjem sigurnog i transparentnog bilježenja energetskih podataka, kao što su obrasci potrošnje, detalji o proizvodnji iz DER-ova i povijest transakcija. To poboljšava integritet podataka i povjerenje, povećava sigurnost podataka, smanjuje rizik od prijevare i povećava povjerenje potrošača u energetske sustave. </w:t>
      </w:r>
    </w:p>
    <w:p w14:paraId="61BDDF66" w14:textId="77777777" w:rsidR="005F3630" w:rsidRPr="00EF6BF8" w:rsidRDefault="005F3630" w:rsidP="00C41470">
      <w:pPr>
        <w:spacing w:after="0" w:line="240" w:lineRule="auto"/>
        <w:jc w:val="both"/>
        <w:rPr>
          <w:rFonts w:eastAsia="Calibri"/>
          <w:noProof/>
          <w:color w:val="000000" w:themeColor="text1"/>
          <w:sz w:val="24"/>
          <w:szCs w:val="24"/>
          <w:lang w:val="hr-HR"/>
        </w:rPr>
      </w:pPr>
    </w:p>
    <w:p w14:paraId="4C303B2C" w14:textId="77777777" w:rsidR="005F3630" w:rsidRPr="00EF6BF8" w:rsidRDefault="005F3630" w:rsidP="005F3630">
      <w:pPr>
        <w:pStyle w:val="ListParagraph"/>
        <w:numPr>
          <w:ilvl w:val="0"/>
          <w:numId w:val="61"/>
        </w:numPr>
        <w:spacing w:after="0" w:line="240" w:lineRule="auto"/>
        <w:jc w:val="both"/>
        <w:rPr>
          <w:rFonts w:eastAsia="Calibri"/>
          <w:noProof/>
          <w:color w:val="000000" w:themeColor="text1"/>
          <w:sz w:val="24"/>
          <w:szCs w:val="24"/>
          <w:lang w:val="hr-HR"/>
        </w:rPr>
      </w:pPr>
      <w:r w:rsidRPr="00EF6BF8">
        <w:rPr>
          <w:rFonts w:eastAsia="Calibri"/>
          <w:noProof/>
          <w:color w:val="000000" w:themeColor="text1"/>
          <w:sz w:val="24"/>
          <w:szCs w:val="24"/>
          <w:lang w:val="hr-HR"/>
        </w:rPr>
        <w:t xml:space="preserve">DLT također podržava lokalizirane energetske mreže koje mogu raditi neovisno ili u kombinaciji s glavnom mrežom. One se nazivaju </w:t>
      </w:r>
      <w:r w:rsidRPr="00EF6BF8">
        <w:rPr>
          <w:rFonts w:eastAsia="Calibri"/>
          <w:b/>
          <w:bCs/>
          <w:noProof/>
          <w:color w:val="000000" w:themeColor="text1"/>
          <w:sz w:val="24"/>
          <w:szCs w:val="24"/>
          <w:lang w:val="hr-HR"/>
        </w:rPr>
        <w:t xml:space="preserve">mikromreže i decentralizirani energetski sustavi </w:t>
      </w:r>
      <w:r w:rsidRPr="00EF6BF8">
        <w:rPr>
          <w:rFonts w:eastAsia="Calibri"/>
          <w:noProof/>
          <w:color w:val="000000" w:themeColor="text1"/>
          <w:sz w:val="24"/>
          <w:szCs w:val="24"/>
          <w:lang w:val="hr-HR"/>
        </w:rPr>
        <w:t xml:space="preserve">te podržavaju koordinaciju proizvodnje, pohrane i potrošnje energije među više sudionika. Korištenje mikromreža povećava otpornost, podržava usvajanje obnovljive energije i optimizira lokalnu potrošnju energije. </w:t>
      </w:r>
    </w:p>
    <w:p w14:paraId="715AEF22" w14:textId="77777777" w:rsidR="005F3630" w:rsidRPr="00EF6BF8" w:rsidRDefault="005F3630" w:rsidP="00A308CC">
      <w:pPr>
        <w:spacing w:after="0" w:line="240" w:lineRule="auto"/>
        <w:rPr>
          <w:rFonts w:eastAsia="Calibri"/>
          <w:noProof/>
          <w:color w:val="000000" w:themeColor="text1"/>
          <w:sz w:val="24"/>
          <w:szCs w:val="24"/>
          <w:lang w:val="hr-HR"/>
        </w:rPr>
      </w:pPr>
    </w:p>
    <w:p w14:paraId="4894D79F" w14:textId="77777777" w:rsidR="005F3630" w:rsidRPr="00EF6BF8" w:rsidRDefault="005F3630" w:rsidP="003F7463">
      <w:pPr>
        <w:pStyle w:val="Heading2"/>
        <w:rPr>
          <w:noProof/>
          <w:lang w:val="hr-HR"/>
        </w:rPr>
      </w:pPr>
      <w:bookmarkStart w:id="7" w:name="_Toc220059131"/>
      <w:r w:rsidRPr="00EF6BF8">
        <w:rPr>
          <w:noProof/>
          <w:lang w:val="hr-HR"/>
        </w:rPr>
        <w:t>Zaključak</w:t>
      </w:r>
      <w:bookmarkEnd w:id="7"/>
    </w:p>
    <w:p w14:paraId="1120DABD" w14:textId="77777777" w:rsidR="005F3630" w:rsidRPr="00EF6BF8" w:rsidRDefault="005F3630" w:rsidP="109C79DF">
      <w:pPr>
        <w:spacing w:after="0" w:line="240" w:lineRule="auto"/>
        <w:rPr>
          <w:rFonts w:eastAsia="Calibri" w:cstheme="minorHAnsi"/>
          <w:b/>
          <w:bCs/>
          <w:noProof/>
          <w:color w:val="000000" w:themeColor="text1"/>
          <w:sz w:val="24"/>
          <w:szCs w:val="24"/>
          <w:u w:val="single"/>
          <w:lang w:val="hr-HR"/>
        </w:rPr>
      </w:pPr>
    </w:p>
    <w:p w14:paraId="34742E52" w14:textId="77777777" w:rsidR="005F3630" w:rsidRPr="00EF6BF8" w:rsidRDefault="005F3630" w:rsidP="00450EF2">
      <w:pPr>
        <w:spacing w:after="0" w:line="240" w:lineRule="auto"/>
        <w:jc w:val="both"/>
        <w:rPr>
          <w:rFonts w:eastAsia="Calibri" w:cstheme="minorHAnsi"/>
          <w:noProof/>
          <w:color w:val="000000" w:themeColor="text1"/>
          <w:sz w:val="24"/>
          <w:szCs w:val="24"/>
          <w:lang w:val="hr-HR"/>
        </w:rPr>
      </w:pPr>
      <w:r w:rsidRPr="00EF6BF8">
        <w:rPr>
          <w:rFonts w:eastAsia="Calibri" w:cstheme="minorHAnsi"/>
          <w:noProof/>
          <w:color w:val="000000" w:themeColor="text1"/>
          <w:sz w:val="24"/>
          <w:szCs w:val="24"/>
          <w:lang w:val="hr-HR"/>
        </w:rPr>
        <w:lastRenderedPageBreak/>
        <w:drawing>
          <wp:anchor distT="0" distB="0" distL="114300" distR="114300" simplePos="0" relativeHeight="251691008" behindDoc="1" locked="0" layoutInCell="1" allowOverlap="1" wp14:anchorId="0A2ECF87" wp14:editId="40DC2D35">
            <wp:simplePos x="0" y="0"/>
            <wp:positionH relativeFrom="column">
              <wp:posOffset>7946</wp:posOffset>
            </wp:positionH>
            <wp:positionV relativeFrom="paragraph">
              <wp:posOffset>70004</wp:posOffset>
            </wp:positionV>
            <wp:extent cx="1944370" cy="1373505"/>
            <wp:effectExtent l="0" t="0" r="0" b="0"/>
            <wp:wrapTight wrapText="bothSides">
              <wp:wrapPolygon edited="0">
                <wp:start x="0" y="0"/>
                <wp:lineTo x="0" y="21370"/>
                <wp:lineTo x="21445" y="21370"/>
                <wp:lineTo x="21445" y="0"/>
                <wp:lineTo x="0" y="0"/>
              </wp:wrapPolygon>
            </wp:wrapTight>
            <wp:docPr id="5344178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780" name="Picture 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4370" cy="1373505"/>
                    </a:xfrm>
                    <a:prstGeom prst="rect">
                      <a:avLst/>
                    </a:prstGeom>
                  </pic:spPr>
                </pic:pic>
              </a:graphicData>
            </a:graphic>
            <wp14:sizeRelH relativeFrom="page">
              <wp14:pctWidth>0</wp14:pctWidth>
            </wp14:sizeRelH>
            <wp14:sizeRelV relativeFrom="page">
              <wp14:pctHeight>0</wp14:pctHeight>
            </wp14:sizeRelV>
          </wp:anchor>
        </w:drawing>
      </w:r>
      <w:r w:rsidRPr="00EF6BF8">
        <w:rPr>
          <w:rFonts w:eastAsia="Calibri" w:cstheme="minorHAnsi"/>
          <w:noProof/>
          <w:color w:val="000000" w:themeColor="text1"/>
          <w:sz w:val="24"/>
          <w:szCs w:val="24"/>
          <w:lang w:val="hr-HR"/>
        </w:rPr>
        <w:t xml:space="preserve">Upotreba IoT-a i DLT-a za upravljanje i korištenje energije od strane prosumera i potrošača transformirala je energetski krajolik. </w:t>
      </w:r>
    </w:p>
    <w:p w14:paraId="6821D954" w14:textId="77777777" w:rsidR="005F3630" w:rsidRPr="00EF6BF8" w:rsidRDefault="005F3630" w:rsidP="00450EF2">
      <w:pPr>
        <w:spacing w:after="0" w:line="240" w:lineRule="auto"/>
        <w:jc w:val="both"/>
        <w:rPr>
          <w:rFonts w:eastAsia="Calibri" w:cstheme="minorHAnsi"/>
          <w:noProof/>
          <w:color w:val="000000" w:themeColor="text1"/>
          <w:sz w:val="24"/>
          <w:szCs w:val="24"/>
          <w:lang w:val="hr-HR"/>
        </w:rPr>
      </w:pPr>
    </w:p>
    <w:p w14:paraId="759B47AD" w14:textId="77777777" w:rsidR="005F3630" w:rsidRPr="00EF6BF8" w:rsidRDefault="005F3630" w:rsidP="00450EF2">
      <w:pPr>
        <w:spacing w:after="0" w:line="240" w:lineRule="auto"/>
        <w:jc w:val="both"/>
        <w:rPr>
          <w:rFonts w:eastAsia="Calibri" w:cstheme="minorHAnsi"/>
          <w:noProof/>
          <w:color w:val="000000" w:themeColor="text1"/>
          <w:sz w:val="24"/>
          <w:szCs w:val="24"/>
          <w:lang w:val="hr-HR"/>
        </w:rPr>
      </w:pPr>
      <w:r w:rsidRPr="00EF6BF8">
        <w:rPr>
          <w:rFonts w:eastAsia="Calibri" w:cstheme="minorHAnsi"/>
          <w:noProof/>
          <w:color w:val="000000" w:themeColor="text1"/>
          <w:sz w:val="24"/>
          <w:szCs w:val="24"/>
          <w:lang w:val="hr-HR"/>
        </w:rPr>
        <w:t>IoT omogućuje pametniju i učinkovitiju upotrebu energije, dok DLT pruža sigurne i transparentne mehanizme za energetske transakcije i upravljanje podacima. Zajedno, ove tehnologije podržavaju integraciju distribuiranih energetskih resursa (DER), povećavaju otpornost mreže i omogućuju potrošačima da preuzmu aktivniju ulogu u energetskom ekosustavu. Kako se energetski krajolik nastavlja razvijati, digitalizacija na razini potrošnje bit će ključna za postizanje održivije i učinkovitije energetske budućnosti.</w:t>
      </w:r>
    </w:p>
    <w:p w14:paraId="6119A1B8" w14:textId="77777777" w:rsidR="005F3630" w:rsidRPr="00EF6BF8" w:rsidRDefault="005F3630" w:rsidP="057B5B12">
      <w:pPr>
        <w:rPr>
          <w:rFonts w:eastAsia="Calibri"/>
          <w:noProof/>
          <w:color w:val="000000" w:themeColor="text1"/>
          <w:sz w:val="24"/>
          <w:szCs w:val="24"/>
          <w:lang w:val="hr-HR"/>
        </w:rPr>
      </w:pPr>
    </w:p>
    <w:p w14:paraId="2F5E0303" w14:textId="77777777" w:rsidR="005F3630" w:rsidRPr="00EF6BF8" w:rsidRDefault="005F3630" w:rsidP="00450EF2">
      <w:pPr>
        <w:pStyle w:val="Heading2"/>
        <w:rPr>
          <w:noProof/>
          <w:lang w:val="hr-HR"/>
        </w:rPr>
      </w:pPr>
      <w:bookmarkStart w:id="8" w:name="_Toc220059132"/>
      <w:r w:rsidRPr="00EF6BF8">
        <w:rPr>
          <w:noProof/>
          <w:lang w:val="hr-HR"/>
        </w:rPr>
        <w:t>Dodatni resursi</w:t>
      </w:r>
      <w:bookmarkEnd w:id="8"/>
      <w:r w:rsidRPr="00EF6BF8">
        <w:rPr>
          <w:noProof/>
          <w:lang w:val="hr-HR"/>
        </w:rPr>
        <w:t xml:space="preserve"> </w:t>
      </w:r>
    </w:p>
    <w:p w14:paraId="44A64489" w14:textId="77777777" w:rsidR="005F3630" w:rsidRPr="00EF6BF8" w:rsidRDefault="005F3630" w:rsidP="00450EF2">
      <w:pPr>
        <w:rPr>
          <w:noProof/>
          <w:lang w:val="hr-HR"/>
        </w:rPr>
      </w:pPr>
    </w:p>
    <w:p w14:paraId="39A00952" w14:textId="77777777" w:rsidR="005F3630" w:rsidRPr="00EF6BF8" w:rsidRDefault="005F3630" w:rsidP="005F3630">
      <w:pPr>
        <w:pStyle w:val="ListParagraph"/>
        <w:numPr>
          <w:ilvl w:val="0"/>
          <w:numId w:val="62"/>
        </w:numPr>
        <w:rPr>
          <w:noProof/>
          <w:sz w:val="24"/>
          <w:szCs w:val="24"/>
          <w:lang w:val="hr-HR"/>
        </w:rPr>
      </w:pPr>
      <w:r w:rsidRPr="00EF6BF8">
        <w:rPr>
          <w:noProof/>
          <w:sz w:val="24"/>
          <w:szCs w:val="24"/>
          <w:lang w:val="hr-HR"/>
        </w:rPr>
        <w:t xml:space="preserve">Pogledajte pobliže neke od naših drugih tečajeva iz serije Digital Energy Essentials, uključujući </w:t>
      </w:r>
      <w:hyperlink r:id="rId20" w:history="1">
        <w:r w:rsidRPr="00EF6BF8">
          <w:rPr>
            <w:rStyle w:val="Hyperlink"/>
            <w:i/>
            <w:iCs/>
            <w:noProof/>
            <w:sz w:val="24"/>
            <w:szCs w:val="24"/>
            <w:lang w:val="hr-HR"/>
          </w:rPr>
          <w:t>Čistu energiju za kućanstva</w:t>
        </w:r>
      </w:hyperlink>
      <w:r w:rsidRPr="00EF6BF8">
        <w:rPr>
          <w:noProof/>
          <w:sz w:val="24"/>
          <w:szCs w:val="24"/>
          <w:lang w:val="hr-HR"/>
        </w:rPr>
        <w:t xml:space="preserve"> i </w:t>
      </w:r>
      <w:hyperlink r:id="rId21" w:history="1">
        <w:r w:rsidRPr="00EF6BF8">
          <w:rPr>
            <w:rStyle w:val="Hyperlink"/>
            <w:i/>
            <w:iCs/>
            <w:noProof/>
            <w:sz w:val="24"/>
            <w:szCs w:val="24"/>
            <w:lang w:val="hr-HR"/>
          </w:rPr>
          <w:t>pametne uređaje te Digitalnu energetsku tehnologiju</w:t>
        </w:r>
      </w:hyperlink>
      <w:r w:rsidRPr="00EF6BF8">
        <w:rPr>
          <w:i/>
          <w:iCs/>
          <w:noProof/>
          <w:sz w:val="24"/>
          <w:szCs w:val="24"/>
          <w:lang w:val="hr-HR"/>
        </w:rPr>
        <w:t xml:space="preserve">. </w:t>
      </w:r>
    </w:p>
    <w:p w14:paraId="4B92688E" w14:textId="77777777" w:rsidR="005F3630" w:rsidRPr="00EF6BF8" w:rsidRDefault="005F3630" w:rsidP="005F3630">
      <w:pPr>
        <w:pStyle w:val="ListParagraph"/>
        <w:numPr>
          <w:ilvl w:val="0"/>
          <w:numId w:val="62"/>
        </w:numPr>
        <w:rPr>
          <w:noProof/>
          <w:sz w:val="24"/>
          <w:szCs w:val="24"/>
          <w:lang w:val="hr-HR"/>
        </w:rPr>
      </w:pPr>
      <w:r w:rsidRPr="00EF6BF8">
        <w:rPr>
          <w:noProof/>
          <w:sz w:val="24"/>
          <w:szCs w:val="24"/>
          <w:lang w:val="hr-HR"/>
        </w:rPr>
        <w:t xml:space="preserve">Pročitajte više o utjecaju obnovljivih izvora na cijene energije u </w:t>
      </w:r>
      <w:r w:rsidRPr="00EF6BF8">
        <w:rPr>
          <w:i/>
          <w:iCs/>
          <w:noProof/>
          <w:sz w:val="24"/>
          <w:szCs w:val="24"/>
          <w:lang w:val="hr-HR"/>
        </w:rPr>
        <w:t>članku "Uzroci i posljedice negativnih cijena električne energije</w:t>
      </w:r>
      <w:r w:rsidRPr="00EF6BF8">
        <w:rPr>
          <w:noProof/>
          <w:sz w:val="24"/>
          <w:szCs w:val="24"/>
          <w:lang w:val="hr-HR"/>
        </w:rPr>
        <w:t xml:space="preserve">": </w:t>
      </w:r>
      <w:hyperlink r:id="rId22">
        <w:r w:rsidRPr="00EF6BF8">
          <w:rPr>
            <w:rStyle w:val="Hyperlink"/>
            <w:rFonts w:ascii="Calibri" w:eastAsia="Calibri" w:hAnsi="Calibri" w:cs="Calibri"/>
            <w:noProof/>
            <w:color w:val="000000" w:themeColor="text1"/>
            <w:sz w:val="24"/>
            <w:szCs w:val="24"/>
            <w:lang w:val="hr-HR"/>
          </w:rPr>
          <w:t>https://www.cleanenergywire.org/factsheets/why-power-prices-turn-negative</w:t>
        </w:r>
      </w:hyperlink>
      <w:r w:rsidRPr="00EF6BF8">
        <w:rPr>
          <w:rStyle w:val="Hyperlink"/>
          <w:rFonts w:ascii="Calibri" w:eastAsia="Calibri" w:hAnsi="Calibri" w:cs="Calibri"/>
          <w:noProof/>
          <w:color w:val="000000" w:themeColor="text1"/>
          <w:sz w:val="24"/>
          <w:szCs w:val="24"/>
          <w:lang w:val="hr-HR"/>
        </w:rPr>
        <w:t xml:space="preserve"> i </w:t>
      </w:r>
      <w:r w:rsidRPr="00EF6BF8">
        <w:rPr>
          <w:rStyle w:val="Hyperlink"/>
          <w:rFonts w:ascii="Calibri" w:eastAsia="Calibri" w:hAnsi="Calibri" w:cs="Calibri"/>
          <w:i/>
          <w:iCs/>
          <w:noProof/>
          <w:color w:val="000000" w:themeColor="text1"/>
          <w:sz w:val="24"/>
          <w:szCs w:val="24"/>
          <w:lang w:val="hr-HR"/>
        </w:rPr>
        <w:t>europski rastući solarni sektor suočeni s rizikom kanibalizacije:</w:t>
      </w:r>
      <w:hyperlink r:id="rId23" w:history="1">
        <w:r w:rsidRPr="00EF6BF8">
          <w:rPr>
            <w:rStyle w:val="Hyperlink"/>
            <w:rFonts w:ascii="Calibri" w:eastAsia="Calibri" w:hAnsi="Calibri" w:cs="Calibri"/>
            <w:noProof/>
            <w:sz w:val="24"/>
            <w:szCs w:val="24"/>
            <w:lang w:val="hr-HR"/>
          </w:rPr>
          <w:t xml:space="preserve"> https://www.reuters.com/markets/commodities/europes-surging-solar-sector-set-cannibalization-risk-2023-07-10/</w:t>
        </w:r>
      </w:hyperlink>
      <w:r w:rsidRPr="00EF6BF8">
        <w:rPr>
          <w:rStyle w:val="Hyperlink"/>
          <w:rFonts w:ascii="Calibri" w:eastAsia="Calibri" w:hAnsi="Calibri" w:cs="Calibri"/>
          <w:i/>
          <w:iCs/>
          <w:noProof/>
          <w:color w:val="000000" w:themeColor="text1"/>
          <w:sz w:val="24"/>
          <w:szCs w:val="24"/>
          <w:lang w:val="hr-HR"/>
        </w:rPr>
        <w:t xml:space="preserve"> </w:t>
      </w:r>
    </w:p>
    <w:p w14:paraId="4AC1DA4A" w14:textId="77777777" w:rsidR="005F3630" w:rsidRPr="00EF6BF8" w:rsidRDefault="005F3630" w:rsidP="005F3630">
      <w:pPr>
        <w:pStyle w:val="ListParagraph"/>
        <w:numPr>
          <w:ilvl w:val="0"/>
          <w:numId w:val="62"/>
        </w:numPr>
        <w:rPr>
          <w:noProof/>
          <w:sz w:val="24"/>
          <w:szCs w:val="24"/>
          <w:lang w:val="hr-HR"/>
        </w:rPr>
      </w:pPr>
      <w:r w:rsidRPr="00EF6BF8">
        <w:rPr>
          <w:noProof/>
          <w:sz w:val="24"/>
          <w:szCs w:val="24"/>
          <w:lang w:val="hr-HR"/>
        </w:rPr>
        <w:t>Istražite resurse Međunarodne agencije za energiju (IEA) o različitim aspektima energetskih sustava:</w:t>
      </w:r>
      <w:hyperlink r:id="rId24" w:history="1">
        <w:r w:rsidRPr="00EF6BF8">
          <w:rPr>
            <w:rStyle w:val="Hyperlink"/>
            <w:noProof/>
            <w:sz w:val="24"/>
            <w:szCs w:val="24"/>
            <w:lang w:val="hr-HR"/>
          </w:rPr>
          <w:t xml:space="preserve"> https://www.iea.org/energy-system</w:t>
        </w:r>
      </w:hyperlink>
      <w:r w:rsidRPr="00EF6BF8">
        <w:rPr>
          <w:noProof/>
          <w:sz w:val="24"/>
          <w:szCs w:val="24"/>
          <w:lang w:val="hr-HR"/>
        </w:rPr>
        <w:t xml:space="preserve"> </w:t>
      </w:r>
    </w:p>
    <w:p w14:paraId="09E02666" w14:textId="77777777" w:rsidR="005F3630" w:rsidRPr="00EF6BF8" w:rsidRDefault="005F3630" w:rsidP="00270972">
      <w:pPr>
        <w:spacing w:after="0" w:line="240" w:lineRule="auto"/>
        <w:rPr>
          <w:rFonts w:cstheme="minorHAnsi"/>
          <w:b/>
          <w:bCs/>
          <w:i/>
          <w:iCs/>
          <w:noProof/>
          <w:sz w:val="24"/>
          <w:szCs w:val="24"/>
          <w:lang w:val="hr-HR"/>
        </w:rPr>
      </w:pPr>
    </w:p>
    <w:p w14:paraId="772DBE8A" w14:textId="77777777" w:rsidR="005F3630" w:rsidRPr="00EF6BF8" w:rsidRDefault="005F3630" w:rsidP="00450EF2">
      <w:pPr>
        <w:pStyle w:val="Heading2"/>
        <w:rPr>
          <w:noProof/>
          <w:lang w:val="hr-HR"/>
        </w:rPr>
      </w:pPr>
      <w:bookmarkStart w:id="9" w:name="_Toc220059133"/>
      <w:r w:rsidRPr="00EF6BF8">
        <w:rPr>
          <w:noProof/>
          <w:lang w:val="hr-HR"/>
        </w:rPr>
        <w:t>Zahvale</w:t>
      </w:r>
      <w:bookmarkEnd w:id="9"/>
    </w:p>
    <w:p w14:paraId="30F3A9C6" w14:textId="77777777" w:rsidR="005F3630" w:rsidRPr="00EF6BF8" w:rsidRDefault="005F3630" w:rsidP="00450EF2">
      <w:pPr>
        <w:rPr>
          <w:noProof/>
          <w:sz w:val="24"/>
          <w:szCs w:val="24"/>
          <w:lang w:val="hr-HR"/>
        </w:rPr>
      </w:pPr>
    </w:p>
    <w:p w14:paraId="0EC4CB4D" w14:textId="77777777" w:rsidR="005F3630" w:rsidRPr="00EF6BF8" w:rsidRDefault="005F3630" w:rsidP="00450EF2">
      <w:pPr>
        <w:rPr>
          <w:noProof/>
          <w:sz w:val="24"/>
          <w:szCs w:val="24"/>
          <w:lang w:val="hr-HR"/>
        </w:rPr>
      </w:pPr>
      <w:r w:rsidRPr="00EF6BF8">
        <w:rPr>
          <w:i/>
          <w:iCs/>
          <w:noProof/>
          <w:sz w:val="24"/>
          <w:szCs w:val="24"/>
          <w:lang w:val="hr-HR"/>
        </w:rPr>
        <w:t xml:space="preserve">Energy Flows, Energy Systems </w:t>
      </w:r>
      <w:r w:rsidRPr="00EF6BF8">
        <w:rPr>
          <w:noProof/>
          <w:sz w:val="24"/>
          <w:szCs w:val="24"/>
          <w:lang w:val="hr-HR"/>
        </w:rPr>
        <w:t xml:space="preserve">stvorio je projekt Every1 i licenciran je pod licencom </w:t>
      </w:r>
      <w:hyperlink r:id="rId25" w:tgtFrame="_blank" w:history="1">
        <w:r w:rsidRPr="00EF6BF8">
          <w:rPr>
            <w:rStyle w:val="Hyperlink"/>
            <w:noProof/>
            <w:sz w:val="24"/>
            <w:szCs w:val="24"/>
            <w:lang w:val="hr-HR"/>
          </w:rPr>
          <w:t>CC BY-SA 4.0</w:t>
        </w:r>
      </w:hyperlink>
      <w:r w:rsidRPr="00EF6BF8">
        <w:rPr>
          <w:noProof/>
          <w:sz w:val="24"/>
          <w:szCs w:val="24"/>
          <w:lang w:val="hr-HR"/>
        </w:rPr>
        <w:t>, osim ako nije drugačije navedeno.   </w:t>
      </w:r>
    </w:p>
    <w:p w14:paraId="66399878" w14:textId="77777777" w:rsidR="005F3630" w:rsidRPr="00EF6BF8" w:rsidRDefault="005F3630" w:rsidP="000A20AD">
      <w:pPr>
        <w:pStyle w:val="Heading3"/>
        <w:rPr>
          <w:noProof/>
          <w:lang w:val="hr-HR"/>
        </w:rPr>
      </w:pPr>
      <w:bookmarkStart w:id="10" w:name="_Toc220059134"/>
      <w:r w:rsidRPr="00EF6BF8">
        <w:rPr>
          <w:noProof/>
          <w:lang w:val="hr-HR"/>
        </w:rPr>
        <w:t>Pripis zasluga za slike</w:t>
      </w:r>
      <w:bookmarkEnd w:id="10"/>
      <w:r w:rsidRPr="00EF6BF8">
        <w:rPr>
          <w:noProof/>
          <w:lang w:val="hr-HR"/>
        </w:rPr>
        <w:t xml:space="preserve"> </w:t>
      </w:r>
    </w:p>
    <w:p w14:paraId="4A9B2449" w14:textId="77777777" w:rsidR="005F3630" w:rsidRPr="00EF6BF8" w:rsidRDefault="005F3630" w:rsidP="000A20AD">
      <w:pPr>
        <w:rPr>
          <w:noProof/>
          <w:lang w:val="hr-HR"/>
        </w:rPr>
      </w:pPr>
    </w:p>
    <w:p w14:paraId="3CCBE58D" w14:textId="77777777" w:rsidR="005F3630" w:rsidRPr="00EF6BF8" w:rsidRDefault="005F3630" w:rsidP="00A41FF7">
      <w:pPr>
        <w:spacing w:after="0" w:line="240" w:lineRule="auto"/>
        <w:contextualSpacing/>
        <w:rPr>
          <w:noProof/>
          <w:sz w:val="24"/>
          <w:szCs w:val="24"/>
          <w:lang w:val="hr-HR"/>
        </w:rPr>
      </w:pPr>
      <w:r w:rsidRPr="00EF6BF8">
        <w:rPr>
          <w:noProof/>
          <w:sz w:val="24"/>
          <w:szCs w:val="24"/>
          <w:lang w:val="hr-HR"/>
        </w:rPr>
        <w:t>Glavna slika tečaja: "</w:t>
      </w:r>
      <w:hyperlink r:id="rId26" w:tgtFrame="_blank" w:history="1">
        <w:r w:rsidRPr="00EF6BF8">
          <w:rPr>
            <w:rStyle w:val="Hyperlink"/>
            <w:noProof/>
            <w:sz w:val="24"/>
            <w:szCs w:val="24"/>
            <w:lang w:val="hr-HR"/>
          </w:rPr>
          <w:t>Line 'Em Up"</w:t>
        </w:r>
      </w:hyperlink>
      <w:r w:rsidRPr="00EF6BF8">
        <w:rPr>
          <w:noProof/>
          <w:sz w:val="24"/>
          <w:szCs w:val="24"/>
          <w:lang w:val="hr-HR"/>
        </w:rPr>
        <w:t xml:space="preserve"> autora Iana Muttooa licencirana je pod licencom </w:t>
      </w:r>
      <w:hyperlink r:id="rId27" w:tgtFrame="_blank" w:history="1">
        <w:r w:rsidRPr="00EF6BF8">
          <w:rPr>
            <w:rStyle w:val="Hyperlink"/>
            <w:noProof/>
            <w:sz w:val="24"/>
            <w:szCs w:val="24"/>
            <w:lang w:val="hr-HR"/>
          </w:rPr>
          <w:t>CC BY-SA 2.0</w:t>
        </w:r>
      </w:hyperlink>
      <w:r w:rsidRPr="00EF6BF8">
        <w:rPr>
          <w:noProof/>
          <w:sz w:val="24"/>
          <w:szCs w:val="24"/>
          <w:lang w:val="hr-HR"/>
        </w:rPr>
        <w:t xml:space="preserve">. </w:t>
      </w:r>
    </w:p>
    <w:p w14:paraId="753234AD" w14:textId="77777777" w:rsidR="005F3630" w:rsidRPr="00EF6BF8" w:rsidRDefault="005F3630" w:rsidP="00A41FF7">
      <w:pPr>
        <w:spacing w:after="0" w:line="240" w:lineRule="auto"/>
        <w:contextualSpacing/>
        <w:rPr>
          <w:noProof/>
          <w:sz w:val="24"/>
          <w:szCs w:val="24"/>
          <w:lang w:val="hr-HR"/>
        </w:rPr>
      </w:pPr>
      <w:r w:rsidRPr="00EF6BF8">
        <w:rPr>
          <w:noProof/>
          <w:sz w:val="24"/>
          <w:szCs w:val="24"/>
          <w:lang w:val="hr-HR"/>
        </w:rPr>
        <w:t xml:space="preserve">Osnove energetskih sustava: </w:t>
      </w:r>
      <w:hyperlink r:id="rId28" w:tgtFrame="_blank" w:history="1">
        <w:r w:rsidRPr="00EF6BF8">
          <w:rPr>
            <w:rStyle w:val="Hyperlink"/>
            <w:noProof/>
            <w:sz w:val="24"/>
            <w:szCs w:val="24"/>
            <w:lang w:val="hr-HR"/>
          </w:rPr>
          <w:t>I know another place to be</w:t>
        </w:r>
      </w:hyperlink>
      <w:r w:rsidRPr="00EF6BF8">
        <w:rPr>
          <w:noProof/>
          <w:sz w:val="24"/>
          <w:szCs w:val="24"/>
          <w:lang w:val="hr-HR"/>
        </w:rPr>
        <w:t xml:space="preserve"> od Jorgea Franganilla licencirano je </w:t>
      </w:r>
      <w:hyperlink r:id="rId29" w:tgtFrame="_blank" w:history="1">
        <w:r w:rsidRPr="00EF6BF8">
          <w:rPr>
            <w:rStyle w:val="Hyperlink"/>
            <w:noProof/>
            <w:sz w:val="24"/>
            <w:szCs w:val="24"/>
            <w:lang w:val="hr-HR"/>
          </w:rPr>
          <w:t>pod CC BY 2.0</w:t>
        </w:r>
      </w:hyperlink>
      <w:r w:rsidRPr="00EF6BF8">
        <w:rPr>
          <w:noProof/>
          <w:sz w:val="24"/>
          <w:szCs w:val="24"/>
          <w:lang w:val="hr-HR"/>
        </w:rPr>
        <w:t>.   </w:t>
      </w:r>
    </w:p>
    <w:p w14:paraId="221BC49D" w14:textId="77777777" w:rsidR="005F3630" w:rsidRPr="00EF6BF8" w:rsidRDefault="005F3630" w:rsidP="00A41FF7">
      <w:pPr>
        <w:spacing w:after="0" w:line="240" w:lineRule="auto"/>
        <w:contextualSpacing/>
        <w:rPr>
          <w:noProof/>
          <w:sz w:val="24"/>
          <w:szCs w:val="24"/>
          <w:lang w:val="hr-HR"/>
        </w:rPr>
      </w:pPr>
      <w:r w:rsidRPr="00EF6BF8">
        <w:rPr>
          <w:noProof/>
          <w:sz w:val="24"/>
          <w:szCs w:val="24"/>
          <w:lang w:val="hr-HR"/>
        </w:rPr>
        <w:t xml:space="preserve">Digitalne tehnologije i energetski sustavi: </w:t>
      </w:r>
      <w:hyperlink r:id="rId30" w:tgtFrame="_blank" w:history="1">
        <w:r w:rsidRPr="00EF6BF8">
          <w:rPr>
            <w:rStyle w:val="Hyperlink"/>
            <w:noProof/>
            <w:sz w:val="24"/>
            <w:szCs w:val="24"/>
            <w:lang w:val="hr-HR"/>
          </w:rPr>
          <w:t>Open Innovation: The new bright idea</w:t>
        </w:r>
      </w:hyperlink>
      <w:r w:rsidRPr="00EF6BF8">
        <w:rPr>
          <w:noProof/>
          <w:sz w:val="24"/>
          <w:szCs w:val="24"/>
          <w:lang w:val="hr-HR"/>
        </w:rPr>
        <w:t xml:space="preserve"> by opensource.com licencirano je pod licencom </w:t>
      </w:r>
      <w:hyperlink r:id="rId31" w:tgtFrame="_blank" w:history="1">
        <w:r w:rsidRPr="00EF6BF8">
          <w:rPr>
            <w:rStyle w:val="Hyperlink"/>
            <w:noProof/>
            <w:sz w:val="24"/>
            <w:szCs w:val="24"/>
            <w:lang w:val="hr-HR"/>
          </w:rPr>
          <w:t>CC BY-SA 2.0</w:t>
        </w:r>
      </w:hyperlink>
      <w:r w:rsidRPr="00EF6BF8">
        <w:rPr>
          <w:noProof/>
          <w:sz w:val="24"/>
          <w:szCs w:val="24"/>
          <w:lang w:val="hr-HR"/>
        </w:rPr>
        <w:t>.   </w:t>
      </w:r>
    </w:p>
    <w:p w14:paraId="1E5286F1" w14:textId="77777777" w:rsidR="005F3630" w:rsidRPr="00EF6BF8" w:rsidRDefault="005F3630" w:rsidP="00A41FF7">
      <w:pPr>
        <w:spacing w:after="0" w:line="240" w:lineRule="auto"/>
        <w:contextualSpacing/>
        <w:rPr>
          <w:noProof/>
          <w:sz w:val="24"/>
          <w:szCs w:val="24"/>
          <w:lang w:val="hr-HR"/>
        </w:rPr>
      </w:pPr>
      <w:r w:rsidRPr="00EF6BF8">
        <w:rPr>
          <w:noProof/>
          <w:sz w:val="24"/>
          <w:szCs w:val="24"/>
          <w:lang w:val="hr-HR"/>
        </w:rPr>
        <w:lastRenderedPageBreak/>
        <w:t xml:space="preserve">Utjecaj digitalizacije na način na koji trošimo energiju: </w:t>
      </w:r>
      <w:hyperlink r:id="rId32" w:tgtFrame="_blank" w:history="1">
        <w:r w:rsidRPr="00EF6BF8">
          <w:rPr>
            <w:rStyle w:val="Hyperlink"/>
            <w:noProof/>
            <w:sz w:val="24"/>
            <w:szCs w:val="24"/>
            <w:lang w:val="hr-HR"/>
          </w:rPr>
          <w:t>Solarna energija, Amersfoort</w:t>
        </w:r>
      </w:hyperlink>
      <w:r w:rsidRPr="00EF6BF8">
        <w:rPr>
          <w:noProof/>
          <w:sz w:val="24"/>
          <w:szCs w:val="24"/>
          <w:lang w:val="hr-HR"/>
        </w:rPr>
        <w:t xml:space="preserve"> od Eneco Group licencirano je </w:t>
      </w:r>
      <w:hyperlink r:id="rId33" w:tgtFrame="_blank" w:history="1">
        <w:r w:rsidRPr="00EF6BF8">
          <w:rPr>
            <w:rStyle w:val="Hyperlink"/>
            <w:noProof/>
            <w:sz w:val="24"/>
            <w:szCs w:val="24"/>
            <w:lang w:val="hr-HR"/>
          </w:rPr>
          <w:t>pod CC BY 2.0</w:t>
        </w:r>
      </w:hyperlink>
      <w:r w:rsidRPr="00EF6BF8">
        <w:rPr>
          <w:noProof/>
          <w:sz w:val="24"/>
          <w:szCs w:val="24"/>
          <w:lang w:val="hr-HR"/>
        </w:rPr>
        <w:t>.   </w:t>
      </w:r>
    </w:p>
    <w:p w14:paraId="25420B2C" w14:textId="239EDC39" w:rsidR="00227001" w:rsidRPr="00EF6BF8" w:rsidRDefault="005F3630" w:rsidP="001B2DB0">
      <w:pPr>
        <w:spacing w:after="0" w:line="240" w:lineRule="auto"/>
        <w:contextualSpacing/>
        <w:rPr>
          <w:rFonts w:ascii="Myriad Pro" w:hAnsi="Myriad Pro"/>
          <w:noProof/>
          <w:lang w:val="hr-HR"/>
        </w:rPr>
      </w:pPr>
      <w:r w:rsidRPr="00EF6BF8">
        <w:rPr>
          <w:noProof/>
          <w:sz w:val="24"/>
          <w:szCs w:val="24"/>
          <w:lang w:val="hr-HR"/>
        </w:rPr>
        <w:t xml:space="preserve">Zaključak: </w:t>
      </w:r>
      <w:hyperlink r:id="rId34" w:tgtFrame="_blank" w:history="1">
        <w:r w:rsidRPr="00EF6BF8">
          <w:rPr>
            <w:rStyle w:val="Hyperlink"/>
            <w:noProof/>
            <w:sz w:val="24"/>
            <w:szCs w:val="24"/>
            <w:lang w:val="hr-HR"/>
          </w:rPr>
          <w:t>digitalizacija</w:t>
        </w:r>
      </w:hyperlink>
      <w:r w:rsidRPr="00EF6BF8">
        <w:rPr>
          <w:noProof/>
          <w:sz w:val="24"/>
          <w:szCs w:val="24"/>
          <w:lang w:val="hr-HR"/>
        </w:rPr>
        <w:t xml:space="preserve">, autor Chambre des Députés, licencirano </w:t>
      </w:r>
      <w:hyperlink r:id="rId35" w:tgtFrame="_blank" w:history="1">
        <w:r w:rsidRPr="00EF6BF8">
          <w:rPr>
            <w:rStyle w:val="Hyperlink"/>
            <w:noProof/>
            <w:sz w:val="24"/>
            <w:szCs w:val="24"/>
            <w:lang w:val="hr-HR"/>
          </w:rPr>
          <w:t>pod CC BY-ND 2.0</w:t>
        </w:r>
      </w:hyperlink>
      <w:r w:rsidRPr="00EF6BF8">
        <w:rPr>
          <w:noProof/>
          <w:sz w:val="24"/>
          <w:szCs w:val="24"/>
          <w:lang w:val="hr-HR"/>
        </w:rPr>
        <w:t>.</w:t>
      </w:r>
    </w:p>
    <w:p w14:paraId="4859BB6B" w14:textId="77777777" w:rsidR="00227001" w:rsidRPr="00EF6BF8" w:rsidRDefault="00227001" w:rsidP="00DE6C25">
      <w:pPr>
        <w:spacing w:after="0" w:line="240" w:lineRule="auto"/>
        <w:rPr>
          <w:rFonts w:ascii="Myriad Pro" w:eastAsia="Times New Roman" w:hAnsi="Myriad Pro" w:cs="Times New Roman"/>
          <w:noProof/>
          <w:sz w:val="24"/>
          <w:szCs w:val="24"/>
          <w:lang w:val="hr-HR" w:eastAsia="en-GB"/>
        </w:rPr>
      </w:pPr>
    </w:p>
    <w:sectPr w:rsidR="00227001" w:rsidRPr="00EF6BF8">
      <w:headerReference w:type="default" r:id="rId36"/>
      <w:footerReference w:type="even"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DC1D9" w14:textId="77777777" w:rsidR="003720A1" w:rsidRDefault="003720A1" w:rsidP="00AB7BB7">
      <w:pPr>
        <w:spacing w:after="0" w:line="240" w:lineRule="auto"/>
      </w:pPr>
      <w:r>
        <w:separator/>
      </w:r>
    </w:p>
  </w:endnote>
  <w:endnote w:type="continuationSeparator" w:id="0">
    <w:p w14:paraId="68BE01C7" w14:textId="77777777" w:rsidR="003720A1" w:rsidRDefault="003720A1"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2018F" w14:textId="77777777" w:rsidR="003720A1" w:rsidRDefault="003720A1" w:rsidP="00AB7BB7">
      <w:pPr>
        <w:spacing w:after="0" w:line="240" w:lineRule="auto"/>
      </w:pPr>
      <w:r>
        <w:separator/>
      </w:r>
    </w:p>
  </w:footnote>
  <w:footnote w:type="continuationSeparator" w:id="0">
    <w:p w14:paraId="7748FDD2" w14:textId="77777777" w:rsidR="003720A1" w:rsidRDefault="003720A1"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28BA6" w14:textId="77777777" w:rsidR="00EF6BF8" w:rsidRDefault="00EF6BF8" w:rsidP="00EF6BF8">
    <w:pPr>
      <w:pStyle w:val="Header"/>
    </w:pPr>
    <w:r>
      <w:rPr>
        <w:noProof/>
      </w:rPr>
      <w:drawing>
        <wp:inline distT="0" distB="0" distL="0" distR="0" wp14:anchorId="75B43EFC" wp14:editId="1EE14807">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4394FF65" wp14:editId="4616B123">
          <wp:extent cx="1570654" cy="393620"/>
          <wp:effectExtent l="0" t="0" r="0" b="635"/>
          <wp:docPr id="9764545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54558"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641406" cy="411351"/>
                  </a:xfrm>
                  <a:prstGeom prst="rect">
                    <a:avLst/>
                  </a:prstGeom>
                </pic:spPr>
              </pic:pic>
            </a:graphicData>
          </a:graphic>
        </wp:inline>
      </w:drawing>
    </w:r>
  </w:p>
  <w:p w14:paraId="3A95DD1B" w14:textId="77777777" w:rsidR="00EF6BF8" w:rsidRDefault="00EF6B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D303A"/>
    <w:rsid w:val="00113EA0"/>
    <w:rsid w:val="00131C44"/>
    <w:rsid w:val="00133797"/>
    <w:rsid w:val="00150350"/>
    <w:rsid w:val="00161BC3"/>
    <w:rsid w:val="001761C3"/>
    <w:rsid w:val="00192E71"/>
    <w:rsid w:val="00193D0D"/>
    <w:rsid w:val="001B1FF4"/>
    <w:rsid w:val="001B2DB0"/>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20A1"/>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2FFB"/>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170A"/>
    <w:rsid w:val="00772F38"/>
    <w:rsid w:val="00773C23"/>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53D10"/>
    <w:rsid w:val="0096653A"/>
    <w:rsid w:val="009D12AF"/>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321B"/>
    <w:rsid w:val="00B55AF1"/>
    <w:rsid w:val="00B56C67"/>
    <w:rsid w:val="00B64C9C"/>
    <w:rsid w:val="00B75005"/>
    <w:rsid w:val="00B76CCF"/>
    <w:rsid w:val="00B95447"/>
    <w:rsid w:val="00BB0D78"/>
    <w:rsid w:val="00BB311C"/>
    <w:rsid w:val="00BC342D"/>
    <w:rsid w:val="00BD111D"/>
    <w:rsid w:val="00BF732F"/>
    <w:rsid w:val="00C21CA9"/>
    <w:rsid w:val="00C455C9"/>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173C1"/>
    <w:rsid w:val="00E21798"/>
    <w:rsid w:val="00E25785"/>
    <w:rsid w:val="00E47BE3"/>
    <w:rsid w:val="00E51250"/>
    <w:rsid w:val="00E5533E"/>
    <w:rsid w:val="00E56536"/>
    <w:rsid w:val="00E6004C"/>
    <w:rsid w:val="00E60EC3"/>
    <w:rsid w:val="00E81CCF"/>
    <w:rsid w:val="00E9135B"/>
    <w:rsid w:val="00E9433B"/>
    <w:rsid w:val="00EA0503"/>
    <w:rsid w:val="00EB33F1"/>
    <w:rsid w:val="00EB455E"/>
    <w:rsid w:val="00EF6BF8"/>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link w:val="Heading3Char"/>
    <w:autoRedefine/>
    <w:uiPriority w:val="9"/>
    <w:qFormat/>
    <w:rsid w:val="00131C44"/>
    <w:pPr>
      <w:spacing w:before="100" w:beforeAutospacing="1" w:after="100" w:afterAutospacing="1" w:line="240" w:lineRule="auto"/>
      <w:outlineLvl w:val="2"/>
    </w:pPr>
    <w:rPr>
      <w:rFonts w:eastAsia="Times New Roman" w:cs="Times New Roman"/>
      <w:bCs/>
      <w:kern w:val="2"/>
      <w:sz w:val="24"/>
      <w:szCs w:val="27"/>
      <w:lang/>
      <w14:ligatures w14:val="standardContextual"/>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131C44"/>
    <w:rPr>
      <w:rFonts w:asciiTheme="majorHAnsi" w:eastAsia="Times New Roman" w:hAnsiTheme="majorHAnsi" w:cs="Times New Roman"/>
      <w:bCs/>
      <w:color w:val="2F5496" w:themeColor="accent1" w:themeShade="BF"/>
      <w:kern w:val="2"/>
      <w:sz w:val="24"/>
      <w:szCs w:val="27"/>
      <w:lang/>
      <w14:ligatures w14:val="standardContextual"/>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open.edu/openlearncreate/course/view.php?id=12040" TargetMode="External"/><Relationship Id="rId26" Type="http://schemas.openxmlformats.org/officeDocument/2006/relationships/hyperlink" Target="https://www.flickr.com/photos/imuttoo/4257813689/in/photolist-9zNkDk-eyVuXD-eyVufF-7ufpER-dcwzyx-dcwzxM-aCnzMk-7JqKWw-2nWYNpX-V7rcP3-2nX1ghR-oygRuA-aoNa62-9JkTdg-aoQTu1-9JkS9P-aoQTsq-6NBWF4-9JkTbe-9JkTrM-aoQT5s-aoQSXC-rKMoHf-eyVuCp-6XxBoq-9JkQD2-9JoEtm-9JkTct-oy6vwb-9JoGSu-qryU3G-bUayuR-9JkThc-9JkTJc-9JkSUM-eBZePe-9JoGw5-eC2UNJ-9JkTfz-9JoEqQ-9JoHkU-aoNacn-9JkT72-eBYJsi-eC3qRU-9JoGyU-eC3Yqj-27H81PW-9JoGAY-eC2VvE" TargetMode="External"/><Relationship Id="rId39" Type="http://schemas.openxmlformats.org/officeDocument/2006/relationships/fontTable" Target="fontTable.xml"/><Relationship Id="rId21" Type="http://schemas.openxmlformats.org/officeDocument/2006/relationships/hyperlink" Target="https://www.open.edu/openlearncreate/course/view.php?id=11965" TargetMode="External"/><Relationship Id="rId34" Type="http://schemas.openxmlformats.org/officeDocument/2006/relationships/hyperlink" Target="https://www.flickr.com/photos/chambrelux/33559197188/in/photolist-T8vE95-2ojxwVV-2ojxyj1-2ojAdHF-2ojC2fp-2ojDbk5-2ojCprK-2ojAiSd-2ojDaB6-2ojCPA4-2ojxZc2-2ojCNcu-2ojxXLb-2ojBYeV-2ojABoA-2ojBYTk-2ojxWji-HDrKxX-onCc2b-opDhDf-onCyNs-o8bUKP-o8c1Bi-opD7Bb-o8aMwU-onCDem-opokDn-opsi5u-oponbk-o8bSmF-o8aKXc-opCVTC-o8aKtr-o8aYCS-opsrXE-opExtX-opodDk-onCMHL-opog5c-opDb7s-opDh7o-opEE9v-opscsC-opDeaw-opCZkC-opD3GY-orqwt4-opD735-o8c8jX-opomAH" TargetMode="External"/><Relationship Id="rId7" Type="http://schemas.openxmlformats.org/officeDocument/2006/relationships/webSettings" Target="webSettings.xml"/><Relationship Id="rId12" Type="http://schemas.openxmlformats.org/officeDocument/2006/relationships/hyperlink" Target="https://every1.energy/" TargetMode="External"/><Relationship Id="rId17" Type="http://schemas.openxmlformats.org/officeDocument/2006/relationships/image" Target="media/image4.jpeg"/><Relationship Id="rId25" Type="http://schemas.openxmlformats.org/officeDocument/2006/relationships/hyperlink" Target="https://creativecommons.org/licenses/by-sa/4.0/deed.en" TargetMode="External"/><Relationship Id="rId33" Type="http://schemas.openxmlformats.org/officeDocument/2006/relationships/hyperlink" Target="https://creativecommons.org/licenses/by/2.0/"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open.edu/openlearncreate/course/view.php?id=12164" TargetMode="External"/><Relationship Id="rId29" Type="http://schemas.openxmlformats.org/officeDocument/2006/relationships/hyperlink" Target="https://creativecommons.org/licenses/by/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iea.org/energy-system" TargetMode="External"/><Relationship Id="rId32" Type="http://schemas.openxmlformats.org/officeDocument/2006/relationships/hyperlink" Target="https://www.flickr.com/photos/enecomedia/5600325194/"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reuters.com/markets/commodities/europes-surging-solar-sector-set-cannibalization-risk-2023-07-10/" TargetMode="External"/><Relationship Id="rId28" Type="http://schemas.openxmlformats.org/officeDocument/2006/relationships/hyperlink" Target="https://www.flickr.com/photos/franganillo/2873116853/in/photolist-5nTtxt-2eaeXk2-LhaLC8-2EjbaN-iMhio2-TfsNax-9KHjYx-3av9kL-5VChde-7bmcbY-8RKKzG-NZDQfo-NjMLtg-ZDsZVb-Py91sV-2HosW-9aUC2B-4KU63t-siEHu-faxiMU-7M5sC-z2k1X-354yYB-7zsxpP-7zwins-asF1r-5e5x59-6BgjjN-7zwiqU-8swUzV-7zwii5-7zwig3-7FeKKg-7zsxBe-7zwiBG-7zsxsa-acuFna-7zsxuB-7zwiHh-asgqg-SNijgY-8qm4xw-8UrLYj-6tXpTX-7L58Mj-7Kkx9h-8NLAGp-8ZkpaY-e5eUr-2gwoQQj"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hyperlink" Target="https://creativecommons.org/licenses/by-sa/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405" TargetMode="External"/><Relationship Id="rId22" Type="http://schemas.openxmlformats.org/officeDocument/2006/relationships/hyperlink" Target="https://www.cleanenergywire.org/factsheets/why-power-prices-turn-negative" TargetMode="External"/><Relationship Id="rId27" Type="http://schemas.openxmlformats.org/officeDocument/2006/relationships/hyperlink" Target="https://creativecommons.org/licenses/by-sa/2.0/" TargetMode="External"/><Relationship Id="rId30" Type="http://schemas.openxmlformats.org/officeDocument/2006/relationships/hyperlink" Target="https://www.flickr.com/photos/opensourceway/4426824995/in/photolist-7KbCQT-dnYUJP-dnZ1oA-d2y6xd-dnZ1GN-dnZ1Ms-9JkUgt-dnZ1Vq-dnZ1tw-9i4vf2-jR9gc-ogPbw9-2jSMPMx-65ZBth-eyVufF-7ufpER-dcwzyx-dcwzxM-7JqKWw-2nWYNpX-V7rcP3-oygRuA-aoNa62-9JkTdg-aoQTu1-9JkS9P-aoQTsq-6NBWF4-9JkTbe-9JkTrM-aoQT5s-aoQSXC-rKMoHf-9JkTuk-6XxBoq-9JoEtm-9JkTct-oy6vwb-bUayuR-9JkThc-9JkTJc-eBZePe-9JkS3n-eC2UNJ-9JkTfz-9JoEqQ-9JoHkU-4GcgPB-eC3YDE-aoNacn" TargetMode="External"/><Relationship Id="rId35" Type="http://schemas.openxmlformats.org/officeDocument/2006/relationships/hyperlink" Target="https://creativecommons.org/licenses/by-nd/2.0/"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2.xml><?xml version="1.0" encoding="utf-8"?>
<ds:datastoreItem xmlns:ds="http://schemas.openxmlformats.org/officeDocument/2006/customXml" ds:itemID="{52155EDC-73A3-465D-9DFA-05ABF94F4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2055</Words>
  <Characters>13873</Characters>
  <Application>Microsoft Office Word</Application>
  <DocSecurity>0</DocSecurity>
  <Lines>295</Lines>
  <Paragraphs>106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15822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2026-02-05T12:49:00Z</cp:lastPrinted>
  <dcterms:created xsi:type="dcterms:W3CDTF">2026-02-05T12:49:00Z</dcterms:created>
  <dcterms:modified xsi:type="dcterms:W3CDTF">2026-02-05T12:49:00Z</dcterms:modified>
  <cp:category/>
</cp:coreProperties>
</file>