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3C345B" w:rsidRDefault="005F3630" w:rsidP="004E7497">
      <w:pPr>
        <w:pStyle w:val="Heading1"/>
        <w:rPr>
          <w:i/>
          <w:iCs/>
          <w:noProof/>
          <w:lang w:val="lv-LV"/>
        </w:rPr>
      </w:pPr>
      <w:bookmarkStart w:id="0" w:name="_Toc220060315"/>
      <w:r w:rsidRPr="003C345B">
        <w:rPr>
          <w:noProof/>
          <w:lang w:val="lv-LV"/>
        </w:rPr>
        <w:t>Enerģijas plūsmas, enerģijas sistēmas</w:t>
      </w:r>
      <w:bookmarkEnd w:id="0"/>
      <w:r w:rsidRPr="003C345B">
        <w:rPr>
          <w:noProof/>
          <w:lang w:val="lv-LV"/>
        </w:rPr>
        <w:t xml:space="preserve"> </w:t>
      </w:r>
    </w:p>
    <w:p w14:paraId="0AFD66B3" w14:textId="77777777" w:rsidR="005F3630" w:rsidRPr="003C345B" w:rsidRDefault="005F3630" w:rsidP="109C79DF">
      <w:pPr>
        <w:spacing w:after="0" w:line="240" w:lineRule="auto"/>
        <w:rPr>
          <w:rFonts w:eastAsia="Calibri" w:cstheme="minorHAnsi"/>
          <w:b/>
          <w:bCs/>
          <w:noProof/>
          <w:color w:val="000000" w:themeColor="text1"/>
          <w:sz w:val="24"/>
          <w:szCs w:val="24"/>
          <w:lang w:val="lv-LV"/>
        </w:rPr>
      </w:pPr>
    </w:p>
    <w:p w14:paraId="365989B7" w14:textId="77777777" w:rsidR="005F3630" w:rsidRPr="003C345B" w:rsidRDefault="005F3630" w:rsidP="109C79DF">
      <w:pPr>
        <w:spacing w:after="0" w:line="240" w:lineRule="auto"/>
        <w:rPr>
          <w:rFonts w:eastAsia="Calibri" w:cstheme="minorHAnsi"/>
          <w:b/>
          <w:bCs/>
          <w:noProof/>
          <w:color w:val="000000" w:themeColor="text1"/>
          <w:sz w:val="24"/>
          <w:szCs w:val="24"/>
          <w:lang w:val="lv-LV"/>
        </w:rPr>
      </w:pPr>
      <w:r w:rsidRPr="003C345B">
        <w:rPr>
          <w:rFonts w:eastAsia="Calibri" w:cstheme="minorHAnsi"/>
          <w:b/>
          <w:bCs/>
          <w:noProof/>
          <w:color w:val="000000" w:themeColor="text1"/>
          <w:sz w:val="24"/>
          <w:szCs w:val="24"/>
          <w:lang w:val="lv-LV"/>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3C345B" w:rsidRDefault="005F3630" w:rsidP="109C79DF">
      <w:pPr>
        <w:spacing w:after="0" w:line="240" w:lineRule="auto"/>
        <w:rPr>
          <w:rFonts w:eastAsia="Calibri" w:cstheme="minorHAnsi"/>
          <w:b/>
          <w:bCs/>
          <w:noProof/>
          <w:color w:val="000000" w:themeColor="text1"/>
          <w:sz w:val="24"/>
          <w:szCs w:val="24"/>
          <w:lang w:val="lv-LV"/>
        </w:rPr>
      </w:pPr>
    </w:p>
    <w:p w14:paraId="2AC8E68A" w14:textId="0A201221" w:rsidR="00F06388" w:rsidRPr="003C345B" w:rsidRDefault="005F3630">
      <w:pPr>
        <w:pStyle w:val="TOC1"/>
        <w:tabs>
          <w:tab w:val="right" w:leader="dot" w:pos="9016"/>
        </w:tabs>
        <w:rPr>
          <w:rFonts w:eastAsiaTheme="minorEastAsia"/>
          <w:noProof/>
          <w:kern w:val="2"/>
          <w:sz w:val="24"/>
          <w:szCs w:val="24"/>
          <w:lang w:val="lv-LV"/>
          <w14:ligatures w14:val="standardContextual"/>
        </w:rPr>
      </w:pPr>
      <w:r w:rsidRPr="003C345B">
        <w:rPr>
          <w:rFonts w:eastAsia="Calibri" w:cstheme="minorHAnsi"/>
          <w:b/>
          <w:bCs/>
          <w:noProof/>
          <w:color w:val="000000" w:themeColor="text1"/>
          <w:sz w:val="24"/>
          <w:szCs w:val="24"/>
          <w:lang w:val="lv-LV"/>
        </w:rPr>
        <w:fldChar w:fldCharType="begin"/>
      </w:r>
      <w:r w:rsidRPr="003C345B">
        <w:rPr>
          <w:rFonts w:eastAsia="Calibri" w:cstheme="minorHAnsi"/>
          <w:b/>
          <w:bCs/>
          <w:noProof/>
          <w:color w:val="000000" w:themeColor="text1"/>
          <w:sz w:val="24"/>
          <w:szCs w:val="24"/>
          <w:lang w:val="lv-LV"/>
        </w:rPr>
        <w:instrText xml:space="preserve"> TOC \o "1-3" \h \z \u </w:instrText>
      </w:r>
      <w:r w:rsidRPr="003C345B">
        <w:rPr>
          <w:rFonts w:eastAsia="Calibri" w:cstheme="minorHAnsi"/>
          <w:b/>
          <w:bCs/>
          <w:noProof/>
          <w:color w:val="000000" w:themeColor="text1"/>
          <w:sz w:val="24"/>
          <w:szCs w:val="24"/>
          <w:lang w:val="lv-LV"/>
        </w:rPr>
        <w:fldChar w:fldCharType="separate"/>
      </w:r>
      <w:hyperlink w:anchor="_Toc220060315" w:history="1">
        <w:r w:rsidR="00F06388" w:rsidRPr="003C345B">
          <w:rPr>
            <w:rStyle w:val="Hyperlink"/>
            <w:noProof/>
            <w:lang w:val="lv-LV"/>
          </w:rPr>
          <w:t>Enerģijas plūsmas, enerģijas sistēmas</w:t>
        </w:r>
        <w:r w:rsidR="00F06388" w:rsidRPr="003C345B">
          <w:rPr>
            <w:noProof/>
            <w:webHidden/>
            <w:lang w:val="lv-LV"/>
          </w:rPr>
          <w:tab/>
        </w:r>
        <w:r w:rsidR="00F06388" w:rsidRPr="003C345B">
          <w:rPr>
            <w:noProof/>
            <w:webHidden/>
            <w:lang w:val="lv-LV"/>
          </w:rPr>
          <w:fldChar w:fldCharType="begin"/>
        </w:r>
        <w:r w:rsidR="00F06388" w:rsidRPr="003C345B">
          <w:rPr>
            <w:noProof/>
            <w:webHidden/>
            <w:lang w:val="lv-LV"/>
          </w:rPr>
          <w:instrText xml:space="preserve"> PAGEREF _Toc220060315 \h </w:instrText>
        </w:r>
        <w:r w:rsidR="00F06388" w:rsidRPr="003C345B">
          <w:rPr>
            <w:noProof/>
            <w:webHidden/>
            <w:lang w:val="lv-LV"/>
          </w:rPr>
        </w:r>
        <w:r w:rsidR="00F06388" w:rsidRPr="003C345B">
          <w:rPr>
            <w:noProof/>
            <w:webHidden/>
            <w:lang w:val="lv-LV"/>
          </w:rPr>
          <w:fldChar w:fldCharType="separate"/>
        </w:r>
        <w:r w:rsidR="003C345B">
          <w:rPr>
            <w:noProof/>
            <w:webHidden/>
            <w:lang w:val="lv-LV"/>
          </w:rPr>
          <w:t>1</w:t>
        </w:r>
        <w:r w:rsidR="00F06388" w:rsidRPr="003C345B">
          <w:rPr>
            <w:noProof/>
            <w:webHidden/>
            <w:lang w:val="lv-LV"/>
          </w:rPr>
          <w:fldChar w:fldCharType="end"/>
        </w:r>
      </w:hyperlink>
    </w:p>
    <w:p w14:paraId="78410EA0" w14:textId="12F489EF" w:rsidR="00F06388" w:rsidRPr="003C345B" w:rsidRDefault="00F06388">
      <w:pPr>
        <w:pStyle w:val="TOC2"/>
        <w:tabs>
          <w:tab w:val="right" w:leader="dot" w:pos="9016"/>
        </w:tabs>
        <w:rPr>
          <w:rFonts w:eastAsiaTheme="minorEastAsia"/>
          <w:noProof/>
          <w:kern w:val="2"/>
          <w:sz w:val="24"/>
          <w:szCs w:val="24"/>
          <w:lang w:val="lv-LV"/>
          <w14:ligatures w14:val="standardContextual"/>
        </w:rPr>
      </w:pPr>
      <w:hyperlink w:anchor="_Toc220060316" w:history="1">
        <w:r w:rsidRPr="003C345B">
          <w:rPr>
            <w:rStyle w:val="Hyperlink"/>
            <w:rFonts w:eastAsia="Calibri"/>
            <w:noProof/>
            <w:lang w:val="lv-LV"/>
          </w:rPr>
          <w:t>Kā darbojas šis kurss</w:t>
        </w:r>
        <w:r w:rsidRPr="003C345B">
          <w:rPr>
            <w:noProof/>
            <w:webHidden/>
            <w:lang w:val="lv-LV"/>
          </w:rPr>
          <w:tab/>
        </w:r>
        <w:r w:rsidRPr="003C345B">
          <w:rPr>
            <w:noProof/>
            <w:webHidden/>
            <w:lang w:val="lv-LV"/>
          </w:rPr>
          <w:fldChar w:fldCharType="begin"/>
        </w:r>
        <w:r w:rsidRPr="003C345B">
          <w:rPr>
            <w:noProof/>
            <w:webHidden/>
            <w:lang w:val="lv-LV"/>
          </w:rPr>
          <w:instrText xml:space="preserve"> PAGEREF _Toc220060316 \h </w:instrText>
        </w:r>
        <w:r w:rsidRPr="003C345B">
          <w:rPr>
            <w:noProof/>
            <w:webHidden/>
            <w:lang w:val="lv-LV"/>
          </w:rPr>
        </w:r>
        <w:r w:rsidRPr="003C345B">
          <w:rPr>
            <w:noProof/>
            <w:webHidden/>
            <w:lang w:val="lv-LV"/>
          </w:rPr>
          <w:fldChar w:fldCharType="separate"/>
        </w:r>
        <w:r w:rsidR="003C345B">
          <w:rPr>
            <w:noProof/>
            <w:webHidden/>
            <w:lang w:val="lv-LV"/>
          </w:rPr>
          <w:t>2</w:t>
        </w:r>
        <w:r w:rsidRPr="003C345B">
          <w:rPr>
            <w:noProof/>
            <w:webHidden/>
            <w:lang w:val="lv-LV"/>
          </w:rPr>
          <w:fldChar w:fldCharType="end"/>
        </w:r>
      </w:hyperlink>
    </w:p>
    <w:p w14:paraId="72DB0FCD" w14:textId="53690A24" w:rsidR="00F06388" w:rsidRPr="003C345B" w:rsidRDefault="00F06388">
      <w:pPr>
        <w:pStyle w:val="TOC3"/>
        <w:tabs>
          <w:tab w:val="right" w:leader="dot" w:pos="9016"/>
        </w:tabs>
        <w:rPr>
          <w:rFonts w:eastAsiaTheme="minorEastAsia"/>
          <w:noProof/>
          <w:kern w:val="2"/>
          <w:sz w:val="24"/>
          <w:szCs w:val="24"/>
          <w:lang w:val="lv-LV"/>
          <w14:ligatures w14:val="standardContextual"/>
        </w:rPr>
      </w:pPr>
      <w:hyperlink w:anchor="_Toc220060317" w:history="1">
        <w:r w:rsidRPr="003C345B">
          <w:rPr>
            <w:rStyle w:val="Hyperlink"/>
            <w:noProof/>
            <w:lang w:val="lv-LV"/>
          </w:rPr>
          <w:t>Mācību rezultāti</w:t>
        </w:r>
        <w:r w:rsidRPr="003C345B">
          <w:rPr>
            <w:noProof/>
            <w:webHidden/>
            <w:lang w:val="lv-LV"/>
          </w:rPr>
          <w:tab/>
        </w:r>
        <w:r w:rsidRPr="003C345B">
          <w:rPr>
            <w:noProof/>
            <w:webHidden/>
            <w:lang w:val="lv-LV"/>
          </w:rPr>
          <w:fldChar w:fldCharType="begin"/>
        </w:r>
        <w:r w:rsidRPr="003C345B">
          <w:rPr>
            <w:noProof/>
            <w:webHidden/>
            <w:lang w:val="lv-LV"/>
          </w:rPr>
          <w:instrText xml:space="preserve"> PAGEREF _Toc220060317 \h </w:instrText>
        </w:r>
        <w:r w:rsidRPr="003C345B">
          <w:rPr>
            <w:noProof/>
            <w:webHidden/>
            <w:lang w:val="lv-LV"/>
          </w:rPr>
        </w:r>
        <w:r w:rsidRPr="003C345B">
          <w:rPr>
            <w:noProof/>
            <w:webHidden/>
            <w:lang w:val="lv-LV"/>
          </w:rPr>
          <w:fldChar w:fldCharType="separate"/>
        </w:r>
        <w:r w:rsidR="003C345B">
          <w:rPr>
            <w:noProof/>
            <w:webHidden/>
            <w:lang w:val="lv-LV"/>
          </w:rPr>
          <w:t>2</w:t>
        </w:r>
        <w:r w:rsidRPr="003C345B">
          <w:rPr>
            <w:noProof/>
            <w:webHidden/>
            <w:lang w:val="lv-LV"/>
          </w:rPr>
          <w:fldChar w:fldCharType="end"/>
        </w:r>
      </w:hyperlink>
    </w:p>
    <w:p w14:paraId="58FA1917" w14:textId="27945563" w:rsidR="00F06388" w:rsidRPr="003C345B" w:rsidRDefault="00F06388">
      <w:pPr>
        <w:pStyle w:val="TOC2"/>
        <w:tabs>
          <w:tab w:val="right" w:leader="dot" w:pos="9016"/>
        </w:tabs>
        <w:rPr>
          <w:rFonts w:eastAsiaTheme="minorEastAsia"/>
          <w:noProof/>
          <w:kern w:val="2"/>
          <w:sz w:val="24"/>
          <w:szCs w:val="24"/>
          <w:lang w:val="lv-LV"/>
          <w14:ligatures w14:val="standardContextual"/>
        </w:rPr>
      </w:pPr>
      <w:hyperlink w:anchor="_Toc220060318" w:history="1">
        <w:r w:rsidRPr="003C345B">
          <w:rPr>
            <w:rStyle w:val="Hyperlink"/>
            <w:noProof/>
            <w:lang w:val="lv-LV"/>
          </w:rPr>
          <w:t>Ievads</w:t>
        </w:r>
        <w:r w:rsidRPr="003C345B">
          <w:rPr>
            <w:noProof/>
            <w:webHidden/>
            <w:lang w:val="lv-LV"/>
          </w:rPr>
          <w:tab/>
        </w:r>
        <w:r w:rsidRPr="003C345B">
          <w:rPr>
            <w:noProof/>
            <w:webHidden/>
            <w:lang w:val="lv-LV"/>
          </w:rPr>
          <w:fldChar w:fldCharType="begin"/>
        </w:r>
        <w:r w:rsidRPr="003C345B">
          <w:rPr>
            <w:noProof/>
            <w:webHidden/>
            <w:lang w:val="lv-LV"/>
          </w:rPr>
          <w:instrText xml:space="preserve"> PAGEREF _Toc220060318 \h </w:instrText>
        </w:r>
        <w:r w:rsidRPr="003C345B">
          <w:rPr>
            <w:noProof/>
            <w:webHidden/>
            <w:lang w:val="lv-LV"/>
          </w:rPr>
        </w:r>
        <w:r w:rsidRPr="003C345B">
          <w:rPr>
            <w:noProof/>
            <w:webHidden/>
            <w:lang w:val="lv-LV"/>
          </w:rPr>
          <w:fldChar w:fldCharType="separate"/>
        </w:r>
        <w:r w:rsidR="003C345B">
          <w:rPr>
            <w:noProof/>
            <w:webHidden/>
            <w:lang w:val="lv-LV"/>
          </w:rPr>
          <w:t>2</w:t>
        </w:r>
        <w:r w:rsidRPr="003C345B">
          <w:rPr>
            <w:noProof/>
            <w:webHidden/>
            <w:lang w:val="lv-LV"/>
          </w:rPr>
          <w:fldChar w:fldCharType="end"/>
        </w:r>
      </w:hyperlink>
    </w:p>
    <w:p w14:paraId="0DA17DAC" w14:textId="0F77D704" w:rsidR="00F06388" w:rsidRPr="003C345B" w:rsidRDefault="00F06388">
      <w:pPr>
        <w:pStyle w:val="TOC2"/>
        <w:tabs>
          <w:tab w:val="right" w:leader="dot" w:pos="9016"/>
        </w:tabs>
        <w:rPr>
          <w:rFonts w:eastAsiaTheme="minorEastAsia"/>
          <w:noProof/>
          <w:kern w:val="2"/>
          <w:sz w:val="24"/>
          <w:szCs w:val="24"/>
          <w:lang w:val="lv-LV"/>
          <w14:ligatures w14:val="standardContextual"/>
        </w:rPr>
      </w:pPr>
      <w:hyperlink w:anchor="_Toc220060319" w:history="1">
        <w:r w:rsidRPr="003C345B">
          <w:rPr>
            <w:rStyle w:val="Hyperlink"/>
            <w:noProof/>
            <w:lang w:val="lv-LV"/>
          </w:rPr>
          <w:t>Enerģētikas sistēmu pamati</w:t>
        </w:r>
        <w:r w:rsidRPr="003C345B">
          <w:rPr>
            <w:noProof/>
            <w:webHidden/>
            <w:lang w:val="lv-LV"/>
          </w:rPr>
          <w:tab/>
        </w:r>
        <w:r w:rsidRPr="003C345B">
          <w:rPr>
            <w:noProof/>
            <w:webHidden/>
            <w:lang w:val="lv-LV"/>
          </w:rPr>
          <w:fldChar w:fldCharType="begin"/>
        </w:r>
        <w:r w:rsidRPr="003C345B">
          <w:rPr>
            <w:noProof/>
            <w:webHidden/>
            <w:lang w:val="lv-LV"/>
          </w:rPr>
          <w:instrText xml:space="preserve"> PAGEREF _Toc220060319 \h </w:instrText>
        </w:r>
        <w:r w:rsidRPr="003C345B">
          <w:rPr>
            <w:noProof/>
            <w:webHidden/>
            <w:lang w:val="lv-LV"/>
          </w:rPr>
        </w:r>
        <w:r w:rsidRPr="003C345B">
          <w:rPr>
            <w:noProof/>
            <w:webHidden/>
            <w:lang w:val="lv-LV"/>
          </w:rPr>
          <w:fldChar w:fldCharType="separate"/>
        </w:r>
        <w:r w:rsidR="003C345B">
          <w:rPr>
            <w:noProof/>
            <w:webHidden/>
            <w:lang w:val="lv-LV"/>
          </w:rPr>
          <w:t>3</w:t>
        </w:r>
        <w:r w:rsidRPr="003C345B">
          <w:rPr>
            <w:noProof/>
            <w:webHidden/>
            <w:lang w:val="lv-LV"/>
          </w:rPr>
          <w:fldChar w:fldCharType="end"/>
        </w:r>
      </w:hyperlink>
    </w:p>
    <w:p w14:paraId="075EDBB2" w14:textId="6E4887D7" w:rsidR="00F06388" w:rsidRPr="003C345B" w:rsidRDefault="00F06388">
      <w:pPr>
        <w:pStyle w:val="TOC2"/>
        <w:tabs>
          <w:tab w:val="right" w:leader="dot" w:pos="9016"/>
        </w:tabs>
        <w:rPr>
          <w:rFonts w:eastAsiaTheme="minorEastAsia"/>
          <w:noProof/>
          <w:kern w:val="2"/>
          <w:sz w:val="24"/>
          <w:szCs w:val="24"/>
          <w:lang w:val="lv-LV"/>
          <w14:ligatures w14:val="standardContextual"/>
        </w:rPr>
      </w:pPr>
      <w:hyperlink w:anchor="_Toc220060320" w:history="1">
        <w:r w:rsidRPr="003C345B">
          <w:rPr>
            <w:rStyle w:val="Hyperlink"/>
            <w:noProof/>
            <w:lang w:val="lv-LV"/>
          </w:rPr>
          <w:t>Digitālās tehnoloģijas un enerģētikas sistēmas</w:t>
        </w:r>
        <w:r w:rsidRPr="003C345B">
          <w:rPr>
            <w:noProof/>
            <w:webHidden/>
            <w:lang w:val="lv-LV"/>
          </w:rPr>
          <w:tab/>
        </w:r>
        <w:r w:rsidRPr="003C345B">
          <w:rPr>
            <w:noProof/>
            <w:webHidden/>
            <w:lang w:val="lv-LV"/>
          </w:rPr>
          <w:fldChar w:fldCharType="begin"/>
        </w:r>
        <w:r w:rsidRPr="003C345B">
          <w:rPr>
            <w:noProof/>
            <w:webHidden/>
            <w:lang w:val="lv-LV"/>
          </w:rPr>
          <w:instrText xml:space="preserve"> PAGEREF _Toc220060320 \h </w:instrText>
        </w:r>
        <w:r w:rsidRPr="003C345B">
          <w:rPr>
            <w:noProof/>
            <w:webHidden/>
            <w:lang w:val="lv-LV"/>
          </w:rPr>
        </w:r>
        <w:r w:rsidRPr="003C345B">
          <w:rPr>
            <w:noProof/>
            <w:webHidden/>
            <w:lang w:val="lv-LV"/>
          </w:rPr>
          <w:fldChar w:fldCharType="separate"/>
        </w:r>
        <w:r w:rsidR="003C345B">
          <w:rPr>
            <w:noProof/>
            <w:webHidden/>
            <w:lang w:val="lv-LV"/>
          </w:rPr>
          <w:t>3</w:t>
        </w:r>
        <w:r w:rsidRPr="003C345B">
          <w:rPr>
            <w:noProof/>
            <w:webHidden/>
            <w:lang w:val="lv-LV"/>
          </w:rPr>
          <w:fldChar w:fldCharType="end"/>
        </w:r>
      </w:hyperlink>
    </w:p>
    <w:p w14:paraId="5D1EF595" w14:textId="0C60502D" w:rsidR="00F06388" w:rsidRPr="003C345B" w:rsidRDefault="00F06388">
      <w:pPr>
        <w:pStyle w:val="TOC2"/>
        <w:tabs>
          <w:tab w:val="right" w:leader="dot" w:pos="9016"/>
        </w:tabs>
        <w:rPr>
          <w:rFonts w:eastAsiaTheme="minorEastAsia"/>
          <w:noProof/>
          <w:kern w:val="2"/>
          <w:sz w:val="24"/>
          <w:szCs w:val="24"/>
          <w:lang w:val="lv-LV"/>
          <w14:ligatures w14:val="standardContextual"/>
        </w:rPr>
      </w:pPr>
      <w:hyperlink w:anchor="_Toc220060321" w:history="1">
        <w:r w:rsidRPr="003C345B">
          <w:rPr>
            <w:rStyle w:val="Hyperlink"/>
            <w:noProof/>
            <w:lang w:val="lv-LV"/>
          </w:rPr>
          <w:t>Digitalizācijas ietekme uz to, kā mēs patērējam enerģiju</w:t>
        </w:r>
        <w:r w:rsidRPr="003C345B">
          <w:rPr>
            <w:noProof/>
            <w:webHidden/>
            <w:lang w:val="lv-LV"/>
          </w:rPr>
          <w:tab/>
        </w:r>
        <w:r w:rsidRPr="003C345B">
          <w:rPr>
            <w:noProof/>
            <w:webHidden/>
            <w:lang w:val="lv-LV"/>
          </w:rPr>
          <w:fldChar w:fldCharType="begin"/>
        </w:r>
        <w:r w:rsidRPr="003C345B">
          <w:rPr>
            <w:noProof/>
            <w:webHidden/>
            <w:lang w:val="lv-LV"/>
          </w:rPr>
          <w:instrText xml:space="preserve"> PAGEREF _Toc220060321 \h </w:instrText>
        </w:r>
        <w:r w:rsidRPr="003C345B">
          <w:rPr>
            <w:noProof/>
            <w:webHidden/>
            <w:lang w:val="lv-LV"/>
          </w:rPr>
        </w:r>
        <w:r w:rsidRPr="003C345B">
          <w:rPr>
            <w:noProof/>
            <w:webHidden/>
            <w:lang w:val="lv-LV"/>
          </w:rPr>
          <w:fldChar w:fldCharType="separate"/>
        </w:r>
        <w:r w:rsidR="003C345B">
          <w:rPr>
            <w:noProof/>
            <w:webHidden/>
            <w:lang w:val="lv-LV"/>
          </w:rPr>
          <w:t>4</w:t>
        </w:r>
        <w:r w:rsidRPr="003C345B">
          <w:rPr>
            <w:noProof/>
            <w:webHidden/>
            <w:lang w:val="lv-LV"/>
          </w:rPr>
          <w:fldChar w:fldCharType="end"/>
        </w:r>
      </w:hyperlink>
    </w:p>
    <w:p w14:paraId="07C03EA2" w14:textId="5A20E5C0" w:rsidR="00F06388" w:rsidRPr="003C345B" w:rsidRDefault="00F06388">
      <w:pPr>
        <w:pStyle w:val="TOC2"/>
        <w:tabs>
          <w:tab w:val="right" w:leader="dot" w:pos="9016"/>
        </w:tabs>
        <w:rPr>
          <w:rFonts w:eastAsiaTheme="minorEastAsia"/>
          <w:noProof/>
          <w:kern w:val="2"/>
          <w:sz w:val="24"/>
          <w:szCs w:val="24"/>
          <w:lang w:val="lv-LV"/>
          <w14:ligatures w14:val="standardContextual"/>
        </w:rPr>
      </w:pPr>
      <w:hyperlink w:anchor="_Toc220060322" w:history="1">
        <w:r w:rsidRPr="003C345B">
          <w:rPr>
            <w:rStyle w:val="Hyperlink"/>
            <w:noProof/>
            <w:lang w:val="lv-LV"/>
          </w:rPr>
          <w:t>Secinājums</w:t>
        </w:r>
        <w:r w:rsidRPr="003C345B">
          <w:rPr>
            <w:noProof/>
            <w:webHidden/>
            <w:lang w:val="lv-LV"/>
          </w:rPr>
          <w:tab/>
        </w:r>
        <w:r w:rsidRPr="003C345B">
          <w:rPr>
            <w:noProof/>
            <w:webHidden/>
            <w:lang w:val="lv-LV"/>
          </w:rPr>
          <w:fldChar w:fldCharType="begin"/>
        </w:r>
        <w:r w:rsidRPr="003C345B">
          <w:rPr>
            <w:noProof/>
            <w:webHidden/>
            <w:lang w:val="lv-LV"/>
          </w:rPr>
          <w:instrText xml:space="preserve"> PAGEREF _Toc220060322 \h </w:instrText>
        </w:r>
        <w:r w:rsidRPr="003C345B">
          <w:rPr>
            <w:noProof/>
            <w:webHidden/>
            <w:lang w:val="lv-LV"/>
          </w:rPr>
        </w:r>
        <w:r w:rsidRPr="003C345B">
          <w:rPr>
            <w:noProof/>
            <w:webHidden/>
            <w:lang w:val="lv-LV"/>
          </w:rPr>
          <w:fldChar w:fldCharType="separate"/>
        </w:r>
        <w:r w:rsidR="003C345B">
          <w:rPr>
            <w:noProof/>
            <w:webHidden/>
            <w:lang w:val="lv-LV"/>
          </w:rPr>
          <w:t>5</w:t>
        </w:r>
        <w:r w:rsidRPr="003C345B">
          <w:rPr>
            <w:noProof/>
            <w:webHidden/>
            <w:lang w:val="lv-LV"/>
          </w:rPr>
          <w:fldChar w:fldCharType="end"/>
        </w:r>
      </w:hyperlink>
    </w:p>
    <w:p w14:paraId="752F76BC" w14:textId="0F6D7AC5" w:rsidR="00F06388" w:rsidRPr="003C345B" w:rsidRDefault="00F06388">
      <w:pPr>
        <w:pStyle w:val="TOC2"/>
        <w:tabs>
          <w:tab w:val="right" w:leader="dot" w:pos="9016"/>
        </w:tabs>
        <w:rPr>
          <w:rFonts w:eastAsiaTheme="minorEastAsia"/>
          <w:noProof/>
          <w:kern w:val="2"/>
          <w:sz w:val="24"/>
          <w:szCs w:val="24"/>
          <w:lang w:val="lv-LV"/>
          <w14:ligatures w14:val="standardContextual"/>
        </w:rPr>
      </w:pPr>
      <w:hyperlink w:anchor="_Toc220060323" w:history="1">
        <w:r w:rsidRPr="003C345B">
          <w:rPr>
            <w:rStyle w:val="Hyperlink"/>
            <w:noProof/>
            <w:lang w:val="lv-LV"/>
          </w:rPr>
          <w:t>Papildu resursi</w:t>
        </w:r>
        <w:r w:rsidRPr="003C345B">
          <w:rPr>
            <w:noProof/>
            <w:webHidden/>
            <w:lang w:val="lv-LV"/>
          </w:rPr>
          <w:tab/>
        </w:r>
        <w:r w:rsidRPr="003C345B">
          <w:rPr>
            <w:noProof/>
            <w:webHidden/>
            <w:lang w:val="lv-LV"/>
          </w:rPr>
          <w:fldChar w:fldCharType="begin"/>
        </w:r>
        <w:r w:rsidRPr="003C345B">
          <w:rPr>
            <w:noProof/>
            <w:webHidden/>
            <w:lang w:val="lv-LV"/>
          </w:rPr>
          <w:instrText xml:space="preserve"> PAGEREF _Toc220060323 \h </w:instrText>
        </w:r>
        <w:r w:rsidRPr="003C345B">
          <w:rPr>
            <w:noProof/>
            <w:webHidden/>
            <w:lang w:val="lv-LV"/>
          </w:rPr>
        </w:r>
        <w:r w:rsidRPr="003C345B">
          <w:rPr>
            <w:noProof/>
            <w:webHidden/>
            <w:lang w:val="lv-LV"/>
          </w:rPr>
          <w:fldChar w:fldCharType="separate"/>
        </w:r>
        <w:r w:rsidR="003C345B">
          <w:rPr>
            <w:noProof/>
            <w:webHidden/>
            <w:lang w:val="lv-LV"/>
          </w:rPr>
          <w:t>6</w:t>
        </w:r>
        <w:r w:rsidRPr="003C345B">
          <w:rPr>
            <w:noProof/>
            <w:webHidden/>
            <w:lang w:val="lv-LV"/>
          </w:rPr>
          <w:fldChar w:fldCharType="end"/>
        </w:r>
      </w:hyperlink>
    </w:p>
    <w:p w14:paraId="38EAF8BE" w14:textId="370112B7" w:rsidR="00F06388" w:rsidRPr="003C345B" w:rsidRDefault="00F06388">
      <w:pPr>
        <w:pStyle w:val="TOC2"/>
        <w:tabs>
          <w:tab w:val="right" w:leader="dot" w:pos="9016"/>
        </w:tabs>
        <w:rPr>
          <w:rFonts w:eastAsiaTheme="minorEastAsia"/>
          <w:noProof/>
          <w:kern w:val="2"/>
          <w:sz w:val="24"/>
          <w:szCs w:val="24"/>
          <w:lang w:val="lv-LV"/>
          <w14:ligatures w14:val="standardContextual"/>
        </w:rPr>
      </w:pPr>
      <w:hyperlink w:anchor="_Toc220060324" w:history="1">
        <w:r w:rsidRPr="003C345B">
          <w:rPr>
            <w:rStyle w:val="Hyperlink"/>
            <w:noProof/>
            <w:lang w:val="lv-LV"/>
          </w:rPr>
          <w:t>Pateicības</w:t>
        </w:r>
        <w:r w:rsidRPr="003C345B">
          <w:rPr>
            <w:noProof/>
            <w:webHidden/>
            <w:lang w:val="lv-LV"/>
          </w:rPr>
          <w:tab/>
        </w:r>
        <w:r w:rsidRPr="003C345B">
          <w:rPr>
            <w:noProof/>
            <w:webHidden/>
            <w:lang w:val="lv-LV"/>
          </w:rPr>
          <w:fldChar w:fldCharType="begin"/>
        </w:r>
        <w:r w:rsidRPr="003C345B">
          <w:rPr>
            <w:noProof/>
            <w:webHidden/>
            <w:lang w:val="lv-LV"/>
          </w:rPr>
          <w:instrText xml:space="preserve"> PAGEREF _Toc220060324 \h </w:instrText>
        </w:r>
        <w:r w:rsidRPr="003C345B">
          <w:rPr>
            <w:noProof/>
            <w:webHidden/>
            <w:lang w:val="lv-LV"/>
          </w:rPr>
        </w:r>
        <w:r w:rsidRPr="003C345B">
          <w:rPr>
            <w:noProof/>
            <w:webHidden/>
            <w:lang w:val="lv-LV"/>
          </w:rPr>
          <w:fldChar w:fldCharType="separate"/>
        </w:r>
        <w:r w:rsidR="003C345B">
          <w:rPr>
            <w:noProof/>
            <w:webHidden/>
            <w:lang w:val="lv-LV"/>
          </w:rPr>
          <w:t>6</w:t>
        </w:r>
        <w:r w:rsidRPr="003C345B">
          <w:rPr>
            <w:noProof/>
            <w:webHidden/>
            <w:lang w:val="lv-LV"/>
          </w:rPr>
          <w:fldChar w:fldCharType="end"/>
        </w:r>
      </w:hyperlink>
    </w:p>
    <w:p w14:paraId="295560F9" w14:textId="5BF7A32F" w:rsidR="00F06388" w:rsidRPr="003C345B" w:rsidRDefault="00F06388">
      <w:pPr>
        <w:pStyle w:val="TOC3"/>
        <w:tabs>
          <w:tab w:val="right" w:leader="dot" w:pos="9016"/>
        </w:tabs>
        <w:rPr>
          <w:rFonts w:eastAsiaTheme="minorEastAsia"/>
          <w:noProof/>
          <w:kern w:val="2"/>
          <w:sz w:val="24"/>
          <w:szCs w:val="24"/>
          <w:lang w:val="lv-LV"/>
          <w14:ligatures w14:val="standardContextual"/>
        </w:rPr>
      </w:pPr>
      <w:hyperlink w:anchor="_Toc220060325" w:history="1">
        <w:r w:rsidRPr="003C345B">
          <w:rPr>
            <w:rStyle w:val="Hyperlink"/>
            <w:noProof/>
            <w:lang w:val="lv-LV"/>
          </w:rPr>
          <w:t>Attēlu avoti</w:t>
        </w:r>
        <w:r w:rsidRPr="003C345B">
          <w:rPr>
            <w:noProof/>
            <w:webHidden/>
            <w:lang w:val="lv-LV"/>
          </w:rPr>
          <w:tab/>
        </w:r>
        <w:r w:rsidRPr="003C345B">
          <w:rPr>
            <w:noProof/>
            <w:webHidden/>
            <w:lang w:val="lv-LV"/>
          </w:rPr>
          <w:fldChar w:fldCharType="begin"/>
        </w:r>
        <w:r w:rsidRPr="003C345B">
          <w:rPr>
            <w:noProof/>
            <w:webHidden/>
            <w:lang w:val="lv-LV"/>
          </w:rPr>
          <w:instrText xml:space="preserve"> PAGEREF _Toc220060325 \h </w:instrText>
        </w:r>
        <w:r w:rsidRPr="003C345B">
          <w:rPr>
            <w:noProof/>
            <w:webHidden/>
            <w:lang w:val="lv-LV"/>
          </w:rPr>
        </w:r>
        <w:r w:rsidRPr="003C345B">
          <w:rPr>
            <w:noProof/>
            <w:webHidden/>
            <w:lang w:val="lv-LV"/>
          </w:rPr>
          <w:fldChar w:fldCharType="separate"/>
        </w:r>
        <w:r w:rsidR="003C345B">
          <w:rPr>
            <w:noProof/>
            <w:webHidden/>
            <w:lang w:val="lv-LV"/>
          </w:rPr>
          <w:t>6</w:t>
        </w:r>
        <w:r w:rsidRPr="003C345B">
          <w:rPr>
            <w:noProof/>
            <w:webHidden/>
            <w:lang w:val="lv-LV"/>
          </w:rPr>
          <w:fldChar w:fldCharType="end"/>
        </w:r>
      </w:hyperlink>
    </w:p>
    <w:p w14:paraId="4F8C6056" w14:textId="4B760307" w:rsidR="005F3630" w:rsidRPr="003C345B" w:rsidRDefault="005F3630" w:rsidP="109C79DF">
      <w:pPr>
        <w:spacing w:after="0" w:line="240" w:lineRule="auto"/>
        <w:rPr>
          <w:rFonts w:eastAsia="Calibri" w:cstheme="minorHAnsi"/>
          <w:b/>
          <w:bCs/>
          <w:noProof/>
          <w:color w:val="000000" w:themeColor="text1"/>
          <w:sz w:val="24"/>
          <w:szCs w:val="24"/>
          <w:lang w:val="lv-LV"/>
        </w:rPr>
      </w:pPr>
      <w:r w:rsidRPr="003C345B">
        <w:rPr>
          <w:rFonts w:eastAsia="Calibri" w:cstheme="minorHAnsi"/>
          <w:b/>
          <w:bCs/>
          <w:noProof/>
          <w:color w:val="000000" w:themeColor="text1"/>
          <w:sz w:val="24"/>
          <w:szCs w:val="24"/>
          <w:lang w:val="lv-LV"/>
        </w:rPr>
        <w:fldChar w:fldCharType="end"/>
      </w:r>
    </w:p>
    <w:p w14:paraId="57589523" w14:textId="77777777" w:rsidR="005F3630" w:rsidRPr="003C345B" w:rsidRDefault="005F3630" w:rsidP="109C79DF">
      <w:pPr>
        <w:spacing w:after="0" w:line="240" w:lineRule="auto"/>
        <w:rPr>
          <w:rFonts w:eastAsia="Calibri" w:cstheme="minorHAnsi"/>
          <w:b/>
          <w:bCs/>
          <w:noProof/>
          <w:color w:val="000000" w:themeColor="text1"/>
          <w:sz w:val="24"/>
          <w:szCs w:val="24"/>
          <w:lang w:val="lv-LV"/>
        </w:rPr>
      </w:pPr>
    </w:p>
    <w:p w14:paraId="7C5E4E02" w14:textId="77777777" w:rsidR="005F3630" w:rsidRPr="003C345B" w:rsidRDefault="005F3630" w:rsidP="109C79DF">
      <w:pPr>
        <w:spacing w:after="0" w:line="240" w:lineRule="auto"/>
        <w:rPr>
          <w:rFonts w:eastAsia="Calibri" w:cstheme="minorHAnsi"/>
          <w:b/>
          <w:bCs/>
          <w:noProof/>
          <w:color w:val="000000" w:themeColor="text1"/>
          <w:sz w:val="24"/>
          <w:szCs w:val="24"/>
          <w:lang w:val="lv-LV"/>
        </w:rPr>
      </w:pPr>
    </w:p>
    <w:p w14:paraId="48E38AF4" w14:textId="77777777" w:rsidR="005F3630" w:rsidRPr="003C345B" w:rsidRDefault="005F3630" w:rsidP="109C79DF">
      <w:pPr>
        <w:spacing w:after="0" w:line="240" w:lineRule="auto"/>
        <w:rPr>
          <w:rFonts w:eastAsia="Calibri" w:cstheme="minorHAnsi"/>
          <w:b/>
          <w:bCs/>
          <w:noProof/>
          <w:color w:val="000000" w:themeColor="text1"/>
          <w:sz w:val="24"/>
          <w:szCs w:val="24"/>
          <w:lang w:val="lv-LV"/>
        </w:rPr>
      </w:pPr>
    </w:p>
    <w:p w14:paraId="5C567F97" w14:textId="77777777" w:rsidR="005F3630" w:rsidRPr="003C345B" w:rsidRDefault="005F3630" w:rsidP="109C79DF">
      <w:pPr>
        <w:spacing w:after="0" w:line="240" w:lineRule="auto"/>
        <w:rPr>
          <w:rFonts w:eastAsia="Calibri" w:cstheme="minorHAnsi"/>
          <w:b/>
          <w:bCs/>
          <w:noProof/>
          <w:color w:val="000000" w:themeColor="text1"/>
          <w:sz w:val="24"/>
          <w:szCs w:val="24"/>
          <w:lang w:val="lv-LV"/>
        </w:rPr>
      </w:pPr>
    </w:p>
    <w:p w14:paraId="7D69B299" w14:textId="77777777" w:rsidR="005F3630" w:rsidRPr="003C345B" w:rsidRDefault="005F3630" w:rsidP="109C79DF">
      <w:pPr>
        <w:spacing w:after="0" w:line="240" w:lineRule="auto"/>
        <w:rPr>
          <w:rFonts w:eastAsia="Calibri" w:cstheme="minorHAnsi"/>
          <w:b/>
          <w:bCs/>
          <w:noProof/>
          <w:color w:val="000000" w:themeColor="text1"/>
          <w:sz w:val="24"/>
          <w:szCs w:val="24"/>
          <w:lang w:val="lv-LV"/>
        </w:rPr>
      </w:pPr>
    </w:p>
    <w:p w14:paraId="5AF58341" w14:textId="77777777" w:rsidR="005F3630" w:rsidRPr="003C345B" w:rsidRDefault="005F3630" w:rsidP="004E7497">
      <w:pPr>
        <w:pStyle w:val="Heading2"/>
        <w:rPr>
          <w:rFonts w:eastAsia="Calibri"/>
          <w:noProof/>
          <w:lang w:val="lv-LV"/>
        </w:rPr>
      </w:pPr>
      <w:bookmarkStart w:id="1" w:name="_Toc220060316"/>
      <w:r w:rsidRPr="003C345B">
        <w:rPr>
          <w:rFonts w:eastAsia="Calibri"/>
          <w:noProof/>
          <w:lang w:val="lv-LV"/>
        </w:rPr>
        <w:lastRenderedPageBreak/>
        <w:t>Kā darbojas šis kurss</w:t>
      </w:r>
      <w:bookmarkEnd w:id="1"/>
      <w:r w:rsidRPr="003C345B">
        <w:rPr>
          <w:rFonts w:eastAsia="Calibri"/>
          <w:noProof/>
          <w:lang w:val="lv-LV"/>
        </w:rPr>
        <w:t xml:space="preserve">  </w:t>
      </w:r>
    </w:p>
    <w:p w14:paraId="17B92F34" w14:textId="77777777" w:rsidR="005F3630" w:rsidRPr="003C345B" w:rsidRDefault="005F3630" w:rsidP="109C79DF">
      <w:pPr>
        <w:spacing w:after="0" w:line="240" w:lineRule="auto"/>
        <w:rPr>
          <w:rFonts w:eastAsia="Calibri" w:cstheme="minorHAnsi"/>
          <w:noProof/>
          <w:color w:val="000000" w:themeColor="text1"/>
          <w:sz w:val="24"/>
          <w:szCs w:val="24"/>
          <w:lang w:val="lv-LV"/>
        </w:rPr>
      </w:pPr>
    </w:p>
    <w:p w14:paraId="3654A885" w14:textId="77777777" w:rsidR="005F3630" w:rsidRPr="003C345B" w:rsidRDefault="005F3630" w:rsidP="0C37155C">
      <w:pPr>
        <w:spacing w:after="0" w:line="240" w:lineRule="auto"/>
        <w:rPr>
          <w:rFonts w:eastAsia="Calibri"/>
          <w:noProof/>
          <w:color w:val="000000" w:themeColor="text1"/>
          <w:sz w:val="24"/>
          <w:szCs w:val="24"/>
          <w:lang w:val="lv-LV"/>
        </w:rPr>
      </w:pPr>
      <w:r w:rsidRPr="003C345B">
        <w:rPr>
          <w:rFonts w:eastAsia="Calibri"/>
          <w:noProof/>
          <w:color w:val="000000" w:themeColor="text1"/>
          <w:sz w:val="24"/>
          <w:szCs w:val="24"/>
          <w:lang w:val="lv-LV"/>
        </w:rPr>
        <w:t xml:space="preserve">Šis īsais, 30 minūšu garais kurss iepazīstina ar digitālajiem enerģijas tirgiem un pievēršas tam, kā digitalizācija ietekmē enerģijas ražošanu un patēriņu mājās un darbā.  </w:t>
      </w:r>
    </w:p>
    <w:p w14:paraId="68D1CCDB" w14:textId="77777777" w:rsidR="005F3630" w:rsidRPr="003C345B" w:rsidRDefault="005F3630" w:rsidP="0C37155C">
      <w:pPr>
        <w:spacing w:after="0" w:line="240" w:lineRule="auto"/>
        <w:rPr>
          <w:rFonts w:eastAsia="Calibri"/>
          <w:noProof/>
          <w:color w:val="000000" w:themeColor="text1"/>
          <w:sz w:val="24"/>
          <w:szCs w:val="24"/>
          <w:lang w:val="lv-LV"/>
        </w:rPr>
      </w:pPr>
    </w:p>
    <w:p w14:paraId="53ACE5E4" w14:textId="77777777" w:rsidR="005F3630" w:rsidRPr="003C345B" w:rsidRDefault="005F3630" w:rsidP="0C37155C">
      <w:pPr>
        <w:spacing w:after="0" w:line="240" w:lineRule="auto"/>
        <w:rPr>
          <w:rFonts w:eastAsia="Calibri"/>
          <w:noProof/>
          <w:color w:val="000000" w:themeColor="text1"/>
          <w:sz w:val="24"/>
          <w:szCs w:val="24"/>
          <w:lang w:val="lv-LV"/>
        </w:rPr>
      </w:pPr>
      <w:r w:rsidRPr="003C345B">
        <w:rPr>
          <w:rFonts w:eastAsia="Calibri"/>
          <w:noProof/>
          <w:color w:val="000000" w:themeColor="text1"/>
          <w:sz w:val="24"/>
          <w:szCs w:val="24"/>
          <w:lang w:val="lv-LV"/>
        </w:rPr>
        <w:t xml:space="preserve">Jūs varētu būt: </w:t>
      </w:r>
    </w:p>
    <w:p w14:paraId="2AFC5118" w14:textId="77777777" w:rsidR="005F3630" w:rsidRPr="003C345B" w:rsidRDefault="005F3630" w:rsidP="109C79DF">
      <w:pPr>
        <w:spacing w:after="0" w:line="240" w:lineRule="auto"/>
        <w:rPr>
          <w:rFonts w:eastAsia="Calibri" w:cstheme="minorHAnsi"/>
          <w:noProof/>
          <w:color w:val="000000" w:themeColor="text1"/>
          <w:sz w:val="24"/>
          <w:szCs w:val="24"/>
          <w:lang w:val="lv-LV"/>
        </w:rPr>
      </w:pPr>
    </w:p>
    <w:p w14:paraId="2CBFC376" w14:textId="77777777" w:rsidR="005F3630" w:rsidRPr="003C345B" w:rsidRDefault="005F3630" w:rsidP="005F3630">
      <w:pPr>
        <w:pStyle w:val="ListParagraph"/>
        <w:numPr>
          <w:ilvl w:val="0"/>
          <w:numId w:val="48"/>
        </w:numPr>
        <w:spacing w:after="0" w:line="240" w:lineRule="auto"/>
        <w:rPr>
          <w:rFonts w:eastAsia="Calibri"/>
          <w:noProof/>
          <w:color w:val="000000" w:themeColor="text1"/>
          <w:sz w:val="24"/>
          <w:szCs w:val="24"/>
          <w:lang w:val="lv-LV"/>
        </w:rPr>
      </w:pPr>
      <w:r w:rsidRPr="003C345B">
        <w:rPr>
          <w:rFonts w:eastAsia="Calibri"/>
          <w:noProof/>
          <w:color w:val="000000" w:themeColor="text1"/>
          <w:sz w:val="24"/>
          <w:szCs w:val="24"/>
          <w:lang w:val="lv-LV"/>
        </w:rPr>
        <w:t>Jūs interesē, kā darbojas enerģētikas sistēmas.</w:t>
      </w:r>
    </w:p>
    <w:p w14:paraId="53BA531E" w14:textId="77777777" w:rsidR="005F3630" w:rsidRPr="003C345B" w:rsidRDefault="005F3630" w:rsidP="005F3630">
      <w:pPr>
        <w:pStyle w:val="ListParagraph"/>
        <w:numPr>
          <w:ilvl w:val="0"/>
          <w:numId w:val="48"/>
        </w:numPr>
        <w:spacing w:after="0" w:line="240" w:lineRule="auto"/>
        <w:rPr>
          <w:rFonts w:eastAsia="Calibri"/>
          <w:noProof/>
          <w:color w:val="000000" w:themeColor="text1"/>
          <w:sz w:val="24"/>
          <w:szCs w:val="24"/>
          <w:lang w:val="lv-LV"/>
        </w:rPr>
      </w:pPr>
      <w:r w:rsidRPr="003C345B">
        <w:rPr>
          <w:rFonts w:eastAsia="Calibri"/>
          <w:noProof/>
          <w:color w:val="000000" w:themeColor="text1"/>
          <w:sz w:val="24"/>
          <w:szCs w:val="24"/>
          <w:lang w:val="lv-LV"/>
        </w:rPr>
        <w:t xml:space="preserve">Vēlaties padziļināti izpētīt, kā enerģētikas digitalizācija maina mūsu enerģijas patēriņu. </w:t>
      </w:r>
    </w:p>
    <w:p w14:paraId="2E138A27" w14:textId="1EBA58DE" w:rsidR="005F3630" w:rsidRPr="003C345B" w:rsidRDefault="00B277C3" w:rsidP="005F3630">
      <w:pPr>
        <w:pStyle w:val="ListParagraph"/>
        <w:numPr>
          <w:ilvl w:val="0"/>
          <w:numId w:val="48"/>
        </w:numPr>
        <w:spacing w:after="0" w:line="240" w:lineRule="auto"/>
        <w:rPr>
          <w:rFonts w:eastAsia="Calibri"/>
          <w:noProof/>
          <w:color w:val="000000" w:themeColor="text1"/>
          <w:sz w:val="24"/>
          <w:szCs w:val="24"/>
          <w:lang w:val="lv-LV"/>
        </w:rPr>
      </w:pPr>
      <w:r w:rsidRPr="003C345B">
        <w:rPr>
          <w:rFonts w:eastAsia="Calibri"/>
          <w:noProof/>
          <w:color w:val="000000" w:themeColor="text1"/>
          <w:sz w:val="24"/>
          <w:szCs w:val="24"/>
          <w:lang w:val="lv-LV"/>
        </w:rPr>
        <w:t xml:space="preserve">Interesējaties </w:t>
      </w:r>
      <w:r w:rsidR="005F3630" w:rsidRPr="003C345B">
        <w:rPr>
          <w:rFonts w:eastAsia="Calibri"/>
          <w:noProof/>
          <w:color w:val="000000" w:themeColor="text1"/>
          <w:sz w:val="24"/>
          <w:szCs w:val="24"/>
          <w:lang w:val="lv-LV"/>
        </w:rPr>
        <w:t xml:space="preserve">par to, kā jaunas digitālās tehnoloģijas pārveido enerģētikas sistēmas. </w:t>
      </w:r>
    </w:p>
    <w:p w14:paraId="3EA7D55B" w14:textId="77777777" w:rsidR="005F3630" w:rsidRPr="003C345B" w:rsidRDefault="005F3630" w:rsidP="109C79DF">
      <w:pPr>
        <w:spacing w:after="0" w:line="240" w:lineRule="auto"/>
        <w:rPr>
          <w:rFonts w:eastAsia="Calibri" w:cstheme="minorHAnsi"/>
          <w:i/>
          <w:iCs/>
          <w:noProof/>
          <w:color w:val="000000" w:themeColor="text1"/>
          <w:sz w:val="24"/>
          <w:szCs w:val="24"/>
          <w:lang w:val="lv-LV"/>
        </w:rPr>
      </w:pPr>
    </w:p>
    <w:p w14:paraId="47B0E012" w14:textId="15F39760" w:rsidR="005F3630" w:rsidRPr="003C345B" w:rsidRDefault="005F3630" w:rsidP="004E7497">
      <w:pPr>
        <w:spacing w:after="0" w:line="240" w:lineRule="auto"/>
        <w:rPr>
          <w:rFonts w:eastAsiaTheme="minorEastAsia" w:cstheme="minorHAnsi"/>
          <w:noProof/>
          <w:sz w:val="24"/>
          <w:szCs w:val="24"/>
          <w:lang w:val="lv-LV"/>
        </w:rPr>
      </w:pPr>
      <w:r w:rsidRPr="003C345B">
        <w:rPr>
          <w:rFonts w:eastAsiaTheme="minorEastAsia" w:cstheme="minorHAnsi"/>
          <w:noProof/>
          <w:sz w:val="24"/>
          <w:szCs w:val="24"/>
          <w:lang w:val="lv-LV"/>
        </w:rPr>
        <w:t xml:space="preserve">Šis kurss padziļinās jūsu izpratni par digitālo enerģētikas pāreju un atbalstīs jūsu paša digitālo enerģētikas ceļojumu! Tas ir daļa no 12 kursu kopuma ar </w:t>
      </w:r>
      <w:hyperlink r:id="rId11" w:history="1">
        <w:r w:rsidRPr="003C345B">
          <w:rPr>
            <w:rStyle w:val="Hyperlink"/>
            <w:rFonts w:eastAsiaTheme="minorEastAsia" w:cstheme="minorHAnsi"/>
            <w:i/>
            <w:iCs/>
            <w:noProof/>
            <w:sz w:val="24"/>
            <w:szCs w:val="24"/>
            <w:lang w:val="lv-LV"/>
          </w:rPr>
          <w:t>nosaukumu Digitālās enerģētikas pamati</w:t>
        </w:r>
      </w:hyperlink>
      <w:r w:rsidRPr="003C345B">
        <w:rPr>
          <w:rFonts w:eastAsiaTheme="minorEastAsia" w:cstheme="minorHAnsi"/>
          <w:noProof/>
          <w:sz w:val="24"/>
          <w:szCs w:val="24"/>
          <w:lang w:val="lv-LV"/>
        </w:rPr>
        <w:t>, ko izstrādājis projekts Every1, kura mērķis ir veicināt un nodrošināt ikviena iesaistīšanos enerģētikas pārejā. Vairāk par projektu varat uzzināt šeit:</w:t>
      </w:r>
      <w:hyperlink r:id="rId12" w:tgtFrame="_blank" w:history="1">
        <w:r w:rsidRPr="003C345B">
          <w:rPr>
            <w:rStyle w:val="Hyperlink"/>
            <w:rFonts w:eastAsiaTheme="minorEastAsia" w:cstheme="minorHAnsi"/>
            <w:noProof/>
            <w:sz w:val="24"/>
            <w:szCs w:val="24"/>
            <w:lang w:val="lv-LV"/>
          </w:rPr>
          <w:t xml:space="preserve"> https://every1.energy</w:t>
        </w:r>
      </w:hyperlink>
      <w:r w:rsidRPr="003C345B">
        <w:rPr>
          <w:rFonts w:eastAsiaTheme="minorEastAsia" w:cstheme="minorHAnsi"/>
          <w:noProof/>
          <w:sz w:val="24"/>
          <w:szCs w:val="24"/>
          <w:lang w:val="lv-LV"/>
        </w:rPr>
        <w:t>  </w:t>
      </w:r>
    </w:p>
    <w:p w14:paraId="6790EE79" w14:textId="77777777" w:rsidR="005F3630" w:rsidRPr="003C345B" w:rsidRDefault="005F3630" w:rsidP="004E7497">
      <w:pPr>
        <w:spacing w:after="0" w:line="240" w:lineRule="auto"/>
        <w:rPr>
          <w:rFonts w:eastAsiaTheme="minorEastAsia" w:cstheme="minorHAnsi"/>
          <w:noProof/>
          <w:sz w:val="24"/>
          <w:szCs w:val="24"/>
          <w:lang w:val="lv-LV"/>
        </w:rPr>
      </w:pPr>
    </w:p>
    <w:p w14:paraId="3E19934A" w14:textId="35A9D317" w:rsidR="005F3630" w:rsidRPr="003C345B" w:rsidRDefault="005F3630" w:rsidP="004E7497">
      <w:pPr>
        <w:spacing w:after="0" w:line="240" w:lineRule="auto"/>
        <w:rPr>
          <w:rFonts w:eastAsiaTheme="minorEastAsia" w:cstheme="minorHAnsi"/>
          <w:noProof/>
          <w:sz w:val="24"/>
          <w:szCs w:val="24"/>
          <w:lang w:val="lv-LV"/>
        </w:rPr>
      </w:pPr>
      <w:r w:rsidRPr="003C345B">
        <w:rPr>
          <w:rFonts w:eastAsiaTheme="minorEastAsia" w:cstheme="minorHAnsi"/>
          <w:noProof/>
          <w:sz w:val="24"/>
          <w:szCs w:val="24"/>
          <w:lang w:val="lv-LV"/>
        </w:rPr>
        <w:t xml:space="preserve">Kursu beigās mēs ieteiksim jums papildu mācību materiālus, ar kuriem varat iepazīties. Tas ietver kursu </w:t>
      </w:r>
      <w:hyperlink r:id="rId13" w:history="1">
        <w:r w:rsidRPr="003C345B">
          <w:rPr>
            <w:rStyle w:val="Hyperlink"/>
            <w:rFonts w:eastAsiaTheme="minorEastAsia" w:cstheme="minorHAnsi"/>
            <w:i/>
            <w:iCs/>
            <w:noProof/>
            <w:sz w:val="24"/>
            <w:szCs w:val="24"/>
            <w:lang w:val="lv-LV"/>
          </w:rPr>
          <w:t>Kas ir digitālā enerģētikas pāreja?</w:t>
        </w:r>
      </w:hyperlink>
      <w:r w:rsidRPr="003C345B">
        <w:rPr>
          <w:rFonts w:eastAsiaTheme="minorEastAsia" w:cstheme="minorHAnsi"/>
          <w:noProof/>
          <w:sz w:val="24"/>
          <w:szCs w:val="24"/>
          <w:lang w:val="lv-LV"/>
        </w:rPr>
        <w:t xml:space="preserve">, kurā tiek izpētīts, kas ir digitālā enerģētika un kādi ir iemesli, kāpēc mēs virzāmies uz enerģijas ražošanas un patēriņa digitalizāciju. </w:t>
      </w:r>
    </w:p>
    <w:p w14:paraId="763456F8" w14:textId="77777777" w:rsidR="005F3630" w:rsidRPr="003C345B" w:rsidRDefault="005F3630" w:rsidP="004E7497">
      <w:pPr>
        <w:spacing w:after="0" w:line="240" w:lineRule="auto"/>
        <w:rPr>
          <w:rFonts w:eastAsiaTheme="minorEastAsia" w:cstheme="minorHAnsi"/>
          <w:noProof/>
          <w:sz w:val="24"/>
          <w:szCs w:val="24"/>
          <w:lang w:val="lv-LV"/>
        </w:rPr>
      </w:pPr>
    </w:p>
    <w:p w14:paraId="35E26D52" w14:textId="3BE6C4AE" w:rsidR="003C345B" w:rsidRDefault="005F3630" w:rsidP="004E7497">
      <w:pPr>
        <w:spacing w:after="0" w:line="240" w:lineRule="auto"/>
        <w:rPr>
          <w:rFonts w:eastAsiaTheme="minorEastAsia" w:cstheme="minorHAnsi"/>
          <w:noProof/>
          <w:sz w:val="24"/>
          <w:szCs w:val="24"/>
          <w:lang w:val="lv-LV"/>
        </w:rPr>
      </w:pPr>
      <w:r w:rsidRPr="003C345B">
        <w:rPr>
          <w:rFonts w:eastAsiaTheme="minorEastAsia" w:cstheme="minorHAnsi"/>
          <w:noProof/>
          <w:sz w:val="24"/>
          <w:szCs w:val="24"/>
          <w:lang w:val="lv-LV"/>
        </w:rPr>
        <w:t xml:space="preserve">Šis ir </w:t>
      </w:r>
      <w:hyperlink r:id="rId14" w:history="1">
        <w:r w:rsidRPr="003C345B">
          <w:rPr>
            <w:rStyle w:val="Hyperlink"/>
            <w:rFonts w:eastAsiaTheme="minorEastAsia" w:cstheme="minorHAnsi"/>
            <w:noProof/>
            <w:sz w:val="24"/>
            <w:szCs w:val="24"/>
            <w:lang w:val="lv-LV"/>
          </w:rPr>
          <w:t>kursa</w:t>
        </w:r>
      </w:hyperlink>
      <w:r w:rsidRPr="003C345B">
        <w:rPr>
          <w:rFonts w:eastAsiaTheme="minorEastAsia" w:cstheme="minorHAnsi"/>
          <w:noProof/>
          <w:sz w:val="24"/>
          <w:szCs w:val="24"/>
          <w:lang w:val="lv-LV"/>
        </w:rPr>
        <w:t xml:space="preserve"> oriģinālās </w:t>
      </w:r>
      <w:hyperlink r:id="rId15" w:history="1">
        <w:r w:rsidRPr="003C345B">
          <w:rPr>
            <w:rStyle w:val="Hyperlink"/>
            <w:rFonts w:eastAsiaTheme="minorEastAsia" w:cstheme="minorHAnsi"/>
            <w:noProof/>
            <w:sz w:val="24"/>
            <w:szCs w:val="24"/>
            <w:lang w:val="lv-LV"/>
          </w:rPr>
          <w:t>angļu valodas versijas</w:t>
        </w:r>
      </w:hyperlink>
      <w:r w:rsidRPr="003C345B">
        <w:rPr>
          <w:rFonts w:eastAsiaTheme="minorEastAsia" w:cstheme="minorHAnsi"/>
          <w:noProof/>
          <w:sz w:val="24"/>
          <w:szCs w:val="24"/>
          <w:lang w:val="lv-LV"/>
        </w:rPr>
        <w:t xml:space="preserve"> tulkojums, kas ietver iespēju aizpildīt īsu testu un iegūt Every1 digitālo nozīmīti.  </w:t>
      </w:r>
    </w:p>
    <w:p w14:paraId="0AF7DF3A" w14:textId="633BF645" w:rsidR="005F3630" w:rsidRPr="003C345B" w:rsidRDefault="003C345B" w:rsidP="003C345B">
      <w:pPr>
        <w:pStyle w:val="paragraph"/>
        <w:textAlignment w:val="baseline"/>
        <w:rPr>
          <w:rFonts w:asciiTheme="minorHAnsi" w:hAnsiTheme="minorHAnsi" w:cstheme="minorHAnsi"/>
          <w:noProof/>
          <w:lang w:val="lv-LV"/>
        </w:rPr>
      </w:pPr>
      <w:r w:rsidRPr="003C345B">
        <w:rPr>
          <w:rStyle w:val="normaltextrun"/>
          <w:rFonts w:asciiTheme="minorHAnsi" w:eastAsiaTheme="majorEastAsia" w:hAnsiTheme="minorHAnsi" w:cstheme="minorHAnsi"/>
          <w:noProof/>
          <w:color w:val="000000"/>
          <w:lang w:val="lv-LV"/>
        </w:rPr>
        <w:t>Šis projekts ir saņēmis finansējumu no Eiropas Savienības pētniecības un inovāciju programmas „Apvārsnis” (2021–2027) saskaņā ar dotāciju līgumu Nr. 101075596. Par šī kursa saturu atbildīgs ir tikai projekts Every1, un tas ne vienmēr atspoguļo Eiropas Savienības viedokli.  </w:t>
      </w:r>
    </w:p>
    <w:p w14:paraId="623B582F" w14:textId="77777777" w:rsidR="005F3630" w:rsidRPr="003C345B" w:rsidRDefault="005F3630" w:rsidP="00450EF2">
      <w:pPr>
        <w:pStyle w:val="Heading3"/>
        <w:rPr>
          <w:noProof/>
          <w:lang w:val="lv-LV"/>
        </w:rPr>
      </w:pPr>
      <w:bookmarkStart w:id="2" w:name="_Toc220060317"/>
      <w:r w:rsidRPr="003C345B">
        <w:rPr>
          <w:noProof/>
          <w:lang w:val="lv-LV"/>
        </w:rPr>
        <w:t>Mācību rezultāti</w:t>
      </w:r>
      <w:bookmarkEnd w:id="2"/>
    </w:p>
    <w:p w14:paraId="19B2F20C" w14:textId="77777777" w:rsidR="005F3630" w:rsidRPr="003C345B" w:rsidRDefault="005F3630" w:rsidP="109C79DF">
      <w:pPr>
        <w:spacing w:after="0" w:line="240" w:lineRule="auto"/>
        <w:rPr>
          <w:rFonts w:eastAsia="Calibri" w:cstheme="minorHAnsi"/>
          <w:noProof/>
          <w:color w:val="000000" w:themeColor="text1"/>
          <w:sz w:val="24"/>
          <w:szCs w:val="24"/>
          <w:lang w:val="lv-LV"/>
        </w:rPr>
      </w:pPr>
    </w:p>
    <w:p w14:paraId="00FC6A37" w14:textId="77777777" w:rsidR="005F3630" w:rsidRPr="003C345B" w:rsidRDefault="005F3630" w:rsidP="109C79DF">
      <w:pPr>
        <w:spacing w:after="0" w:line="240" w:lineRule="auto"/>
        <w:rPr>
          <w:rFonts w:eastAsia="Calibri" w:cstheme="minorHAnsi"/>
          <w:noProof/>
          <w:color w:val="000000" w:themeColor="text1"/>
          <w:sz w:val="24"/>
          <w:szCs w:val="24"/>
          <w:lang w:val="lv-LV"/>
        </w:rPr>
      </w:pPr>
      <w:r w:rsidRPr="003C345B">
        <w:rPr>
          <w:rFonts w:eastAsia="Calibri" w:cstheme="minorHAnsi"/>
          <w:noProof/>
          <w:color w:val="000000" w:themeColor="text1"/>
          <w:sz w:val="24"/>
          <w:szCs w:val="24"/>
          <w:lang w:val="lv-LV"/>
        </w:rPr>
        <w:t xml:space="preserve">Pēc šī īsā kursa apguves jums vajadzētu būt spējīgiem: </w:t>
      </w:r>
    </w:p>
    <w:p w14:paraId="6E8367C4" w14:textId="77777777" w:rsidR="005F3630" w:rsidRPr="003C345B" w:rsidRDefault="005F3630" w:rsidP="109C79DF">
      <w:pPr>
        <w:spacing w:after="0" w:line="240" w:lineRule="auto"/>
        <w:rPr>
          <w:rFonts w:eastAsia="Calibri" w:cstheme="minorHAnsi"/>
          <w:noProof/>
          <w:color w:val="000000" w:themeColor="text1"/>
          <w:sz w:val="24"/>
          <w:szCs w:val="24"/>
          <w:lang w:val="lv-LV"/>
        </w:rPr>
      </w:pPr>
    </w:p>
    <w:p w14:paraId="4230B55A" w14:textId="77777777" w:rsidR="005F3630" w:rsidRPr="003C345B" w:rsidRDefault="005F3630" w:rsidP="005F3630">
      <w:pPr>
        <w:pStyle w:val="ListParagraph"/>
        <w:numPr>
          <w:ilvl w:val="0"/>
          <w:numId w:val="47"/>
        </w:numPr>
        <w:spacing w:after="0" w:line="240" w:lineRule="auto"/>
        <w:rPr>
          <w:rFonts w:eastAsia="Calibri"/>
          <w:noProof/>
          <w:color w:val="000000" w:themeColor="text1"/>
          <w:sz w:val="24"/>
          <w:szCs w:val="24"/>
          <w:lang w:val="lv-LV"/>
        </w:rPr>
      </w:pPr>
      <w:r w:rsidRPr="003C345B">
        <w:rPr>
          <w:rFonts w:eastAsia="Calibri"/>
          <w:noProof/>
          <w:color w:val="000000" w:themeColor="text1"/>
          <w:sz w:val="24"/>
          <w:szCs w:val="24"/>
          <w:lang w:val="lv-LV"/>
        </w:rPr>
        <w:t xml:space="preserve">Izskaidrot enerģētikas sistēmas dažādus posmus. </w:t>
      </w:r>
    </w:p>
    <w:p w14:paraId="61AA1955" w14:textId="77777777" w:rsidR="005F3630" w:rsidRPr="003C345B" w:rsidRDefault="005F3630" w:rsidP="005F3630">
      <w:pPr>
        <w:pStyle w:val="ListParagraph"/>
        <w:numPr>
          <w:ilvl w:val="0"/>
          <w:numId w:val="47"/>
        </w:numPr>
        <w:spacing w:after="0" w:line="240" w:lineRule="auto"/>
        <w:rPr>
          <w:rFonts w:eastAsia="Calibri"/>
          <w:noProof/>
          <w:color w:val="000000" w:themeColor="text1"/>
          <w:sz w:val="24"/>
          <w:szCs w:val="24"/>
          <w:lang w:val="lv-LV"/>
        </w:rPr>
      </w:pPr>
      <w:r w:rsidRPr="003C345B">
        <w:rPr>
          <w:rFonts w:eastAsia="Calibri"/>
          <w:noProof/>
          <w:color w:val="000000" w:themeColor="text1"/>
          <w:sz w:val="24"/>
          <w:szCs w:val="24"/>
          <w:lang w:val="lv-LV"/>
        </w:rPr>
        <w:t>Saprast, kā un kāpēc mainās mūsu enerģētikas sistēmas.</w:t>
      </w:r>
    </w:p>
    <w:p w14:paraId="559AB156" w14:textId="77777777" w:rsidR="005F3630" w:rsidRPr="003C345B" w:rsidRDefault="005F3630" w:rsidP="005F3630">
      <w:pPr>
        <w:pStyle w:val="ListParagraph"/>
        <w:numPr>
          <w:ilvl w:val="0"/>
          <w:numId w:val="47"/>
        </w:numPr>
        <w:spacing w:after="0" w:line="240" w:lineRule="auto"/>
        <w:rPr>
          <w:rFonts w:eastAsia="Calibri"/>
          <w:noProof/>
          <w:color w:val="000000" w:themeColor="text1"/>
          <w:sz w:val="24"/>
          <w:szCs w:val="24"/>
          <w:lang w:val="lv-LV"/>
        </w:rPr>
      </w:pPr>
      <w:r w:rsidRPr="003C345B">
        <w:rPr>
          <w:rFonts w:eastAsia="Calibri"/>
          <w:noProof/>
          <w:color w:val="000000" w:themeColor="text1"/>
          <w:sz w:val="24"/>
          <w:szCs w:val="24"/>
          <w:lang w:val="lv-LV"/>
        </w:rPr>
        <w:t xml:space="preserve">Izskaidrot, kā enerģijas digitalizācija maina veidu, kādā mēs patērējam enerģiju. </w:t>
      </w:r>
    </w:p>
    <w:p w14:paraId="2A9219D1" w14:textId="77777777" w:rsidR="005F3630" w:rsidRPr="003C345B" w:rsidRDefault="005F3630" w:rsidP="109C79DF">
      <w:pPr>
        <w:spacing w:after="0" w:line="240" w:lineRule="auto"/>
        <w:rPr>
          <w:rFonts w:eastAsia="Calibri" w:cstheme="minorHAnsi"/>
          <w:b/>
          <w:bCs/>
          <w:noProof/>
          <w:color w:val="000000" w:themeColor="text1"/>
          <w:sz w:val="24"/>
          <w:szCs w:val="24"/>
          <w:u w:val="single"/>
          <w:lang w:val="lv-LV"/>
        </w:rPr>
      </w:pPr>
    </w:p>
    <w:p w14:paraId="41F53E24" w14:textId="77777777" w:rsidR="005F3630" w:rsidRPr="003C345B" w:rsidRDefault="005F3630" w:rsidP="00450EF2">
      <w:pPr>
        <w:pStyle w:val="Heading2"/>
        <w:rPr>
          <w:noProof/>
          <w:lang w:val="lv-LV"/>
        </w:rPr>
      </w:pPr>
      <w:bookmarkStart w:id="3" w:name="_Toc220060318"/>
      <w:r w:rsidRPr="003C345B">
        <w:rPr>
          <w:noProof/>
          <w:lang w:val="lv-LV"/>
        </w:rPr>
        <w:t>Ievads</w:t>
      </w:r>
      <w:bookmarkEnd w:id="3"/>
      <w:r w:rsidRPr="003C345B">
        <w:rPr>
          <w:noProof/>
          <w:lang w:val="lv-LV"/>
        </w:rPr>
        <w:t xml:space="preserve"> </w:t>
      </w:r>
    </w:p>
    <w:p w14:paraId="785DD566" w14:textId="77777777" w:rsidR="005F3630" w:rsidRPr="003C345B" w:rsidRDefault="005F3630" w:rsidP="109C79DF">
      <w:pPr>
        <w:spacing w:after="0" w:line="240" w:lineRule="auto"/>
        <w:rPr>
          <w:rFonts w:eastAsia="Calibri" w:cstheme="minorHAnsi"/>
          <w:b/>
          <w:bCs/>
          <w:noProof/>
          <w:color w:val="000000" w:themeColor="text1"/>
          <w:sz w:val="24"/>
          <w:szCs w:val="24"/>
          <w:u w:val="single"/>
          <w:lang w:val="lv-LV"/>
        </w:rPr>
      </w:pPr>
    </w:p>
    <w:p w14:paraId="42D0A097" w14:textId="77777777" w:rsidR="005F3630" w:rsidRPr="003C345B" w:rsidRDefault="005F3630" w:rsidP="009B3044">
      <w:pPr>
        <w:spacing w:after="0" w:line="240" w:lineRule="auto"/>
        <w:jc w:val="both"/>
        <w:rPr>
          <w:rFonts w:eastAsia="Calibri" w:cstheme="minorHAnsi"/>
          <w:noProof/>
          <w:color w:val="000000" w:themeColor="text1"/>
          <w:sz w:val="24"/>
          <w:szCs w:val="24"/>
          <w:lang w:val="lv-LV"/>
        </w:rPr>
      </w:pPr>
      <w:r w:rsidRPr="003C345B">
        <w:rPr>
          <w:rFonts w:eastAsia="Calibri" w:cstheme="minorHAnsi"/>
          <w:noProof/>
          <w:color w:val="000000" w:themeColor="text1"/>
          <w:sz w:val="24"/>
          <w:szCs w:val="24"/>
          <w:lang w:val="lv-LV"/>
        </w:rPr>
        <w:t xml:space="preserve">Enerģētikas sistēmas ir bijušas būtiskas cilvēces attīstībā, attīstoties no vienkāršiem uguns enerģijas avotiem līdz sarežģītiem moderniem tīkliem, kas nodrošina enerģiju mūsu ikdienas dzīvei. Vēsturiski enerģētikas sistēmas bija vienkāršas: enerģija tika ražota centrālajā vietā, transportēta pa pārvades līnijām, sadalīta pa vietējiem tīkliem un beidzot izmantota mājsaimniecībās vai uzņēmumos, piemēram, lai darbinātu sadzīves tehniku vai apsildītu vai </w:t>
      </w:r>
      <w:r w:rsidRPr="003C345B">
        <w:rPr>
          <w:rFonts w:eastAsia="Calibri" w:cstheme="minorHAnsi"/>
          <w:noProof/>
          <w:color w:val="000000" w:themeColor="text1"/>
          <w:sz w:val="24"/>
          <w:szCs w:val="24"/>
          <w:lang w:val="lv-LV"/>
        </w:rPr>
        <w:lastRenderedPageBreak/>
        <w:t>dzesētu ēkas. Šī lineārā plūsma nodrošināja, ka enerģija pārvietojās vienā virzienā — no ražošanas līdz patēriņam.</w:t>
      </w:r>
    </w:p>
    <w:p w14:paraId="58ADA87B" w14:textId="77777777" w:rsidR="005F3630" w:rsidRPr="003C345B" w:rsidRDefault="005F3630" w:rsidP="009B3044">
      <w:pPr>
        <w:spacing w:after="0" w:line="240" w:lineRule="auto"/>
        <w:jc w:val="both"/>
        <w:rPr>
          <w:rFonts w:eastAsia="Calibri" w:cstheme="minorHAnsi"/>
          <w:noProof/>
          <w:color w:val="000000" w:themeColor="text1"/>
          <w:sz w:val="24"/>
          <w:szCs w:val="24"/>
          <w:lang w:val="lv-LV"/>
        </w:rPr>
      </w:pPr>
    </w:p>
    <w:p w14:paraId="1925588B" w14:textId="77777777" w:rsidR="005F3630" w:rsidRPr="003C345B" w:rsidRDefault="005F3630" w:rsidP="00450EF2">
      <w:pPr>
        <w:spacing w:after="0" w:line="240" w:lineRule="auto"/>
        <w:jc w:val="both"/>
        <w:rPr>
          <w:rFonts w:eastAsia="Calibri" w:cstheme="minorHAnsi"/>
          <w:noProof/>
          <w:color w:val="000000" w:themeColor="text1"/>
          <w:sz w:val="24"/>
          <w:szCs w:val="24"/>
          <w:lang w:val="lv-LV"/>
        </w:rPr>
      </w:pPr>
      <w:r w:rsidRPr="003C345B">
        <w:rPr>
          <w:rFonts w:eastAsia="Calibri" w:cstheme="minorHAnsi"/>
          <w:noProof/>
          <w:color w:val="000000" w:themeColor="text1"/>
          <w:sz w:val="24"/>
          <w:szCs w:val="24"/>
          <w:lang w:val="lv-LV"/>
        </w:rPr>
        <w:t xml:space="preserve">Šajā kursā mēs aplūkosim, kā enerģētikas sistēmas mainās līdz ar enerģētikas digitalizāciju. Kā digitālās tehnoloģijas nodrošina efektīvākas, drošākas un elastīgākas enerģētikas sistēmas? Un kā digitālās tehnoloģijas atbalsta atjaunojamo energoresursu ražošanu un izmantošanu mājsaimniecībās? </w:t>
      </w:r>
    </w:p>
    <w:p w14:paraId="48C28883" w14:textId="77777777" w:rsidR="005F3630" w:rsidRPr="003C345B" w:rsidRDefault="005F3630" w:rsidP="109C79DF">
      <w:pPr>
        <w:spacing w:after="0" w:line="240" w:lineRule="auto"/>
        <w:rPr>
          <w:rFonts w:eastAsia="Calibri" w:cstheme="minorHAnsi"/>
          <w:b/>
          <w:bCs/>
          <w:noProof/>
          <w:color w:val="000000" w:themeColor="text1"/>
          <w:sz w:val="24"/>
          <w:szCs w:val="24"/>
          <w:u w:val="single"/>
          <w:lang w:val="lv-LV"/>
        </w:rPr>
      </w:pPr>
    </w:p>
    <w:p w14:paraId="69FBF662" w14:textId="77777777" w:rsidR="005F3630" w:rsidRPr="003C345B" w:rsidRDefault="005F3630" w:rsidP="00450EF2">
      <w:pPr>
        <w:pStyle w:val="Heading2"/>
        <w:rPr>
          <w:noProof/>
          <w:lang w:val="lv-LV"/>
        </w:rPr>
      </w:pPr>
      <w:bookmarkStart w:id="4" w:name="_Toc220060319"/>
      <w:r w:rsidRPr="003C345B">
        <w:rPr>
          <w:rFonts w:eastAsia="Calibri" w:cstheme="minorHAnsi"/>
          <w:noProof/>
          <w:color w:val="000000" w:themeColor="text1"/>
          <w:sz w:val="24"/>
          <w:szCs w:val="24"/>
          <w:lang w:val="lv-LV"/>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3C345B">
        <w:rPr>
          <w:noProof/>
          <w:lang w:val="lv-LV"/>
        </w:rPr>
        <w:t>Enerģētikas sistēmu pamati</w:t>
      </w:r>
      <w:bookmarkEnd w:id="4"/>
      <w:r w:rsidRPr="003C345B">
        <w:rPr>
          <w:noProof/>
          <w:lang w:val="lv-LV"/>
        </w:rPr>
        <w:t xml:space="preserve"> </w:t>
      </w:r>
    </w:p>
    <w:p w14:paraId="022803EB" w14:textId="77777777" w:rsidR="005F3630" w:rsidRPr="003C345B" w:rsidRDefault="005F3630" w:rsidP="109C79DF">
      <w:pPr>
        <w:spacing w:after="0" w:line="240" w:lineRule="auto"/>
        <w:rPr>
          <w:rFonts w:eastAsia="Calibri" w:cstheme="minorHAnsi"/>
          <w:b/>
          <w:bCs/>
          <w:noProof/>
          <w:color w:val="000000" w:themeColor="text1"/>
          <w:sz w:val="24"/>
          <w:szCs w:val="24"/>
          <w:u w:val="single"/>
          <w:lang w:val="lv-LV"/>
        </w:rPr>
      </w:pPr>
    </w:p>
    <w:p w14:paraId="542AFA94" w14:textId="77777777" w:rsidR="005F3630" w:rsidRPr="003C345B" w:rsidRDefault="005F3630" w:rsidP="00FE0486">
      <w:pPr>
        <w:spacing w:after="0" w:line="240" w:lineRule="auto"/>
        <w:jc w:val="both"/>
        <w:rPr>
          <w:rFonts w:eastAsia="Calibri" w:cstheme="minorHAnsi"/>
          <w:noProof/>
          <w:color w:val="000000" w:themeColor="text1"/>
          <w:sz w:val="24"/>
          <w:szCs w:val="24"/>
          <w:lang w:val="lv-LV"/>
        </w:rPr>
      </w:pPr>
      <w:r w:rsidRPr="003C345B">
        <w:rPr>
          <w:rFonts w:eastAsia="Calibri" w:cstheme="minorHAnsi"/>
          <w:noProof/>
          <w:color w:val="000000" w:themeColor="text1"/>
          <w:sz w:val="24"/>
          <w:szCs w:val="24"/>
          <w:lang w:val="lv-LV"/>
        </w:rPr>
        <w:t xml:space="preserve">Enerģētikas sistēma ir sadalīta četrās galvenajās stadijās. Izpētiet katru no tām: </w:t>
      </w:r>
    </w:p>
    <w:p w14:paraId="0FDBE00E" w14:textId="77777777" w:rsidR="005F3630" w:rsidRPr="003C345B" w:rsidRDefault="005F3630" w:rsidP="00FE0486">
      <w:pPr>
        <w:spacing w:after="0" w:line="240" w:lineRule="auto"/>
        <w:jc w:val="both"/>
        <w:rPr>
          <w:rFonts w:eastAsia="Calibri" w:cstheme="minorHAnsi"/>
          <w:noProof/>
          <w:color w:val="000000" w:themeColor="text1"/>
          <w:sz w:val="24"/>
          <w:szCs w:val="24"/>
          <w:lang w:val="lv-LV"/>
        </w:rPr>
      </w:pPr>
    </w:p>
    <w:p w14:paraId="012F2CDE" w14:textId="77777777" w:rsidR="005F3630" w:rsidRPr="003C345B"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lv-LV"/>
        </w:rPr>
      </w:pPr>
      <w:r w:rsidRPr="003C345B">
        <w:rPr>
          <w:rFonts w:eastAsia="Calibri" w:cstheme="minorHAnsi"/>
          <w:b/>
          <w:bCs/>
          <w:noProof/>
          <w:color w:val="000000" w:themeColor="text1"/>
          <w:sz w:val="24"/>
          <w:szCs w:val="24"/>
          <w:lang w:val="lv-LV"/>
        </w:rPr>
        <w:t xml:space="preserve">Ražošana: </w:t>
      </w:r>
      <w:r w:rsidRPr="003C345B">
        <w:rPr>
          <w:rFonts w:eastAsia="Calibri" w:cstheme="minorHAnsi"/>
          <w:noProof/>
          <w:color w:val="000000" w:themeColor="text1"/>
          <w:sz w:val="24"/>
          <w:szCs w:val="24"/>
          <w:lang w:val="lv-LV"/>
        </w:rPr>
        <w:t>Tas ir process, kurā enerģija tiek ražota no dažādiem avotiem, tostarp fosilā kurināmā, kodolenerģijas un atjaunojamajiem energoresursiem, piemēram, vēja, saules un hidroenerģijas.</w:t>
      </w:r>
    </w:p>
    <w:p w14:paraId="09D8E178" w14:textId="77777777" w:rsidR="005F3630" w:rsidRPr="003C345B"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lv-LV"/>
        </w:rPr>
      </w:pPr>
      <w:r w:rsidRPr="003C345B">
        <w:rPr>
          <w:rFonts w:eastAsia="Calibri" w:cstheme="minorHAnsi"/>
          <w:b/>
          <w:bCs/>
          <w:noProof/>
          <w:color w:val="000000" w:themeColor="text1"/>
          <w:sz w:val="24"/>
          <w:szCs w:val="24"/>
          <w:lang w:val="lv-LV"/>
        </w:rPr>
        <w:t xml:space="preserve">Pārvade: </w:t>
      </w:r>
      <w:r w:rsidRPr="003C345B">
        <w:rPr>
          <w:rFonts w:eastAsia="Calibri" w:cstheme="minorHAnsi"/>
          <w:noProof/>
          <w:color w:val="000000" w:themeColor="text1"/>
          <w:sz w:val="24"/>
          <w:szCs w:val="24"/>
          <w:lang w:val="lv-LV"/>
        </w:rPr>
        <w:t>šis posms, kas pazīstams arī kā enerģijas pārvade, ietver augstsprieguma elektroenerģijas pārvadi no elektrostacijām uz apdzīvoto rajonu tuvumā esošajām apakšstacijām.</w:t>
      </w:r>
    </w:p>
    <w:p w14:paraId="604E8180" w14:textId="77777777" w:rsidR="005F3630" w:rsidRPr="003C345B"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lv-LV"/>
        </w:rPr>
      </w:pPr>
      <w:r w:rsidRPr="003C345B">
        <w:rPr>
          <w:rFonts w:eastAsia="Calibri" w:cstheme="minorHAnsi"/>
          <w:b/>
          <w:bCs/>
          <w:noProof/>
          <w:color w:val="000000" w:themeColor="text1"/>
          <w:sz w:val="24"/>
          <w:szCs w:val="24"/>
          <w:lang w:val="lv-LV"/>
        </w:rPr>
        <w:t xml:space="preserve">Sadale: </w:t>
      </w:r>
      <w:r w:rsidRPr="003C345B">
        <w:rPr>
          <w:rFonts w:eastAsia="Calibri" w:cstheme="minorHAnsi"/>
          <w:noProof/>
          <w:color w:val="000000" w:themeColor="text1"/>
          <w:sz w:val="24"/>
          <w:szCs w:val="24"/>
          <w:lang w:val="lv-LV"/>
        </w:rPr>
        <w:t>šajā posmā elektrība tiek sadalīta zemākā spriegumā no apakšstacijām uz mājsaimniecībām, uzņēmumiem un citiem galalietotājiem.</w:t>
      </w:r>
    </w:p>
    <w:p w14:paraId="3ECAE6BA" w14:textId="77777777" w:rsidR="005F3630" w:rsidRPr="003C345B"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lv-LV"/>
        </w:rPr>
      </w:pPr>
      <w:r w:rsidRPr="003C345B">
        <w:rPr>
          <w:rFonts w:eastAsia="Calibri" w:cstheme="minorHAnsi"/>
          <w:b/>
          <w:bCs/>
          <w:noProof/>
          <w:color w:val="000000" w:themeColor="text1"/>
          <w:sz w:val="24"/>
          <w:szCs w:val="24"/>
          <w:lang w:val="lv-LV"/>
        </w:rPr>
        <w:t xml:space="preserve">Patēriņš: </w:t>
      </w:r>
      <w:r w:rsidRPr="003C345B">
        <w:rPr>
          <w:rFonts w:eastAsia="Calibri" w:cstheme="minorHAnsi"/>
          <w:noProof/>
          <w:color w:val="000000" w:themeColor="text1"/>
          <w:sz w:val="24"/>
          <w:szCs w:val="24"/>
          <w:lang w:val="lv-LV"/>
        </w:rPr>
        <w:t>Pēdējais posms, kurā klienti un uzņēmumi izmanto elektroenerģiju dažādiem mērķiem, sākot no sadzīves tehnikas līdz rūpnieciskajām iekārtām.</w:t>
      </w:r>
    </w:p>
    <w:p w14:paraId="090239DA" w14:textId="77777777" w:rsidR="005F3630" w:rsidRPr="003C345B" w:rsidRDefault="005F3630" w:rsidP="00A52F21">
      <w:pPr>
        <w:spacing w:after="0" w:line="240" w:lineRule="auto"/>
        <w:jc w:val="both"/>
        <w:rPr>
          <w:rFonts w:eastAsia="Calibri" w:cstheme="minorHAnsi"/>
          <w:noProof/>
          <w:color w:val="000000" w:themeColor="text1"/>
          <w:sz w:val="24"/>
          <w:szCs w:val="24"/>
          <w:lang w:val="lv-LV"/>
        </w:rPr>
      </w:pPr>
    </w:p>
    <w:p w14:paraId="3572103A" w14:textId="77777777" w:rsidR="005F3630" w:rsidRPr="003C345B" w:rsidRDefault="005F3630" w:rsidP="00A52F21">
      <w:pPr>
        <w:spacing w:after="0" w:line="240" w:lineRule="auto"/>
        <w:jc w:val="both"/>
        <w:rPr>
          <w:rFonts w:eastAsia="Calibri" w:cstheme="minorHAnsi"/>
          <w:noProof/>
          <w:color w:val="000000" w:themeColor="text1"/>
          <w:sz w:val="24"/>
          <w:szCs w:val="24"/>
          <w:lang w:val="lv-LV"/>
        </w:rPr>
      </w:pPr>
      <w:r w:rsidRPr="003C345B">
        <w:rPr>
          <w:rFonts w:eastAsia="Calibri" w:cstheme="minorHAnsi"/>
          <w:noProof/>
          <w:color w:val="000000" w:themeColor="text1"/>
          <w:sz w:val="24"/>
          <w:szCs w:val="24"/>
          <w:lang w:val="lv-LV"/>
        </w:rPr>
        <w:t xml:space="preserve">Laika gaitā tehnoloģiskie sasniegumi ir radikāli mainījuši enerģētikas ainavu. Tradicionālais modelis, kurā enerģija plūst tikai no liela mēroga ģeneratoriem uz pasīviem patērētājiem, tiek pārveidots. Atjaunojamo enerģijas avotu, piemēram, saules un vēja, popularitātes pieaugums ir padarījis iespējamu decentralizētāku pieeju enerģijas ražošanai. </w:t>
      </w:r>
    </w:p>
    <w:p w14:paraId="73E5451A" w14:textId="77777777" w:rsidR="005F3630" w:rsidRPr="003C345B" w:rsidRDefault="005F3630" w:rsidP="00A52F21">
      <w:pPr>
        <w:spacing w:after="0" w:line="240" w:lineRule="auto"/>
        <w:jc w:val="both"/>
        <w:rPr>
          <w:rFonts w:eastAsia="Calibri" w:cstheme="minorHAnsi"/>
          <w:noProof/>
          <w:color w:val="000000" w:themeColor="text1"/>
          <w:sz w:val="24"/>
          <w:szCs w:val="24"/>
          <w:lang w:val="lv-LV"/>
        </w:rPr>
      </w:pPr>
    </w:p>
    <w:p w14:paraId="3D98F3F3" w14:textId="77777777" w:rsidR="005F3630" w:rsidRPr="003C345B" w:rsidRDefault="005F3630" w:rsidP="00A52F21">
      <w:pPr>
        <w:spacing w:after="0" w:line="240" w:lineRule="auto"/>
        <w:jc w:val="both"/>
        <w:rPr>
          <w:rFonts w:eastAsia="Calibri" w:cstheme="minorHAnsi"/>
          <w:noProof/>
          <w:color w:val="000000" w:themeColor="text1"/>
          <w:sz w:val="24"/>
          <w:szCs w:val="24"/>
          <w:lang w:val="lv-LV"/>
        </w:rPr>
      </w:pPr>
      <w:r w:rsidRPr="003C345B">
        <w:rPr>
          <w:rFonts w:eastAsia="Calibri" w:cstheme="minorHAnsi"/>
          <w:noProof/>
          <w:color w:val="000000" w:themeColor="text1"/>
          <w:sz w:val="24"/>
          <w:szCs w:val="24"/>
          <w:lang w:val="lv-LV"/>
        </w:rPr>
        <w:t>Turklāt ir parādījies jēdziens „prosumers” (prosumers), kas apzīmē privātpersonas un uzņēmumus, kuri ne tikai patērē enerģiju, bet arī to ražo, bieži vien pārsūtot lieko enerģiju atpakaļ tīklā. Šī divvirzienu enerģijas plūsma ir būtiska atšķirība no pagātnes.</w:t>
      </w:r>
    </w:p>
    <w:p w14:paraId="2FD394B5" w14:textId="77777777" w:rsidR="005F3630" w:rsidRPr="003C345B" w:rsidRDefault="005F3630" w:rsidP="00A52F21">
      <w:pPr>
        <w:spacing w:after="0" w:line="240" w:lineRule="auto"/>
        <w:jc w:val="both"/>
        <w:rPr>
          <w:rFonts w:eastAsia="Calibri" w:cstheme="minorHAnsi"/>
          <w:noProof/>
          <w:color w:val="000000" w:themeColor="text1"/>
          <w:sz w:val="24"/>
          <w:szCs w:val="24"/>
          <w:lang w:val="lv-LV"/>
        </w:rPr>
      </w:pPr>
    </w:p>
    <w:p w14:paraId="62FCBF04" w14:textId="77777777" w:rsidR="005F3630" w:rsidRPr="003C345B" w:rsidRDefault="005F3630" w:rsidP="00450EF2">
      <w:pPr>
        <w:pStyle w:val="Heading2"/>
        <w:rPr>
          <w:noProof/>
          <w:lang w:val="lv-LV"/>
        </w:rPr>
      </w:pPr>
      <w:bookmarkStart w:id="5" w:name="_Toc220060320"/>
      <w:r w:rsidRPr="003C345B">
        <w:rPr>
          <w:noProof/>
          <w:lang w:val="lv-LV"/>
        </w:rPr>
        <w:t>Digitālās tehnoloģijas un enerģētikas sistēmas</w:t>
      </w:r>
      <w:bookmarkEnd w:id="5"/>
      <w:r w:rsidRPr="003C345B">
        <w:rPr>
          <w:noProof/>
          <w:lang w:val="lv-LV"/>
        </w:rPr>
        <w:t xml:space="preserve"> </w:t>
      </w:r>
    </w:p>
    <w:p w14:paraId="1538DF70" w14:textId="77777777" w:rsidR="005F3630" w:rsidRPr="003C345B" w:rsidRDefault="005F3630" w:rsidP="00A52F21">
      <w:pPr>
        <w:spacing w:after="0" w:line="240" w:lineRule="auto"/>
        <w:jc w:val="both"/>
        <w:rPr>
          <w:rFonts w:eastAsia="Calibri" w:cstheme="minorHAnsi"/>
          <w:noProof/>
          <w:color w:val="000000" w:themeColor="text1"/>
          <w:sz w:val="24"/>
          <w:szCs w:val="24"/>
          <w:lang w:val="lv-LV"/>
        </w:rPr>
      </w:pPr>
    </w:p>
    <w:p w14:paraId="41E07D24" w14:textId="77777777" w:rsidR="005F3630" w:rsidRPr="003C345B" w:rsidRDefault="005F3630" w:rsidP="00A52F21">
      <w:pPr>
        <w:spacing w:after="0" w:line="240" w:lineRule="auto"/>
        <w:jc w:val="both"/>
        <w:rPr>
          <w:rFonts w:eastAsia="Calibri" w:cstheme="minorHAnsi"/>
          <w:noProof/>
          <w:color w:val="000000" w:themeColor="text1"/>
          <w:sz w:val="24"/>
          <w:szCs w:val="24"/>
          <w:lang w:val="lv-LV"/>
        </w:rPr>
      </w:pPr>
      <w:r w:rsidRPr="003C345B">
        <w:rPr>
          <w:rFonts w:eastAsia="Calibri" w:cstheme="minorHAnsi"/>
          <w:noProof/>
          <w:color w:val="000000" w:themeColor="text1"/>
          <w:sz w:val="24"/>
          <w:szCs w:val="24"/>
          <w:lang w:val="lv-LV"/>
        </w:rPr>
        <w:t xml:space="preserve">Pēdējos gados enerģētikas sistēmas digitalizācija ir kļuvusi par svarīgu uzmanības jomu. </w:t>
      </w:r>
    </w:p>
    <w:p w14:paraId="5C2DA36C" w14:textId="77777777" w:rsidR="005F3630" w:rsidRPr="003C345B" w:rsidRDefault="005F3630" w:rsidP="00A52F21">
      <w:pPr>
        <w:spacing w:after="0" w:line="240" w:lineRule="auto"/>
        <w:jc w:val="both"/>
        <w:rPr>
          <w:rFonts w:eastAsia="Calibri" w:cstheme="minorHAnsi"/>
          <w:noProof/>
          <w:color w:val="000000" w:themeColor="text1"/>
          <w:sz w:val="24"/>
          <w:szCs w:val="24"/>
          <w:lang w:val="lv-LV"/>
        </w:rPr>
      </w:pPr>
    </w:p>
    <w:p w14:paraId="5DE33BCD" w14:textId="66876856" w:rsidR="005F3630" w:rsidRPr="003C345B" w:rsidRDefault="005F3630" w:rsidP="00A52F21">
      <w:pPr>
        <w:spacing w:after="0" w:line="240" w:lineRule="auto"/>
        <w:jc w:val="both"/>
        <w:rPr>
          <w:rFonts w:eastAsia="Calibri" w:cstheme="minorHAnsi"/>
          <w:noProof/>
          <w:color w:val="000000" w:themeColor="text1"/>
          <w:sz w:val="24"/>
          <w:szCs w:val="24"/>
          <w:lang w:val="lv-LV"/>
        </w:rPr>
      </w:pPr>
      <w:r w:rsidRPr="003C345B">
        <w:rPr>
          <w:rFonts w:eastAsia="Calibri" w:cstheme="minorHAnsi"/>
          <w:noProof/>
          <w:color w:val="000000" w:themeColor="text1"/>
          <w:sz w:val="24"/>
          <w:szCs w:val="24"/>
          <w:lang w:val="lv-LV"/>
        </w:rPr>
        <w:t xml:space="preserve">Digitālās tehnoloģijas tiek integrētas visās enerģētikas sistēmās, uzlabojot efektivitāti, uzticamību un ilgtspējību. Piemēram, viedie tīkli izmanto sensorus, modernu mērīšanas infrastruktūru (piemēram, viedos skaitītājus) un automatizāciju, lai optimizētu enerģijas sadali un pārvaldītu atjaunojamo enerģijas avotu un prosumeru </w:t>
      </w:r>
      <w:r w:rsidR="0089192A" w:rsidRPr="003C345B">
        <w:rPr>
          <w:rFonts w:eastAsia="Calibri" w:cstheme="minorHAnsi"/>
          <w:noProof/>
          <w:color w:val="000000" w:themeColor="text1"/>
          <w:sz w:val="24"/>
          <w:szCs w:val="24"/>
          <w:lang w:val="lv-LV"/>
        </w:rPr>
        <w:t>radīto sarežģītību</w:t>
      </w:r>
      <w:r w:rsidRPr="003C345B">
        <w:rPr>
          <w:rFonts w:eastAsia="Calibri" w:cstheme="minorHAnsi"/>
          <w:noProof/>
          <w:color w:val="000000" w:themeColor="text1"/>
          <w:sz w:val="24"/>
          <w:szCs w:val="24"/>
          <w:lang w:val="lv-LV"/>
        </w:rPr>
        <w:t xml:space="preserve">. </w:t>
      </w:r>
    </w:p>
    <w:p w14:paraId="717A11F1" w14:textId="77777777" w:rsidR="005F3630" w:rsidRPr="003C345B" w:rsidRDefault="005F3630" w:rsidP="00A52F21">
      <w:pPr>
        <w:spacing w:after="0" w:line="240" w:lineRule="auto"/>
        <w:jc w:val="both"/>
        <w:rPr>
          <w:rFonts w:eastAsia="Calibri" w:cstheme="minorHAnsi"/>
          <w:noProof/>
          <w:color w:val="000000" w:themeColor="text1"/>
          <w:sz w:val="24"/>
          <w:szCs w:val="24"/>
          <w:lang w:val="lv-LV"/>
        </w:rPr>
      </w:pPr>
    </w:p>
    <w:p w14:paraId="730F4F05" w14:textId="77777777" w:rsidR="005F3630" w:rsidRPr="003C345B" w:rsidRDefault="005F3630" w:rsidP="00ED0B32">
      <w:pPr>
        <w:spacing w:after="0" w:line="240" w:lineRule="auto"/>
        <w:jc w:val="both"/>
        <w:rPr>
          <w:rFonts w:eastAsia="Calibri" w:cstheme="minorHAnsi"/>
          <w:noProof/>
          <w:color w:val="000000" w:themeColor="text1"/>
          <w:sz w:val="24"/>
          <w:szCs w:val="24"/>
          <w:lang w:val="lv-LV"/>
        </w:rPr>
      </w:pPr>
      <w:r w:rsidRPr="003C345B">
        <w:rPr>
          <w:rFonts w:eastAsia="Calibri" w:cstheme="minorHAnsi"/>
          <w:noProof/>
          <w:color w:val="000000" w:themeColor="text1"/>
          <w:sz w:val="24"/>
          <w:szCs w:val="24"/>
          <w:lang w:val="lv-LV"/>
        </w:rPr>
        <w:t xml:space="preserve">Digitalizācija ietekmē enerģētikas sistēmas visos posmos. Piemēram, mākslīgā intelekta (AI) un datu analītikas integrācija enerģijas ražošanas līmenī ir nozīmīgs solis enerģētikas sistēmas </w:t>
      </w:r>
      <w:r w:rsidRPr="003C345B">
        <w:rPr>
          <w:rFonts w:eastAsia="Calibri" w:cstheme="minorHAnsi"/>
          <w:noProof/>
          <w:color w:val="000000" w:themeColor="text1"/>
          <w:sz w:val="24"/>
          <w:szCs w:val="24"/>
          <w:lang w:val="lv-LV"/>
        </w:rPr>
        <w:lastRenderedPageBreak/>
        <w:t>digitalizācijas virzienā. Šīs tehnoloģijas ne tikai uzlabo efektivitāti un uzticamību, bet arī atbalsta pāreju uz ilgtspējīgāku un noturīgāku enerģētikas infrastruktūru. Izmantojot digitālo tehnoloģiju iespējas, enerģijas ražošana var kļūt pielāgojamāka, prognozējamāka un optimizētāka, pavērtot ceļu uz gudrāku enerģētikas nākotni.</w:t>
      </w:r>
    </w:p>
    <w:p w14:paraId="2D57786A" w14:textId="77777777" w:rsidR="005F3630" w:rsidRPr="003C345B" w:rsidRDefault="005F3630" w:rsidP="00ED0B32">
      <w:pPr>
        <w:spacing w:after="0" w:line="240" w:lineRule="auto"/>
        <w:jc w:val="both"/>
        <w:rPr>
          <w:rFonts w:eastAsia="Calibri" w:cstheme="minorHAnsi"/>
          <w:noProof/>
          <w:color w:val="000000" w:themeColor="text1"/>
          <w:sz w:val="24"/>
          <w:szCs w:val="24"/>
          <w:lang w:val="lv-LV"/>
        </w:rPr>
      </w:pPr>
    </w:p>
    <w:p w14:paraId="0FB34F41" w14:textId="77777777" w:rsidR="005F3630" w:rsidRPr="003C345B" w:rsidRDefault="005F3630" w:rsidP="00A52F21">
      <w:pPr>
        <w:spacing w:after="0" w:line="240" w:lineRule="auto"/>
        <w:jc w:val="both"/>
        <w:rPr>
          <w:rFonts w:eastAsia="Calibri" w:cstheme="minorHAnsi"/>
          <w:noProof/>
          <w:color w:val="000000" w:themeColor="text1"/>
          <w:sz w:val="24"/>
          <w:szCs w:val="24"/>
          <w:lang w:val="lv-LV"/>
        </w:rPr>
      </w:pPr>
      <w:r w:rsidRPr="003C345B">
        <w:rPr>
          <w:rFonts w:eastAsia="Calibri" w:cstheme="minorHAnsi"/>
          <w:noProof/>
          <w:color w:val="000000" w:themeColor="text1"/>
          <w:sz w:val="24"/>
          <w:szCs w:val="24"/>
          <w:lang w:val="lv-LV"/>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3C345B">
        <w:rPr>
          <w:rFonts w:eastAsia="Calibri" w:cstheme="minorHAnsi"/>
          <w:noProof/>
          <w:color w:val="000000" w:themeColor="text1"/>
          <w:sz w:val="24"/>
          <w:szCs w:val="24"/>
          <w:lang w:val="lv-LV"/>
        </w:rPr>
        <w:t>Pārvades un sadales digitalizācija, izmantojot mašīnmācīšanos un automatizāciju, arī pārveido enerģētikas sistēmu par noturīgāku, efektīvāku un inteliģentāku tīklu. Šīs tehnoloģijas uzlabo tīkla pārvaldību, palielina uzticamību un atbalsta atjaunojamo enerģijas avotu integrāciju. Izmantojot mašīnmācīšanās un automatizācijas iespējas, pārvades un sadales līmeņi kļūst pielāgojamāki un spēj apmierināt modernās enerģētikas vides mainīgās prasības.</w:t>
      </w:r>
    </w:p>
    <w:p w14:paraId="6CF434CC" w14:textId="77777777" w:rsidR="005F3630" w:rsidRPr="003C345B" w:rsidRDefault="005F3630" w:rsidP="00A52F21">
      <w:pPr>
        <w:spacing w:after="0" w:line="240" w:lineRule="auto"/>
        <w:jc w:val="both"/>
        <w:rPr>
          <w:rFonts w:eastAsia="Calibri" w:cstheme="minorHAnsi"/>
          <w:noProof/>
          <w:color w:val="000000" w:themeColor="text1"/>
          <w:sz w:val="24"/>
          <w:szCs w:val="24"/>
          <w:lang w:val="lv-LV"/>
        </w:rPr>
      </w:pPr>
    </w:p>
    <w:p w14:paraId="6F9A5B2F" w14:textId="77777777" w:rsidR="005F3630" w:rsidRPr="003C345B" w:rsidRDefault="005F3630" w:rsidP="00DE6201">
      <w:pPr>
        <w:spacing w:after="0" w:line="240" w:lineRule="auto"/>
        <w:jc w:val="both"/>
        <w:rPr>
          <w:rFonts w:eastAsia="Calibri" w:cstheme="minorHAnsi"/>
          <w:noProof/>
          <w:color w:val="000000" w:themeColor="text1"/>
          <w:sz w:val="24"/>
          <w:szCs w:val="24"/>
          <w:lang w:val="lv-LV"/>
        </w:rPr>
      </w:pPr>
      <w:r w:rsidRPr="003C345B">
        <w:rPr>
          <w:rFonts w:eastAsia="Calibri" w:cstheme="minorHAnsi"/>
          <w:noProof/>
          <w:color w:val="000000" w:themeColor="text1"/>
          <w:sz w:val="24"/>
          <w:szCs w:val="24"/>
          <w:lang w:val="lv-LV"/>
        </w:rPr>
        <w:t xml:space="preserve">Lai gan digitalizācija ietekmē enerģētikas sistēmas visos posmos, šajā kursā mēs pievērsīsimies digitalizācijas ietekmei patēriņa posmā. Tas palīdzēs jums labāk izprast, kā digitālās tehnoloģijas atbalsta jūsu enerģijas patēriņu un, ja esat prosumers, arī ražošanu. </w:t>
      </w:r>
    </w:p>
    <w:p w14:paraId="0FA91BA1" w14:textId="77777777" w:rsidR="005F3630" w:rsidRPr="003C345B" w:rsidRDefault="005F3630" w:rsidP="00A308CC">
      <w:pPr>
        <w:spacing w:after="0" w:line="240" w:lineRule="auto"/>
        <w:rPr>
          <w:rFonts w:eastAsia="Calibri" w:cstheme="minorHAnsi"/>
          <w:noProof/>
          <w:color w:val="000000" w:themeColor="text1"/>
          <w:sz w:val="24"/>
          <w:szCs w:val="24"/>
          <w:lang w:val="lv-LV"/>
        </w:rPr>
      </w:pPr>
    </w:p>
    <w:p w14:paraId="6595A536" w14:textId="77777777" w:rsidR="005F3630" w:rsidRPr="003C345B" w:rsidRDefault="005F3630" w:rsidP="00450EF2">
      <w:pPr>
        <w:pStyle w:val="Heading2"/>
        <w:rPr>
          <w:noProof/>
          <w:lang w:val="lv-LV"/>
        </w:rPr>
      </w:pPr>
      <w:bookmarkStart w:id="6" w:name="_Toc220060321"/>
      <w:r w:rsidRPr="003C345B">
        <w:rPr>
          <w:noProof/>
          <w:lang w:val="lv-LV"/>
        </w:rPr>
        <w:t>Digitalizācijas ietekme uz to, kā mēs patērējam enerģiju</w:t>
      </w:r>
      <w:bookmarkEnd w:id="6"/>
    </w:p>
    <w:p w14:paraId="38EFEB86" w14:textId="77777777" w:rsidR="005F3630" w:rsidRPr="003C345B" w:rsidRDefault="005F3630" w:rsidP="00A308CC">
      <w:pPr>
        <w:spacing w:after="0" w:line="240" w:lineRule="auto"/>
        <w:rPr>
          <w:rFonts w:eastAsia="Calibri"/>
          <w:noProof/>
          <w:color w:val="000000" w:themeColor="text1"/>
          <w:sz w:val="24"/>
          <w:szCs w:val="24"/>
          <w:lang w:val="lv-LV"/>
        </w:rPr>
      </w:pPr>
    </w:p>
    <w:p w14:paraId="672B4486" w14:textId="77777777" w:rsidR="005F3630" w:rsidRPr="003C345B" w:rsidRDefault="005F3630" w:rsidP="00932BA5">
      <w:pPr>
        <w:spacing w:after="0" w:line="240" w:lineRule="auto"/>
        <w:jc w:val="both"/>
        <w:rPr>
          <w:rFonts w:eastAsia="Calibri"/>
          <w:noProof/>
          <w:color w:val="000000" w:themeColor="text1"/>
          <w:sz w:val="24"/>
          <w:szCs w:val="24"/>
          <w:lang w:val="lv-LV"/>
        </w:rPr>
      </w:pPr>
      <w:r w:rsidRPr="003C345B">
        <w:rPr>
          <w:rFonts w:eastAsia="Calibri"/>
          <w:noProof/>
          <w:color w:val="000000" w:themeColor="text1"/>
          <w:sz w:val="24"/>
          <w:szCs w:val="24"/>
          <w:lang w:val="lv-LV"/>
        </w:rPr>
        <w:t xml:space="preserve">Kā redzējām iepriekš sadaļā </w:t>
      </w:r>
      <w:r w:rsidRPr="003C345B">
        <w:rPr>
          <w:rFonts w:eastAsia="Calibri"/>
          <w:i/>
          <w:iCs/>
          <w:noProof/>
          <w:color w:val="000000" w:themeColor="text1"/>
          <w:sz w:val="24"/>
          <w:szCs w:val="24"/>
          <w:lang w:val="lv-LV"/>
        </w:rPr>
        <w:t xml:space="preserve">„Enerģētikas sistēmas pamati”, </w:t>
      </w:r>
      <w:r w:rsidRPr="003C345B">
        <w:rPr>
          <w:rFonts w:eastAsia="Calibri"/>
          <w:noProof/>
          <w:color w:val="000000" w:themeColor="text1"/>
          <w:sz w:val="24"/>
          <w:szCs w:val="24"/>
          <w:lang w:val="lv-LV"/>
        </w:rPr>
        <w:t xml:space="preserve">enerģētikas sistēmas patēriņa posms tradicionāli koncentrējās uz elektroenerģijas galapatēriņu mājsaimniecībās, uzņēmumos un rūpniecībā. </w:t>
      </w:r>
    </w:p>
    <w:p w14:paraId="01F0C883" w14:textId="77777777" w:rsidR="005F3630" w:rsidRPr="003C345B" w:rsidRDefault="005F3630" w:rsidP="00932BA5">
      <w:pPr>
        <w:spacing w:after="0" w:line="240" w:lineRule="auto"/>
        <w:jc w:val="both"/>
        <w:rPr>
          <w:rFonts w:eastAsia="Calibri"/>
          <w:noProof/>
          <w:color w:val="000000" w:themeColor="text1"/>
          <w:sz w:val="24"/>
          <w:szCs w:val="24"/>
          <w:lang w:val="lv-LV"/>
        </w:rPr>
      </w:pPr>
    </w:p>
    <w:p w14:paraId="0D48F86C" w14:textId="77777777" w:rsidR="005F3630" w:rsidRPr="003C345B" w:rsidRDefault="005F3630" w:rsidP="00932BA5">
      <w:pPr>
        <w:spacing w:after="0" w:line="240" w:lineRule="auto"/>
        <w:jc w:val="both"/>
        <w:rPr>
          <w:rFonts w:eastAsia="Calibri"/>
          <w:noProof/>
          <w:color w:val="000000" w:themeColor="text1"/>
          <w:sz w:val="24"/>
          <w:szCs w:val="24"/>
          <w:lang w:val="lv-LV"/>
        </w:rPr>
      </w:pPr>
      <w:r w:rsidRPr="003C345B">
        <w:rPr>
          <w:rFonts w:eastAsia="Calibri"/>
          <w:noProof/>
          <w:color w:val="000000" w:themeColor="text1"/>
          <w:sz w:val="24"/>
          <w:szCs w:val="24"/>
          <w:lang w:val="lv-LV"/>
        </w:rPr>
        <w:t>Tomēr, ieviešot decentralizētus enerģijas resursus (DER), piemēram, jumta saules paneļus, mājas bateriju uzglabāšanas sistēmas un elektriskos transportlīdzekļus (EV), mājsaimniecības vai uzņēmumi var būt gan enerģijas ražotāji, gan patērētāji. Tā kā arvien vairāk mājsaimniecību un uzņēmumu kļūst par prosumeriem, šī lomu saplūšana padara sistēmu sarežģītāku, un tās efektivitātes un uzticamības nodrošināšanai ir nepieciešama sarežģītāka pārvaldība.</w:t>
      </w:r>
    </w:p>
    <w:p w14:paraId="436F0EDE" w14:textId="77777777" w:rsidR="005F3630" w:rsidRPr="003C345B" w:rsidRDefault="005F3630" w:rsidP="00932BA5">
      <w:pPr>
        <w:spacing w:after="0" w:line="240" w:lineRule="auto"/>
        <w:jc w:val="both"/>
        <w:rPr>
          <w:rFonts w:eastAsia="Calibri"/>
          <w:noProof/>
          <w:color w:val="000000" w:themeColor="text1"/>
          <w:sz w:val="24"/>
          <w:szCs w:val="24"/>
          <w:lang w:val="lv-LV"/>
        </w:rPr>
      </w:pPr>
    </w:p>
    <w:p w14:paraId="169A3DFF" w14:textId="77777777" w:rsidR="005F3630" w:rsidRPr="003C345B" w:rsidRDefault="005F3630" w:rsidP="00C41470">
      <w:pPr>
        <w:spacing w:after="0" w:line="240" w:lineRule="auto"/>
        <w:jc w:val="both"/>
        <w:rPr>
          <w:rFonts w:eastAsia="Calibri"/>
          <w:noProof/>
          <w:color w:val="000000" w:themeColor="text1"/>
          <w:sz w:val="24"/>
          <w:szCs w:val="24"/>
          <w:lang w:val="lv-LV"/>
        </w:rPr>
      </w:pPr>
      <w:r w:rsidRPr="003C345B">
        <w:rPr>
          <w:rFonts w:eastAsia="Calibri"/>
          <w:b/>
          <w:bCs/>
          <w:noProof/>
          <w:color w:val="000000" w:themeColor="text1"/>
          <w:sz w:val="24"/>
          <w:szCs w:val="24"/>
          <w:lang w:val="lv-LV"/>
        </w:rPr>
        <w:t xml:space="preserve">Lietu internets (IoT) </w:t>
      </w:r>
      <w:r w:rsidRPr="003C345B">
        <w:rPr>
          <w:rFonts w:eastAsia="Calibri"/>
          <w:noProof/>
          <w:color w:val="000000" w:themeColor="text1"/>
          <w:sz w:val="24"/>
          <w:szCs w:val="24"/>
          <w:lang w:val="lv-LV"/>
        </w:rPr>
        <w:t>ietver ierīču un sistēmu savstarpēju savienojumu, ļaujot tām sazināties un apmainīties ar datiem. Enerģijas patēriņa kontekstā IoT sniedz šādu ieguldījumu:</w:t>
      </w:r>
    </w:p>
    <w:p w14:paraId="364924A6" w14:textId="77777777" w:rsidR="005F3630" w:rsidRPr="003C345B" w:rsidRDefault="005F3630" w:rsidP="00C41470">
      <w:pPr>
        <w:spacing w:after="0" w:line="240" w:lineRule="auto"/>
        <w:jc w:val="both"/>
        <w:rPr>
          <w:rFonts w:eastAsia="Calibri"/>
          <w:noProof/>
          <w:color w:val="000000" w:themeColor="text1"/>
          <w:sz w:val="24"/>
          <w:szCs w:val="24"/>
          <w:lang w:val="lv-LV"/>
        </w:rPr>
      </w:pPr>
    </w:p>
    <w:p w14:paraId="2F0FB2F2" w14:textId="77777777" w:rsidR="005F3630" w:rsidRPr="003C345B" w:rsidRDefault="005F3630" w:rsidP="007A6BF7">
      <w:pPr>
        <w:spacing w:after="0" w:line="240" w:lineRule="auto"/>
        <w:jc w:val="both"/>
        <w:rPr>
          <w:rFonts w:eastAsia="Calibri"/>
          <w:noProof/>
          <w:color w:val="000000" w:themeColor="text1"/>
          <w:sz w:val="24"/>
          <w:szCs w:val="24"/>
          <w:lang w:val="lv-LV"/>
        </w:rPr>
      </w:pPr>
      <w:r w:rsidRPr="003C345B">
        <w:rPr>
          <w:rFonts w:eastAsia="Calibri"/>
          <w:noProof/>
          <w:color w:val="000000" w:themeColor="text1"/>
          <w:sz w:val="24"/>
          <w:szCs w:val="24"/>
          <w:lang w:val="lv-LV"/>
        </w:rPr>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3C345B">
        <w:rPr>
          <w:rFonts w:eastAsia="Calibri"/>
          <w:b/>
          <w:bCs/>
          <w:noProof/>
          <w:color w:val="000000" w:themeColor="text1"/>
          <w:sz w:val="24"/>
          <w:szCs w:val="24"/>
          <w:lang w:val="lv-LV"/>
        </w:rPr>
        <w:t xml:space="preserve">Viedie skaitītāji. </w:t>
      </w:r>
      <w:r w:rsidRPr="003C345B">
        <w:rPr>
          <w:rFonts w:eastAsia="Calibri"/>
          <w:noProof/>
          <w:color w:val="000000" w:themeColor="text1"/>
          <w:sz w:val="24"/>
          <w:szCs w:val="24"/>
          <w:lang w:val="lv-LV"/>
        </w:rPr>
        <w:t xml:space="preserve">Sniedzot reāllaika datus par enerģijas patēriņu, viedie skaitītāji ļauj patērētājiem un komunālo pakalpojumu sniedzējiem precīzi uzraudzīt patēriņa modeļus. Šie skaitītāji var arī sazināties ar tīklu, lai optimizētu enerģijas sadali. Viedie skaitītāji var uzlabot enerģijas pārvaldību, nodrošināt precīzāku rēķinu izrakstīšanu un atbalstīt pieprasījuma reakciju (sk. zemāk), kas ļauj elektroenerģijas uzņēmumiem piedāvāt lētāku enerģiju periodos, kad pieprasījums ir mazāks. </w:t>
      </w:r>
    </w:p>
    <w:p w14:paraId="0850C210" w14:textId="77777777" w:rsidR="005F3630" w:rsidRPr="003C345B" w:rsidRDefault="005F3630" w:rsidP="007A6BF7">
      <w:pPr>
        <w:spacing w:after="0" w:line="240" w:lineRule="auto"/>
        <w:jc w:val="both"/>
        <w:rPr>
          <w:rFonts w:eastAsia="Calibri"/>
          <w:noProof/>
          <w:color w:val="000000" w:themeColor="text1"/>
          <w:sz w:val="24"/>
          <w:szCs w:val="24"/>
          <w:lang w:val="lv-LV"/>
        </w:rPr>
      </w:pPr>
    </w:p>
    <w:p w14:paraId="1D31929E" w14:textId="77777777" w:rsidR="005F3630" w:rsidRPr="003C345B" w:rsidRDefault="005F3630" w:rsidP="00894225">
      <w:pPr>
        <w:spacing w:after="0" w:line="240" w:lineRule="auto"/>
        <w:jc w:val="both"/>
        <w:rPr>
          <w:rFonts w:eastAsia="Calibri"/>
          <w:noProof/>
          <w:color w:val="000000" w:themeColor="text1"/>
          <w:sz w:val="24"/>
          <w:szCs w:val="24"/>
          <w:lang w:val="lv-LV"/>
        </w:rPr>
      </w:pPr>
      <w:r w:rsidRPr="003C345B">
        <w:rPr>
          <w:rFonts w:eastAsia="Calibri"/>
          <w:b/>
          <w:bCs/>
          <w:noProof/>
          <w:color w:val="000000" w:themeColor="text1"/>
          <w:sz w:val="24"/>
          <w:szCs w:val="24"/>
          <w:lang w:val="lv-LV"/>
        </w:rPr>
        <w:t xml:space="preserve">Mājas enerģijas pārvaldības sistēmas (HEMS). </w:t>
      </w:r>
      <w:r w:rsidRPr="003C345B">
        <w:rPr>
          <w:rFonts w:eastAsia="Calibri"/>
          <w:noProof/>
          <w:color w:val="000000" w:themeColor="text1"/>
          <w:sz w:val="24"/>
          <w:szCs w:val="24"/>
          <w:lang w:val="lv-LV"/>
        </w:rPr>
        <w:t xml:space="preserve">Šīs sistēmas izmanto IoT ierīces, lai uzraudzītu un kontrolētu enerģijas patēriņu mājās. Tās var automatizēt sadzīves tehniku, pārvaldīt apkures un dzesēšanas sistēmas un optimizēt DER, piemēram, saules paneļu un akumulatoru uzglabāšanas, izmantošanu. HEMS var palielināt energoefektivitāti, samazināt izmaksas un atbalstīt atjaunojamās enerģijas labāku integrāciju. </w:t>
      </w:r>
    </w:p>
    <w:p w14:paraId="11D270B9" w14:textId="77777777" w:rsidR="005F3630" w:rsidRPr="003C345B" w:rsidRDefault="005F3630" w:rsidP="00894225">
      <w:pPr>
        <w:spacing w:after="0" w:line="240" w:lineRule="auto"/>
        <w:jc w:val="both"/>
        <w:rPr>
          <w:rFonts w:eastAsia="Calibri"/>
          <w:noProof/>
          <w:color w:val="000000" w:themeColor="text1"/>
          <w:sz w:val="24"/>
          <w:szCs w:val="24"/>
          <w:lang w:val="lv-LV"/>
        </w:rPr>
      </w:pPr>
    </w:p>
    <w:p w14:paraId="513B1AF5" w14:textId="4C0C4F56" w:rsidR="005F3630" w:rsidRPr="003C345B" w:rsidRDefault="005F3630" w:rsidP="00894225">
      <w:pPr>
        <w:spacing w:after="0" w:line="240" w:lineRule="auto"/>
        <w:jc w:val="both"/>
        <w:rPr>
          <w:rFonts w:eastAsia="Calibri"/>
          <w:noProof/>
          <w:color w:val="000000" w:themeColor="text1"/>
          <w:sz w:val="24"/>
          <w:szCs w:val="24"/>
          <w:lang w:val="lv-LV"/>
        </w:rPr>
      </w:pPr>
      <w:r w:rsidRPr="003C345B">
        <w:rPr>
          <w:rFonts w:eastAsia="Calibri"/>
          <w:b/>
          <w:bCs/>
          <w:noProof/>
          <w:color w:val="000000" w:themeColor="text1"/>
          <w:sz w:val="24"/>
          <w:szCs w:val="24"/>
          <w:lang w:val="lv-LV"/>
        </w:rPr>
        <w:t xml:space="preserve">Pieprasījuma reaģēšanas programmas: </w:t>
      </w:r>
      <w:r w:rsidRPr="003C345B">
        <w:rPr>
          <w:rFonts w:eastAsia="Calibri"/>
          <w:noProof/>
          <w:color w:val="000000" w:themeColor="text1"/>
          <w:sz w:val="24"/>
          <w:szCs w:val="24"/>
          <w:lang w:val="lv-LV"/>
        </w:rPr>
        <w:t xml:space="preserve">IoT ierīces var piedalīties pieprasījuma </w:t>
      </w:r>
      <w:r w:rsidR="003D7451" w:rsidRPr="003C345B">
        <w:rPr>
          <w:rFonts w:eastAsia="Calibri"/>
          <w:noProof/>
          <w:color w:val="000000" w:themeColor="text1"/>
          <w:sz w:val="24"/>
          <w:szCs w:val="24"/>
          <w:lang w:val="lv-LV"/>
        </w:rPr>
        <w:t xml:space="preserve">reakcijas </w:t>
      </w:r>
      <w:r w:rsidRPr="003C345B">
        <w:rPr>
          <w:rFonts w:eastAsia="Calibri"/>
          <w:noProof/>
          <w:color w:val="000000" w:themeColor="text1"/>
          <w:sz w:val="24"/>
          <w:szCs w:val="24"/>
          <w:lang w:val="lv-LV"/>
        </w:rPr>
        <w:t xml:space="preserve">programmās, kurās jūs varat samazināt vai pārvietot savu enerģijas patēriņu maksimuma periodos, reaģējot uz signāliem no sava enerģijas piegādātāja. Pieprasījuma </w:t>
      </w:r>
      <w:r w:rsidR="00EB44E3" w:rsidRPr="003C345B">
        <w:rPr>
          <w:rFonts w:eastAsia="Calibri"/>
          <w:noProof/>
          <w:color w:val="000000" w:themeColor="text1"/>
          <w:sz w:val="24"/>
          <w:szCs w:val="24"/>
          <w:lang w:val="lv-LV"/>
        </w:rPr>
        <w:t xml:space="preserve">reakcija </w:t>
      </w:r>
      <w:r w:rsidRPr="003C345B">
        <w:rPr>
          <w:rFonts w:eastAsia="Calibri"/>
          <w:noProof/>
          <w:color w:val="000000" w:themeColor="text1"/>
          <w:sz w:val="24"/>
          <w:szCs w:val="24"/>
          <w:lang w:val="lv-LV"/>
        </w:rPr>
        <w:t xml:space="preserve">palīdz līdzsvarot piedāvājumu un pieprasījumu, uzlabojot tīkla stabilitāti, samazinot slodzi enerģijas patēriņa pieauguma periodos un sniedzot finansiālus stimulus patērētājiem. Vairāk par to, kā darbojas pieprasījuma </w:t>
      </w:r>
      <w:r w:rsidR="00EB44E3" w:rsidRPr="003C345B">
        <w:rPr>
          <w:rFonts w:eastAsia="Calibri"/>
          <w:noProof/>
          <w:color w:val="000000" w:themeColor="text1"/>
          <w:sz w:val="24"/>
          <w:szCs w:val="24"/>
          <w:lang w:val="lv-LV"/>
        </w:rPr>
        <w:t>reakcija</w:t>
      </w:r>
      <w:r w:rsidRPr="003C345B">
        <w:rPr>
          <w:rFonts w:eastAsia="Calibri"/>
          <w:noProof/>
          <w:color w:val="000000" w:themeColor="text1"/>
          <w:sz w:val="24"/>
          <w:szCs w:val="24"/>
          <w:lang w:val="lv-LV"/>
        </w:rPr>
        <w:t xml:space="preserve">, varat uzzināt mūsu kursā </w:t>
      </w:r>
      <w:hyperlink r:id="rId19" w:history="1">
        <w:r w:rsidRPr="003C345B">
          <w:rPr>
            <w:rStyle w:val="Hyperlink"/>
            <w:rFonts w:eastAsia="Calibri"/>
            <w:i/>
            <w:iCs/>
            <w:noProof/>
            <w:sz w:val="24"/>
            <w:szCs w:val="24"/>
            <w:lang w:val="lv-LV"/>
          </w:rPr>
          <w:t xml:space="preserve">Elektroenerģijas tirgi: pieprasījuma </w:t>
        </w:r>
        <w:r w:rsidR="00EB44E3" w:rsidRPr="003C345B">
          <w:rPr>
            <w:rStyle w:val="Hyperlink"/>
            <w:rFonts w:eastAsia="Calibri"/>
            <w:i/>
            <w:iCs/>
            <w:noProof/>
            <w:sz w:val="24"/>
            <w:szCs w:val="24"/>
            <w:lang w:val="lv-LV"/>
          </w:rPr>
          <w:t>reakcija</w:t>
        </w:r>
      </w:hyperlink>
      <w:r w:rsidRPr="003C345B">
        <w:rPr>
          <w:rFonts w:eastAsia="Calibri"/>
          <w:noProof/>
          <w:color w:val="000000" w:themeColor="text1"/>
          <w:sz w:val="24"/>
          <w:szCs w:val="24"/>
          <w:lang w:val="lv-LV"/>
        </w:rPr>
        <w:t xml:space="preserve">. </w:t>
      </w:r>
    </w:p>
    <w:p w14:paraId="63861A38" w14:textId="77777777" w:rsidR="005F3630" w:rsidRPr="003C345B" w:rsidRDefault="005F3630" w:rsidP="00894225">
      <w:pPr>
        <w:spacing w:after="0" w:line="240" w:lineRule="auto"/>
        <w:jc w:val="both"/>
        <w:rPr>
          <w:rFonts w:eastAsia="Calibri"/>
          <w:noProof/>
          <w:color w:val="000000" w:themeColor="text1"/>
          <w:sz w:val="24"/>
          <w:szCs w:val="24"/>
          <w:lang w:val="lv-LV"/>
        </w:rPr>
      </w:pPr>
    </w:p>
    <w:p w14:paraId="2AA8C1CB" w14:textId="77777777" w:rsidR="005F3630" w:rsidRPr="003C345B" w:rsidRDefault="005F3630" w:rsidP="00C66BCB">
      <w:pPr>
        <w:spacing w:after="0" w:line="240" w:lineRule="auto"/>
        <w:jc w:val="both"/>
        <w:rPr>
          <w:rFonts w:eastAsia="Calibri"/>
          <w:noProof/>
          <w:color w:val="000000" w:themeColor="text1"/>
          <w:sz w:val="24"/>
          <w:szCs w:val="24"/>
          <w:lang w:val="lv-LV"/>
        </w:rPr>
      </w:pPr>
      <w:r w:rsidRPr="003C345B">
        <w:rPr>
          <w:rFonts w:eastAsia="Calibri"/>
          <w:b/>
          <w:bCs/>
          <w:noProof/>
          <w:color w:val="000000" w:themeColor="text1"/>
          <w:sz w:val="24"/>
          <w:szCs w:val="24"/>
          <w:lang w:val="lv-LV"/>
        </w:rPr>
        <w:t xml:space="preserve">Distribūta reģistra tehnoloģija (DLT). </w:t>
      </w:r>
      <w:r w:rsidRPr="003C345B">
        <w:rPr>
          <w:rFonts w:eastAsia="Calibri"/>
          <w:noProof/>
          <w:color w:val="000000" w:themeColor="text1"/>
          <w:sz w:val="24"/>
          <w:szCs w:val="24"/>
          <w:lang w:val="lv-LV"/>
        </w:rPr>
        <w:t xml:space="preserve">DLT nodrošina drošu un pārredzamu veidu, kā reģistrēt darījumus un pārvaldīt datus. Blockchain ir DLT piemērs. DLT atbalsta enerģijas patēriņu un sadali patērētājiem trīs veidos. </w:t>
      </w:r>
    </w:p>
    <w:p w14:paraId="271F4E5B" w14:textId="77777777" w:rsidR="005F3630" w:rsidRPr="003C345B" w:rsidRDefault="005F3630" w:rsidP="00C66BCB">
      <w:pPr>
        <w:spacing w:after="0" w:line="240" w:lineRule="auto"/>
        <w:jc w:val="both"/>
        <w:rPr>
          <w:rFonts w:eastAsia="Calibri"/>
          <w:noProof/>
          <w:color w:val="000000" w:themeColor="text1"/>
          <w:sz w:val="24"/>
          <w:szCs w:val="24"/>
          <w:lang w:val="lv-LV"/>
        </w:rPr>
      </w:pPr>
    </w:p>
    <w:p w14:paraId="770DC914" w14:textId="77777777" w:rsidR="005F3630" w:rsidRPr="003C345B" w:rsidRDefault="005F3630" w:rsidP="005F3630">
      <w:pPr>
        <w:pStyle w:val="ListParagraph"/>
        <w:numPr>
          <w:ilvl w:val="0"/>
          <w:numId w:val="61"/>
        </w:numPr>
        <w:spacing w:after="0" w:line="240" w:lineRule="auto"/>
        <w:jc w:val="both"/>
        <w:rPr>
          <w:rFonts w:eastAsia="Calibri"/>
          <w:noProof/>
          <w:color w:val="000000" w:themeColor="text1"/>
          <w:sz w:val="24"/>
          <w:szCs w:val="24"/>
          <w:lang w:val="lv-LV"/>
        </w:rPr>
      </w:pPr>
      <w:r w:rsidRPr="003C345B">
        <w:rPr>
          <w:rFonts w:eastAsia="Calibri"/>
          <w:noProof/>
          <w:color w:val="000000" w:themeColor="text1"/>
          <w:sz w:val="24"/>
          <w:szCs w:val="24"/>
          <w:lang w:val="lv-LV"/>
        </w:rPr>
        <w:t xml:space="preserve">Prosumentiem DLT nodrošina </w:t>
      </w:r>
      <w:r w:rsidRPr="003C345B">
        <w:rPr>
          <w:rFonts w:eastAsia="Calibri"/>
          <w:b/>
          <w:bCs/>
          <w:noProof/>
          <w:color w:val="000000" w:themeColor="text1"/>
          <w:sz w:val="24"/>
          <w:szCs w:val="24"/>
          <w:lang w:val="lv-LV"/>
        </w:rPr>
        <w:t>vienādu enerģijas tirdzniecības platformu</w:t>
      </w:r>
      <w:r w:rsidRPr="003C345B">
        <w:rPr>
          <w:rFonts w:eastAsia="Calibri"/>
          <w:noProof/>
          <w:color w:val="000000" w:themeColor="text1"/>
          <w:sz w:val="24"/>
          <w:szCs w:val="24"/>
          <w:lang w:val="lv-LV"/>
        </w:rPr>
        <w:t xml:space="preserve">, kurā citi var pirkt un pārdot lieko enerģiju no DER (piemēram, saules paneļiem). Blokķēde ļauj droši reģistrēt darījumus. Vienāda enerģijas tirdzniecība palielina dalību enerģijas tirgos, optimizē vietējo atjaunojamo resursu izmantošanu un nodrošina potenciālus izmaksu ietaupījumus patērētājiem. </w:t>
      </w:r>
    </w:p>
    <w:p w14:paraId="66E8042B" w14:textId="77777777" w:rsidR="005F3630" w:rsidRPr="003C345B" w:rsidRDefault="005F3630" w:rsidP="00C66BCB">
      <w:pPr>
        <w:spacing w:after="0" w:line="240" w:lineRule="auto"/>
        <w:jc w:val="both"/>
        <w:rPr>
          <w:rFonts w:eastAsia="Calibri"/>
          <w:noProof/>
          <w:color w:val="000000" w:themeColor="text1"/>
          <w:sz w:val="24"/>
          <w:szCs w:val="24"/>
          <w:lang w:val="lv-LV"/>
        </w:rPr>
      </w:pPr>
    </w:p>
    <w:p w14:paraId="6DF4C1DB" w14:textId="77777777" w:rsidR="005F3630" w:rsidRPr="003C345B" w:rsidRDefault="005F3630" w:rsidP="005F3630">
      <w:pPr>
        <w:pStyle w:val="ListParagraph"/>
        <w:numPr>
          <w:ilvl w:val="0"/>
          <w:numId w:val="61"/>
        </w:numPr>
        <w:spacing w:after="0" w:line="240" w:lineRule="auto"/>
        <w:jc w:val="both"/>
        <w:rPr>
          <w:rFonts w:eastAsia="Calibri"/>
          <w:noProof/>
          <w:color w:val="000000" w:themeColor="text1"/>
          <w:sz w:val="24"/>
          <w:szCs w:val="24"/>
          <w:lang w:val="lv-LV"/>
        </w:rPr>
      </w:pPr>
      <w:r w:rsidRPr="003C345B">
        <w:rPr>
          <w:rFonts w:eastAsia="Calibri"/>
          <w:noProof/>
          <w:color w:val="000000" w:themeColor="text1"/>
          <w:sz w:val="24"/>
          <w:szCs w:val="24"/>
          <w:lang w:val="lv-LV"/>
        </w:rPr>
        <w:t xml:space="preserve">DLT atbalsta </w:t>
      </w:r>
      <w:r w:rsidRPr="003C345B">
        <w:rPr>
          <w:rFonts w:eastAsia="Calibri"/>
          <w:b/>
          <w:bCs/>
          <w:noProof/>
          <w:color w:val="000000" w:themeColor="text1"/>
          <w:sz w:val="24"/>
          <w:szCs w:val="24"/>
          <w:lang w:val="lv-LV"/>
        </w:rPr>
        <w:t xml:space="preserve">drošu </w:t>
      </w:r>
      <w:r w:rsidRPr="003C345B">
        <w:rPr>
          <w:rFonts w:eastAsia="Calibri"/>
          <w:noProof/>
          <w:color w:val="000000" w:themeColor="text1"/>
          <w:sz w:val="24"/>
          <w:szCs w:val="24"/>
          <w:lang w:val="lv-LV"/>
        </w:rPr>
        <w:t>enerģijas datu</w:t>
      </w:r>
      <w:r w:rsidRPr="003C345B">
        <w:rPr>
          <w:rFonts w:eastAsia="Calibri"/>
          <w:b/>
          <w:bCs/>
          <w:noProof/>
          <w:color w:val="000000" w:themeColor="text1"/>
          <w:sz w:val="24"/>
          <w:szCs w:val="24"/>
          <w:lang w:val="lv-LV"/>
        </w:rPr>
        <w:t xml:space="preserve"> pārvaldību</w:t>
      </w:r>
      <w:r w:rsidRPr="003C345B">
        <w:rPr>
          <w:rFonts w:eastAsia="Calibri"/>
          <w:noProof/>
          <w:color w:val="000000" w:themeColor="text1"/>
          <w:sz w:val="24"/>
          <w:szCs w:val="24"/>
          <w:lang w:val="lv-LV"/>
        </w:rPr>
        <w:t xml:space="preserve">, nodrošinot drošu un pārredzamu enerģijas datu reģistrēšanu, piemēram, patēriņa modeļus, DER ģenerēšanas datus un darījumu vēsturi. Tas uzlabo datu integritāti un uzticamību, uzlabo datu drošību, samazina krāpšanas risku un palielina patērētāju uzticību enerģētikas sistēmām. </w:t>
      </w:r>
    </w:p>
    <w:p w14:paraId="61BDDF66" w14:textId="77777777" w:rsidR="005F3630" w:rsidRPr="003C345B" w:rsidRDefault="005F3630" w:rsidP="00C41470">
      <w:pPr>
        <w:spacing w:after="0" w:line="240" w:lineRule="auto"/>
        <w:jc w:val="both"/>
        <w:rPr>
          <w:rFonts w:eastAsia="Calibri"/>
          <w:noProof/>
          <w:color w:val="000000" w:themeColor="text1"/>
          <w:sz w:val="24"/>
          <w:szCs w:val="24"/>
          <w:lang w:val="lv-LV"/>
        </w:rPr>
      </w:pPr>
    </w:p>
    <w:p w14:paraId="4C303B2C" w14:textId="77777777" w:rsidR="005F3630" w:rsidRPr="003C345B" w:rsidRDefault="005F3630" w:rsidP="005F3630">
      <w:pPr>
        <w:pStyle w:val="ListParagraph"/>
        <w:numPr>
          <w:ilvl w:val="0"/>
          <w:numId w:val="61"/>
        </w:numPr>
        <w:spacing w:after="0" w:line="240" w:lineRule="auto"/>
        <w:jc w:val="both"/>
        <w:rPr>
          <w:rFonts w:eastAsia="Calibri"/>
          <w:noProof/>
          <w:color w:val="000000" w:themeColor="text1"/>
          <w:sz w:val="24"/>
          <w:szCs w:val="24"/>
          <w:lang w:val="lv-LV"/>
        </w:rPr>
      </w:pPr>
      <w:r w:rsidRPr="003C345B">
        <w:rPr>
          <w:rFonts w:eastAsia="Calibri"/>
          <w:noProof/>
          <w:color w:val="000000" w:themeColor="text1"/>
          <w:sz w:val="24"/>
          <w:szCs w:val="24"/>
          <w:lang w:val="lv-LV"/>
        </w:rPr>
        <w:t xml:space="preserve">DLT atbalsta arī lokalizētus enerģijas tīklus, kas var darboties neatkarīgi vai kopā ar galveno tīklu. Tos sauc par </w:t>
      </w:r>
      <w:r w:rsidRPr="003C345B">
        <w:rPr>
          <w:rFonts w:eastAsia="Calibri"/>
          <w:b/>
          <w:bCs/>
          <w:noProof/>
          <w:color w:val="000000" w:themeColor="text1"/>
          <w:sz w:val="24"/>
          <w:szCs w:val="24"/>
          <w:lang w:val="lv-LV"/>
        </w:rPr>
        <w:t>mikrotīkliem un decentralizētām enerģijas sistēmām</w:t>
      </w:r>
      <w:r w:rsidRPr="003C345B">
        <w:rPr>
          <w:rFonts w:eastAsia="Calibri"/>
          <w:noProof/>
          <w:color w:val="000000" w:themeColor="text1"/>
          <w:sz w:val="24"/>
          <w:szCs w:val="24"/>
          <w:lang w:val="lv-LV"/>
        </w:rPr>
        <w:t xml:space="preserve">, un tie atbalsta enerģijas ražošanas, uzglabāšanas un patēriņa koordināciju starp vairākiem dalībniekiem. Mikrotīklu izmantošana uzlabo noturību, atbalsta atjaunojamās enerģijas ieviešanu un optimizē vietējo enerģijas izmantošanu. </w:t>
      </w:r>
    </w:p>
    <w:p w14:paraId="715AEF22" w14:textId="77777777" w:rsidR="005F3630" w:rsidRPr="003C345B" w:rsidRDefault="005F3630" w:rsidP="00A308CC">
      <w:pPr>
        <w:spacing w:after="0" w:line="240" w:lineRule="auto"/>
        <w:rPr>
          <w:rFonts w:eastAsia="Calibri"/>
          <w:noProof/>
          <w:color w:val="000000" w:themeColor="text1"/>
          <w:sz w:val="24"/>
          <w:szCs w:val="24"/>
          <w:lang w:val="lv-LV"/>
        </w:rPr>
      </w:pPr>
    </w:p>
    <w:p w14:paraId="4894D79F" w14:textId="77777777" w:rsidR="005F3630" w:rsidRPr="003C345B" w:rsidRDefault="005F3630" w:rsidP="003F7463">
      <w:pPr>
        <w:pStyle w:val="Heading2"/>
        <w:rPr>
          <w:noProof/>
          <w:lang w:val="lv-LV"/>
        </w:rPr>
      </w:pPr>
      <w:bookmarkStart w:id="7" w:name="_Toc220060322"/>
      <w:r w:rsidRPr="003C345B">
        <w:rPr>
          <w:noProof/>
          <w:lang w:val="lv-LV"/>
        </w:rPr>
        <w:t>Secinājums</w:t>
      </w:r>
      <w:bookmarkEnd w:id="7"/>
    </w:p>
    <w:p w14:paraId="1120DABD" w14:textId="77777777" w:rsidR="005F3630" w:rsidRPr="003C345B" w:rsidRDefault="005F3630" w:rsidP="109C79DF">
      <w:pPr>
        <w:spacing w:after="0" w:line="240" w:lineRule="auto"/>
        <w:rPr>
          <w:rFonts w:eastAsia="Calibri" w:cstheme="minorHAnsi"/>
          <w:b/>
          <w:bCs/>
          <w:noProof/>
          <w:color w:val="000000" w:themeColor="text1"/>
          <w:sz w:val="24"/>
          <w:szCs w:val="24"/>
          <w:u w:val="single"/>
          <w:lang w:val="lv-LV"/>
        </w:rPr>
      </w:pPr>
    </w:p>
    <w:p w14:paraId="34742E52" w14:textId="77777777" w:rsidR="005F3630" w:rsidRPr="003C345B" w:rsidRDefault="005F3630" w:rsidP="00450EF2">
      <w:pPr>
        <w:spacing w:after="0" w:line="240" w:lineRule="auto"/>
        <w:jc w:val="both"/>
        <w:rPr>
          <w:rFonts w:eastAsia="Calibri" w:cstheme="minorHAnsi"/>
          <w:noProof/>
          <w:color w:val="000000" w:themeColor="text1"/>
          <w:sz w:val="24"/>
          <w:szCs w:val="24"/>
          <w:lang w:val="lv-LV"/>
        </w:rPr>
      </w:pPr>
      <w:r w:rsidRPr="003C345B">
        <w:rPr>
          <w:rFonts w:eastAsia="Calibri" w:cstheme="minorHAnsi"/>
          <w:noProof/>
          <w:color w:val="000000" w:themeColor="text1"/>
          <w:sz w:val="24"/>
          <w:szCs w:val="24"/>
          <w:lang w:val="lv-LV"/>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3C345B">
        <w:rPr>
          <w:rFonts w:eastAsia="Calibri" w:cstheme="minorHAnsi"/>
          <w:noProof/>
          <w:color w:val="000000" w:themeColor="text1"/>
          <w:sz w:val="24"/>
          <w:szCs w:val="24"/>
          <w:lang w:val="lv-LV"/>
        </w:rPr>
        <w:t xml:space="preserve">IoT un DLT izmantošana enerģijas pārvaldībā un izmantošanā prosumeru un patērētāju vidū ir mainījusi enerģētikas ainavu. </w:t>
      </w:r>
    </w:p>
    <w:p w14:paraId="6821D954" w14:textId="77777777" w:rsidR="005F3630" w:rsidRPr="003C345B" w:rsidRDefault="005F3630" w:rsidP="00450EF2">
      <w:pPr>
        <w:spacing w:after="0" w:line="240" w:lineRule="auto"/>
        <w:jc w:val="both"/>
        <w:rPr>
          <w:rFonts w:eastAsia="Calibri" w:cstheme="minorHAnsi"/>
          <w:noProof/>
          <w:color w:val="000000" w:themeColor="text1"/>
          <w:sz w:val="24"/>
          <w:szCs w:val="24"/>
          <w:lang w:val="lv-LV"/>
        </w:rPr>
      </w:pPr>
    </w:p>
    <w:p w14:paraId="759B47AD" w14:textId="77777777" w:rsidR="005F3630" w:rsidRPr="003C345B" w:rsidRDefault="005F3630" w:rsidP="00450EF2">
      <w:pPr>
        <w:spacing w:after="0" w:line="240" w:lineRule="auto"/>
        <w:jc w:val="both"/>
        <w:rPr>
          <w:rFonts w:eastAsia="Calibri" w:cstheme="minorHAnsi"/>
          <w:noProof/>
          <w:color w:val="000000" w:themeColor="text1"/>
          <w:sz w:val="24"/>
          <w:szCs w:val="24"/>
          <w:lang w:val="lv-LV"/>
        </w:rPr>
      </w:pPr>
      <w:r w:rsidRPr="003C345B">
        <w:rPr>
          <w:rFonts w:eastAsia="Calibri" w:cstheme="minorHAnsi"/>
          <w:noProof/>
          <w:color w:val="000000" w:themeColor="text1"/>
          <w:sz w:val="24"/>
          <w:szCs w:val="24"/>
          <w:lang w:val="lv-LV"/>
        </w:rPr>
        <w:t xml:space="preserve">IoT nodrošina gudrāku un efektīvāku enerģijas izmantošanu, savukārt DLT nodrošina drošus un pārredzamus mehānismus enerģijas darījumiem un datu pārvaldībai. Kopā šīs tehnoloģijas atbalsta DER integrāciju, uzlabo tīkla </w:t>
      </w:r>
      <w:r w:rsidRPr="003C345B">
        <w:rPr>
          <w:rFonts w:eastAsia="Calibri" w:cstheme="minorHAnsi"/>
          <w:noProof/>
          <w:color w:val="000000" w:themeColor="text1"/>
          <w:sz w:val="24"/>
          <w:szCs w:val="24"/>
          <w:lang w:val="lv-LV"/>
        </w:rPr>
        <w:lastRenderedPageBreak/>
        <w:t>izturību un dod patērētājiem iespēju aktīvāk iesaistīties enerģētikas ekosistēmā. Enerģētikas nozare turpina attīstīties, un digitalizācija patēriņa līmenī būs galvenais faktors, lai panāktu ilgtspējīgāku un efektīvāku enerģētikas nākotni.</w:t>
      </w:r>
    </w:p>
    <w:p w14:paraId="6119A1B8" w14:textId="77777777" w:rsidR="005F3630" w:rsidRPr="003C345B" w:rsidRDefault="005F3630" w:rsidP="057B5B12">
      <w:pPr>
        <w:rPr>
          <w:rFonts w:eastAsia="Calibri"/>
          <w:noProof/>
          <w:color w:val="000000" w:themeColor="text1"/>
          <w:sz w:val="24"/>
          <w:szCs w:val="24"/>
          <w:lang w:val="lv-LV"/>
        </w:rPr>
      </w:pPr>
    </w:p>
    <w:p w14:paraId="2F5E0303" w14:textId="77777777" w:rsidR="005F3630" w:rsidRPr="003C345B" w:rsidRDefault="005F3630" w:rsidP="00450EF2">
      <w:pPr>
        <w:pStyle w:val="Heading2"/>
        <w:rPr>
          <w:noProof/>
          <w:lang w:val="lv-LV"/>
        </w:rPr>
      </w:pPr>
      <w:bookmarkStart w:id="8" w:name="_Toc220060323"/>
      <w:r w:rsidRPr="003C345B">
        <w:rPr>
          <w:noProof/>
          <w:lang w:val="lv-LV"/>
        </w:rPr>
        <w:t>Papildu resursi</w:t>
      </w:r>
      <w:bookmarkEnd w:id="8"/>
      <w:r w:rsidRPr="003C345B">
        <w:rPr>
          <w:noProof/>
          <w:lang w:val="lv-LV"/>
        </w:rPr>
        <w:t xml:space="preserve"> </w:t>
      </w:r>
    </w:p>
    <w:p w14:paraId="44A64489" w14:textId="77777777" w:rsidR="005F3630" w:rsidRPr="003C345B" w:rsidRDefault="005F3630" w:rsidP="00450EF2">
      <w:pPr>
        <w:rPr>
          <w:noProof/>
          <w:lang w:val="lv-LV"/>
        </w:rPr>
      </w:pPr>
    </w:p>
    <w:p w14:paraId="39A00952" w14:textId="1E93FADF" w:rsidR="005F3630" w:rsidRPr="003C345B" w:rsidRDefault="005F3630" w:rsidP="005F3630">
      <w:pPr>
        <w:pStyle w:val="ListParagraph"/>
        <w:numPr>
          <w:ilvl w:val="0"/>
          <w:numId w:val="62"/>
        </w:numPr>
        <w:rPr>
          <w:noProof/>
          <w:sz w:val="24"/>
          <w:szCs w:val="24"/>
          <w:lang w:val="lv-LV"/>
        </w:rPr>
      </w:pPr>
      <w:r w:rsidRPr="003C345B">
        <w:rPr>
          <w:noProof/>
          <w:sz w:val="24"/>
          <w:szCs w:val="24"/>
          <w:lang w:val="lv-LV"/>
        </w:rPr>
        <w:t xml:space="preserve">Iepazīstieties ar dažiem no mūsu citiem kursiem par digitālās enerģijas pamatiem, tostarp </w:t>
      </w:r>
      <w:hyperlink r:id="rId21" w:history="1">
        <w:r w:rsidRPr="003C345B">
          <w:rPr>
            <w:rStyle w:val="Hyperlink"/>
            <w:i/>
            <w:iCs/>
            <w:noProof/>
            <w:sz w:val="24"/>
            <w:szCs w:val="24"/>
            <w:lang w:val="lv-LV"/>
          </w:rPr>
          <w:t>Tīra enerģija mājsaimniecībām</w:t>
        </w:r>
      </w:hyperlink>
      <w:r w:rsidRPr="003C345B">
        <w:rPr>
          <w:noProof/>
          <w:sz w:val="24"/>
          <w:szCs w:val="24"/>
          <w:lang w:val="lv-LV"/>
        </w:rPr>
        <w:t xml:space="preserve"> un </w:t>
      </w:r>
      <w:hyperlink r:id="rId22" w:history="1">
        <w:r w:rsidRPr="003C345B">
          <w:rPr>
            <w:rStyle w:val="Hyperlink"/>
            <w:i/>
            <w:iCs/>
            <w:noProof/>
            <w:sz w:val="24"/>
            <w:szCs w:val="24"/>
            <w:lang w:val="lv-LV"/>
          </w:rPr>
          <w:t>viedajām ierīcēm un Digitālās enerģijas tehnoloģijas</w:t>
        </w:r>
      </w:hyperlink>
      <w:r w:rsidRPr="003C345B">
        <w:rPr>
          <w:i/>
          <w:iCs/>
          <w:noProof/>
          <w:sz w:val="24"/>
          <w:szCs w:val="24"/>
          <w:lang w:val="lv-LV"/>
        </w:rPr>
        <w:t xml:space="preserve">. </w:t>
      </w:r>
    </w:p>
    <w:p w14:paraId="4B92688E" w14:textId="77777777" w:rsidR="005F3630" w:rsidRPr="003C345B" w:rsidRDefault="005F3630" w:rsidP="005F3630">
      <w:pPr>
        <w:pStyle w:val="ListParagraph"/>
        <w:numPr>
          <w:ilvl w:val="0"/>
          <w:numId w:val="62"/>
        </w:numPr>
        <w:rPr>
          <w:noProof/>
          <w:sz w:val="24"/>
          <w:szCs w:val="24"/>
          <w:lang w:val="lv-LV"/>
        </w:rPr>
      </w:pPr>
      <w:r w:rsidRPr="003C345B">
        <w:rPr>
          <w:noProof/>
          <w:sz w:val="24"/>
          <w:szCs w:val="24"/>
          <w:lang w:val="lv-LV"/>
        </w:rPr>
        <w:t xml:space="preserve">Lasiet vairāk par atjaunojamo energoresursu ietekmi uz enerģijas cenām rakstā </w:t>
      </w:r>
      <w:r w:rsidRPr="003C345B">
        <w:rPr>
          <w:i/>
          <w:iCs/>
          <w:noProof/>
          <w:sz w:val="24"/>
          <w:szCs w:val="24"/>
          <w:lang w:val="lv-LV"/>
        </w:rPr>
        <w:t>Negatīvo elektroenerģijas cenu cēloņi un sekas</w:t>
      </w:r>
      <w:r w:rsidRPr="003C345B">
        <w:rPr>
          <w:noProof/>
          <w:sz w:val="24"/>
          <w:szCs w:val="24"/>
          <w:lang w:val="lv-LV"/>
        </w:rPr>
        <w:t xml:space="preserve">: </w:t>
      </w:r>
      <w:hyperlink r:id="rId23">
        <w:r w:rsidRPr="003C345B">
          <w:rPr>
            <w:rStyle w:val="Hyperlink"/>
            <w:rFonts w:ascii="Calibri" w:eastAsia="Calibri" w:hAnsi="Calibri" w:cs="Calibri"/>
            <w:noProof/>
            <w:color w:val="000000" w:themeColor="text1"/>
            <w:sz w:val="24"/>
            <w:szCs w:val="24"/>
            <w:lang w:val="lv-LV"/>
          </w:rPr>
          <w:t>https://www.cleanenergywire.org/factsheets/why-power-prices-turn-negative</w:t>
        </w:r>
      </w:hyperlink>
      <w:r w:rsidRPr="003C345B">
        <w:rPr>
          <w:rStyle w:val="Hyperlink"/>
          <w:rFonts w:ascii="Calibri" w:eastAsia="Calibri" w:hAnsi="Calibri" w:cs="Calibri"/>
          <w:noProof/>
          <w:color w:val="000000" w:themeColor="text1"/>
          <w:sz w:val="24"/>
          <w:szCs w:val="24"/>
          <w:lang w:val="lv-LV"/>
        </w:rPr>
        <w:t xml:space="preserve"> un </w:t>
      </w:r>
      <w:r w:rsidRPr="003C345B">
        <w:rPr>
          <w:rStyle w:val="Hyperlink"/>
          <w:rFonts w:ascii="Calibri" w:eastAsia="Calibri" w:hAnsi="Calibri" w:cs="Calibri"/>
          <w:i/>
          <w:iCs/>
          <w:noProof/>
          <w:color w:val="000000" w:themeColor="text1"/>
          <w:sz w:val="24"/>
          <w:szCs w:val="24"/>
          <w:lang w:val="lv-LV"/>
        </w:rPr>
        <w:t>Eiropas strauji augošais saules enerģijas sektors, kam draud kanibālisma risks:</w:t>
      </w:r>
      <w:hyperlink r:id="rId24" w:history="1">
        <w:r w:rsidRPr="003C345B">
          <w:rPr>
            <w:rStyle w:val="Hyperlink"/>
            <w:rFonts w:ascii="Calibri" w:eastAsia="Calibri" w:hAnsi="Calibri" w:cs="Calibri"/>
            <w:noProof/>
            <w:sz w:val="24"/>
            <w:szCs w:val="24"/>
            <w:lang w:val="lv-LV"/>
          </w:rPr>
          <w:t xml:space="preserve"> https://www.reuters.com/markets/commodities/europes-surging-solar-sector-set-cannibalization-risk-2023-07-10/</w:t>
        </w:r>
      </w:hyperlink>
      <w:r w:rsidRPr="003C345B">
        <w:rPr>
          <w:rStyle w:val="Hyperlink"/>
          <w:rFonts w:ascii="Calibri" w:eastAsia="Calibri" w:hAnsi="Calibri" w:cs="Calibri"/>
          <w:i/>
          <w:iCs/>
          <w:noProof/>
          <w:color w:val="000000" w:themeColor="text1"/>
          <w:sz w:val="24"/>
          <w:szCs w:val="24"/>
          <w:lang w:val="lv-LV"/>
        </w:rPr>
        <w:t xml:space="preserve"> </w:t>
      </w:r>
    </w:p>
    <w:p w14:paraId="4AC1DA4A" w14:textId="77777777" w:rsidR="005F3630" w:rsidRPr="003C345B" w:rsidRDefault="005F3630" w:rsidP="005F3630">
      <w:pPr>
        <w:pStyle w:val="ListParagraph"/>
        <w:numPr>
          <w:ilvl w:val="0"/>
          <w:numId w:val="62"/>
        </w:numPr>
        <w:rPr>
          <w:noProof/>
          <w:sz w:val="24"/>
          <w:szCs w:val="24"/>
          <w:lang w:val="lv-LV"/>
        </w:rPr>
      </w:pPr>
      <w:r w:rsidRPr="003C345B">
        <w:rPr>
          <w:noProof/>
          <w:sz w:val="24"/>
          <w:szCs w:val="24"/>
          <w:lang w:val="lv-LV"/>
        </w:rPr>
        <w:t>Iepazīstieties ar Starptautiskās Enerģētikas aģentūras (IEA) resursiem par dažādiem enerģētikas sistēmu aspektiem:</w:t>
      </w:r>
      <w:hyperlink r:id="rId25" w:history="1">
        <w:r w:rsidRPr="003C345B">
          <w:rPr>
            <w:rStyle w:val="Hyperlink"/>
            <w:noProof/>
            <w:sz w:val="24"/>
            <w:szCs w:val="24"/>
            <w:lang w:val="lv-LV"/>
          </w:rPr>
          <w:t xml:space="preserve"> https://www.iea.org/energy-system</w:t>
        </w:r>
      </w:hyperlink>
      <w:r w:rsidRPr="003C345B">
        <w:rPr>
          <w:noProof/>
          <w:sz w:val="24"/>
          <w:szCs w:val="24"/>
          <w:lang w:val="lv-LV"/>
        </w:rPr>
        <w:t xml:space="preserve"> </w:t>
      </w:r>
    </w:p>
    <w:p w14:paraId="09E02666" w14:textId="77777777" w:rsidR="005F3630" w:rsidRPr="003C345B" w:rsidRDefault="005F3630" w:rsidP="00270972">
      <w:pPr>
        <w:spacing w:after="0" w:line="240" w:lineRule="auto"/>
        <w:rPr>
          <w:rFonts w:cstheme="minorHAnsi"/>
          <w:b/>
          <w:bCs/>
          <w:i/>
          <w:iCs/>
          <w:noProof/>
          <w:sz w:val="24"/>
          <w:szCs w:val="24"/>
          <w:lang w:val="lv-LV"/>
        </w:rPr>
      </w:pPr>
    </w:p>
    <w:p w14:paraId="772DBE8A" w14:textId="77777777" w:rsidR="005F3630" w:rsidRPr="003C345B" w:rsidRDefault="005F3630" w:rsidP="00450EF2">
      <w:pPr>
        <w:pStyle w:val="Heading2"/>
        <w:rPr>
          <w:noProof/>
          <w:lang w:val="lv-LV"/>
        </w:rPr>
      </w:pPr>
      <w:bookmarkStart w:id="9" w:name="_Toc220060324"/>
      <w:r w:rsidRPr="003C345B">
        <w:rPr>
          <w:noProof/>
          <w:lang w:val="lv-LV"/>
        </w:rPr>
        <w:t>Pateicības</w:t>
      </w:r>
      <w:bookmarkEnd w:id="9"/>
    </w:p>
    <w:p w14:paraId="30F3A9C6" w14:textId="77777777" w:rsidR="005F3630" w:rsidRPr="003C345B" w:rsidRDefault="005F3630" w:rsidP="00450EF2">
      <w:pPr>
        <w:rPr>
          <w:noProof/>
          <w:sz w:val="24"/>
          <w:szCs w:val="24"/>
          <w:lang w:val="lv-LV"/>
        </w:rPr>
      </w:pPr>
    </w:p>
    <w:p w14:paraId="0EC4CB4D" w14:textId="77777777" w:rsidR="005F3630" w:rsidRPr="003C345B" w:rsidRDefault="005F3630" w:rsidP="00450EF2">
      <w:pPr>
        <w:rPr>
          <w:noProof/>
          <w:sz w:val="24"/>
          <w:szCs w:val="24"/>
          <w:lang w:val="lv-LV"/>
        </w:rPr>
      </w:pPr>
      <w:r w:rsidRPr="003C345B">
        <w:rPr>
          <w:i/>
          <w:iCs/>
          <w:noProof/>
          <w:sz w:val="24"/>
          <w:szCs w:val="24"/>
          <w:lang w:val="lv-LV"/>
        </w:rPr>
        <w:t xml:space="preserve">Energy Flows, Energy Systems </w:t>
      </w:r>
      <w:r w:rsidRPr="003C345B">
        <w:rPr>
          <w:noProof/>
          <w:sz w:val="24"/>
          <w:szCs w:val="24"/>
          <w:lang w:val="lv-LV"/>
        </w:rPr>
        <w:t xml:space="preserve">ir izveidots Every1 projekta ietvaros un ir licencēts </w:t>
      </w:r>
      <w:hyperlink r:id="rId26" w:tgtFrame="_blank" w:history="1">
        <w:r w:rsidRPr="003C345B">
          <w:rPr>
            <w:rStyle w:val="Hyperlink"/>
            <w:noProof/>
            <w:sz w:val="24"/>
            <w:szCs w:val="24"/>
            <w:lang w:val="lv-LV"/>
          </w:rPr>
          <w:t>saskaņā ar CC BY-SA 4.0</w:t>
        </w:r>
      </w:hyperlink>
      <w:r w:rsidRPr="003C345B">
        <w:rPr>
          <w:noProof/>
          <w:sz w:val="24"/>
          <w:szCs w:val="24"/>
          <w:lang w:val="lv-LV"/>
        </w:rPr>
        <w:t>, ja nav norādīts citādi.   </w:t>
      </w:r>
    </w:p>
    <w:p w14:paraId="147E2119" w14:textId="77777777" w:rsidR="003C345B" w:rsidRDefault="003C345B" w:rsidP="000A20AD">
      <w:pPr>
        <w:pStyle w:val="Heading3"/>
        <w:rPr>
          <w:noProof/>
          <w:lang w:val="lv-LV"/>
        </w:rPr>
      </w:pPr>
      <w:bookmarkStart w:id="10" w:name="_Toc220060325"/>
    </w:p>
    <w:p w14:paraId="66399878" w14:textId="51A07A3C" w:rsidR="005F3630" w:rsidRPr="003C345B" w:rsidRDefault="005F3630" w:rsidP="000A20AD">
      <w:pPr>
        <w:pStyle w:val="Heading3"/>
        <w:rPr>
          <w:noProof/>
          <w:lang w:val="lv-LV"/>
        </w:rPr>
      </w:pPr>
      <w:r w:rsidRPr="003C345B">
        <w:rPr>
          <w:noProof/>
          <w:lang w:val="lv-LV"/>
        </w:rPr>
        <w:t>Attēlu avoti</w:t>
      </w:r>
      <w:bookmarkEnd w:id="10"/>
      <w:r w:rsidRPr="003C345B">
        <w:rPr>
          <w:noProof/>
          <w:lang w:val="lv-LV"/>
        </w:rPr>
        <w:t xml:space="preserve"> </w:t>
      </w:r>
    </w:p>
    <w:p w14:paraId="4A9B2449" w14:textId="77777777" w:rsidR="005F3630" w:rsidRPr="003C345B" w:rsidRDefault="005F3630" w:rsidP="000A20AD">
      <w:pPr>
        <w:rPr>
          <w:noProof/>
          <w:lang w:val="lv-LV"/>
        </w:rPr>
      </w:pPr>
    </w:p>
    <w:p w14:paraId="3CCBE58D" w14:textId="77777777" w:rsidR="005F3630" w:rsidRPr="003C345B" w:rsidRDefault="005F3630" w:rsidP="00A41FF7">
      <w:pPr>
        <w:spacing w:after="0" w:line="240" w:lineRule="auto"/>
        <w:contextualSpacing/>
        <w:rPr>
          <w:noProof/>
          <w:sz w:val="24"/>
          <w:szCs w:val="24"/>
          <w:lang w:val="lv-LV"/>
        </w:rPr>
      </w:pPr>
      <w:r w:rsidRPr="003C345B">
        <w:rPr>
          <w:noProof/>
          <w:sz w:val="24"/>
          <w:szCs w:val="24"/>
          <w:lang w:val="lv-LV"/>
        </w:rPr>
        <w:t xml:space="preserve">Galvenais kursa attēls: </w:t>
      </w:r>
      <w:hyperlink r:id="rId27" w:tgtFrame="_blank" w:history="1">
        <w:r w:rsidRPr="003C345B">
          <w:rPr>
            <w:rStyle w:val="Hyperlink"/>
            <w:noProof/>
            <w:sz w:val="24"/>
            <w:szCs w:val="24"/>
            <w:lang w:val="lv-LV"/>
          </w:rPr>
          <w:t>Line ‘Em Up,</w:t>
        </w:r>
      </w:hyperlink>
      <w:r w:rsidRPr="003C345B">
        <w:rPr>
          <w:noProof/>
          <w:sz w:val="24"/>
          <w:szCs w:val="24"/>
          <w:lang w:val="lv-LV"/>
        </w:rPr>
        <w:t xml:space="preserve"> autors Ian Muttoo, licence </w:t>
      </w:r>
      <w:hyperlink r:id="rId28" w:tgtFrame="_blank" w:history="1">
        <w:r w:rsidRPr="003C345B">
          <w:rPr>
            <w:rStyle w:val="Hyperlink"/>
            <w:noProof/>
            <w:sz w:val="24"/>
            <w:szCs w:val="24"/>
            <w:lang w:val="lv-LV"/>
          </w:rPr>
          <w:t>CC BY-SA 2.0</w:t>
        </w:r>
      </w:hyperlink>
      <w:r w:rsidRPr="003C345B">
        <w:rPr>
          <w:noProof/>
          <w:sz w:val="24"/>
          <w:szCs w:val="24"/>
          <w:lang w:val="lv-LV"/>
        </w:rPr>
        <w:t xml:space="preserve">. </w:t>
      </w:r>
    </w:p>
    <w:p w14:paraId="753234AD" w14:textId="77777777" w:rsidR="005F3630" w:rsidRPr="003C345B" w:rsidRDefault="005F3630" w:rsidP="00A41FF7">
      <w:pPr>
        <w:spacing w:after="0" w:line="240" w:lineRule="auto"/>
        <w:contextualSpacing/>
        <w:rPr>
          <w:noProof/>
          <w:sz w:val="24"/>
          <w:szCs w:val="24"/>
          <w:lang w:val="lv-LV"/>
        </w:rPr>
      </w:pPr>
      <w:r w:rsidRPr="003C345B">
        <w:rPr>
          <w:noProof/>
          <w:sz w:val="24"/>
          <w:szCs w:val="24"/>
          <w:lang w:val="lv-LV"/>
        </w:rPr>
        <w:t xml:space="preserve">Enerģētikas sistēmu pamati: </w:t>
      </w:r>
      <w:hyperlink r:id="rId29" w:tgtFrame="_blank" w:history="1">
        <w:r w:rsidRPr="003C345B">
          <w:rPr>
            <w:rStyle w:val="Hyperlink"/>
            <w:noProof/>
            <w:sz w:val="24"/>
            <w:szCs w:val="24"/>
            <w:lang w:val="lv-LV"/>
          </w:rPr>
          <w:t>I know another place to be</w:t>
        </w:r>
      </w:hyperlink>
      <w:r w:rsidRPr="003C345B">
        <w:rPr>
          <w:noProof/>
          <w:sz w:val="24"/>
          <w:szCs w:val="24"/>
          <w:lang w:val="lv-LV"/>
        </w:rPr>
        <w:t xml:space="preserve">, autors Jorge Franganillo, licence </w:t>
      </w:r>
      <w:hyperlink r:id="rId30" w:tgtFrame="_blank" w:history="1">
        <w:r w:rsidRPr="003C345B">
          <w:rPr>
            <w:rStyle w:val="Hyperlink"/>
            <w:noProof/>
            <w:sz w:val="24"/>
            <w:szCs w:val="24"/>
            <w:lang w:val="lv-LV"/>
          </w:rPr>
          <w:t>CC BY 2.0</w:t>
        </w:r>
      </w:hyperlink>
      <w:r w:rsidRPr="003C345B">
        <w:rPr>
          <w:noProof/>
          <w:sz w:val="24"/>
          <w:szCs w:val="24"/>
          <w:lang w:val="lv-LV"/>
        </w:rPr>
        <w:t>.   </w:t>
      </w:r>
    </w:p>
    <w:p w14:paraId="221BC49D" w14:textId="77777777" w:rsidR="005F3630" w:rsidRPr="003C345B" w:rsidRDefault="005F3630" w:rsidP="00A41FF7">
      <w:pPr>
        <w:spacing w:after="0" w:line="240" w:lineRule="auto"/>
        <w:contextualSpacing/>
        <w:rPr>
          <w:noProof/>
          <w:sz w:val="24"/>
          <w:szCs w:val="24"/>
          <w:lang w:val="lv-LV"/>
        </w:rPr>
      </w:pPr>
      <w:r w:rsidRPr="003C345B">
        <w:rPr>
          <w:noProof/>
          <w:sz w:val="24"/>
          <w:szCs w:val="24"/>
          <w:lang w:val="lv-LV"/>
        </w:rPr>
        <w:t xml:space="preserve">Digitālās tehnoloģijas un enerģētikas sistēmas: </w:t>
      </w:r>
      <w:hyperlink r:id="rId31" w:tgtFrame="_blank" w:history="1">
        <w:r w:rsidRPr="003C345B">
          <w:rPr>
            <w:rStyle w:val="Hyperlink"/>
            <w:noProof/>
            <w:sz w:val="24"/>
            <w:szCs w:val="24"/>
            <w:lang w:val="lv-LV"/>
          </w:rPr>
          <w:t>Atvērtā inovācija: The new bright idea</w:t>
        </w:r>
      </w:hyperlink>
      <w:r w:rsidRPr="003C345B">
        <w:rPr>
          <w:noProof/>
          <w:sz w:val="24"/>
          <w:szCs w:val="24"/>
          <w:lang w:val="lv-LV"/>
        </w:rPr>
        <w:t xml:space="preserve">, autors opensource.com, licence </w:t>
      </w:r>
      <w:hyperlink r:id="rId32" w:tgtFrame="_blank" w:history="1">
        <w:r w:rsidRPr="003C345B">
          <w:rPr>
            <w:rStyle w:val="Hyperlink"/>
            <w:noProof/>
            <w:sz w:val="24"/>
            <w:szCs w:val="24"/>
            <w:lang w:val="lv-LV"/>
          </w:rPr>
          <w:t>CC BY-SA 2.0</w:t>
        </w:r>
      </w:hyperlink>
      <w:r w:rsidRPr="003C345B">
        <w:rPr>
          <w:noProof/>
          <w:sz w:val="24"/>
          <w:szCs w:val="24"/>
          <w:lang w:val="lv-LV"/>
        </w:rPr>
        <w:t>.   </w:t>
      </w:r>
    </w:p>
    <w:p w14:paraId="1E5286F1" w14:textId="77777777" w:rsidR="005F3630" w:rsidRPr="003C345B" w:rsidRDefault="005F3630" w:rsidP="00A41FF7">
      <w:pPr>
        <w:spacing w:after="0" w:line="240" w:lineRule="auto"/>
        <w:contextualSpacing/>
        <w:rPr>
          <w:noProof/>
          <w:sz w:val="24"/>
          <w:szCs w:val="24"/>
          <w:lang w:val="lv-LV"/>
        </w:rPr>
      </w:pPr>
      <w:r w:rsidRPr="003C345B">
        <w:rPr>
          <w:noProof/>
          <w:sz w:val="24"/>
          <w:szCs w:val="24"/>
          <w:lang w:val="lv-LV"/>
        </w:rPr>
        <w:t xml:space="preserve">Digitalizācijas ietekme uz to, kā mēs patērējam enerģiju: </w:t>
      </w:r>
      <w:hyperlink r:id="rId33" w:tgtFrame="_blank" w:history="1">
        <w:r w:rsidRPr="003C345B">
          <w:rPr>
            <w:rStyle w:val="Hyperlink"/>
            <w:noProof/>
            <w:sz w:val="24"/>
            <w:szCs w:val="24"/>
            <w:lang w:val="lv-LV"/>
          </w:rPr>
          <w:t>Solar energy, Amersfoort</w:t>
        </w:r>
      </w:hyperlink>
      <w:r w:rsidRPr="003C345B">
        <w:rPr>
          <w:noProof/>
          <w:sz w:val="24"/>
          <w:szCs w:val="24"/>
          <w:lang w:val="lv-LV"/>
        </w:rPr>
        <w:t xml:space="preserve">, autors Eneco Group, licence </w:t>
      </w:r>
      <w:hyperlink r:id="rId34" w:tgtFrame="_blank" w:history="1">
        <w:r w:rsidRPr="003C345B">
          <w:rPr>
            <w:rStyle w:val="Hyperlink"/>
            <w:noProof/>
            <w:sz w:val="24"/>
            <w:szCs w:val="24"/>
            <w:lang w:val="lv-LV"/>
          </w:rPr>
          <w:t>CC BY 2.0</w:t>
        </w:r>
      </w:hyperlink>
      <w:r w:rsidRPr="003C345B">
        <w:rPr>
          <w:noProof/>
          <w:sz w:val="24"/>
          <w:szCs w:val="24"/>
          <w:lang w:val="lv-LV"/>
        </w:rPr>
        <w:t>.   </w:t>
      </w:r>
    </w:p>
    <w:p w14:paraId="4859BB6B" w14:textId="78826CE1" w:rsidR="00227001" w:rsidRPr="003C345B" w:rsidRDefault="005F3630" w:rsidP="00DE6C25">
      <w:pPr>
        <w:spacing w:after="0" w:line="240" w:lineRule="auto"/>
        <w:contextualSpacing/>
        <w:rPr>
          <w:rFonts w:ascii="Myriad Pro" w:eastAsia="Times New Roman" w:hAnsi="Myriad Pro" w:cs="Times New Roman"/>
          <w:noProof/>
          <w:sz w:val="24"/>
          <w:szCs w:val="24"/>
          <w:lang w:val="lv-LV" w:eastAsia="en-GB"/>
        </w:rPr>
      </w:pPr>
      <w:r w:rsidRPr="003C345B">
        <w:rPr>
          <w:noProof/>
          <w:sz w:val="24"/>
          <w:szCs w:val="24"/>
          <w:lang w:val="lv-LV"/>
        </w:rPr>
        <w:t xml:space="preserve">Secinājums: </w:t>
      </w:r>
      <w:hyperlink r:id="rId35" w:tgtFrame="_blank" w:history="1">
        <w:r w:rsidRPr="003C345B">
          <w:rPr>
            <w:rStyle w:val="Hyperlink"/>
            <w:noProof/>
            <w:sz w:val="24"/>
            <w:szCs w:val="24"/>
            <w:lang w:val="lv-LV"/>
          </w:rPr>
          <w:t>digitalizācija</w:t>
        </w:r>
      </w:hyperlink>
      <w:r w:rsidRPr="003C345B">
        <w:rPr>
          <w:noProof/>
          <w:sz w:val="24"/>
          <w:szCs w:val="24"/>
          <w:lang w:val="lv-LV"/>
        </w:rPr>
        <w:t xml:space="preserve">, autors Chambre des Députés, ir licencēts </w:t>
      </w:r>
      <w:hyperlink r:id="rId36" w:tgtFrame="_blank" w:history="1">
        <w:r w:rsidRPr="003C345B">
          <w:rPr>
            <w:rStyle w:val="Hyperlink"/>
            <w:noProof/>
            <w:sz w:val="24"/>
            <w:szCs w:val="24"/>
            <w:lang w:val="lv-LV"/>
          </w:rPr>
          <w:t>ar CC BY-ND 2.0</w:t>
        </w:r>
      </w:hyperlink>
      <w:r w:rsidRPr="003C345B">
        <w:rPr>
          <w:noProof/>
          <w:sz w:val="24"/>
          <w:szCs w:val="24"/>
          <w:lang w:val="lv-LV"/>
        </w:rPr>
        <w:t>.</w:t>
      </w:r>
    </w:p>
    <w:sectPr w:rsidR="00227001" w:rsidRPr="003C345B">
      <w:headerReference w:type="default" r:id="rId37"/>
      <w:footerReference w:type="even"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102D7" w14:textId="77777777" w:rsidR="00BF6C53" w:rsidRDefault="00BF6C53" w:rsidP="00AB7BB7">
      <w:pPr>
        <w:spacing w:after="0" w:line="240" w:lineRule="auto"/>
      </w:pPr>
      <w:r>
        <w:separator/>
      </w:r>
    </w:p>
  </w:endnote>
  <w:endnote w:type="continuationSeparator" w:id="0">
    <w:p w14:paraId="4A72BDA8" w14:textId="77777777" w:rsidR="00BF6C53" w:rsidRDefault="00BF6C53"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F77B2" w14:textId="77777777" w:rsidR="00BF6C53" w:rsidRDefault="00BF6C53" w:rsidP="00AB7BB7">
      <w:pPr>
        <w:spacing w:after="0" w:line="240" w:lineRule="auto"/>
      </w:pPr>
      <w:r>
        <w:separator/>
      </w:r>
    </w:p>
  </w:footnote>
  <w:footnote w:type="continuationSeparator" w:id="0">
    <w:p w14:paraId="45D8E662" w14:textId="77777777" w:rsidR="00BF6C53" w:rsidRDefault="00BF6C53"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8135C" w14:textId="77777777" w:rsidR="003C345B" w:rsidRDefault="003C345B" w:rsidP="003C345B">
    <w:pPr>
      <w:pStyle w:val="Header"/>
    </w:pPr>
    <w:r>
      <w:rPr>
        <w:noProof/>
      </w:rPr>
      <w:drawing>
        <wp:inline distT="0" distB="0" distL="0" distR="0" wp14:anchorId="34FB9580" wp14:editId="32A32AB0">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38A97DF3" wp14:editId="5951AF37">
          <wp:extent cx="1715784" cy="359657"/>
          <wp:effectExtent l="0" t="0" r="0" b="0"/>
          <wp:docPr id="2819232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23223"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36301" cy="384919"/>
                  </a:xfrm>
                  <a:prstGeom prst="rect">
                    <a:avLst/>
                  </a:prstGeom>
                </pic:spPr>
              </pic:pic>
            </a:graphicData>
          </a:graphic>
        </wp:inline>
      </w:drawing>
    </w:r>
  </w:p>
  <w:p w14:paraId="460FBA66" w14:textId="77777777" w:rsidR="003C345B" w:rsidRDefault="003C34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E71A7"/>
    <w:rsid w:val="001F1F79"/>
    <w:rsid w:val="0022545F"/>
    <w:rsid w:val="0022642A"/>
    <w:rsid w:val="00227001"/>
    <w:rsid w:val="00246668"/>
    <w:rsid w:val="002569A0"/>
    <w:rsid w:val="00265A25"/>
    <w:rsid w:val="00280A5A"/>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345B"/>
    <w:rsid w:val="003C6CBA"/>
    <w:rsid w:val="003D7451"/>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C22"/>
    <w:rsid w:val="007A0F4C"/>
    <w:rsid w:val="007A3056"/>
    <w:rsid w:val="007A3918"/>
    <w:rsid w:val="007D0BF6"/>
    <w:rsid w:val="00810F29"/>
    <w:rsid w:val="00813467"/>
    <w:rsid w:val="00840D64"/>
    <w:rsid w:val="008539E0"/>
    <w:rsid w:val="00870E4D"/>
    <w:rsid w:val="00884637"/>
    <w:rsid w:val="00890209"/>
    <w:rsid w:val="00890998"/>
    <w:rsid w:val="0089192A"/>
    <w:rsid w:val="008C0F73"/>
    <w:rsid w:val="008C37A0"/>
    <w:rsid w:val="00901412"/>
    <w:rsid w:val="00916F25"/>
    <w:rsid w:val="00925C5C"/>
    <w:rsid w:val="00934E9F"/>
    <w:rsid w:val="0096653A"/>
    <w:rsid w:val="009C1A3B"/>
    <w:rsid w:val="009E4B21"/>
    <w:rsid w:val="009F4957"/>
    <w:rsid w:val="00A42D2C"/>
    <w:rsid w:val="00A47F49"/>
    <w:rsid w:val="00A52455"/>
    <w:rsid w:val="00A70DCA"/>
    <w:rsid w:val="00AA0AC2"/>
    <w:rsid w:val="00AA31BD"/>
    <w:rsid w:val="00AA55DA"/>
    <w:rsid w:val="00AB2198"/>
    <w:rsid w:val="00AB3387"/>
    <w:rsid w:val="00AB79F1"/>
    <w:rsid w:val="00AB7BB7"/>
    <w:rsid w:val="00AC4C74"/>
    <w:rsid w:val="00AC6657"/>
    <w:rsid w:val="00AE1D98"/>
    <w:rsid w:val="00B12AF0"/>
    <w:rsid w:val="00B155C0"/>
    <w:rsid w:val="00B2724A"/>
    <w:rsid w:val="00B277C3"/>
    <w:rsid w:val="00B2796A"/>
    <w:rsid w:val="00B35AEC"/>
    <w:rsid w:val="00B455EF"/>
    <w:rsid w:val="00B47F7A"/>
    <w:rsid w:val="00B55AF1"/>
    <w:rsid w:val="00B56C67"/>
    <w:rsid w:val="00B64C9C"/>
    <w:rsid w:val="00B75005"/>
    <w:rsid w:val="00B76CCF"/>
    <w:rsid w:val="00B95447"/>
    <w:rsid w:val="00BB0D78"/>
    <w:rsid w:val="00BB311C"/>
    <w:rsid w:val="00BC342D"/>
    <w:rsid w:val="00BF6C53"/>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0C7D"/>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4E3"/>
    <w:rsid w:val="00EB455E"/>
    <w:rsid w:val="00F06388"/>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link w:val="Heading3Char"/>
    <w:autoRedefine/>
    <w:uiPriority w:val="9"/>
    <w:qFormat/>
    <w:rsid w:val="00F06388"/>
    <w:pPr>
      <w:spacing w:before="100" w:beforeAutospacing="1" w:after="100" w:afterAutospacing="1" w:line="240" w:lineRule="auto"/>
      <w:outlineLvl w:val="2"/>
    </w:pPr>
    <w:rPr>
      <w:rFonts w:eastAsia="Times New Roman" w:cs="Times New Roman"/>
      <w:bCs/>
      <w:kern w:val="2"/>
      <w:sz w:val="24"/>
      <w:szCs w:val="27"/>
      <w:lang/>
      <w14:ligatures w14:val="standardContextual"/>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F06388"/>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creativecommons.org/licenses/by-sa/4.0/deed.en" TargetMode="External"/><Relationship Id="rId39" Type="http://schemas.openxmlformats.org/officeDocument/2006/relationships/footer" Target="footer2.xml"/><Relationship Id="rId21" Type="http://schemas.openxmlformats.org/officeDocument/2006/relationships/hyperlink" Target="https://www.open.edu/openlearncreate/course/view.php?id=12164" TargetMode="External"/><Relationship Id="rId34" Type="http://schemas.openxmlformats.org/officeDocument/2006/relationships/hyperlink" Target="https://creativecommons.org/licenses/by/2.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reuters.com/markets/commodities/europes-surging-solar-sector-set-cannibalization-risk-2023-07-10/" TargetMode="External"/><Relationship Id="rId32" Type="http://schemas.openxmlformats.org/officeDocument/2006/relationships/hyperlink" Target="https://creativecommons.org/licenses/by-sa/2.0/"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open.edu/openlearncreate/course/view.php?id=12405" TargetMode="External"/><Relationship Id="rId23" Type="http://schemas.openxmlformats.org/officeDocument/2006/relationships/hyperlink" Target="https://www.cleanenergywire.org/factsheets/why-power-prices-turn-negative" TargetMode="External"/><Relationship Id="rId28" Type="http://schemas.openxmlformats.org/officeDocument/2006/relationships/hyperlink" Target="https://creativecommons.org/licenses/by-sa/2.0/" TargetMode="External"/><Relationship Id="rId36" Type="http://schemas.openxmlformats.org/officeDocument/2006/relationships/hyperlink" Target="https://creativecommons.org/licenses/by-nd/2.0/" TargetMode="External"/><Relationship Id="rId10" Type="http://schemas.openxmlformats.org/officeDocument/2006/relationships/image" Target="media/image1.jpeg"/><Relationship Id="rId19" Type="http://schemas.openxmlformats.org/officeDocument/2006/relationships/hyperlink" Target="https://www.open.edu/openlearncreate/course/view.php?id=12040" TargetMode="External"/><Relationship Id="rId31"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open.edu/openlearncreate/course/view.php?id=11965" TargetMode="External"/><Relationship Id="rId27"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0" Type="http://schemas.openxmlformats.org/officeDocument/2006/relationships/hyperlink" Target="https://creativecommons.org/licenses/by/2.0/" TargetMode="External"/><Relationship Id="rId35"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iea.org/energy-system" TargetMode="External"/><Relationship Id="rId33" Type="http://schemas.openxmlformats.org/officeDocument/2006/relationships/hyperlink" Target="https://www.flickr.com/photos/enecomedia/5600325194/"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9BCF7E-9014-474A-8C11-ED24AA889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1921</Words>
  <Characters>13762</Characters>
  <Application>Microsoft Office Word</Application>
  <DocSecurity>0</DocSecurity>
  <Lines>299</Lines>
  <Paragraphs>106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2026-02-05T12:57:00Z</cp:lastPrinted>
  <dcterms:created xsi:type="dcterms:W3CDTF">2026-02-05T12:57:00Z</dcterms:created>
  <dcterms:modified xsi:type="dcterms:W3CDTF">2026-02-05T12:57:00Z</dcterms:modified>
  <cp:category/>
</cp:coreProperties>
</file>