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EEBEB" w14:textId="77777777" w:rsidR="005F3630" w:rsidRPr="00EA7756" w:rsidRDefault="005F3630" w:rsidP="004E7497">
      <w:pPr>
        <w:pStyle w:val="Heading1"/>
        <w:rPr>
          <w:i/>
          <w:iCs/>
          <w:noProof/>
          <w:lang w:val="pt-PT"/>
        </w:rPr>
      </w:pPr>
      <w:bookmarkStart w:id="0" w:name="_Toc216696994"/>
      <w:r w:rsidRPr="00EA7756">
        <w:rPr>
          <w:noProof/>
          <w:lang w:val="pt-PT"/>
        </w:rPr>
        <w:t>Fluxos de energia, sistemas energéticos</w:t>
      </w:r>
      <w:bookmarkEnd w:id="0"/>
      <w:r w:rsidRPr="00EA7756">
        <w:rPr>
          <w:noProof/>
          <w:lang w:val="pt-PT"/>
        </w:rPr>
        <w:t xml:space="preserve"> </w:t>
      </w:r>
    </w:p>
    <w:p w14:paraId="0AFD66B3" w14:textId="77777777" w:rsidR="005F3630" w:rsidRPr="00EA7756" w:rsidRDefault="005F3630" w:rsidP="109C79DF">
      <w:pPr>
        <w:spacing w:after="0" w:line="240" w:lineRule="auto"/>
        <w:rPr>
          <w:rFonts w:eastAsia="Calibri" w:cstheme="minorHAnsi"/>
          <w:b/>
          <w:bCs/>
          <w:noProof/>
          <w:color w:val="000000" w:themeColor="text1"/>
          <w:sz w:val="24"/>
          <w:szCs w:val="24"/>
          <w:lang w:val="pt-PT"/>
        </w:rPr>
      </w:pPr>
    </w:p>
    <w:p w14:paraId="365989B7" w14:textId="77777777" w:rsidR="005F3630" w:rsidRPr="00EA7756" w:rsidRDefault="005F3630" w:rsidP="109C79DF">
      <w:pPr>
        <w:spacing w:after="0" w:line="240" w:lineRule="auto"/>
        <w:rPr>
          <w:rFonts w:eastAsia="Calibri" w:cstheme="minorHAnsi"/>
          <w:b/>
          <w:bCs/>
          <w:noProof/>
          <w:color w:val="000000" w:themeColor="text1"/>
          <w:sz w:val="24"/>
          <w:szCs w:val="24"/>
          <w:lang w:val="pt-PT"/>
        </w:rPr>
      </w:pPr>
      <w:r w:rsidRPr="00EA7756">
        <w:rPr>
          <w:rFonts w:eastAsia="Calibri" w:cstheme="minorHAnsi"/>
          <w:b/>
          <w:bCs/>
          <w:noProof/>
          <w:color w:val="000000" w:themeColor="text1"/>
          <w:sz w:val="24"/>
          <w:szCs w:val="24"/>
          <w:lang w:val="pt-PT"/>
        </w:rPr>
        <w:drawing>
          <wp:inline distT="0" distB="0" distL="0" distR="0" wp14:anchorId="56C97F17" wp14:editId="0B1D6B87">
            <wp:extent cx="5731510" cy="3813810"/>
            <wp:effectExtent l="0" t="0" r="0" b="0"/>
            <wp:docPr id="832146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4606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2404FD29" w14:textId="77777777" w:rsidR="005F3630" w:rsidRPr="00EA7756" w:rsidRDefault="005F3630" w:rsidP="109C79DF">
      <w:pPr>
        <w:spacing w:after="0" w:line="240" w:lineRule="auto"/>
        <w:rPr>
          <w:rFonts w:eastAsia="Calibri" w:cstheme="minorHAnsi"/>
          <w:b/>
          <w:bCs/>
          <w:noProof/>
          <w:color w:val="000000" w:themeColor="text1"/>
          <w:sz w:val="24"/>
          <w:szCs w:val="24"/>
          <w:lang w:val="pt-PT"/>
        </w:rPr>
      </w:pPr>
    </w:p>
    <w:p w14:paraId="6E70D2E7" w14:textId="278E5EAA" w:rsidR="005F3630" w:rsidRPr="00EA7756" w:rsidRDefault="005F3630">
      <w:pPr>
        <w:pStyle w:val="TOC1"/>
        <w:tabs>
          <w:tab w:val="right" w:leader="dot" w:pos="9016"/>
        </w:tabs>
        <w:rPr>
          <w:rFonts w:eastAsiaTheme="minorEastAsia"/>
          <w:noProof/>
          <w:kern w:val="2"/>
          <w:sz w:val="24"/>
          <w:szCs w:val="24"/>
          <w:lang w:val="pt-PT" w:eastAsia="en-GB"/>
          <w14:ligatures w14:val="standardContextual"/>
        </w:rPr>
      </w:pPr>
      <w:r w:rsidRPr="00EA7756">
        <w:rPr>
          <w:rFonts w:eastAsia="Calibri" w:cstheme="minorHAnsi"/>
          <w:b/>
          <w:bCs/>
          <w:noProof/>
          <w:color w:val="000000" w:themeColor="text1"/>
          <w:sz w:val="24"/>
          <w:szCs w:val="24"/>
          <w:lang w:val="pt-PT"/>
        </w:rPr>
        <w:fldChar w:fldCharType="begin"/>
      </w:r>
      <w:r w:rsidRPr="00EA7756">
        <w:rPr>
          <w:rFonts w:eastAsia="Calibri" w:cstheme="minorHAnsi"/>
          <w:b/>
          <w:bCs/>
          <w:noProof/>
          <w:color w:val="000000" w:themeColor="text1"/>
          <w:sz w:val="24"/>
          <w:szCs w:val="24"/>
          <w:lang w:val="pt-PT"/>
        </w:rPr>
        <w:instrText xml:space="preserve"> TOC \o "1-3" \h \z \u </w:instrText>
      </w:r>
      <w:r w:rsidRPr="00EA7756">
        <w:rPr>
          <w:rFonts w:eastAsia="Calibri" w:cstheme="minorHAnsi"/>
          <w:b/>
          <w:bCs/>
          <w:noProof/>
          <w:color w:val="000000" w:themeColor="text1"/>
          <w:sz w:val="24"/>
          <w:szCs w:val="24"/>
          <w:lang w:val="pt-PT"/>
        </w:rPr>
        <w:fldChar w:fldCharType="separate"/>
      </w:r>
      <w:hyperlink w:anchor="_Toc216696994" w:history="1">
        <w:r w:rsidRPr="00EA7756">
          <w:rPr>
            <w:rStyle w:val="Hyperlink"/>
            <w:noProof/>
            <w:lang w:val="pt-PT"/>
          </w:rPr>
          <w:t>Fluxos de energia, sistemas energéticos</w:t>
        </w:r>
        <w:r w:rsidRPr="00EA7756">
          <w:rPr>
            <w:noProof/>
            <w:webHidden/>
            <w:lang w:val="pt-PT"/>
          </w:rPr>
          <w:tab/>
        </w:r>
        <w:r w:rsidRPr="00EA7756">
          <w:rPr>
            <w:noProof/>
            <w:webHidden/>
            <w:lang w:val="pt-PT"/>
          </w:rPr>
          <w:fldChar w:fldCharType="begin"/>
        </w:r>
        <w:r w:rsidRPr="00EA7756">
          <w:rPr>
            <w:noProof/>
            <w:webHidden/>
            <w:lang w:val="pt-PT"/>
          </w:rPr>
          <w:instrText xml:space="preserve"> PAGEREF _Toc216696994 \h </w:instrText>
        </w:r>
        <w:r w:rsidRPr="00EA7756">
          <w:rPr>
            <w:noProof/>
            <w:webHidden/>
            <w:lang w:val="pt-PT"/>
          </w:rPr>
        </w:r>
        <w:r w:rsidRPr="00EA7756">
          <w:rPr>
            <w:noProof/>
            <w:webHidden/>
            <w:lang w:val="pt-PT"/>
          </w:rPr>
          <w:fldChar w:fldCharType="separate"/>
        </w:r>
        <w:r w:rsidR="00EA7756">
          <w:rPr>
            <w:noProof/>
            <w:webHidden/>
            <w:lang w:val="pt-PT"/>
          </w:rPr>
          <w:t>1</w:t>
        </w:r>
        <w:r w:rsidRPr="00EA7756">
          <w:rPr>
            <w:noProof/>
            <w:webHidden/>
            <w:lang w:val="pt-PT"/>
          </w:rPr>
          <w:fldChar w:fldCharType="end"/>
        </w:r>
      </w:hyperlink>
    </w:p>
    <w:p w14:paraId="7957CCEB" w14:textId="3D8CB1E0" w:rsidR="005F3630" w:rsidRPr="00EA7756" w:rsidRDefault="005F3630">
      <w:pPr>
        <w:pStyle w:val="TOC2"/>
        <w:tabs>
          <w:tab w:val="right" w:leader="dot" w:pos="9016"/>
        </w:tabs>
        <w:rPr>
          <w:rFonts w:eastAsiaTheme="minorEastAsia"/>
          <w:noProof/>
          <w:kern w:val="2"/>
          <w:sz w:val="24"/>
          <w:szCs w:val="24"/>
          <w:lang w:val="pt-PT" w:eastAsia="en-GB"/>
          <w14:ligatures w14:val="standardContextual"/>
        </w:rPr>
      </w:pPr>
      <w:hyperlink w:anchor="_Toc216696995" w:history="1">
        <w:r w:rsidRPr="00EA7756">
          <w:rPr>
            <w:rStyle w:val="Hyperlink"/>
            <w:rFonts w:eastAsia="Calibri"/>
            <w:noProof/>
            <w:lang w:val="pt-PT"/>
          </w:rPr>
          <w:t>Como funciona este curso</w:t>
        </w:r>
        <w:r w:rsidRPr="00EA7756">
          <w:rPr>
            <w:noProof/>
            <w:webHidden/>
            <w:lang w:val="pt-PT"/>
          </w:rPr>
          <w:tab/>
        </w:r>
        <w:r w:rsidRPr="00EA7756">
          <w:rPr>
            <w:noProof/>
            <w:webHidden/>
            <w:lang w:val="pt-PT"/>
          </w:rPr>
          <w:fldChar w:fldCharType="begin"/>
        </w:r>
        <w:r w:rsidRPr="00EA7756">
          <w:rPr>
            <w:noProof/>
            <w:webHidden/>
            <w:lang w:val="pt-PT"/>
          </w:rPr>
          <w:instrText xml:space="preserve"> PAGEREF _Toc216696995 \h </w:instrText>
        </w:r>
        <w:r w:rsidRPr="00EA7756">
          <w:rPr>
            <w:noProof/>
            <w:webHidden/>
            <w:lang w:val="pt-PT"/>
          </w:rPr>
        </w:r>
        <w:r w:rsidRPr="00EA7756">
          <w:rPr>
            <w:noProof/>
            <w:webHidden/>
            <w:lang w:val="pt-PT"/>
          </w:rPr>
          <w:fldChar w:fldCharType="separate"/>
        </w:r>
        <w:r w:rsidR="00EA7756">
          <w:rPr>
            <w:noProof/>
            <w:webHidden/>
            <w:lang w:val="pt-PT"/>
          </w:rPr>
          <w:t>2</w:t>
        </w:r>
        <w:r w:rsidRPr="00EA7756">
          <w:rPr>
            <w:noProof/>
            <w:webHidden/>
            <w:lang w:val="pt-PT"/>
          </w:rPr>
          <w:fldChar w:fldCharType="end"/>
        </w:r>
      </w:hyperlink>
    </w:p>
    <w:p w14:paraId="385D4DE1" w14:textId="1CD02BFF" w:rsidR="005F3630" w:rsidRPr="00EA7756" w:rsidRDefault="005F3630">
      <w:pPr>
        <w:pStyle w:val="TOC3"/>
        <w:tabs>
          <w:tab w:val="right" w:leader="dot" w:pos="9016"/>
        </w:tabs>
        <w:rPr>
          <w:rFonts w:eastAsiaTheme="minorEastAsia"/>
          <w:noProof/>
          <w:kern w:val="2"/>
          <w:sz w:val="24"/>
          <w:szCs w:val="24"/>
          <w:lang w:val="pt-PT" w:eastAsia="en-GB"/>
          <w14:ligatures w14:val="standardContextual"/>
        </w:rPr>
      </w:pPr>
      <w:hyperlink w:anchor="_Toc216696996" w:history="1">
        <w:r w:rsidRPr="00EA7756">
          <w:rPr>
            <w:rStyle w:val="Hyperlink"/>
            <w:noProof/>
            <w:lang w:val="pt-PT"/>
          </w:rPr>
          <w:t>Resultados da aprendizagem</w:t>
        </w:r>
        <w:r w:rsidRPr="00EA7756">
          <w:rPr>
            <w:noProof/>
            <w:webHidden/>
            <w:lang w:val="pt-PT"/>
          </w:rPr>
          <w:tab/>
        </w:r>
        <w:r w:rsidRPr="00EA7756">
          <w:rPr>
            <w:noProof/>
            <w:webHidden/>
            <w:lang w:val="pt-PT"/>
          </w:rPr>
          <w:fldChar w:fldCharType="begin"/>
        </w:r>
        <w:r w:rsidRPr="00EA7756">
          <w:rPr>
            <w:noProof/>
            <w:webHidden/>
            <w:lang w:val="pt-PT"/>
          </w:rPr>
          <w:instrText xml:space="preserve"> PAGEREF _Toc216696996 \h </w:instrText>
        </w:r>
        <w:r w:rsidRPr="00EA7756">
          <w:rPr>
            <w:noProof/>
            <w:webHidden/>
            <w:lang w:val="pt-PT"/>
          </w:rPr>
        </w:r>
        <w:r w:rsidRPr="00EA7756">
          <w:rPr>
            <w:noProof/>
            <w:webHidden/>
            <w:lang w:val="pt-PT"/>
          </w:rPr>
          <w:fldChar w:fldCharType="separate"/>
        </w:r>
        <w:r w:rsidR="00EA7756">
          <w:rPr>
            <w:noProof/>
            <w:webHidden/>
            <w:lang w:val="pt-PT"/>
          </w:rPr>
          <w:t>2</w:t>
        </w:r>
        <w:r w:rsidRPr="00EA7756">
          <w:rPr>
            <w:noProof/>
            <w:webHidden/>
            <w:lang w:val="pt-PT"/>
          </w:rPr>
          <w:fldChar w:fldCharType="end"/>
        </w:r>
      </w:hyperlink>
    </w:p>
    <w:p w14:paraId="6E8189FA" w14:textId="707CC3B2" w:rsidR="005F3630" w:rsidRPr="00EA7756" w:rsidRDefault="005F3630">
      <w:pPr>
        <w:pStyle w:val="TOC2"/>
        <w:tabs>
          <w:tab w:val="right" w:leader="dot" w:pos="9016"/>
        </w:tabs>
        <w:rPr>
          <w:rFonts w:eastAsiaTheme="minorEastAsia"/>
          <w:noProof/>
          <w:kern w:val="2"/>
          <w:sz w:val="24"/>
          <w:szCs w:val="24"/>
          <w:lang w:val="pt-PT" w:eastAsia="en-GB"/>
          <w14:ligatures w14:val="standardContextual"/>
        </w:rPr>
      </w:pPr>
      <w:hyperlink w:anchor="_Toc216696997" w:history="1">
        <w:r w:rsidRPr="00EA7756">
          <w:rPr>
            <w:rStyle w:val="Hyperlink"/>
            <w:noProof/>
            <w:lang w:val="pt-PT"/>
          </w:rPr>
          <w:t>Introdução</w:t>
        </w:r>
        <w:r w:rsidRPr="00EA7756">
          <w:rPr>
            <w:noProof/>
            <w:webHidden/>
            <w:lang w:val="pt-PT"/>
          </w:rPr>
          <w:tab/>
        </w:r>
        <w:r w:rsidRPr="00EA7756">
          <w:rPr>
            <w:noProof/>
            <w:webHidden/>
            <w:lang w:val="pt-PT"/>
          </w:rPr>
          <w:fldChar w:fldCharType="begin"/>
        </w:r>
        <w:r w:rsidRPr="00EA7756">
          <w:rPr>
            <w:noProof/>
            <w:webHidden/>
            <w:lang w:val="pt-PT"/>
          </w:rPr>
          <w:instrText xml:space="preserve"> PAGEREF _Toc216696997 \h </w:instrText>
        </w:r>
        <w:r w:rsidRPr="00EA7756">
          <w:rPr>
            <w:noProof/>
            <w:webHidden/>
            <w:lang w:val="pt-PT"/>
          </w:rPr>
        </w:r>
        <w:r w:rsidRPr="00EA7756">
          <w:rPr>
            <w:noProof/>
            <w:webHidden/>
            <w:lang w:val="pt-PT"/>
          </w:rPr>
          <w:fldChar w:fldCharType="separate"/>
        </w:r>
        <w:r w:rsidR="00EA7756">
          <w:rPr>
            <w:noProof/>
            <w:webHidden/>
            <w:lang w:val="pt-PT"/>
          </w:rPr>
          <w:t>2</w:t>
        </w:r>
        <w:r w:rsidRPr="00EA7756">
          <w:rPr>
            <w:noProof/>
            <w:webHidden/>
            <w:lang w:val="pt-PT"/>
          </w:rPr>
          <w:fldChar w:fldCharType="end"/>
        </w:r>
      </w:hyperlink>
    </w:p>
    <w:p w14:paraId="7A972278" w14:textId="43C45329" w:rsidR="005F3630" w:rsidRPr="00EA7756" w:rsidRDefault="005F3630">
      <w:pPr>
        <w:pStyle w:val="TOC2"/>
        <w:tabs>
          <w:tab w:val="right" w:leader="dot" w:pos="9016"/>
        </w:tabs>
        <w:rPr>
          <w:rFonts w:eastAsiaTheme="minorEastAsia"/>
          <w:noProof/>
          <w:kern w:val="2"/>
          <w:sz w:val="24"/>
          <w:szCs w:val="24"/>
          <w:lang w:val="pt-PT" w:eastAsia="en-GB"/>
          <w14:ligatures w14:val="standardContextual"/>
        </w:rPr>
      </w:pPr>
      <w:hyperlink w:anchor="_Toc216696998" w:history="1">
        <w:r w:rsidRPr="00EA7756">
          <w:rPr>
            <w:rStyle w:val="Hyperlink"/>
            <w:noProof/>
            <w:lang w:val="pt-PT"/>
          </w:rPr>
          <w:t>Noções básicas sobre sistemas energéticos</w:t>
        </w:r>
        <w:r w:rsidRPr="00EA7756">
          <w:rPr>
            <w:noProof/>
            <w:webHidden/>
            <w:lang w:val="pt-PT"/>
          </w:rPr>
          <w:tab/>
        </w:r>
        <w:r w:rsidRPr="00EA7756">
          <w:rPr>
            <w:noProof/>
            <w:webHidden/>
            <w:lang w:val="pt-PT"/>
          </w:rPr>
          <w:fldChar w:fldCharType="begin"/>
        </w:r>
        <w:r w:rsidRPr="00EA7756">
          <w:rPr>
            <w:noProof/>
            <w:webHidden/>
            <w:lang w:val="pt-PT"/>
          </w:rPr>
          <w:instrText xml:space="preserve"> PAGEREF _Toc216696998 \h </w:instrText>
        </w:r>
        <w:r w:rsidRPr="00EA7756">
          <w:rPr>
            <w:noProof/>
            <w:webHidden/>
            <w:lang w:val="pt-PT"/>
          </w:rPr>
        </w:r>
        <w:r w:rsidRPr="00EA7756">
          <w:rPr>
            <w:noProof/>
            <w:webHidden/>
            <w:lang w:val="pt-PT"/>
          </w:rPr>
          <w:fldChar w:fldCharType="separate"/>
        </w:r>
        <w:r w:rsidR="00EA7756">
          <w:rPr>
            <w:noProof/>
            <w:webHidden/>
            <w:lang w:val="pt-PT"/>
          </w:rPr>
          <w:t>3</w:t>
        </w:r>
        <w:r w:rsidRPr="00EA7756">
          <w:rPr>
            <w:noProof/>
            <w:webHidden/>
            <w:lang w:val="pt-PT"/>
          </w:rPr>
          <w:fldChar w:fldCharType="end"/>
        </w:r>
      </w:hyperlink>
    </w:p>
    <w:p w14:paraId="1312501B" w14:textId="53890D7D" w:rsidR="005F3630" w:rsidRPr="00EA7756" w:rsidRDefault="005F3630">
      <w:pPr>
        <w:pStyle w:val="TOC2"/>
        <w:tabs>
          <w:tab w:val="right" w:leader="dot" w:pos="9016"/>
        </w:tabs>
        <w:rPr>
          <w:rFonts w:eastAsiaTheme="minorEastAsia"/>
          <w:noProof/>
          <w:kern w:val="2"/>
          <w:sz w:val="24"/>
          <w:szCs w:val="24"/>
          <w:lang w:val="pt-PT" w:eastAsia="en-GB"/>
          <w14:ligatures w14:val="standardContextual"/>
        </w:rPr>
      </w:pPr>
      <w:hyperlink w:anchor="_Toc216696999" w:history="1">
        <w:r w:rsidRPr="00EA7756">
          <w:rPr>
            <w:rStyle w:val="Hyperlink"/>
            <w:noProof/>
            <w:lang w:val="pt-PT"/>
          </w:rPr>
          <w:t>Tecnologias digitais e sistemas energéticos</w:t>
        </w:r>
        <w:r w:rsidRPr="00EA7756">
          <w:rPr>
            <w:noProof/>
            <w:webHidden/>
            <w:lang w:val="pt-PT"/>
          </w:rPr>
          <w:tab/>
        </w:r>
        <w:r w:rsidRPr="00EA7756">
          <w:rPr>
            <w:noProof/>
            <w:webHidden/>
            <w:lang w:val="pt-PT"/>
          </w:rPr>
          <w:fldChar w:fldCharType="begin"/>
        </w:r>
        <w:r w:rsidRPr="00EA7756">
          <w:rPr>
            <w:noProof/>
            <w:webHidden/>
            <w:lang w:val="pt-PT"/>
          </w:rPr>
          <w:instrText xml:space="preserve"> PAGEREF _Toc216696999 \h </w:instrText>
        </w:r>
        <w:r w:rsidRPr="00EA7756">
          <w:rPr>
            <w:noProof/>
            <w:webHidden/>
            <w:lang w:val="pt-PT"/>
          </w:rPr>
        </w:r>
        <w:r w:rsidRPr="00EA7756">
          <w:rPr>
            <w:noProof/>
            <w:webHidden/>
            <w:lang w:val="pt-PT"/>
          </w:rPr>
          <w:fldChar w:fldCharType="separate"/>
        </w:r>
        <w:r w:rsidR="00EA7756">
          <w:rPr>
            <w:noProof/>
            <w:webHidden/>
            <w:lang w:val="pt-PT"/>
          </w:rPr>
          <w:t>3</w:t>
        </w:r>
        <w:r w:rsidRPr="00EA7756">
          <w:rPr>
            <w:noProof/>
            <w:webHidden/>
            <w:lang w:val="pt-PT"/>
          </w:rPr>
          <w:fldChar w:fldCharType="end"/>
        </w:r>
      </w:hyperlink>
    </w:p>
    <w:p w14:paraId="4097CEAF" w14:textId="1FD5E86C" w:rsidR="005F3630" w:rsidRPr="00EA7756" w:rsidRDefault="005F3630">
      <w:pPr>
        <w:pStyle w:val="TOC2"/>
        <w:tabs>
          <w:tab w:val="right" w:leader="dot" w:pos="9016"/>
        </w:tabs>
        <w:rPr>
          <w:rFonts w:eastAsiaTheme="minorEastAsia"/>
          <w:noProof/>
          <w:kern w:val="2"/>
          <w:sz w:val="24"/>
          <w:szCs w:val="24"/>
          <w:lang w:val="pt-PT" w:eastAsia="en-GB"/>
          <w14:ligatures w14:val="standardContextual"/>
        </w:rPr>
      </w:pPr>
      <w:hyperlink w:anchor="_Toc216697000" w:history="1">
        <w:r w:rsidRPr="00EA7756">
          <w:rPr>
            <w:rStyle w:val="Hyperlink"/>
            <w:noProof/>
            <w:lang w:val="pt-PT"/>
          </w:rPr>
          <w:t>O impacto da digitalização na forma como consumimos energia</w:t>
        </w:r>
        <w:r w:rsidRPr="00EA7756">
          <w:rPr>
            <w:noProof/>
            <w:webHidden/>
            <w:lang w:val="pt-PT"/>
          </w:rPr>
          <w:tab/>
        </w:r>
        <w:r w:rsidRPr="00EA7756">
          <w:rPr>
            <w:noProof/>
            <w:webHidden/>
            <w:lang w:val="pt-PT"/>
          </w:rPr>
          <w:fldChar w:fldCharType="begin"/>
        </w:r>
        <w:r w:rsidRPr="00EA7756">
          <w:rPr>
            <w:noProof/>
            <w:webHidden/>
            <w:lang w:val="pt-PT"/>
          </w:rPr>
          <w:instrText xml:space="preserve"> PAGEREF _Toc216697000 \h </w:instrText>
        </w:r>
        <w:r w:rsidRPr="00EA7756">
          <w:rPr>
            <w:noProof/>
            <w:webHidden/>
            <w:lang w:val="pt-PT"/>
          </w:rPr>
        </w:r>
        <w:r w:rsidRPr="00EA7756">
          <w:rPr>
            <w:noProof/>
            <w:webHidden/>
            <w:lang w:val="pt-PT"/>
          </w:rPr>
          <w:fldChar w:fldCharType="separate"/>
        </w:r>
        <w:r w:rsidR="00EA7756">
          <w:rPr>
            <w:noProof/>
            <w:webHidden/>
            <w:lang w:val="pt-PT"/>
          </w:rPr>
          <w:t>4</w:t>
        </w:r>
        <w:r w:rsidRPr="00EA7756">
          <w:rPr>
            <w:noProof/>
            <w:webHidden/>
            <w:lang w:val="pt-PT"/>
          </w:rPr>
          <w:fldChar w:fldCharType="end"/>
        </w:r>
      </w:hyperlink>
    </w:p>
    <w:p w14:paraId="1AE0F63B" w14:textId="43224622" w:rsidR="005F3630" w:rsidRPr="00EA7756" w:rsidRDefault="005F3630">
      <w:pPr>
        <w:pStyle w:val="TOC2"/>
        <w:tabs>
          <w:tab w:val="right" w:leader="dot" w:pos="9016"/>
        </w:tabs>
        <w:rPr>
          <w:rFonts w:eastAsiaTheme="minorEastAsia"/>
          <w:noProof/>
          <w:kern w:val="2"/>
          <w:sz w:val="24"/>
          <w:szCs w:val="24"/>
          <w:lang w:val="pt-PT" w:eastAsia="en-GB"/>
          <w14:ligatures w14:val="standardContextual"/>
        </w:rPr>
      </w:pPr>
      <w:hyperlink w:anchor="_Toc216697001" w:history="1">
        <w:r w:rsidRPr="00EA7756">
          <w:rPr>
            <w:rStyle w:val="Hyperlink"/>
            <w:noProof/>
            <w:lang w:val="pt-PT"/>
          </w:rPr>
          <w:t>Conclusão</w:t>
        </w:r>
        <w:r w:rsidRPr="00EA7756">
          <w:rPr>
            <w:noProof/>
            <w:webHidden/>
            <w:lang w:val="pt-PT"/>
          </w:rPr>
          <w:tab/>
        </w:r>
        <w:r w:rsidRPr="00EA7756">
          <w:rPr>
            <w:noProof/>
            <w:webHidden/>
            <w:lang w:val="pt-PT"/>
          </w:rPr>
          <w:fldChar w:fldCharType="begin"/>
        </w:r>
        <w:r w:rsidRPr="00EA7756">
          <w:rPr>
            <w:noProof/>
            <w:webHidden/>
            <w:lang w:val="pt-PT"/>
          </w:rPr>
          <w:instrText xml:space="preserve"> PAGEREF _Toc216697001 \h </w:instrText>
        </w:r>
        <w:r w:rsidRPr="00EA7756">
          <w:rPr>
            <w:noProof/>
            <w:webHidden/>
            <w:lang w:val="pt-PT"/>
          </w:rPr>
        </w:r>
        <w:r w:rsidRPr="00EA7756">
          <w:rPr>
            <w:noProof/>
            <w:webHidden/>
            <w:lang w:val="pt-PT"/>
          </w:rPr>
          <w:fldChar w:fldCharType="separate"/>
        </w:r>
        <w:r w:rsidR="00EA7756">
          <w:rPr>
            <w:noProof/>
            <w:webHidden/>
            <w:lang w:val="pt-PT"/>
          </w:rPr>
          <w:t>6</w:t>
        </w:r>
        <w:r w:rsidRPr="00EA7756">
          <w:rPr>
            <w:noProof/>
            <w:webHidden/>
            <w:lang w:val="pt-PT"/>
          </w:rPr>
          <w:fldChar w:fldCharType="end"/>
        </w:r>
      </w:hyperlink>
    </w:p>
    <w:p w14:paraId="4352E311" w14:textId="5627DFF9" w:rsidR="005F3630" w:rsidRPr="00EA7756" w:rsidRDefault="005F3630">
      <w:pPr>
        <w:pStyle w:val="TOC2"/>
        <w:tabs>
          <w:tab w:val="right" w:leader="dot" w:pos="9016"/>
        </w:tabs>
        <w:rPr>
          <w:rFonts w:eastAsiaTheme="minorEastAsia"/>
          <w:noProof/>
          <w:kern w:val="2"/>
          <w:sz w:val="24"/>
          <w:szCs w:val="24"/>
          <w:lang w:val="pt-PT" w:eastAsia="en-GB"/>
          <w14:ligatures w14:val="standardContextual"/>
        </w:rPr>
      </w:pPr>
      <w:hyperlink w:anchor="_Toc216697002" w:history="1">
        <w:r w:rsidRPr="00EA7756">
          <w:rPr>
            <w:rStyle w:val="Hyperlink"/>
            <w:noProof/>
            <w:lang w:val="pt-PT"/>
          </w:rPr>
          <w:t>Recursos adicionais</w:t>
        </w:r>
        <w:r w:rsidRPr="00EA7756">
          <w:rPr>
            <w:noProof/>
            <w:webHidden/>
            <w:lang w:val="pt-PT"/>
          </w:rPr>
          <w:tab/>
        </w:r>
        <w:r w:rsidRPr="00EA7756">
          <w:rPr>
            <w:noProof/>
            <w:webHidden/>
            <w:lang w:val="pt-PT"/>
          </w:rPr>
          <w:fldChar w:fldCharType="begin"/>
        </w:r>
        <w:r w:rsidRPr="00EA7756">
          <w:rPr>
            <w:noProof/>
            <w:webHidden/>
            <w:lang w:val="pt-PT"/>
          </w:rPr>
          <w:instrText xml:space="preserve"> PAGEREF _Toc216697002 \h </w:instrText>
        </w:r>
        <w:r w:rsidRPr="00EA7756">
          <w:rPr>
            <w:noProof/>
            <w:webHidden/>
            <w:lang w:val="pt-PT"/>
          </w:rPr>
        </w:r>
        <w:r w:rsidRPr="00EA7756">
          <w:rPr>
            <w:noProof/>
            <w:webHidden/>
            <w:lang w:val="pt-PT"/>
          </w:rPr>
          <w:fldChar w:fldCharType="separate"/>
        </w:r>
        <w:r w:rsidR="00EA7756">
          <w:rPr>
            <w:noProof/>
            <w:webHidden/>
            <w:lang w:val="pt-PT"/>
          </w:rPr>
          <w:t>6</w:t>
        </w:r>
        <w:r w:rsidRPr="00EA7756">
          <w:rPr>
            <w:noProof/>
            <w:webHidden/>
            <w:lang w:val="pt-PT"/>
          </w:rPr>
          <w:fldChar w:fldCharType="end"/>
        </w:r>
      </w:hyperlink>
    </w:p>
    <w:p w14:paraId="5DDDCE67" w14:textId="6866E146" w:rsidR="005F3630" w:rsidRPr="00EA7756" w:rsidRDefault="005F3630">
      <w:pPr>
        <w:pStyle w:val="TOC2"/>
        <w:tabs>
          <w:tab w:val="right" w:leader="dot" w:pos="9016"/>
        </w:tabs>
        <w:rPr>
          <w:rFonts w:eastAsiaTheme="minorEastAsia"/>
          <w:noProof/>
          <w:kern w:val="2"/>
          <w:sz w:val="24"/>
          <w:szCs w:val="24"/>
          <w:lang w:val="pt-PT" w:eastAsia="en-GB"/>
          <w14:ligatures w14:val="standardContextual"/>
        </w:rPr>
      </w:pPr>
      <w:hyperlink w:anchor="_Toc216697003" w:history="1">
        <w:r w:rsidRPr="00EA7756">
          <w:rPr>
            <w:rStyle w:val="Hyperlink"/>
            <w:noProof/>
            <w:lang w:val="pt-PT"/>
          </w:rPr>
          <w:t>Agradecimentos</w:t>
        </w:r>
        <w:r w:rsidRPr="00EA7756">
          <w:rPr>
            <w:noProof/>
            <w:webHidden/>
            <w:lang w:val="pt-PT"/>
          </w:rPr>
          <w:tab/>
        </w:r>
        <w:r w:rsidRPr="00EA7756">
          <w:rPr>
            <w:noProof/>
            <w:webHidden/>
            <w:lang w:val="pt-PT"/>
          </w:rPr>
          <w:fldChar w:fldCharType="begin"/>
        </w:r>
        <w:r w:rsidRPr="00EA7756">
          <w:rPr>
            <w:noProof/>
            <w:webHidden/>
            <w:lang w:val="pt-PT"/>
          </w:rPr>
          <w:instrText xml:space="preserve"> PAGEREF _Toc216697003 \h </w:instrText>
        </w:r>
        <w:r w:rsidRPr="00EA7756">
          <w:rPr>
            <w:noProof/>
            <w:webHidden/>
            <w:lang w:val="pt-PT"/>
          </w:rPr>
        </w:r>
        <w:r w:rsidRPr="00EA7756">
          <w:rPr>
            <w:noProof/>
            <w:webHidden/>
            <w:lang w:val="pt-PT"/>
          </w:rPr>
          <w:fldChar w:fldCharType="separate"/>
        </w:r>
        <w:r w:rsidR="00EA7756">
          <w:rPr>
            <w:noProof/>
            <w:webHidden/>
            <w:lang w:val="pt-PT"/>
          </w:rPr>
          <w:t>6</w:t>
        </w:r>
        <w:r w:rsidRPr="00EA7756">
          <w:rPr>
            <w:noProof/>
            <w:webHidden/>
            <w:lang w:val="pt-PT"/>
          </w:rPr>
          <w:fldChar w:fldCharType="end"/>
        </w:r>
      </w:hyperlink>
    </w:p>
    <w:p w14:paraId="21442D59" w14:textId="38DA84A6" w:rsidR="005F3630" w:rsidRPr="00EA7756" w:rsidRDefault="005F3630">
      <w:pPr>
        <w:pStyle w:val="TOC3"/>
        <w:tabs>
          <w:tab w:val="right" w:leader="dot" w:pos="9016"/>
        </w:tabs>
        <w:rPr>
          <w:rFonts w:eastAsiaTheme="minorEastAsia"/>
          <w:noProof/>
          <w:kern w:val="2"/>
          <w:sz w:val="24"/>
          <w:szCs w:val="24"/>
          <w:lang w:val="pt-PT" w:eastAsia="en-GB"/>
          <w14:ligatures w14:val="standardContextual"/>
        </w:rPr>
      </w:pPr>
      <w:hyperlink w:anchor="_Toc216697004" w:history="1">
        <w:r w:rsidRPr="00EA7756">
          <w:rPr>
            <w:rStyle w:val="Hyperlink"/>
            <w:noProof/>
            <w:lang w:val="pt-PT"/>
          </w:rPr>
          <w:t>Atribuições de imagens</w:t>
        </w:r>
        <w:r w:rsidRPr="00EA7756">
          <w:rPr>
            <w:noProof/>
            <w:webHidden/>
            <w:lang w:val="pt-PT"/>
          </w:rPr>
          <w:tab/>
        </w:r>
        <w:r w:rsidRPr="00EA7756">
          <w:rPr>
            <w:noProof/>
            <w:webHidden/>
            <w:lang w:val="pt-PT"/>
          </w:rPr>
          <w:fldChar w:fldCharType="begin"/>
        </w:r>
        <w:r w:rsidRPr="00EA7756">
          <w:rPr>
            <w:noProof/>
            <w:webHidden/>
            <w:lang w:val="pt-PT"/>
          </w:rPr>
          <w:instrText xml:space="preserve"> PAGEREF _Toc216697004 \h </w:instrText>
        </w:r>
        <w:r w:rsidRPr="00EA7756">
          <w:rPr>
            <w:noProof/>
            <w:webHidden/>
            <w:lang w:val="pt-PT"/>
          </w:rPr>
        </w:r>
        <w:r w:rsidRPr="00EA7756">
          <w:rPr>
            <w:noProof/>
            <w:webHidden/>
            <w:lang w:val="pt-PT"/>
          </w:rPr>
          <w:fldChar w:fldCharType="separate"/>
        </w:r>
        <w:r w:rsidR="00EA7756">
          <w:rPr>
            <w:noProof/>
            <w:webHidden/>
            <w:lang w:val="pt-PT"/>
          </w:rPr>
          <w:t>7</w:t>
        </w:r>
        <w:r w:rsidRPr="00EA7756">
          <w:rPr>
            <w:noProof/>
            <w:webHidden/>
            <w:lang w:val="pt-PT"/>
          </w:rPr>
          <w:fldChar w:fldCharType="end"/>
        </w:r>
      </w:hyperlink>
    </w:p>
    <w:p w14:paraId="4F8C6056" w14:textId="77777777" w:rsidR="005F3630" w:rsidRPr="00EA7756" w:rsidRDefault="005F3630" w:rsidP="109C79DF">
      <w:pPr>
        <w:spacing w:after="0" w:line="240" w:lineRule="auto"/>
        <w:rPr>
          <w:rFonts w:eastAsia="Calibri" w:cstheme="minorHAnsi"/>
          <w:b/>
          <w:bCs/>
          <w:noProof/>
          <w:color w:val="000000" w:themeColor="text1"/>
          <w:sz w:val="24"/>
          <w:szCs w:val="24"/>
          <w:lang w:val="pt-PT"/>
        </w:rPr>
      </w:pPr>
      <w:r w:rsidRPr="00EA7756">
        <w:rPr>
          <w:rFonts w:eastAsia="Calibri" w:cstheme="minorHAnsi"/>
          <w:b/>
          <w:bCs/>
          <w:noProof/>
          <w:color w:val="000000" w:themeColor="text1"/>
          <w:sz w:val="24"/>
          <w:szCs w:val="24"/>
          <w:lang w:val="pt-PT"/>
        </w:rPr>
        <w:fldChar w:fldCharType="end"/>
      </w:r>
    </w:p>
    <w:p w14:paraId="57589523" w14:textId="77777777" w:rsidR="005F3630" w:rsidRPr="00EA7756" w:rsidRDefault="005F3630" w:rsidP="109C79DF">
      <w:pPr>
        <w:spacing w:after="0" w:line="240" w:lineRule="auto"/>
        <w:rPr>
          <w:rFonts w:eastAsia="Calibri" w:cstheme="minorHAnsi"/>
          <w:b/>
          <w:bCs/>
          <w:noProof/>
          <w:color w:val="000000" w:themeColor="text1"/>
          <w:sz w:val="24"/>
          <w:szCs w:val="24"/>
          <w:lang w:val="pt-PT"/>
        </w:rPr>
      </w:pPr>
    </w:p>
    <w:p w14:paraId="7C5E4E02" w14:textId="77777777" w:rsidR="005F3630" w:rsidRPr="00EA7756" w:rsidRDefault="005F3630" w:rsidP="109C79DF">
      <w:pPr>
        <w:spacing w:after="0" w:line="240" w:lineRule="auto"/>
        <w:rPr>
          <w:rFonts w:eastAsia="Calibri" w:cstheme="minorHAnsi"/>
          <w:b/>
          <w:bCs/>
          <w:noProof/>
          <w:color w:val="000000" w:themeColor="text1"/>
          <w:sz w:val="24"/>
          <w:szCs w:val="24"/>
          <w:lang w:val="pt-PT"/>
        </w:rPr>
      </w:pPr>
    </w:p>
    <w:p w14:paraId="48E38AF4" w14:textId="77777777" w:rsidR="005F3630" w:rsidRPr="00EA7756" w:rsidRDefault="005F3630" w:rsidP="109C79DF">
      <w:pPr>
        <w:spacing w:after="0" w:line="240" w:lineRule="auto"/>
        <w:rPr>
          <w:rFonts w:eastAsia="Calibri" w:cstheme="minorHAnsi"/>
          <w:b/>
          <w:bCs/>
          <w:noProof/>
          <w:color w:val="000000" w:themeColor="text1"/>
          <w:sz w:val="24"/>
          <w:szCs w:val="24"/>
          <w:lang w:val="pt-PT"/>
        </w:rPr>
      </w:pPr>
    </w:p>
    <w:p w14:paraId="5C567F97" w14:textId="77777777" w:rsidR="005F3630" w:rsidRPr="00EA7756" w:rsidRDefault="005F3630" w:rsidP="109C79DF">
      <w:pPr>
        <w:spacing w:after="0" w:line="240" w:lineRule="auto"/>
        <w:rPr>
          <w:rFonts w:eastAsia="Calibri" w:cstheme="minorHAnsi"/>
          <w:b/>
          <w:bCs/>
          <w:noProof/>
          <w:color w:val="000000" w:themeColor="text1"/>
          <w:sz w:val="24"/>
          <w:szCs w:val="24"/>
          <w:lang w:val="pt-PT"/>
        </w:rPr>
      </w:pPr>
    </w:p>
    <w:p w14:paraId="7D69B299" w14:textId="77777777" w:rsidR="005F3630" w:rsidRPr="00EA7756" w:rsidRDefault="005F3630" w:rsidP="109C79DF">
      <w:pPr>
        <w:spacing w:after="0" w:line="240" w:lineRule="auto"/>
        <w:rPr>
          <w:rFonts w:eastAsia="Calibri" w:cstheme="minorHAnsi"/>
          <w:b/>
          <w:bCs/>
          <w:noProof/>
          <w:color w:val="000000" w:themeColor="text1"/>
          <w:sz w:val="24"/>
          <w:szCs w:val="24"/>
          <w:lang w:val="pt-PT"/>
        </w:rPr>
      </w:pPr>
    </w:p>
    <w:p w14:paraId="5AF58341" w14:textId="77777777" w:rsidR="005F3630" w:rsidRPr="00EA7756" w:rsidRDefault="005F3630" w:rsidP="004E7497">
      <w:pPr>
        <w:pStyle w:val="Heading2"/>
        <w:rPr>
          <w:rFonts w:eastAsia="Calibri"/>
          <w:noProof/>
          <w:lang w:val="pt-PT"/>
        </w:rPr>
      </w:pPr>
      <w:bookmarkStart w:id="1" w:name="_Toc216696995"/>
      <w:r w:rsidRPr="00EA7756">
        <w:rPr>
          <w:rFonts w:eastAsia="Calibri"/>
          <w:noProof/>
          <w:lang w:val="pt-PT"/>
        </w:rPr>
        <w:lastRenderedPageBreak/>
        <w:t>Como funciona este curso</w:t>
      </w:r>
      <w:bookmarkEnd w:id="1"/>
      <w:r w:rsidRPr="00EA7756">
        <w:rPr>
          <w:rFonts w:eastAsia="Calibri"/>
          <w:noProof/>
          <w:lang w:val="pt-PT"/>
        </w:rPr>
        <w:t xml:space="preserve">  </w:t>
      </w:r>
    </w:p>
    <w:p w14:paraId="17B92F34" w14:textId="77777777" w:rsidR="005F3630" w:rsidRPr="00EA7756" w:rsidRDefault="005F3630" w:rsidP="109C79DF">
      <w:pPr>
        <w:spacing w:after="0" w:line="240" w:lineRule="auto"/>
        <w:rPr>
          <w:rFonts w:eastAsia="Calibri" w:cstheme="minorHAnsi"/>
          <w:noProof/>
          <w:color w:val="000000" w:themeColor="text1"/>
          <w:sz w:val="24"/>
          <w:szCs w:val="24"/>
          <w:lang w:val="pt-PT"/>
        </w:rPr>
      </w:pPr>
    </w:p>
    <w:p w14:paraId="3654A885" w14:textId="77777777" w:rsidR="005F3630" w:rsidRPr="00EA7756" w:rsidRDefault="005F3630" w:rsidP="0C37155C">
      <w:pPr>
        <w:spacing w:after="0" w:line="240" w:lineRule="auto"/>
        <w:rPr>
          <w:rFonts w:eastAsia="Calibri"/>
          <w:noProof/>
          <w:color w:val="000000" w:themeColor="text1"/>
          <w:sz w:val="24"/>
          <w:szCs w:val="24"/>
          <w:lang w:val="pt-PT"/>
        </w:rPr>
      </w:pPr>
      <w:r w:rsidRPr="00EA7756">
        <w:rPr>
          <w:rFonts w:eastAsia="Calibri"/>
          <w:noProof/>
          <w:color w:val="000000" w:themeColor="text1"/>
          <w:sz w:val="24"/>
          <w:szCs w:val="24"/>
          <w:lang w:val="pt-PT"/>
        </w:rPr>
        <w:t xml:space="preserve">Este breve curso  de 30 minutos explora os mercados digitais de energia e enfoca como a digitalização está a impactar a nossa produção e consumo de energia em casa e no trabalho.  </w:t>
      </w:r>
    </w:p>
    <w:p w14:paraId="68D1CCDB" w14:textId="77777777" w:rsidR="005F3630" w:rsidRPr="00EA7756" w:rsidRDefault="005F3630" w:rsidP="0C37155C">
      <w:pPr>
        <w:spacing w:after="0" w:line="240" w:lineRule="auto"/>
        <w:rPr>
          <w:rFonts w:eastAsia="Calibri"/>
          <w:noProof/>
          <w:color w:val="000000" w:themeColor="text1"/>
          <w:sz w:val="24"/>
          <w:szCs w:val="24"/>
          <w:lang w:val="pt-PT"/>
        </w:rPr>
      </w:pPr>
    </w:p>
    <w:p w14:paraId="53ACE5E4" w14:textId="77777777" w:rsidR="005F3630" w:rsidRPr="00EA7756" w:rsidRDefault="005F3630" w:rsidP="0C37155C">
      <w:pPr>
        <w:spacing w:after="0" w:line="240" w:lineRule="auto"/>
        <w:rPr>
          <w:rFonts w:eastAsia="Calibri"/>
          <w:noProof/>
          <w:color w:val="000000" w:themeColor="text1"/>
          <w:sz w:val="24"/>
          <w:szCs w:val="24"/>
          <w:lang w:val="pt-PT"/>
        </w:rPr>
      </w:pPr>
      <w:r w:rsidRPr="00EA7756">
        <w:rPr>
          <w:rFonts w:eastAsia="Calibri"/>
          <w:noProof/>
          <w:color w:val="000000" w:themeColor="text1"/>
          <w:sz w:val="24"/>
          <w:szCs w:val="24"/>
          <w:lang w:val="pt-PT"/>
        </w:rPr>
        <w:t xml:space="preserve">Pode ser que: </w:t>
      </w:r>
    </w:p>
    <w:p w14:paraId="2AFC5118" w14:textId="77777777" w:rsidR="005F3630" w:rsidRPr="00EA7756" w:rsidRDefault="005F3630" w:rsidP="109C79DF">
      <w:pPr>
        <w:spacing w:after="0" w:line="240" w:lineRule="auto"/>
        <w:rPr>
          <w:rFonts w:eastAsia="Calibri" w:cstheme="minorHAnsi"/>
          <w:noProof/>
          <w:color w:val="000000" w:themeColor="text1"/>
          <w:sz w:val="24"/>
          <w:szCs w:val="24"/>
          <w:lang w:val="pt-PT"/>
        </w:rPr>
      </w:pPr>
    </w:p>
    <w:p w14:paraId="2CBFC376" w14:textId="77777777" w:rsidR="005F3630" w:rsidRPr="00EA7756" w:rsidRDefault="005F3630" w:rsidP="005F3630">
      <w:pPr>
        <w:pStyle w:val="ListParagraph"/>
        <w:numPr>
          <w:ilvl w:val="0"/>
          <w:numId w:val="48"/>
        </w:numPr>
        <w:spacing w:after="0" w:line="240" w:lineRule="auto"/>
        <w:rPr>
          <w:rFonts w:eastAsia="Calibri"/>
          <w:noProof/>
          <w:color w:val="000000" w:themeColor="text1"/>
          <w:sz w:val="24"/>
          <w:szCs w:val="24"/>
          <w:lang w:val="pt-PT"/>
        </w:rPr>
      </w:pPr>
      <w:r w:rsidRPr="00EA7756">
        <w:rPr>
          <w:rFonts w:eastAsia="Calibri"/>
          <w:noProof/>
          <w:color w:val="000000" w:themeColor="text1"/>
          <w:sz w:val="24"/>
          <w:szCs w:val="24"/>
          <w:lang w:val="pt-PT"/>
        </w:rPr>
        <w:t>Curioso sobre como funcionam os sistemas energéticos.</w:t>
      </w:r>
    </w:p>
    <w:p w14:paraId="53BA531E" w14:textId="77777777" w:rsidR="005F3630" w:rsidRPr="00EA7756" w:rsidRDefault="005F3630" w:rsidP="005F3630">
      <w:pPr>
        <w:pStyle w:val="ListParagraph"/>
        <w:numPr>
          <w:ilvl w:val="0"/>
          <w:numId w:val="48"/>
        </w:numPr>
        <w:spacing w:after="0" w:line="240" w:lineRule="auto"/>
        <w:rPr>
          <w:rFonts w:eastAsia="Calibri"/>
          <w:noProof/>
          <w:color w:val="000000" w:themeColor="text1"/>
          <w:sz w:val="24"/>
          <w:szCs w:val="24"/>
          <w:lang w:val="pt-PT"/>
        </w:rPr>
      </w:pPr>
      <w:r w:rsidRPr="00EA7756">
        <w:rPr>
          <w:rFonts w:eastAsia="Calibri"/>
          <w:noProof/>
          <w:color w:val="000000" w:themeColor="text1"/>
          <w:sz w:val="24"/>
          <w:szCs w:val="24"/>
          <w:lang w:val="pt-PT"/>
        </w:rPr>
        <w:t xml:space="preserve">Querer aprofundar o seu conhecimento sobre como a digitalização energética está a fazer a diferença na forma como consumimos energia. </w:t>
      </w:r>
    </w:p>
    <w:p w14:paraId="2E138A27" w14:textId="77777777" w:rsidR="005F3630" w:rsidRPr="00EA7756" w:rsidRDefault="005F3630" w:rsidP="005F3630">
      <w:pPr>
        <w:pStyle w:val="ListParagraph"/>
        <w:numPr>
          <w:ilvl w:val="0"/>
          <w:numId w:val="48"/>
        </w:numPr>
        <w:spacing w:after="0" w:line="240" w:lineRule="auto"/>
        <w:rPr>
          <w:rFonts w:eastAsia="Calibri"/>
          <w:noProof/>
          <w:color w:val="000000" w:themeColor="text1"/>
          <w:sz w:val="24"/>
          <w:szCs w:val="24"/>
          <w:lang w:val="pt-PT"/>
        </w:rPr>
      </w:pPr>
      <w:r w:rsidRPr="00EA7756">
        <w:rPr>
          <w:rFonts w:eastAsia="Calibri"/>
          <w:noProof/>
          <w:color w:val="000000" w:themeColor="text1"/>
          <w:sz w:val="24"/>
          <w:szCs w:val="24"/>
          <w:lang w:val="pt-PT"/>
        </w:rPr>
        <w:t xml:space="preserve">Interessado em saber como as novas tecnologias digitais estão a transformar os sistemas energéticos. </w:t>
      </w:r>
    </w:p>
    <w:p w14:paraId="3EA7D55B" w14:textId="77777777" w:rsidR="005F3630" w:rsidRPr="00EA7756" w:rsidRDefault="005F3630" w:rsidP="109C79DF">
      <w:pPr>
        <w:spacing w:after="0" w:line="240" w:lineRule="auto"/>
        <w:rPr>
          <w:rFonts w:eastAsia="Calibri" w:cstheme="minorHAnsi"/>
          <w:i/>
          <w:iCs/>
          <w:noProof/>
          <w:color w:val="000000" w:themeColor="text1"/>
          <w:sz w:val="24"/>
          <w:szCs w:val="24"/>
          <w:lang w:val="pt-PT"/>
        </w:rPr>
      </w:pPr>
    </w:p>
    <w:p w14:paraId="47B0E012" w14:textId="7C68AB65" w:rsidR="005F3630" w:rsidRPr="00EA7756" w:rsidRDefault="005F3630" w:rsidP="004E7497">
      <w:pPr>
        <w:spacing w:after="0" w:line="240" w:lineRule="auto"/>
        <w:rPr>
          <w:rFonts w:eastAsiaTheme="minorEastAsia" w:cstheme="minorHAnsi"/>
          <w:noProof/>
          <w:sz w:val="24"/>
          <w:szCs w:val="24"/>
          <w:lang w:val="pt-PT"/>
        </w:rPr>
      </w:pPr>
      <w:r w:rsidRPr="00EA7756">
        <w:rPr>
          <w:rFonts w:eastAsiaTheme="minorEastAsia" w:cstheme="minorHAnsi"/>
          <w:noProof/>
          <w:sz w:val="24"/>
          <w:szCs w:val="24"/>
          <w:lang w:val="pt-PT"/>
        </w:rPr>
        <w:t xml:space="preserve">Este curso irá aprofundar a sua compreensão da transição energética digital e apoiar a sua própria jornada energética digital! Faz parte do conjunto de 12 cursos chamado </w:t>
      </w:r>
      <w:hyperlink r:id="rId11" w:history="1">
        <w:r w:rsidR="00BC0923" w:rsidRPr="00EA7756">
          <w:rPr>
            <w:rStyle w:val="Hyperlink"/>
            <w:rFonts w:eastAsiaTheme="minorEastAsia" w:cstheme="minorHAnsi"/>
            <w:i/>
            <w:iCs/>
            <w:noProof/>
            <w:sz w:val="24"/>
            <w:szCs w:val="24"/>
            <w:lang w:val="pt-PT"/>
          </w:rPr>
          <w:t>Elementos essenciais da energia digital</w:t>
        </w:r>
      </w:hyperlink>
      <w:r w:rsidRPr="00EA7756">
        <w:rPr>
          <w:rFonts w:eastAsiaTheme="minorEastAsia" w:cstheme="minorHAnsi"/>
          <w:noProof/>
          <w:sz w:val="24"/>
          <w:szCs w:val="24"/>
          <w:lang w:val="pt-PT"/>
        </w:rPr>
        <w:t>, desenvolvido pelo projeto Every1, que visa permitir e capacitar o envolvimento de todos na transição energética. Pode saber mais sobre o projeto em:</w:t>
      </w:r>
      <w:hyperlink r:id="rId12" w:tgtFrame="_blank" w:history="1">
        <w:r w:rsidRPr="00EA7756">
          <w:rPr>
            <w:rStyle w:val="Hyperlink"/>
            <w:rFonts w:eastAsiaTheme="minorEastAsia" w:cstheme="minorHAnsi"/>
            <w:noProof/>
            <w:sz w:val="24"/>
            <w:szCs w:val="24"/>
            <w:lang w:val="pt-PT"/>
          </w:rPr>
          <w:t xml:space="preserve"> https://every1.energy</w:t>
        </w:r>
      </w:hyperlink>
      <w:r w:rsidRPr="00EA7756">
        <w:rPr>
          <w:rFonts w:eastAsiaTheme="minorEastAsia" w:cstheme="minorHAnsi"/>
          <w:noProof/>
          <w:sz w:val="24"/>
          <w:szCs w:val="24"/>
          <w:lang w:val="pt-PT"/>
        </w:rPr>
        <w:t>  </w:t>
      </w:r>
    </w:p>
    <w:p w14:paraId="6790EE79" w14:textId="77777777" w:rsidR="005F3630" w:rsidRPr="00EA7756" w:rsidRDefault="005F3630" w:rsidP="004E7497">
      <w:pPr>
        <w:spacing w:after="0" w:line="240" w:lineRule="auto"/>
        <w:rPr>
          <w:rFonts w:eastAsiaTheme="minorEastAsia" w:cstheme="minorHAnsi"/>
          <w:noProof/>
          <w:sz w:val="24"/>
          <w:szCs w:val="24"/>
          <w:lang w:val="pt-PT"/>
        </w:rPr>
      </w:pPr>
    </w:p>
    <w:p w14:paraId="3E19934A" w14:textId="77777777" w:rsidR="005F3630" w:rsidRPr="00EA7756" w:rsidRDefault="005F3630" w:rsidP="004E7497">
      <w:pPr>
        <w:spacing w:after="0" w:line="240" w:lineRule="auto"/>
        <w:rPr>
          <w:rFonts w:eastAsiaTheme="minorEastAsia" w:cstheme="minorHAnsi"/>
          <w:noProof/>
          <w:sz w:val="24"/>
          <w:szCs w:val="24"/>
          <w:lang w:val="pt-PT"/>
        </w:rPr>
      </w:pPr>
      <w:r w:rsidRPr="00EA7756">
        <w:rPr>
          <w:rFonts w:eastAsiaTheme="minorEastAsia" w:cstheme="minorHAnsi"/>
          <w:noProof/>
          <w:sz w:val="24"/>
          <w:szCs w:val="24"/>
          <w:lang w:val="pt-PT"/>
        </w:rPr>
        <w:t xml:space="preserve">No final do curso, sugerimos alguns materiais de aprendizagem adicionais para explorar. Isso inclui o curso </w:t>
      </w:r>
      <w:hyperlink r:id="rId13" w:history="1">
        <w:r w:rsidRPr="00EA7756">
          <w:rPr>
            <w:rStyle w:val="Hyperlink"/>
            <w:rFonts w:eastAsiaTheme="minorEastAsia" w:cstheme="minorHAnsi"/>
            <w:i/>
            <w:iCs/>
            <w:noProof/>
            <w:sz w:val="24"/>
            <w:szCs w:val="24"/>
            <w:lang w:val="pt-PT"/>
          </w:rPr>
          <w:t>O que é a Transição Energética Digital?</w:t>
        </w:r>
      </w:hyperlink>
      <w:r w:rsidRPr="00EA7756">
        <w:rPr>
          <w:rFonts w:eastAsiaTheme="minorEastAsia" w:cstheme="minorHAnsi"/>
          <w:noProof/>
          <w:sz w:val="24"/>
          <w:szCs w:val="24"/>
          <w:lang w:val="pt-PT"/>
        </w:rPr>
        <w:t xml:space="preserve"> que explora o que é a energia digital e as razões por trás da digitalização da nossa produção e consumo de energia. </w:t>
      </w:r>
    </w:p>
    <w:p w14:paraId="763456F8" w14:textId="77777777" w:rsidR="005F3630" w:rsidRPr="00EA7756" w:rsidRDefault="005F3630" w:rsidP="004E7497">
      <w:pPr>
        <w:spacing w:after="0" w:line="240" w:lineRule="auto"/>
        <w:rPr>
          <w:rFonts w:eastAsiaTheme="minorEastAsia" w:cstheme="minorHAnsi"/>
          <w:noProof/>
          <w:sz w:val="24"/>
          <w:szCs w:val="24"/>
          <w:lang w:val="pt-PT"/>
        </w:rPr>
      </w:pPr>
    </w:p>
    <w:p w14:paraId="071646DC" w14:textId="0411D8A4" w:rsidR="00EA7756" w:rsidRDefault="005F3630" w:rsidP="004E7497">
      <w:pPr>
        <w:spacing w:after="0" w:line="240" w:lineRule="auto"/>
        <w:rPr>
          <w:rFonts w:eastAsiaTheme="minorEastAsia" w:cstheme="minorHAnsi"/>
          <w:noProof/>
          <w:sz w:val="24"/>
          <w:szCs w:val="24"/>
          <w:lang w:val="pt-PT"/>
        </w:rPr>
      </w:pPr>
      <w:r w:rsidRPr="00EA7756">
        <w:rPr>
          <w:rFonts w:eastAsiaTheme="minorEastAsia" w:cstheme="minorHAnsi"/>
          <w:noProof/>
          <w:sz w:val="24"/>
          <w:szCs w:val="24"/>
          <w:lang w:val="pt-PT"/>
        </w:rPr>
        <w:t xml:space="preserve">Esta é uma tradução da </w:t>
      </w:r>
      <w:hyperlink r:id="rId14" w:history="1">
        <w:r w:rsidRPr="00EA7756">
          <w:rPr>
            <w:rStyle w:val="Hyperlink"/>
            <w:rFonts w:eastAsiaTheme="minorEastAsia" w:cstheme="minorHAnsi"/>
            <w:noProof/>
            <w:sz w:val="24"/>
            <w:szCs w:val="24"/>
            <w:lang w:val="pt-PT"/>
          </w:rPr>
          <w:t>versão</w:t>
        </w:r>
      </w:hyperlink>
      <w:r w:rsidRPr="00EA7756">
        <w:rPr>
          <w:rFonts w:eastAsiaTheme="minorEastAsia" w:cstheme="minorHAnsi"/>
          <w:noProof/>
          <w:sz w:val="24"/>
          <w:szCs w:val="24"/>
          <w:lang w:val="pt-PT"/>
        </w:rPr>
        <w:t xml:space="preserve"> original </w:t>
      </w:r>
      <w:hyperlink r:id="rId15" w:history="1">
        <w:r w:rsidRPr="00EA7756">
          <w:rPr>
            <w:rStyle w:val="Hyperlink"/>
            <w:rFonts w:eastAsiaTheme="minorEastAsia" w:cstheme="minorHAnsi"/>
            <w:noProof/>
            <w:sz w:val="24"/>
            <w:szCs w:val="24"/>
            <w:lang w:val="pt-PT"/>
          </w:rPr>
          <w:t>em inglês do curso</w:t>
        </w:r>
      </w:hyperlink>
      <w:r w:rsidRPr="00EA7756">
        <w:rPr>
          <w:rFonts w:eastAsiaTheme="minorEastAsia" w:cstheme="minorHAnsi"/>
          <w:noProof/>
          <w:sz w:val="24"/>
          <w:szCs w:val="24"/>
          <w:lang w:val="pt-PT"/>
        </w:rPr>
        <w:t xml:space="preserve">, que inclui a oportunidade de completar um pequeno questionário e ganhar um crachá digital Every1.  </w:t>
      </w:r>
    </w:p>
    <w:p w14:paraId="0AF7DF3A" w14:textId="7A4EADD4" w:rsidR="005F3630" w:rsidRPr="00EA7756" w:rsidRDefault="00EA7756" w:rsidP="00EA7756">
      <w:pPr>
        <w:pStyle w:val="paragraph"/>
        <w:textAlignment w:val="baseline"/>
        <w:rPr>
          <w:rFonts w:asciiTheme="minorHAnsi" w:hAnsiTheme="minorHAnsi" w:cstheme="minorHAnsi"/>
          <w:noProof/>
          <w:lang w:val="pt-PT"/>
        </w:rPr>
      </w:pPr>
      <w:r w:rsidRPr="00EA7756">
        <w:rPr>
          <w:rStyle w:val="normaltextrun"/>
          <w:rFonts w:asciiTheme="minorHAnsi" w:eastAsiaTheme="majorEastAsia" w:hAnsiTheme="minorHAnsi" w:cstheme="minorHAnsi"/>
          <w:noProof/>
          <w:color w:val="000000"/>
          <w:lang w:val="pt-PT"/>
        </w:rPr>
        <w:t>Este projeto recebeu financiamento do Programa Horizonte para a Investigação e Inovação (2021-2027) da União Europeia ao abrigo do acordo de subvenção n.º 101075596. A responsabilidade pelo conteúdo deste curso é da exclusiva responsabilidade do projeto Every1 e não reflete necessariamente a opinião da União Europeia.  </w:t>
      </w:r>
    </w:p>
    <w:p w14:paraId="623B582F" w14:textId="77777777" w:rsidR="005F3630" w:rsidRPr="00EA7756" w:rsidRDefault="005F3630" w:rsidP="00450EF2">
      <w:pPr>
        <w:pStyle w:val="Heading3"/>
        <w:rPr>
          <w:noProof/>
          <w:lang w:val="pt-PT"/>
        </w:rPr>
      </w:pPr>
      <w:bookmarkStart w:id="2" w:name="_Toc216696996"/>
      <w:r w:rsidRPr="00EA7756">
        <w:rPr>
          <w:noProof/>
          <w:lang w:val="pt-PT"/>
        </w:rPr>
        <w:t>Resultados da aprendizagem</w:t>
      </w:r>
      <w:bookmarkEnd w:id="2"/>
    </w:p>
    <w:p w14:paraId="19B2F20C" w14:textId="77777777" w:rsidR="005F3630" w:rsidRPr="00EA7756" w:rsidRDefault="005F3630" w:rsidP="109C79DF">
      <w:pPr>
        <w:spacing w:after="0" w:line="240" w:lineRule="auto"/>
        <w:rPr>
          <w:rFonts w:eastAsia="Calibri" w:cstheme="minorHAnsi"/>
          <w:noProof/>
          <w:color w:val="000000" w:themeColor="text1"/>
          <w:sz w:val="24"/>
          <w:szCs w:val="24"/>
          <w:lang w:val="pt-PT"/>
        </w:rPr>
      </w:pPr>
    </w:p>
    <w:p w14:paraId="00FC6A37" w14:textId="77777777" w:rsidR="005F3630" w:rsidRPr="00EA7756" w:rsidRDefault="005F3630" w:rsidP="109C79DF">
      <w:pPr>
        <w:spacing w:after="0" w:line="240" w:lineRule="auto"/>
        <w:rPr>
          <w:rFonts w:eastAsia="Calibri" w:cstheme="minorHAnsi"/>
          <w:noProof/>
          <w:color w:val="000000" w:themeColor="text1"/>
          <w:sz w:val="24"/>
          <w:szCs w:val="24"/>
          <w:lang w:val="pt-PT"/>
        </w:rPr>
      </w:pPr>
      <w:r w:rsidRPr="00EA7756">
        <w:rPr>
          <w:rFonts w:eastAsia="Calibri" w:cstheme="minorHAnsi"/>
          <w:noProof/>
          <w:color w:val="000000" w:themeColor="text1"/>
          <w:sz w:val="24"/>
          <w:szCs w:val="24"/>
          <w:lang w:val="pt-PT"/>
        </w:rPr>
        <w:t xml:space="preserve">Após estudar este curso de curta duração, deverá ser capaz de: </w:t>
      </w:r>
    </w:p>
    <w:p w14:paraId="6E8367C4" w14:textId="77777777" w:rsidR="005F3630" w:rsidRPr="00EA7756" w:rsidRDefault="005F3630" w:rsidP="109C79DF">
      <w:pPr>
        <w:spacing w:after="0" w:line="240" w:lineRule="auto"/>
        <w:rPr>
          <w:rFonts w:eastAsia="Calibri" w:cstheme="minorHAnsi"/>
          <w:noProof/>
          <w:color w:val="000000" w:themeColor="text1"/>
          <w:sz w:val="24"/>
          <w:szCs w:val="24"/>
          <w:lang w:val="pt-PT"/>
        </w:rPr>
      </w:pPr>
    </w:p>
    <w:p w14:paraId="4230B55A" w14:textId="77777777" w:rsidR="005F3630" w:rsidRPr="00EA7756" w:rsidRDefault="005F3630" w:rsidP="005F3630">
      <w:pPr>
        <w:pStyle w:val="ListParagraph"/>
        <w:numPr>
          <w:ilvl w:val="0"/>
          <w:numId w:val="47"/>
        </w:numPr>
        <w:spacing w:after="0" w:line="240" w:lineRule="auto"/>
        <w:rPr>
          <w:rFonts w:eastAsia="Calibri"/>
          <w:noProof/>
          <w:color w:val="000000" w:themeColor="text1"/>
          <w:sz w:val="24"/>
          <w:szCs w:val="24"/>
          <w:lang w:val="pt-PT"/>
        </w:rPr>
      </w:pPr>
      <w:r w:rsidRPr="00EA7756">
        <w:rPr>
          <w:rFonts w:eastAsia="Calibri"/>
          <w:noProof/>
          <w:color w:val="000000" w:themeColor="text1"/>
          <w:sz w:val="24"/>
          <w:szCs w:val="24"/>
          <w:lang w:val="pt-PT"/>
        </w:rPr>
        <w:t xml:space="preserve">Explicar as diferentes etapas de um sistema energético. </w:t>
      </w:r>
    </w:p>
    <w:p w14:paraId="61AA1955" w14:textId="77777777" w:rsidR="005F3630" w:rsidRPr="00EA7756" w:rsidRDefault="005F3630" w:rsidP="005F3630">
      <w:pPr>
        <w:pStyle w:val="ListParagraph"/>
        <w:numPr>
          <w:ilvl w:val="0"/>
          <w:numId w:val="47"/>
        </w:numPr>
        <w:spacing w:after="0" w:line="240" w:lineRule="auto"/>
        <w:rPr>
          <w:rFonts w:eastAsia="Calibri"/>
          <w:noProof/>
          <w:color w:val="000000" w:themeColor="text1"/>
          <w:sz w:val="24"/>
          <w:szCs w:val="24"/>
          <w:lang w:val="pt-PT"/>
        </w:rPr>
      </w:pPr>
      <w:r w:rsidRPr="00EA7756">
        <w:rPr>
          <w:rFonts w:eastAsia="Calibri"/>
          <w:noProof/>
          <w:color w:val="000000" w:themeColor="text1"/>
          <w:sz w:val="24"/>
          <w:szCs w:val="24"/>
          <w:lang w:val="pt-PT"/>
        </w:rPr>
        <w:t>Compreender como e por que os nossos sistemas energéticos estão a mudar.</w:t>
      </w:r>
    </w:p>
    <w:p w14:paraId="559AB156" w14:textId="77777777" w:rsidR="005F3630" w:rsidRPr="00EA7756" w:rsidRDefault="005F3630" w:rsidP="005F3630">
      <w:pPr>
        <w:pStyle w:val="ListParagraph"/>
        <w:numPr>
          <w:ilvl w:val="0"/>
          <w:numId w:val="47"/>
        </w:numPr>
        <w:spacing w:after="0" w:line="240" w:lineRule="auto"/>
        <w:rPr>
          <w:rFonts w:eastAsia="Calibri"/>
          <w:noProof/>
          <w:color w:val="000000" w:themeColor="text1"/>
          <w:sz w:val="24"/>
          <w:szCs w:val="24"/>
          <w:lang w:val="pt-PT"/>
        </w:rPr>
      </w:pPr>
      <w:r w:rsidRPr="00EA7756">
        <w:rPr>
          <w:rFonts w:eastAsia="Calibri"/>
          <w:noProof/>
          <w:color w:val="000000" w:themeColor="text1"/>
          <w:sz w:val="24"/>
          <w:szCs w:val="24"/>
          <w:lang w:val="pt-PT"/>
        </w:rPr>
        <w:t xml:space="preserve">Explicar como a digitalização da energia está a transformar a forma como consumimos energia. </w:t>
      </w:r>
    </w:p>
    <w:p w14:paraId="2A9219D1" w14:textId="77777777" w:rsidR="005F3630" w:rsidRPr="00EA7756" w:rsidRDefault="005F3630" w:rsidP="109C79DF">
      <w:pPr>
        <w:spacing w:after="0" w:line="240" w:lineRule="auto"/>
        <w:rPr>
          <w:rFonts w:eastAsia="Calibri" w:cstheme="minorHAnsi"/>
          <w:b/>
          <w:bCs/>
          <w:noProof/>
          <w:color w:val="000000" w:themeColor="text1"/>
          <w:sz w:val="24"/>
          <w:szCs w:val="24"/>
          <w:u w:val="single"/>
          <w:lang w:val="pt-PT"/>
        </w:rPr>
      </w:pPr>
    </w:p>
    <w:p w14:paraId="41F53E24" w14:textId="77777777" w:rsidR="005F3630" w:rsidRPr="00EA7756" w:rsidRDefault="005F3630" w:rsidP="00450EF2">
      <w:pPr>
        <w:pStyle w:val="Heading2"/>
        <w:rPr>
          <w:noProof/>
          <w:lang w:val="pt-PT"/>
        </w:rPr>
      </w:pPr>
      <w:bookmarkStart w:id="3" w:name="_Toc216696997"/>
      <w:r w:rsidRPr="00EA7756">
        <w:rPr>
          <w:noProof/>
          <w:lang w:val="pt-PT"/>
        </w:rPr>
        <w:t>Introdução</w:t>
      </w:r>
      <w:bookmarkEnd w:id="3"/>
      <w:r w:rsidRPr="00EA7756">
        <w:rPr>
          <w:noProof/>
          <w:lang w:val="pt-PT"/>
        </w:rPr>
        <w:t xml:space="preserve"> </w:t>
      </w:r>
    </w:p>
    <w:p w14:paraId="785DD566" w14:textId="77777777" w:rsidR="005F3630" w:rsidRPr="00EA7756" w:rsidRDefault="005F3630" w:rsidP="109C79DF">
      <w:pPr>
        <w:spacing w:after="0" w:line="240" w:lineRule="auto"/>
        <w:rPr>
          <w:rFonts w:eastAsia="Calibri" w:cstheme="minorHAnsi"/>
          <w:b/>
          <w:bCs/>
          <w:noProof/>
          <w:color w:val="000000" w:themeColor="text1"/>
          <w:sz w:val="24"/>
          <w:szCs w:val="24"/>
          <w:u w:val="single"/>
          <w:lang w:val="pt-PT"/>
        </w:rPr>
      </w:pPr>
    </w:p>
    <w:p w14:paraId="42D0A097" w14:textId="77777777" w:rsidR="005F3630" w:rsidRPr="00EA7756" w:rsidRDefault="005F3630" w:rsidP="009B3044">
      <w:pPr>
        <w:spacing w:after="0" w:line="240" w:lineRule="auto"/>
        <w:jc w:val="both"/>
        <w:rPr>
          <w:rFonts w:eastAsia="Calibri" w:cstheme="minorHAnsi"/>
          <w:noProof/>
          <w:color w:val="000000" w:themeColor="text1"/>
          <w:sz w:val="24"/>
          <w:szCs w:val="24"/>
          <w:lang w:val="pt-PT"/>
        </w:rPr>
      </w:pPr>
      <w:r w:rsidRPr="00EA7756">
        <w:rPr>
          <w:rFonts w:eastAsia="Calibri" w:cstheme="minorHAnsi"/>
          <w:noProof/>
          <w:color w:val="000000" w:themeColor="text1"/>
          <w:sz w:val="24"/>
          <w:szCs w:val="24"/>
          <w:lang w:val="pt-PT"/>
        </w:rPr>
        <w:t xml:space="preserve">Os sistemas energéticos têm sido fundamentais para o desenvolvimento humano, evoluindo de fontes de energia simples baseadas no fogo para redes modernas complexas que alimentam as nossas vidas diárias. Historicamente, os sistemas energéticos eram simples: a </w:t>
      </w:r>
      <w:r w:rsidRPr="00EA7756">
        <w:rPr>
          <w:rFonts w:eastAsia="Calibri" w:cstheme="minorHAnsi"/>
          <w:noProof/>
          <w:color w:val="000000" w:themeColor="text1"/>
          <w:sz w:val="24"/>
          <w:szCs w:val="24"/>
          <w:lang w:val="pt-PT"/>
        </w:rPr>
        <w:lastRenderedPageBreak/>
        <w:t>energia era gerada num local central, transportada através de linhas de transmissão, distribuída através de redes locais e, finalmente, utilizada por famílias ou empresas, por exemplo, para alimentar aparelhos ou aquecer ou arrefecer edifícios. Este fluxo linear garantia que a energia se movia numa única direção — da geração ao consumo.</w:t>
      </w:r>
    </w:p>
    <w:p w14:paraId="58ADA87B" w14:textId="77777777" w:rsidR="005F3630" w:rsidRPr="00EA7756" w:rsidRDefault="005F3630" w:rsidP="009B3044">
      <w:pPr>
        <w:spacing w:after="0" w:line="240" w:lineRule="auto"/>
        <w:jc w:val="both"/>
        <w:rPr>
          <w:rFonts w:eastAsia="Calibri" w:cstheme="minorHAnsi"/>
          <w:noProof/>
          <w:color w:val="000000" w:themeColor="text1"/>
          <w:sz w:val="24"/>
          <w:szCs w:val="24"/>
          <w:lang w:val="pt-PT"/>
        </w:rPr>
      </w:pPr>
    </w:p>
    <w:p w14:paraId="1925588B" w14:textId="77777777" w:rsidR="005F3630" w:rsidRPr="00EA7756" w:rsidRDefault="005F3630" w:rsidP="00450EF2">
      <w:pPr>
        <w:spacing w:after="0" w:line="240" w:lineRule="auto"/>
        <w:jc w:val="both"/>
        <w:rPr>
          <w:rFonts w:eastAsia="Calibri" w:cstheme="minorHAnsi"/>
          <w:noProof/>
          <w:color w:val="000000" w:themeColor="text1"/>
          <w:sz w:val="24"/>
          <w:szCs w:val="24"/>
          <w:lang w:val="pt-PT"/>
        </w:rPr>
      </w:pPr>
      <w:r w:rsidRPr="00EA7756">
        <w:rPr>
          <w:rFonts w:eastAsia="Calibri" w:cstheme="minorHAnsi"/>
          <w:noProof/>
          <w:color w:val="000000" w:themeColor="text1"/>
          <w:sz w:val="24"/>
          <w:szCs w:val="24"/>
          <w:lang w:val="pt-PT"/>
        </w:rPr>
        <w:t xml:space="preserve">Neste curso, analisamos mais de perto como os sistemas energéticos estão a mudar com a digitalização da energia. Como é que as tecnologias digitais garantem sistemas energéticos mais eficientes, seguros e flexíveis? E como é que as tecnologias digitais apoiam a geração e utilização de energias renováveis pelas famílias? </w:t>
      </w:r>
    </w:p>
    <w:p w14:paraId="48C28883" w14:textId="77777777" w:rsidR="005F3630" w:rsidRPr="00EA7756" w:rsidRDefault="005F3630" w:rsidP="109C79DF">
      <w:pPr>
        <w:spacing w:after="0" w:line="240" w:lineRule="auto"/>
        <w:rPr>
          <w:rFonts w:eastAsia="Calibri" w:cstheme="minorHAnsi"/>
          <w:b/>
          <w:bCs/>
          <w:noProof/>
          <w:color w:val="000000" w:themeColor="text1"/>
          <w:sz w:val="24"/>
          <w:szCs w:val="24"/>
          <w:u w:val="single"/>
          <w:lang w:val="pt-PT"/>
        </w:rPr>
      </w:pPr>
    </w:p>
    <w:p w14:paraId="69FBF662" w14:textId="77777777" w:rsidR="005F3630" w:rsidRPr="00EA7756" w:rsidRDefault="005F3630" w:rsidP="00450EF2">
      <w:pPr>
        <w:pStyle w:val="Heading2"/>
        <w:rPr>
          <w:noProof/>
          <w:lang w:val="pt-PT"/>
        </w:rPr>
      </w:pPr>
      <w:bookmarkStart w:id="4" w:name="_Toc216696998"/>
      <w:r w:rsidRPr="00EA7756">
        <w:rPr>
          <w:rFonts w:eastAsia="Calibri" w:cstheme="minorHAnsi"/>
          <w:noProof/>
          <w:color w:val="000000" w:themeColor="text1"/>
          <w:sz w:val="24"/>
          <w:szCs w:val="24"/>
          <w:lang w:val="pt-PT"/>
        </w:rPr>
        <w:drawing>
          <wp:anchor distT="0" distB="0" distL="114300" distR="114300" simplePos="0" relativeHeight="251687936" behindDoc="1" locked="0" layoutInCell="1" allowOverlap="1" wp14:anchorId="02B2C92D" wp14:editId="1FDC807E">
            <wp:simplePos x="0" y="0"/>
            <wp:positionH relativeFrom="column">
              <wp:posOffset>3467735</wp:posOffset>
            </wp:positionH>
            <wp:positionV relativeFrom="paragraph">
              <wp:posOffset>59381</wp:posOffset>
            </wp:positionV>
            <wp:extent cx="2312670" cy="1541780"/>
            <wp:effectExtent l="0" t="0" r="0" b="0"/>
            <wp:wrapTight wrapText="bothSides">
              <wp:wrapPolygon edited="0">
                <wp:start x="0" y="0"/>
                <wp:lineTo x="0" y="21351"/>
                <wp:lineTo x="21470" y="21351"/>
                <wp:lineTo x="21470" y="0"/>
                <wp:lineTo x="0" y="0"/>
              </wp:wrapPolygon>
            </wp:wrapTight>
            <wp:docPr id="8119587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58759"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2670" cy="1541780"/>
                    </a:xfrm>
                    <a:prstGeom prst="rect">
                      <a:avLst/>
                    </a:prstGeom>
                  </pic:spPr>
                </pic:pic>
              </a:graphicData>
            </a:graphic>
            <wp14:sizeRelH relativeFrom="page">
              <wp14:pctWidth>0</wp14:pctWidth>
            </wp14:sizeRelH>
            <wp14:sizeRelV relativeFrom="page">
              <wp14:pctHeight>0</wp14:pctHeight>
            </wp14:sizeRelV>
          </wp:anchor>
        </w:drawing>
      </w:r>
      <w:r w:rsidRPr="00EA7756">
        <w:rPr>
          <w:noProof/>
          <w:lang w:val="pt-PT"/>
        </w:rPr>
        <w:t>Noções básicas sobre sistemas energéticos</w:t>
      </w:r>
      <w:bookmarkEnd w:id="4"/>
      <w:r w:rsidRPr="00EA7756">
        <w:rPr>
          <w:noProof/>
          <w:lang w:val="pt-PT"/>
        </w:rPr>
        <w:t xml:space="preserve"> </w:t>
      </w:r>
    </w:p>
    <w:p w14:paraId="022803EB" w14:textId="77777777" w:rsidR="005F3630" w:rsidRPr="00EA7756" w:rsidRDefault="005F3630" w:rsidP="109C79DF">
      <w:pPr>
        <w:spacing w:after="0" w:line="240" w:lineRule="auto"/>
        <w:rPr>
          <w:rFonts w:eastAsia="Calibri" w:cstheme="minorHAnsi"/>
          <w:b/>
          <w:bCs/>
          <w:noProof/>
          <w:color w:val="000000" w:themeColor="text1"/>
          <w:sz w:val="24"/>
          <w:szCs w:val="24"/>
          <w:u w:val="single"/>
          <w:lang w:val="pt-PT"/>
        </w:rPr>
      </w:pPr>
    </w:p>
    <w:p w14:paraId="542AFA94" w14:textId="77777777" w:rsidR="005F3630" w:rsidRPr="00EA7756" w:rsidRDefault="005F3630" w:rsidP="00FE0486">
      <w:pPr>
        <w:spacing w:after="0" w:line="240" w:lineRule="auto"/>
        <w:jc w:val="both"/>
        <w:rPr>
          <w:rFonts w:eastAsia="Calibri" w:cstheme="minorHAnsi"/>
          <w:noProof/>
          <w:color w:val="000000" w:themeColor="text1"/>
          <w:sz w:val="24"/>
          <w:szCs w:val="24"/>
          <w:lang w:val="pt-PT"/>
        </w:rPr>
      </w:pPr>
      <w:r w:rsidRPr="00EA7756">
        <w:rPr>
          <w:rFonts w:eastAsia="Calibri" w:cstheme="minorHAnsi"/>
          <w:noProof/>
          <w:color w:val="000000" w:themeColor="text1"/>
          <w:sz w:val="24"/>
          <w:szCs w:val="24"/>
          <w:lang w:val="pt-PT"/>
        </w:rPr>
        <w:t xml:space="preserve">Um sistema energético está dividido em quatro fases principais. Vamos explorar cada uma delas: </w:t>
      </w:r>
    </w:p>
    <w:p w14:paraId="0FDBE00E" w14:textId="77777777" w:rsidR="005F3630" w:rsidRPr="00EA7756" w:rsidRDefault="005F3630" w:rsidP="00FE0486">
      <w:pPr>
        <w:spacing w:after="0" w:line="240" w:lineRule="auto"/>
        <w:jc w:val="both"/>
        <w:rPr>
          <w:rFonts w:eastAsia="Calibri" w:cstheme="minorHAnsi"/>
          <w:noProof/>
          <w:color w:val="000000" w:themeColor="text1"/>
          <w:sz w:val="24"/>
          <w:szCs w:val="24"/>
          <w:lang w:val="pt-PT"/>
        </w:rPr>
      </w:pPr>
    </w:p>
    <w:p w14:paraId="012F2CDE" w14:textId="77777777" w:rsidR="005F3630" w:rsidRPr="00EA7756"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pt-PT"/>
        </w:rPr>
      </w:pPr>
      <w:r w:rsidRPr="00EA7756">
        <w:rPr>
          <w:rFonts w:eastAsia="Calibri" w:cstheme="minorHAnsi"/>
          <w:b/>
          <w:bCs/>
          <w:noProof/>
          <w:color w:val="000000" w:themeColor="text1"/>
          <w:sz w:val="24"/>
          <w:szCs w:val="24"/>
          <w:lang w:val="pt-PT"/>
        </w:rPr>
        <w:t xml:space="preserve">Geração: </w:t>
      </w:r>
      <w:r w:rsidRPr="00EA7756">
        <w:rPr>
          <w:rFonts w:eastAsia="Calibri" w:cstheme="minorHAnsi"/>
          <w:noProof/>
          <w:color w:val="000000" w:themeColor="text1"/>
          <w:sz w:val="24"/>
          <w:szCs w:val="24"/>
          <w:lang w:val="pt-PT"/>
        </w:rPr>
        <w:t>É o processo de produção de energia a partir de várias fontes, incluindo combustíveis fósseis, energia nuclear e energias renováveis, como eólica, solar e hidrelétrica.</w:t>
      </w:r>
    </w:p>
    <w:p w14:paraId="09D8E178" w14:textId="77777777" w:rsidR="005F3630" w:rsidRPr="00EA7756"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pt-PT"/>
        </w:rPr>
      </w:pPr>
      <w:r w:rsidRPr="00EA7756">
        <w:rPr>
          <w:rFonts w:eastAsia="Calibri" w:cstheme="minorHAnsi"/>
          <w:b/>
          <w:bCs/>
          <w:noProof/>
          <w:color w:val="000000" w:themeColor="text1"/>
          <w:sz w:val="24"/>
          <w:szCs w:val="24"/>
          <w:lang w:val="pt-PT"/>
        </w:rPr>
        <w:t xml:space="preserve">Transporte: </w:t>
      </w:r>
      <w:r w:rsidRPr="00EA7756">
        <w:rPr>
          <w:rFonts w:eastAsia="Calibri" w:cstheme="minorHAnsi"/>
          <w:noProof/>
          <w:color w:val="000000" w:themeColor="text1"/>
          <w:sz w:val="24"/>
          <w:szCs w:val="24"/>
          <w:lang w:val="pt-PT"/>
        </w:rPr>
        <w:t>também conhecido como transmissão, este segmento envolve a transferência de eletricidade de alta tensão das centrais elétricas para subestações próximas de áreas povoadas.</w:t>
      </w:r>
    </w:p>
    <w:p w14:paraId="604E8180" w14:textId="77777777" w:rsidR="005F3630" w:rsidRPr="00EA7756"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pt-PT"/>
        </w:rPr>
      </w:pPr>
      <w:r w:rsidRPr="00EA7756">
        <w:rPr>
          <w:rFonts w:eastAsia="Calibri" w:cstheme="minorHAnsi"/>
          <w:b/>
          <w:bCs/>
          <w:noProof/>
          <w:color w:val="000000" w:themeColor="text1"/>
          <w:sz w:val="24"/>
          <w:szCs w:val="24"/>
          <w:lang w:val="pt-PT"/>
        </w:rPr>
        <w:t xml:space="preserve">Distribuição: </w:t>
      </w:r>
      <w:r w:rsidRPr="00EA7756">
        <w:rPr>
          <w:rFonts w:eastAsia="Calibri" w:cstheme="minorHAnsi"/>
          <w:noProof/>
          <w:color w:val="000000" w:themeColor="text1"/>
          <w:sz w:val="24"/>
          <w:szCs w:val="24"/>
          <w:lang w:val="pt-PT"/>
        </w:rPr>
        <w:t>nesta fase, a eletricidade é distribuída em tensões mais baixas das subestações para residências, empresas e outros utilizadores finais.</w:t>
      </w:r>
    </w:p>
    <w:p w14:paraId="3ECAE6BA" w14:textId="77777777" w:rsidR="005F3630" w:rsidRPr="00EA7756"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pt-PT"/>
        </w:rPr>
      </w:pPr>
      <w:r w:rsidRPr="00EA7756">
        <w:rPr>
          <w:rFonts w:eastAsia="Calibri" w:cstheme="minorHAnsi"/>
          <w:b/>
          <w:bCs/>
          <w:noProof/>
          <w:color w:val="000000" w:themeColor="text1"/>
          <w:sz w:val="24"/>
          <w:szCs w:val="24"/>
          <w:lang w:val="pt-PT"/>
        </w:rPr>
        <w:t xml:space="preserve">Consumo: </w:t>
      </w:r>
      <w:r w:rsidRPr="00EA7756">
        <w:rPr>
          <w:rFonts w:eastAsia="Calibri" w:cstheme="minorHAnsi"/>
          <w:noProof/>
          <w:color w:val="000000" w:themeColor="text1"/>
          <w:sz w:val="24"/>
          <w:szCs w:val="24"/>
          <w:lang w:val="pt-PT"/>
        </w:rPr>
        <w:t>A fase final, em que os clientes e as empresas utilizam a energia elétrica para várias aplicações, desde o funcionamento de eletrodomésticos até máquinas industriais.</w:t>
      </w:r>
    </w:p>
    <w:p w14:paraId="090239DA" w14:textId="77777777" w:rsidR="005F3630" w:rsidRPr="00EA7756" w:rsidRDefault="005F3630" w:rsidP="00A52F21">
      <w:pPr>
        <w:spacing w:after="0" w:line="240" w:lineRule="auto"/>
        <w:jc w:val="both"/>
        <w:rPr>
          <w:rFonts w:eastAsia="Calibri" w:cstheme="minorHAnsi"/>
          <w:noProof/>
          <w:color w:val="000000" w:themeColor="text1"/>
          <w:sz w:val="24"/>
          <w:szCs w:val="24"/>
          <w:lang w:val="pt-PT"/>
        </w:rPr>
      </w:pPr>
    </w:p>
    <w:p w14:paraId="3572103A" w14:textId="77777777" w:rsidR="005F3630" w:rsidRPr="00EA7756" w:rsidRDefault="005F3630" w:rsidP="00A52F21">
      <w:pPr>
        <w:spacing w:after="0" w:line="240" w:lineRule="auto"/>
        <w:jc w:val="both"/>
        <w:rPr>
          <w:rFonts w:eastAsia="Calibri" w:cstheme="minorHAnsi"/>
          <w:noProof/>
          <w:color w:val="000000" w:themeColor="text1"/>
          <w:sz w:val="24"/>
          <w:szCs w:val="24"/>
          <w:lang w:val="pt-PT"/>
        </w:rPr>
      </w:pPr>
      <w:r w:rsidRPr="00EA7756">
        <w:rPr>
          <w:rFonts w:eastAsia="Calibri" w:cstheme="minorHAnsi"/>
          <w:noProof/>
          <w:color w:val="000000" w:themeColor="text1"/>
          <w:sz w:val="24"/>
          <w:szCs w:val="24"/>
          <w:lang w:val="pt-PT"/>
        </w:rPr>
        <w:t xml:space="preserve">Ao longo do tempo, os avanços tecnológicos transformaram drasticamente o panorama energético. O modelo tradicional, em que a energia flui exclusivamente de geradores de grande escala para consumidores passivos, está a ser reformulado. O aumento das fontes de energia renováveis, como a solar e a eólica, tornou possível uma abordagem mais descentralizada à produção de energia. </w:t>
      </w:r>
    </w:p>
    <w:p w14:paraId="73E5451A" w14:textId="77777777" w:rsidR="005F3630" w:rsidRPr="00EA7756" w:rsidRDefault="005F3630" w:rsidP="00A52F21">
      <w:pPr>
        <w:spacing w:after="0" w:line="240" w:lineRule="auto"/>
        <w:jc w:val="both"/>
        <w:rPr>
          <w:rFonts w:eastAsia="Calibri" w:cstheme="minorHAnsi"/>
          <w:noProof/>
          <w:color w:val="000000" w:themeColor="text1"/>
          <w:sz w:val="24"/>
          <w:szCs w:val="24"/>
          <w:lang w:val="pt-PT"/>
        </w:rPr>
      </w:pPr>
    </w:p>
    <w:p w14:paraId="3D98F3F3" w14:textId="77777777" w:rsidR="005F3630" w:rsidRPr="00EA7756" w:rsidRDefault="005F3630" w:rsidP="00A52F21">
      <w:pPr>
        <w:spacing w:after="0" w:line="240" w:lineRule="auto"/>
        <w:jc w:val="both"/>
        <w:rPr>
          <w:rFonts w:eastAsia="Calibri" w:cstheme="minorHAnsi"/>
          <w:noProof/>
          <w:color w:val="000000" w:themeColor="text1"/>
          <w:sz w:val="24"/>
          <w:szCs w:val="24"/>
          <w:lang w:val="pt-PT"/>
        </w:rPr>
      </w:pPr>
      <w:r w:rsidRPr="00EA7756">
        <w:rPr>
          <w:rFonts w:eastAsia="Calibri" w:cstheme="minorHAnsi"/>
          <w:noProof/>
          <w:color w:val="000000" w:themeColor="text1"/>
          <w:sz w:val="24"/>
          <w:szCs w:val="24"/>
          <w:lang w:val="pt-PT"/>
        </w:rPr>
        <w:t>Além disso, surgiu o conceito de «prosumidores», em que indivíduos e empresas não só consomem energia, mas também a produzem, muitas vezes devolvendo o excesso de energia à rede. Este fluxo bidirecional de energia representa uma mudança significativa em relação ao passado.</w:t>
      </w:r>
    </w:p>
    <w:p w14:paraId="2FD394B5" w14:textId="77777777" w:rsidR="005F3630" w:rsidRPr="00EA7756" w:rsidRDefault="005F3630" w:rsidP="00A52F21">
      <w:pPr>
        <w:spacing w:after="0" w:line="240" w:lineRule="auto"/>
        <w:jc w:val="both"/>
        <w:rPr>
          <w:rFonts w:eastAsia="Calibri" w:cstheme="minorHAnsi"/>
          <w:noProof/>
          <w:color w:val="000000" w:themeColor="text1"/>
          <w:sz w:val="24"/>
          <w:szCs w:val="24"/>
          <w:lang w:val="pt-PT"/>
        </w:rPr>
      </w:pPr>
    </w:p>
    <w:p w14:paraId="62FCBF04" w14:textId="77777777" w:rsidR="005F3630" w:rsidRPr="00EA7756" w:rsidRDefault="005F3630" w:rsidP="00450EF2">
      <w:pPr>
        <w:pStyle w:val="Heading2"/>
        <w:rPr>
          <w:noProof/>
          <w:lang w:val="pt-PT"/>
        </w:rPr>
      </w:pPr>
      <w:bookmarkStart w:id="5" w:name="_Toc216696999"/>
      <w:r w:rsidRPr="00EA7756">
        <w:rPr>
          <w:noProof/>
          <w:lang w:val="pt-PT"/>
        </w:rPr>
        <w:t>Tecnologias digitais e sistemas energéticos</w:t>
      </w:r>
      <w:bookmarkEnd w:id="5"/>
      <w:r w:rsidRPr="00EA7756">
        <w:rPr>
          <w:noProof/>
          <w:lang w:val="pt-PT"/>
        </w:rPr>
        <w:t xml:space="preserve"> </w:t>
      </w:r>
    </w:p>
    <w:p w14:paraId="1538DF70" w14:textId="77777777" w:rsidR="005F3630" w:rsidRPr="00EA7756" w:rsidRDefault="005F3630" w:rsidP="00A52F21">
      <w:pPr>
        <w:spacing w:after="0" w:line="240" w:lineRule="auto"/>
        <w:jc w:val="both"/>
        <w:rPr>
          <w:rFonts w:eastAsia="Calibri" w:cstheme="minorHAnsi"/>
          <w:noProof/>
          <w:color w:val="000000" w:themeColor="text1"/>
          <w:sz w:val="24"/>
          <w:szCs w:val="24"/>
          <w:lang w:val="pt-PT"/>
        </w:rPr>
      </w:pPr>
    </w:p>
    <w:p w14:paraId="41E07D24" w14:textId="77777777" w:rsidR="005F3630" w:rsidRPr="00EA7756" w:rsidRDefault="005F3630" w:rsidP="00A52F21">
      <w:pPr>
        <w:spacing w:after="0" w:line="240" w:lineRule="auto"/>
        <w:jc w:val="both"/>
        <w:rPr>
          <w:rFonts w:eastAsia="Calibri" w:cstheme="minorHAnsi"/>
          <w:noProof/>
          <w:color w:val="000000" w:themeColor="text1"/>
          <w:sz w:val="24"/>
          <w:szCs w:val="24"/>
          <w:lang w:val="pt-PT"/>
        </w:rPr>
      </w:pPr>
      <w:r w:rsidRPr="00EA7756">
        <w:rPr>
          <w:rFonts w:eastAsia="Calibri" w:cstheme="minorHAnsi"/>
          <w:noProof/>
          <w:color w:val="000000" w:themeColor="text1"/>
          <w:sz w:val="24"/>
          <w:szCs w:val="24"/>
          <w:lang w:val="pt-PT"/>
        </w:rPr>
        <w:t xml:space="preserve">Nos últimos anos, a digitalização do sistema energético tornou-se uma área crítica de foco. </w:t>
      </w:r>
    </w:p>
    <w:p w14:paraId="5C2DA36C" w14:textId="77777777" w:rsidR="005F3630" w:rsidRPr="00EA7756" w:rsidRDefault="005F3630" w:rsidP="00A52F21">
      <w:pPr>
        <w:spacing w:after="0" w:line="240" w:lineRule="auto"/>
        <w:jc w:val="both"/>
        <w:rPr>
          <w:rFonts w:eastAsia="Calibri" w:cstheme="minorHAnsi"/>
          <w:noProof/>
          <w:color w:val="000000" w:themeColor="text1"/>
          <w:sz w:val="24"/>
          <w:szCs w:val="24"/>
          <w:lang w:val="pt-PT"/>
        </w:rPr>
      </w:pPr>
    </w:p>
    <w:p w14:paraId="5DE33BCD" w14:textId="77777777" w:rsidR="005F3630" w:rsidRPr="00EA7756" w:rsidRDefault="005F3630" w:rsidP="00A52F21">
      <w:pPr>
        <w:spacing w:after="0" w:line="240" w:lineRule="auto"/>
        <w:jc w:val="both"/>
        <w:rPr>
          <w:rFonts w:eastAsia="Calibri" w:cstheme="minorHAnsi"/>
          <w:noProof/>
          <w:color w:val="000000" w:themeColor="text1"/>
          <w:sz w:val="24"/>
          <w:szCs w:val="24"/>
          <w:lang w:val="pt-PT"/>
        </w:rPr>
      </w:pPr>
      <w:r w:rsidRPr="00EA7756">
        <w:rPr>
          <w:rFonts w:eastAsia="Calibri" w:cstheme="minorHAnsi"/>
          <w:noProof/>
          <w:color w:val="000000" w:themeColor="text1"/>
          <w:sz w:val="24"/>
          <w:szCs w:val="24"/>
          <w:lang w:val="pt-PT"/>
        </w:rPr>
        <w:t xml:space="preserve">As tecnologias digitais estão a ser integradas em todos os sistemas energéticos, aumentando a eficiência, a fiabilidade e a sustentabilidade. As redes inteligentes, por exemplo, utilizam </w:t>
      </w:r>
      <w:r w:rsidRPr="00EA7756">
        <w:rPr>
          <w:rFonts w:eastAsia="Calibri" w:cstheme="minorHAnsi"/>
          <w:noProof/>
          <w:color w:val="000000" w:themeColor="text1"/>
          <w:sz w:val="24"/>
          <w:szCs w:val="24"/>
          <w:lang w:val="pt-PT"/>
        </w:rPr>
        <w:lastRenderedPageBreak/>
        <w:t xml:space="preserve">sensores, infraestruturas de medição avançadas (por exemplo, contadores inteligentes) e automação para otimizar a distribuição de energia e gerir as complexidades introduzidas pelas fontes de energia renováveis e pelos prosumidores. </w:t>
      </w:r>
    </w:p>
    <w:p w14:paraId="717A11F1" w14:textId="77777777" w:rsidR="005F3630" w:rsidRPr="00EA7756" w:rsidRDefault="005F3630" w:rsidP="00A52F21">
      <w:pPr>
        <w:spacing w:after="0" w:line="240" w:lineRule="auto"/>
        <w:jc w:val="both"/>
        <w:rPr>
          <w:rFonts w:eastAsia="Calibri" w:cstheme="minorHAnsi"/>
          <w:noProof/>
          <w:color w:val="000000" w:themeColor="text1"/>
          <w:sz w:val="24"/>
          <w:szCs w:val="24"/>
          <w:lang w:val="pt-PT"/>
        </w:rPr>
      </w:pPr>
    </w:p>
    <w:p w14:paraId="730F4F05" w14:textId="77777777" w:rsidR="005F3630" w:rsidRPr="00EA7756" w:rsidRDefault="005F3630" w:rsidP="00ED0B32">
      <w:pPr>
        <w:spacing w:after="0" w:line="240" w:lineRule="auto"/>
        <w:jc w:val="both"/>
        <w:rPr>
          <w:rFonts w:eastAsia="Calibri" w:cstheme="minorHAnsi"/>
          <w:noProof/>
          <w:color w:val="000000" w:themeColor="text1"/>
          <w:sz w:val="24"/>
          <w:szCs w:val="24"/>
          <w:lang w:val="pt-PT"/>
        </w:rPr>
      </w:pPr>
      <w:r w:rsidRPr="00EA7756">
        <w:rPr>
          <w:rFonts w:eastAsia="Calibri" w:cstheme="minorHAnsi"/>
          <w:noProof/>
          <w:color w:val="000000" w:themeColor="text1"/>
          <w:sz w:val="24"/>
          <w:szCs w:val="24"/>
          <w:lang w:val="pt-PT"/>
        </w:rPr>
        <w:t>A digitalização afeta os sistemas energéticos em todas as etapas. Por exemplo, a integração da Inteligência Artificial (IA) e da análise de dados no nível da geração marca um passo significativo em direção à digitalização do sistema energético. Essas tecnologias não apenas aumentam a eficiência e a confiabilidade, mas também apoiam a transição para uma infraestrutura energética mais sustentável e resiliente. Ao aproveitar o poder das tecnologias digitais, a geração de energia pode se tornar mais adaptável, preditiva e otimizada, abrindo caminho para um futuro energético mais inteligente.</w:t>
      </w:r>
    </w:p>
    <w:p w14:paraId="2D57786A" w14:textId="77777777" w:rsidR="005F3630" w:rsidRPr="00EA7756" w:rsidRDefault="005F3630" w:rsidP="00ED0B32">
      <w:pPr>
        <w:spacing w:after="0" w:line="240" w:lineRule="auto"/>
        <w:jc w:val="both"/>
        <w:rPr>
          <w:rFonts w:eastAsia="Calibri" w:cstheme="minorHAnsi"/>
          <w:noProof/>
          <w:color w:val="000000" w:themeColor="text1"/>
          <w:sz w:val="24"/>
          <w:szCs w:val="24"/>
          <w:lang w:val="pt-PT"/>
        </w:rPr>
      </w:pPr>
    </w:p>
    <w:p w14:paraId="0FB34F41" w14:textId="77777777" w:rsidR="005F3630" w:rsidRPr="00EA7756" w:rsidRDefault="005F3630" w:rsidP="00A52F21">
      <w:pPr>
        <w:spacing w:after="0" w:line="240" w:lineRule="auto"/>
        <w:jc w:val="both"/>
        <w:rPr>
          <w:rFonts w:eastAsia="Calibri" w:cstheme="minorHAnsi"/>
          <w:noProof/>
          <w:color w:val="000000" w:themeColor="text1"/>
          <w:sz w:val="24"/>
          <w:szCs w:val="24"/>
          <w:lang w:val="pt-PT"/>
        </w:rPr>
      </w:pPr>
      <w:r w:rsidRPr="00EA7756">
        <w:rPr>
          <w:rFonts w:eastAsia="Calibri" w:cstheme="minorHAnsi"/>
          <w:noProof/>
          <w:color w:val="000000" w:themeColor="text1"/>
          <w:sz w:val="24"/>
          <w:szCs w:val="24"/>
          <w:lang w:val="pt-PT"/>
        </w:rPr>
        <w:drawing>
          <wp:anchor distT="0" distB="0" distL="114300" distR="114300" simplePos="0" relativeHeight="251688960" behindDoc="1" locked="0" layoutInCell="1" allowOverlap="1" wp14:anchorId="693A1DA4" wp14:editId="75901270">
            <wp:simplePos x="0" y="0"/>
            <wp:positionH relativeFrom="column">
              <wp:posOffset>0</wp:posOffset>
            </wp:positionH>
            <wp:positionV relativeFrom="paragraph">
              <wp:posOffset>94547</wp:posOffset>
            </wp:positionV>
            <wp:extent cx="2660650" cy="1493520"/>
            <wp:effectExtent l="0" t="0" r="6350" b="5080"/>
            <wp:wrapTight wrapText="bothSides">
              <wp:wrapPolygon edited="0">
                <wp:start x="0" y="0"/>
                <wp:lineTo x="0" y="21490"/>
                <wp:lineTo x="21548" y="21490"/>
                <wp:lineTo x="21548" y="0"/>
                <wp:lineTo x="0" y="0"/>
              </wp:wrapPolygon>
            </wp:wrapTight>
            <wp:docPr id="12034398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9896" name="Picture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2660650" cy="1493520"/>
                    </a:xfrm>
                    <a:prstGeom prst="rect">
                      <a:avLst/>
                    </a:prstGeom>
                  </pic:spPr>
                </pic:pic>
              </a:graphicData>
            </a:graphic>
            <wp14:sizeRelH relativeFrom="page">
              <wp14:pctWidth>0</wp14:pctWidth>
            </wp14:sizeRelH>
            <wp14:sizeRelV relativeFrom="page">
              <wp14:pctHeight>0</wp14:pctHeight>
            </wp14:sizeRelV>
          </wp:anchor>
        </w:drawing>
      </w:r>
      <w:r w:rsidRPr="00EA7756">
        <w:rPr>
          <w:rFonts w:eastAsia="Calibri" w:cstheme="minorHAnsi"/>
          <w:noProof/>
          <w:color w:val="000000" w:themeColor="text1"/>
          <w:sz w:val="24"/>
          <w:szCs w:val="24"/>
          <w:lang w:val="pt-PT"/>
        </w:rPr>
        <w:t>A digitalização da transmissão e distribuição por meio do aprendizado de máquina e da automação também está transformando o sistema energético em uma rede mais resiliente, eficiente e inteligente. Essas tecnologias aprimoram o gerenciamento da rede, melhoram a confiabilidade e apoiam a integração de fontes de energia renováveis. Ao aproveitar o poder do aprendizado de máquina e da automação, os níveis de transmissão e distribuição estão se tornando mais adaptáveis e capazes de atender às demandas em evolução do cenário energético moderno.</w:t>
      </w:r>
    </w:p>
    <w:p w14:paraId="6CF434CC" w14:textId="77777777" w:rsidR="005F3630" w:rsidRPr="00EA7756" w:rsidRDefault="005F3630" w:rsidP="00A52F21">
      <w:pPr>
        <w:spacing w:after="0" w:line="240" w:lineRule="auto"/>
        <w:jc w:val="both"/>
        <w:rPr>
          <w:rFonts w:eastAsia="Calibri" w:cstheme="minorHAnsi"/>
          <w:noProof/>
          <w:color w:val="000000" w:themeColor="text1"/>
          <w:sz w:val="24"/>
          <w:szCs w:val="24"/>
          <w:lang w:val="pt-PT"/>
        </w:rPr>
      </w:pPr>
    </w:p>
    <w:p w14:paraId="6F9A5B2F" w14:textId="77777777" w:rsidR="005F3630" w:rsidRPr="00EA7756" w:rsidRDefault="005F3630" w:rsidP="00DE6201">
      <w:pPr>
        <w:spacing w:after="0" w:line="240" w:lineRule="auto"/>
        <w:jc w:val="both"/>
        <w:rPr>
          <w:rFonts w:eastAsia="Calibri" w:cstheme="minorHAnsi"/>
          <w:noProof/>
          <w:color w:val="000000" w:themeColor="text1"/>
          <w:sz w:val="24"/>
          <w:szCs w:val="24"/>
          <w:lang w:val="pt-PT"/>
        </w:rPr>
      </w:pPr>
      <w:r w:rsidRPr="00EA7756">
        <w:rPr>
          <w:rFonts w:eastAsia="Calibri" w:cstheme="minorHAnsi"/>
          <w:noProof/>
          <w:color w:val="000000" w:themeColor="text1"/>
          <w:sz w:val="24"/>
          <w:szCs w:val="24"/>
          <w:lang w:val="pt-PT"/>
        </w:rPr>
        <w:t xml:space="preserve">Embora a digitalização tenha impacto nos sistemas energéticos em todas as fases, neste curso iremos focar-nos no impacto da digitalização na fase de consumo. Isto irá ajudá-lo a compreender melhor como as tecnologias digitais o estão a apoiar no seu consumo — e potencialmente na produção, se for um prosumidor — de energia. </w:t>
      </w:r>
    </w:p>
    <w:p w14:paraId="0FA91BA1" w14:textId="77777777" w:rsidR="005F3630" w:rsidRPr="00EA7756" w:rsidRDefault="005F3630" w:rsidP="00A308CC">
      <w:pPr>
        <w:spacing w:after="0" w:line="240" w:lineRule="auto"/>
        <w:rPr>
          <w:rFonts w:eastAsia="Calibri" w:cstheme="minorHAnsi"/>
          <w:noProof/>
          <w:color w:val="000000" w:themeColor="text1"/>
          <w:sz w:val="24"/>
          <w:szCs w:val="24"/>
          <w:lang w:val="pt-PT"/>
        </w:rPr>
      </w:pPr>
    </w:p>
    <w:p w14:paraId="6595A536" w14:textId="77777777" w:rsidR="005F3630" w:rsidRPr="00EA7756" w:rsidRDefault="005F3630" w:rsidP="00450EF2">
      <w:pPr>
        <w:pStyle w:val="Heading2"/>
        <w:rPr>
          <w:noProof/>
          <w:lang w:val="pt-PT"/>
        </w:rPr>
      </w:pPr>
      <w:bookmarkStart w:id="6" w:name="_Toc216697000"/>
      <w:r w:rsidRPr="00EA7756">
        <w:rPr>
          <w:noProof/>
          <w:lang w:val="pt-PT"/>
        </w:rPr>
        <w:t>O impacto da digitalização na forma como consumimos energia</w:t>
      </w:r>
      <w:bookmarkEnd w:id="6"/>
    </w:p>
    <w:p w14:paraId="38EFEB86" w14:textId="77777777" w:rsidR="005F3630" w:rsidRPr="00EA7756" w:rsidRDefault="005F3630" w:rsidP="00A308CC">
      <w:pPr>
        <w:spacing w:after="0" w:line="240" w:lineRule="auto"/>
        <w:rPr>
          <w:rFonts w:eastAsia="Calibri"/>
          <w:noProof/>
          <w:color w:val="000000" w:themeColor="text1"/>
          <w:sz w:val="24"/>
          <w:szCs w:val="24"/>
          <w:lang w:val="pt-PT"/>
        </w:rPr>
      </w:pPr>
    </w:p>
    <w:p w14:paraId="672B4486" w14:textId="77777777" w:rsidR="005F3630" w:rsidRPr="00EA7756" w:rsidRDefault="005F3630" w:rsidP="00932BA5">
      <w:pPr>
        <w:spacing w:after="0" w:line="240" w:lineRule="auto"/>
        <w:jc w:val="both"/>
        <w:rPr>
          <w:rFonts w:eastAsia="Calibri"/>
          <w:noProof/>
          <w:color w:val="000000" w:themeColor="text1"/>
          <w:sz w:val="24"/>
          <w:szCs w:val="24"/>
          <w:lang w:val="pt-PT"/>
        </w:rPr>
      </w:pPr>
      <w:r w:rsidRPr="00EA7756">
        <w:rPr>
          <w:rFonts w:eastAsia="Calibri"/>
          <w:noProof/>
          <w:color w:val="000000" w:themeColor="text1"/>
          <w:sz w:val="24"/>
          <w:szCs w:val="24"/>
          <w:lang w:val="pt-PT"/>
        </w:rPr>
        <w:t xml:space="preserve">Como vimos anteriormente na secção </w:t>
      </w:r>
      <w:r w:rsidRPr="00EA7756">
        <w:rPr>
          <w:rFonts w:eastAsia="Calibri"/>
          <w:i/>
          <w:iCs/>
          <w:noProof/>
          <w:color w:val="000000" w:themeColor="text1"/>
          <w:sz w:val="24"/>
          <w:szCs w:val="24"/>
          <w:lang w:val="pt-PT"/>
        </w:rPr>
        <w:t xml:space="preserve">Noções básicas sobre sistemas energéticos, </w:t>
      </w:r>
      <w:r w:rsidRPr="00EA7756">
        <w:rPr>
          <w:rFonts w:eastAsia="Calibri"/>
          <w:noProof/>
          <w:color w:val="000000" w:themeColor="text1"/>
          <w:sz w:val="24"/>
          <w:szCs w:val="24"/>
          <w:lang w:val="pt-PT"/>
        </w:rPr>
        <w:t xml:space="preserve">a fase de consumo de um sistema energético tradicionalmente centrava-se no uso final da eletricidade por famílias, empresas e indústria. </w:t>
      </w:r>
    </w:p>
    <w:p w14:paraId="01F0C883" w14:textId="77777777" w:rsidR="005F3630" w:rsidRPr="00EA7756" w:rsidRDefault="005F3630" w:rsidP="00932BA5">
      <w:pPr>
        <w:spacing w:after="0" w:line="240" w:lineRule="auto"/>
        <w:jc w:val="both"/>
        <w:rPr>
          <w:rFonts w:eastAsia="Calibri"/>
          <w:noProof/>
          <w:color w:val="000000" w:themeColor="text1"/>
          <w:sz w:val="24"/>
          <w:szCs w:val="24"/>
          <w:lang w:val="pt-PT"/>
        </w:rPr>
      </w:pPr>
    </w:p>
    <w:p w14:paraId="0D48F86C" w14:textId="77777777" w:rsidR="005F3630" w:rsidRPr="00EA7756" w:rsidRDefault="005F3630" w:rsidP="00932BA5">
      <w:pPr>
        <w:spacing w:after="0" w:line="240" w:lineRule="auto"/>
        <w:jc w:val="both"/>
        <w:rPr>
          <w:rFonts w:eastAsia="Calibri"/>
          <w:noProof/>
          <w:color w:val="000000" w:themeColor="text1"/>
          <w:sz w:val="24"/>
          <w:szCs w:val="24"/>
          <w:lang w:val="pt-PT"/>
        </w:rPr>
      </w:pPr>
      <w:r w:rsidRPr="00EA7756">
        <w:rPr>
          <w:rFonts w:eastAsia="Calibri"/>
          <w:noProof/>
          <w:color w:val="000000" w:themeColor="text1"/>
          <w:sz w:val="24"/>
          <w:szCs w:val="24"/>
          <w:lang w:val="pt-PT"/>
        </w:rPr>
        <w:t>No entanto, com a introdução de Recursos Energéticos Distribuídos (DER), como painéis solares nos telhados, armazenamento em baterias domésticas e veículos elétricos (EVs), as famílias ou empresas também podem ser produtoras, além de consumidoras de energia. À medida que mais e mais famílias e empresas se tornam prosumidores, essa confusão de papéis adiciona complexidade ao sistema, exigindo uma gestão mais sofisticada para garantir eficiência e confiabilidade.</w:t>
      </w:r>
    </w:p>
    <w:p w14:paraId="436F0EDE" w14:textId="77777777" w:rsidR="005F3630" w:rsidRPr="00EA7756" w:rsidRDefault="005F3630" w:rsidP="00932BA5">
      <w:pPr>
        <w:spacing w:after="0" w:line="240" w:lineRule="auto"/>
        <w:jc w:val="both"/>
        <w:rPr>
          <w:rFonts w:eastAsia="Calibri"/>
          <w:noProof/>
          <w:color w:val="000000" w:themeColor="text1"/>
          <w:sz w:val="24"/>
          <w:szCs w:val="24"/>
          <w:lang w:val="pt-PT"/>
        </w:rPr>
      </w:pPr>
    </w:p>
    <w:p w14:paraId="169A3DFF" w14:textId="77777777" w:rsidR="005F3630" w:rsidRPr="00EA7756" w:rsidRDefault="005F3630" w:rsidP="00C41470">
      <w:pPr>
        <w:spacing w:after="0" w:line="240" w:lineRule="auto"/>
        <w:jc w:val="both"/>
        <w:rPr>
          <w:rFonts w:eastAsia="Calibri"/>
          <w:noProof/>
          <w:color w:val="000000" w:themeColor="text1"/>
          <w:sz w:val="24"/>
          <w:szCs w:val="24"/>
          <w:lang w:val="pt-PT"/>
        </w:rPr>
      </w:pPr>
      <w:r w:rsidRPr="00EA7756">
        <w:rPr>
          <w:rFonts w:eastAsia="Calibri"/>
          <w:noProof/>
          <w:color w:val="000000" w:themeColor="text1"/>
          <w:sz w:val="24"/>
          <w:szCs w:val="24"/>
          <w:lang w:val="pt-PT"/>
        </w:rPr>
        <w:t xml:space="preserve">A </w:t>
      </w:r>
      <w:r w:rsidRPr="00EA7756">
        <w:rPr>
          <w:rFonts w:eastAsia="Calibri"/>
          <w:b/>
          <w:bCs/>
          <w:noProof/>
          <w:color w:val="000000" w:themeColor="text1"/>
          <w:sz w:val="24"/>
          <w:szCs w:val="24"/>
          <w:lang w:val="pt-PT"/>
        </w:rPr>
        <w:t xml:space="preserve">Internet das Coisas (IoT) </w:t>
      </w:r>
      <w:r w:rsidRPr="00EA7756">
        <w:rPr>
          <w:rFonts w:eastAsia="Calibri"/>
          <w:noProof/>
          <w:color w:val="000000" w:themeColor="text1"/>
          <w:sz w:val="24"/>
          <w:szCs w:val="24"/>
          <w:lang w:val="pt-PT"/>
        </w:rPr>
        <w:t>envolve a interligação de dispositivos e sistemas, permitindo que eles se comuniquem e troquem dados. No contexto do consumo de energia, a IoT contribui das seguintes maneiras:</w:t>
      </w:r>
    </w:p>
    <w:p w14:paraId="364924A6" w14:textId="77777777" w:rsidR="005F3630" w:rsidRPr="00EA7756" w:rsidRDefault="005F3630" w:rsidP="00C41470">
      <w:pPr>
        <w:spacing w:after="0" w:line="240" w:lineRule="auto"/>
        <w:jc w:val="both"/>
        <w:rPr>
          <w:rFonts w:eastAsia="Calibri"/>
          <w:noProof/>
          <w:color w:val="000000" w:themeColor="text1"/>
          <w:sz w:val="24"/>
          <w:szCs w:val="24"/>
          <w:lang w:val="pt-PT"/>
        </w:rPr>
      </w:pPr>
    </w:p>
    <w:p w14:paraId="2F0FB2F2" w14:textId="77777777" w:rsidR="005F3630" w:rsidRPr="00EA7756" w:rsidRDefault="005F3630" w:rsidP="007A6BF7">
      <w:pPr>
        <w:spacing w:after="0" w:line="240" w:lineRule="auto"/>
        <w:jc w:val="both"/>
        <w:rPr>
          <w:rFonts w:eastAsia="Calibri"/>
          <w:noProof/>
          <w:color w:val="000000" w:themeColor="text1"/>
          <w:sz w:val="24"/>
          <w:szCs w:val="24"/>
          <w:lang w:val="pt-PT"/>
        </w:rPr>
      </w:pPr>
      <w:r w:rsidRPr="00EA7756">
        <w:rPr>
          <w:rFonts w:eastAsia="Calibri"/>
          <w:noProof/>
          <w:color w:val="000000" w:themeColor="text1"/>
          <w:sz w:val="24"/>
          <w:szCs w:val="24"/>
          <w:lang w:val="pt-PT"/>
        </w:rPr>
        <w:lastRenderedPageBreak/>
        <w:drawing>
          <wp:anchor distT="0" distB="0" distL="114300" distR="114300" simplePos="0" relativeHeight="251689984" behindDoc="1" locked="0" layoutInCell="1" allowOverlap="1" wp14:anchorId="3320482D" wp14:editId="787DB8FE">
            <wp:simplePos x="0" y="0"/>
            <wp:positionH relativeFrom="column">
              <wp:posOffset>3023115</wp:posOffset>
            </wp:positionH>
            <wp:positionV relativeFrom="paragraph">
              <wp:posOffset>706910</wp:posOffset>
            </wp:positionV>
            <wp:extent cx="2783840" cy="1848485"/>
            <wp:effectExtent l="0" t="0" r="0" b="5715"/>
            <wp:wrapTight wrapText="bothSides">
              <wp:wrapPolygon edited="0">
                <wp:start x="0" y="0"/>
                <wp:lineTo x="0" y="21518"/>
                <wp:lineTo x="21482" y="21518"/>
                <wp:lineTo x="21482" y="0"/>
                <wp:lineTo x="0" y="0"/>
              </wp:wrapPolygon>
            </wp:wrapTight>
            <wp:docPr id="18448069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06957" name="Picture 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3840" cy="1848485"/>
                    </a:xfrm>
                    <a:prstGeom prst="rect">
                      <a:avLst/>
                    </a:prstGeom>
                  </pic:spPr>
                </pic:pic>
              </a:graphicData>
            </a:graphic>
            <wp14:sizeRelH relativeFrom="page">
              <wp14:pctWidth>0</wp14:pctWidth>
            </wp14:sizeRelH>
            <wp14:sizeRelV relativeFrom="page">
              <wp14:pctHeight>0</wp14:pctHeight>
            </wp14:sizeRelV>
          </wp:anchor>
        </w:drawing>
      </w:r>
      <w:r w:rsidRPr="00EA7756">
        <w:rPr>
          <w:rFonts w:eastAsia="Calibri"/>
          <w:b/>
          <w:bCs/>
          <w:noProof/>
          <w:color w:val="000000" w:themeColor="text1"/>
          <w:sz w:val="24"/>
          <w:szCs w:val="24"/>
          <w:lang w:val="pt-PT"/>
        </w:rPr>
        <w:t xml:space="preserve">Contadores inteligentes. </w:t>
      </w:r>
      <w:r w:rsidRPr="00EA7756">
        <w:rPr>
          <w:rFonts w:eastAsia="Calibri"/>
          <w:noProof/>
          <w:color w:val="000000" w:themeColor="text1"/>
          <w:sz w:val="24"/>
          <w:szCs w:val="24"/>
          <w:lang w:val="pt-PT"/>
        </w:rPr>
        <w:t xml:space="preserve">Fornecendo dados em tempo real sobre o uso de energia, os contadores inteligentes permitem que os consumidores e as concessionárias monitorem os padrões de consumo com precisão. Esses contadores também podem se comunicar com a rede para otimizar a distribuição de energia. Os contadores inteligentes podem melhorar a gestão de energia, permitir um faturamento mais preciso e apoiar a resposta à demanda (veja abaixo), o que permite que as empresas de eletricidade ofereçam energia a um custo menor em períodos de demanda reduzida. </w:t>
      </w:r>
    </w:p>
    <w:p w14:paraId="0850C210" w14:textId="77777777" w:rsidR="005F3630" w:rsidRPr="00EA7756" w:rsidRDefault="005F3630" w:rsidP="007A6BF7">
      <w:pPr>
        <w:spacing w:after="0" w:line="240" w:lineRule="auto"/>
        <w:jc w:val="both"/>
        <w:rPr>
          <w:rFonts w:eastAsia="Calibri"/>
          <w:noProof/>
          <w:color w:val="000000" w:themeColor="text1"/>
          <w:sz w:val="24"/>
          <w:szCs w:val="24"/>
          <w:lang w:val="pt-PT"/>
        </w:rPr>
      </w:pPr>
    </w:p>
    <w:p w14:paraId="1D31929E" w14:textId="77777777" w:rsidR="005F3630" w:rsidRPr="00EA7756" w:rsidRDefault="005F3630" w:rsidP="00894225">
      <w:pPr>
        <w:spacing w:after="0" w:line="240" w:lineRule="auto"/>
        <w:jc w:val="both"/>
        <w:rPr>
          <w:rFonts w:eastAsia="Calibri"/>
          <w:noProof/>
          <w:color w:val="000000" w:themeColor="text1"/>
          <w:sz w:val="24"/>
          <w:szCs w:val="24"/>
          <w:lang w:val="pt-PT"/>
        </w:rPr>
      </w:pPr>
      <w:r w:rsidRPr="00EA7756">
        <w:rPr>
          <w:rFonts w:eastAsia="Calibri"/>
          <w:b/>
          <w:bCs/>
          <w:noProof/>
          <w:color w:val="000000" w:themeColor="text1"/>
          <w:sz w:val="24"/>
          <w:szCs w:val="24"/>
          <w:lang w:val="pt-PT"/>
        </w:rPr>
        <w:t xml:space="preserve">Sistemas de gestão de energia doméstica (HEMS). </w:t>
      </w:r>
      <w:r w:rsidRPr="00EA7756">
        <w:rPr>
          <w:rFonts w:eastAsia="Calibri"/>
          <w:noProof/>
          <w:color w:val="000000" w:themeColor="text1"/>
          <w:sz w:val="24"/>
          <w:szCs w:val="24"/>
          <w:lang w:val="pt-PT"/>
        </w:rPr>
        <w:t xml:space="preserve">Estes sistemas utilizam dispositivos IoT para monitorizar e controlar o uso de energia dentro das casas. Podem automatizar eletrodomésticos, gerir sistemas de aquecimento e refrigeração e otimizar o uso de DERs, como painéis solares e armazenamento em baterias. Os HEMS podem aumentar a eficiência energética, reduzir custos e apoiar uma melhor integração das energias renováveis. </w:t>
      </w:r>
    </w:p>
    <w:p w14:paraId="11D270B9" w14:textId="77777777" w:rsidR="005F3630" w:rsidRPr="00EA7756" w:rsidRDefault="005F3630" w:rsidP="00894225">
      <w:pPr>
        <w:spacing w:after="0" w:line="240" w:lineRule="auto"/>
        <w:jc w:val="both"/>
        <w:rPr>
          <w:rFonts w:eastAsia="Calibri"/>
          <w:noProof/>
          <w:color w:val="000000" w:themeColor="text1"/>
          <w:sz w:val="24"/>
          <w:szCs w:val="24"/>
          <w:lang w:val="pt-PT"/>
        </w:rPr>
      </w:pPr>
    </w:p>
    <w:p w14:paraId="513B1AF5" w14:textId="77777777" w:rsidR="005F3630" w:rsidRPr="00EA7756" w:rsidRDefault="005F3630" w:rsidP="00894225">
      <w:pPr>
        <w:spacing w:after="0" w:line="240" w:lineRule="auto"/>
        <w:jc w:val="both"/>
        <w:rPr>
          <w:rFonts w:eastAsia="Calibri"/>
          <w:noProof/>
          <w:color w:val="000000" w:themeColor="text1"/>
          <w:sz w:val="24"/>
          <w:szCs w:val="24"/>
          <w:lang w:val="pt-PT"/>
        </w:rPr>
      </w:pPr>
      <w:r w:rsidRPr="00EA7756">
        <w:rPr>
          <w:rFonts w:eastAsia="Calibri"/>
          <w:b/>
          <w:bCs/>
          <w:noProof/>
          <w:color w:val="000000" w:themeColor="text1"/>
          <w:sz w:val="24"/>
          <w:szCs w:val="24"/>
          <w:lang w:val="pt-PT"/>
        </w:rPr>
        <w:t xml:space="preserve">Programas de resposta à procura: </w:t>
      </w:r>
      <w:r w:rsidRPr="00EA7756">
        <w:rPr>
          <w:rFonts w:eastAsia="Calibri"/>
          <w:noProof/>
          <w:color w:val="000000" w:themeColor="text1"/>
          <w:sz w:val="24"/>
          <w:szCs w:val="24"/>
          <w:lang w:val="pt-PT"/>
        </w:rPr>
        <w:t xml:space="preserve">os dispositivos habilitados para IoT podem participar em programas de resposta à procura, nos quais pode reduzir ou transferir a sua energia durante os períodos de pico, em resposta a sinais do seu fornecedor de energia. A resposta à procura ajuda a equilibrar a oferta e a procura, aumentando a estabilidade da rede, reduzindo o stress em momentos de aumento do consumo de energia e oferecendo incentivos financeiros aos consumidores. Pode saber mais sobre como funciona a resposta à procura no nosso curso </w:t>
      </w:r>
      <w:hyperlink r:id="rId19" w:history="1">
        <w:r w:rsidRPr="00EA7756">
          <w:rPr>
            <w:rStyle w:val="Hyperlink"/>
            <w:rFonts w:eastAsia="Calibri"/>
            <w:i/>
            <w:iCs/>
            <w:noProof/>
            <w:sz w:val="24"/>
            <w:szCs w:val="24"/>
            <w:lang w:val="pt-PT"/>
          </w:rPr>
          <w:t>Mercados de eletricidade: resposta à procura</w:t>
        </w:r>
      </w:hyperlink>
      <w:r w:rsidRPr="00EA7756">
        <w:rPr>
          <w:rFonts w:eastAsia="Calibri"/>
          <w:noProof/>
          <w:color w:val="000000" w:themeColor="text1"/>
          <w:sz w:val="24"/>
          <w:szCs w:val="24"/>
          <w:lang w:val="pt-PT"/>
        </w:rPr>
        <w:t xml:space="preserve">. </w:t>
      </w:r>
    </w:p>
    <w:p w14:paraId="63861A38" w14:textId="77777777" w:rsidR="005F3630" w:rsidRPr="00EA7756" w:rsidRDefault="005F3630" w:rsidP="00894225">
      <w:pPr>
        <w:spacing w:after="0" w:line="240" w:lineRule="auto"/>
        <w:jc w:val="both"/>
        <w:rPr>
          <w:rFonts w:eastAsia="Calibri"/>
          <w:noProof/>
          <w:color w:val="000000" w:themeColor="text1"/>
          <w:sz w:val="24"/>
          <w:szCs w:val="24"/>
          <w:lang w:val="pt-PT"/>
        </w:rPr>
      </w:pPr>
    </w:p>
    <w:p w14:paraId="2AA8C1CB" w14:textId="77777777" w:rsidR="005F3630" w:rsidRPr="00EA7756" w:rsidRDefault="005F3630" w:rsidP="00C66BCB">
      <w:pPr>
        <w:spacing w:after="0" w:line="240" w:lineRule="auto"/>
        <w:jc w:val="both"/>
        <w:rPr>
          <w:rFonts w:eastAsia="Calibri"/>
          <w:noProof/>
          <w:color w:val="000000" w:themeColor="text1"/>
          <w:sz w:val="24"/>
          <w:szCs w:val="24"/>
          <w:lang w:val="pt-PT"/>
        </w:rPr>
      </w:pPr>
      <w:r w:rsidRPr="00EA7756">
        <w:rPr>
          <w:rFonts w:eastAsia="Calibri"/>
          <w:b/>
          <w:bCs/>
          <w:noProof/>
          <w:color w:val="000000" w:themeColor="text1"/>
          <w:sz w:val="24"/>
          <w:szCs w:val="24"/>
          <w:lang w:val="pt-PT"/>
        </w:rPr>
        <w:t xml:space="preserve">Tecnologia de Registo Distribuído (DLT). </w:t>
      </w:r>
      <w:r w:rsidRPr="00EA7756">
        <w:rPr>
          <w:rFonts w:eastAsia="Calibri"/>
          <w:noProof/>
          <w:color w:val="000000" w:themeColor="text1"/>
          <w:sz w:val="24"/>
          <w:szCs w:val="24"/>
          <w:lang w:val="pt-PT"/>
        </w:rPr>
        <w:t xml:space="preserve">A DLT oferece uma maneira segura e transparente de registrar transações e gerenciar dados. A blockchain é um exemplo de DLT. A DLT apoia o consumo e a distribuição de energia pelos consumidores de três maneiras. </w:t>
      </w:r>
    </w:p>
    <w:p w14:paraId="271F4E5B" w14:textId="77777777" w:rsidR="005F3630" w:rsidRPr="00EA7756" w:rsidRDefault="005F3630" w:rsidP="00C66BCB">
      <w:pPr>
        <w:spacing w:after="0" w:line="240" w:lineRule="auto"/>
        <w:jc w:val="both"/>
        <w:rPr>
          <w:rFonts w:eastAsia="Calibri"/>
          <w:noProof/>
          <w:color w:val="000000" w:themeColor="text1"/>
          <w:sz w:val="24"/>
          <w:szCs w:val="24"/>
          <w:lang w:val="pt-PT"/>
        </w:rPr>
      </w:pPr>
    </w:p>
    <w:p w14:paraId="770DC914" w14:textId="77777777" w:rsidR="005F3630" w:rsidRPr="00EA7756" w:rsidRDefault="005F3630" w:rsidP="005F3630">
      <w:pPr>
        <w:pStyle w:val="ListParagraph"/>
        <w:numPr>
          <w:ilvl w:val="0"/>
          <w:numId w:val="61"/>
        </w:numPr>
        <w:spacing w:after="0" w:line="240" w:lineRule="auto"/>
        <w:jc w:val="both"/>
        <w:rPr>
          <w:rFonts w:eastAsia="Calibri"/>
          <w:noProof/>
          <w:color w:val="000000" w:themeColor="text1"/>
          <w:sz w:val="24"/>
          <w:szCs w:val="24"/>
          <w:lang w:val="pt-PT"/>
        </w:rPr>
      </w:pPr>
      <w:r w:rsidRPr="00EA7756">
        <w:rPr>
          <w:rFonts w:eastAsia="Calibri"/>
          <w:noProof/>
          <w:color w:val="000000" w:themeColor="text1"/>
          <w:sz w:val="24"/>
          <w:szCs w:val="24"/>
          <w:lang w:val="pt-PT"/>
        </w:rPr>
        <w:t xml:space="preserve">Para os prosumidores, a DLT permite </w:t>
      </w:r>
      <w:r w:rsidRPr="00EA7756">
        <w:rPr>
          <w:rFonts w:eastAsia="Calibri"/>
          <w:b/>
          <w:bCs/>
          <w:noProof/>
          <w:color w:val="000000" w:themeColor="text1"/>
          <w:sz w:val="24"/>
          <w:szCs w:val="24"/>
          <w:lang w:val="pt-PT"/>
        </w:rPr>
        <w:t>plataformas de comércio de energia peer-to-peer</w:t>
      </w:r>
      <w:r w:rsidRPr="00EA7756">
        <w:rPr>
          <w:rFonts w:eastAsia="Calibri"/>
          <w:noProof/>
          <w:color w:val="000000" w:themeColor="text1"/>
          <w:sz w:val="24"/>
          <w:szCs w:val="24"/>
          <w:lang w:val="pt-PT"/>
        </w:rPr>
        <w:t xml:space="preserve">, onde o excesso de energia proveniente de DERs (por exemplo, painéis solares) pode ser comprado e vendido diretamente a outros. A blockchain permite que as transações sejam registadas de forma segura. O comércio de energia peer-to-peer aumenta a participação nos mercados de energia, otimiza a utilização dos recursos renováveis locais e proporciona potenciais poupanças de custos para os consumidores. </w:t>
      </w:r>
    </w:p>
    <w:p w14:paraId="66E8042B" w14:textId="77777777" w:rsidR="005F3630" w:rsidRPr="00EA7756" w:rsidRDefault="005F3630" w:rsidP="00C66BCB">
      <w:pPr>
        <w:spacing w:after="0" w:line="240" w:lineRule="auto"/>
        <w:jc w:val="both"/>
        <w:rPr>
          <w:rFonts w:eastAsia="Calibri"/>
          <w:noProof/>
          <w:color w:val="000000" w:themeColor="text1"/>
          <w:sz w:val="24"/>
          <w:szCs w:val="24"/>
          <w:lang w:val="pt-PT"/>
        </w:rPr>
      </w:pPr>
    </w:p>
    <w:p w14:paraId="6DF4C1DB" w14:textId="77777777" w:rsidR="005F3630" w:rsidRPr="00EA7756" w:rsidRDefault="005F3630" w:rsidP="005F3630">
      <w:pPr>
        <w:pStyle w:val="ListParagraph"/>
        <w:numPr>
          <w:ilvl w:val="0"/>
          <w:numId w:val="61"/>
        </w:numPr>
        <w:spacing w:after="0" w:line="240" w:lineRule="auto"/>
        <w:jc w:val="both"/>
        <w:rPr>
          <w:rFonts w:eastAsia="Calibri"/>
          <w:noProof/>
          <w:color w:val="000000" w:themeColor="text1"/>
          <w:sz w:val="24"/>
          <w:szCs w:val="24"/>
          <w:lang w:val="pt-PT"/>
        </w:rPr>
      </w:pPr>
      <w:r w:rsidRPr="00EA7756">
        <w:rPr>
          <w:rFonts w:eastAsia="Calibri"/>
          <w:noProof/>
          <w:color w:val="000000" w:themeColor="text1"/>
          <w:sz w:val="24"/>
          <w:szCs w:val="24"/>
          <w:lang w:val="pt-PT"/>
        </w:rPr>
        <w:t xml:space="preserve">A DLT apoia a </w:t>
      </w:r>
      <w:r w:rsidRPr="00EA7756">
        <w:rPr>
          <w:rFonts w:eastAsia="Calibri"/>
          <w:b/>
          <w:bCs/>
          <w:noProof/>
          <w:color w:val="000000" w:themeColor="text1"/>
          <w:sz w:val="24"/>
          <w:szCs w:val="24"/>
          <w:lang w:val="pt-PT"/>
        </w:rPr>
        <w:t xml:space="preserve">gestão segura </w:t>
      </w:r>
      <w:r w:rsidRPr="00EA7756">
        <w:rPr>
          <w:rFonts w:eastAsia="Calibri"/>
          <w:noProof/>
          <w:color w:val="000000" w:themeColor="text1"/>
          <w:sz w:val="24"/>
          <w:szCs w:val="24"/>
          <w:lang w:val="pt-PT"/>
        </w:rPr>
        <w:t xml:space="preserve">de dados energéticos, garantindo o registo seguro e transparente de dados energéticos, tais como padrões de consumo, detalhes de geração de DER e históricos de transações. Isto melhora a integridade e a confiança dos dados, aumenta a segurança dos dados, reduz o risco de fraude e aumenta a confiança dos consumidores nos sistemas energéticos. </w:t>
      </w:r>
    </w:p>
    <w:p w14:paraId="61BDDF66" w14:textId="77777777" w:rsidR="005F3630" w:rsidRPr="00EA7756" w:rsidRDefault="005F3630" w:rsidP="00C41470">
      <w:pPr>
        <w:spacing w:after="0" w:line="240" w:lineRule="auto"/>
        <w:jc w:val="both"/>
        <w:rPr>
          <w:rFonts w:eastAsia="Calibri"/>
          <w:noProof/>
          <w:color w:val="000000" w:themeColor="text1"/>
          <w:sz w:val="24"/>
          <w:szCs w:val="24"/>
          <w:lang w:val="pt-PT"/>
        </w:rPr>
      </w:pPr>
    </w:p>
    <w:p w14:paraId="4C303B2C" w14:textId="77777777" w:rsidR="005F3630" w:rsidRPr="00EA7756" w:rsidRDefault="005F3630" w:rsidP="005F3630">
      <w:pPr>
        <w:pStyle w:val="ListParagraph"/>
        <w:numPr>
          <w:ilvl w:val="0"/>
          <w:numId w:val="61"/>
        </w:numPr>
        <w:spacing w:after="0" w:line="240" w:lineRule="auto"/>
        <w:jc w:val="both"/>
        <w:rPr>
          <w:rFonts w:eastAsia="Calibri"/>
          <w:noProof/>
          <w:color w:val="000000" w:themeColor="text1"/>
          <w:sz w:val="24"/>
          <w:szCs w:val="24"/>
          <w:lang w:val="pt-PT"/>
        </w:rPr>
      </w:pPr>
      <w:r w:rsidRPr="00EA7756">
        <w:rPr>
          <w:rFonts w:eastAsia="Calibri"/>
          <w:noProof/>
          <w:color w:val="000000" w:themeColor="text1"/>
          <w:sz w:val="24"/>
          <w:szCs w:val="24"/>
          <w:lang w:val="pt-PT"/>
        </w:rPr>
        <w:t xml:space="preserve">A DLT também suporta redes de energia localizadas que podem operar de forma independente ou em conjunto com a rede principal. Estas são chamadas de </w:t>
      </w:r>
      <w:r w:rsidRPr="00EA7756">
        <w:rPr>
          <w:rFonts w:eastAsia="Calibri"/>
          <w:b/>
          <w:bCs/>
          <w:noProof/>
          <w:color w:val="000000" w:themeColor="text1"/>
          <w:sz w:val="24"/>
          <w:szCs w:val="24"/>
          <w:lang w:val="pt-PT"/>
        </w:rPr>
        <w:lastRenderedPageBreak/>
        <w:t xml:space="preserve">microrredes e sistemas de energia descentralizados </w:t>
      </w:r>
      <w:r w:rsidRPr="00EA7756">
        <w:rPr>
          <w:rFonts w:eastAsia="Calibri"/>
          <w:noProof/>
          <w:color w:val="000000" w:themeColor="text1"/>
          <w:sz w:val="24"/>
          <w:szCs w:val="24"/>
          <w:lang w:val="pt-PT"/>
        </w:rPr>
        <w:t xml:space="preserve">e suportam a coordenação da produção, armazenamento e consumo de energia entre vários participantes. A utilização de microrredes aumenta a resiliência, apoia a adoção de energias renováveis e otimiza a utilização local de energia. </w:t>
      </w:r>
    </w:p>
    <w:p w14:paraId="715AEF22" w14:textId="77777777" w:rsidR="005F3630" w:rsidRPr="00EA7756" w:rsidRDefault="005F3630" w:rsidP="00A308CC">
      <w:pPr>
        <w:spacing w:after="0" w:line="240" w:lineRule="auto"/>
        <w:rPr>
          <w:rFonts w:eastAsia="Calibri"/>
          <w:noProof/>
          <w:color w:val="000000" w:themeColor="text1"/>
          <w:sz w:val="24"/>
          <w:szCs w:val="24"/>
          <w:lang w:val="pt-PT"/>
        </w:rPr>
      </w:pPr>
    </w:p>
    <w:p w14:paraId="4894D79F" w14:textId="77777777" w:rsidR="005F3630" w:rsidRPr="00EA7756" w:rsidRDefault="005F3630" w:rsidP="003F7463">
      <w:pPr>
        <w:pStyle w:val="Heading2"/>
        <w:rPr>
          <w:noProof/>
          <w:lang w:val="pt-PT"/>
        </w:rPr>
      </w:pPr>
      <w:bookmarkStart w:id="7" w:name="_Toc216697001"/>
      <w:r w:rsidRPr="00EA7756">
        <w:rPr>
          <w:noProof/>
          <w:lang w:val="pt-PT"/>
        </w:rPr>
        <w:t>Conclusão</w:t>
      </w:r>
      <w:bookmarkEnd w:id="7"/>
    </w:p>
    <w:p w14:paraId="1120DABD" w14:textId="77777777" w:rsidR="005F3630" w:rsidRPr="00EA7756" w:rsidRDefault="005F3630" w:rsidP="109C79DF">
      <w:pPr>
        <w:spacing w:after="0" w:line="240" w:lineRule="auto"/>
        <w:rPr>
          <w:rFonts w:eastAsia="Calibri" w:cstheme="minorHAnsi"/>
          <w:b/>
          <w:bCs/>
          <w:noProof/>
          <w:color w:val="000000" w:themeColor="text1"/>
          <w:sz w:val="24"/>
          <w:szCs w:val="24"/>
          <w:u w:val="single"/>
          <w:lang w:val="pt-PT"/>
        </w:rPr>
      </w:pPr>
    </w:p>
    <w:p w14:paraId="34742E52" w14:textId="77777777" w:rsidR="005F3630" w:rsidRPr="00EA7756" w:rsidRDefault="005F3630" w:rsidP="00450EF2">
      <w:pPr>
        <w:spacing w:after="0" w:line="240" w:lineRule="auto"/>
        <w:jc w:val="both"/>
        <w:rPr>
          <w:rFonts w:eastAsia="Calibri" w:cstheme="minorHAnsi"/>
          <w:noProof/>
          <w:color w:val="000000" w:themeColor="text1"/>
          <w:sz w:val="24"/>
          <w:szCs w:val="24"/>
          <w:lang w:val="pt-PT"/>
        </w:rPr>
      </w:pPr>
      <w:r w:rsidRPr="00EA7756">
        <w:rPr>
          <w:rFonts w:eastAsia="Calibri" w:cstheme="minorHAnsi"/>
          <w:noProof/>
          <w:color w:val="000000" w:themeColor="text1"/>
          <w:sz w:val="24"/>
          <w:szCs w:val="24"/>
          <w:lang w:val="pt-PT"/>
        </w:rPr>
        <w:drawing>
          <wp:anchor distT="0" distB="0" distL="114300" distR="114300" simplePos="0" relativeHeight="251691008" behindDoc="1" locked="0" layoutInCell="1" allowOverlap="1" wp14:anchorId="0A2ECF87" wp14:editId="40DC2D35">
            <wp:simplePos x="0" y="0"/>
            <wp:positionH relativeFrom="column">
              <wp:posOffset>7946</wp:posOffset>
            </wp:positionH>
            <wp:positionV relativeFrom="paragraph">
              <wp:posOffset>70004</wp:posOffset>
            </wp:positionV>
            <wp:extent cx="1944370" cy="1373505"/>
            <wp:effectExtent l="0" t="0" r="0" b="0"/>
            <wp:wrapTight wrapText="bothSides">
              <wp:wrapPolygon edited="0">
                <wp:start x="0" y="0"/>
                <wp:lineTo x="0" y="21370"/>
                <wp:lineTo x="21445" y="21370"/>
                <wp:lineTo x="21445" y="0"/>
                <wp:lineTo x="0" y="0"/>
              </wp:wrapPolygon>
            </wp:wrapTight>
            <wp:docPr id="5344178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780" name="Pictur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4370" cy="1373505"/>
                    </a:xfrm>
                    <a:prstGeom prst="rect">
                      <a:avLst/>
                    </a:prstGeom>
                  </pic:spPr>
                </pic:pic>
              </a:graphicData>
            </a:graphic>
            <wp14:sizeRelH relativeFrom="page">
              <wp14:pctWidth>0</wp14:pctWidth>
            </wp14:sizeRelH>
            <wp14:sizeRelV relativeFrom="page">
              <wp14:pctHeight>0</wp14:pctHeight>
            </wp14:sizeRelV>
          </wp:anchor>
        </w:drawing>
      </w:r>
      <w:r w:rsidRPr="00EA7756">
        <w:rPr>
          <w:rFonts w:eastAsia="Calibri" w:cstheme="minorHAnsi"/>
          <w:noProof/>
          <w:color w:val="000000" w:themeColor="text1"/>
          <w:sz w:val="24"/>
          <w:szCs w:val="24"/>
          <w:lang w:val="pt-PT"/>
        </w:rPr>
        <w:t xml:space="preserve">A utilização da IoT e da DLT para a gestão e utilização de energia por prosumidores e consumidores transformou o panorama energético. </w:t>
      </w:r>
    </w:p>
    <w:p w14:paraId="6821D954" w14:textId="77777777" w:rsidR="005F3630" w:rsidRPr="00EA7756" w:rsidRDefault="005F3630" w:rsidP="00450EF2">
      <w:pPr>
        <w:spacing w:after="0" w:line="240" w:lineRule="auto"/>
        <w:jc w:val="both"/>
        <w:rPr>
          <w:rFonts w:eastAsia="Calibri" w:cstheme="minorHAnsi"/>
          <w:noProof/>
          <w:color w:val="000000" w:themeColor="text1"/>
          <w:sz w:val="24"/>
          <w:szCs w:val="24"/>
          <w:lang w:val="pt-PT"/>
        </w:rPr>
      </w:pPr>
    </w:p>
    <w:p w14:paraId="759B47AD" w14:textId="77777777" w:rsidR="005F3630" w:rsidRPr="00EA7756" w:rsidRDefault="005F3630" w:rsidP="00450EF2">
      <w:pPr>
        <w:spacing w:after="0" w:line="240" w:lineRule="auto"/>
        <w:jc w:val="both"/>
        <w:rPr>
          <w:rFonts w:eastAsia="Calibri" w:cstheme="minorHAnsi"/>
          <w:noProof/>
          <w:color w:val="000000" w:themeColor="text1"/>
          <w:sz w:val="24"/>
          <w:szCs w:val="24"/>
          <w:lang w:val="pt-PT"/>
        </w:rPr>
      </w:pPr>
      <w:r w:rsidRPr="00EA7756">
        <w:rPr>
          <w:rFonts w:eastAsia="Calibri" w:cstheme="minorHAnsi"/>
          <w:noProof/>
          <w:color w:val="000000" w:themeColor="text1"/>
          <w:sz w:val="24"/>
          <w:szCs w:val="24"/>
          <w:lang w:val="pt-PT"/>
        </w:rPr>
        <w:t>A IoT permite um uso mais inteligente e eficiente da energia, enquanto a DLT fornece mecanismos seguros e transparentes para transações de energia e gestão de dados. Juntas, essas tecnologias apoiam a integração de DERs, aumentam a resiliência da rede e capacitam os consumidores a assumirem um papel mais ativo no ecossistema energético. À medida que o panorama energético continua a evoluir, a digitalização ao nível do consumo será fundamental para alcançar um futuro energético mais sustentável e eficiente.</w:t>
      </w:r>
    </w:p>
    <w:p w14:paraId="6119A1B8" w14:textId="77777777" w:rsidR="005F3630" w:rsidRPr="00EA7756" w:rsidRDefault="005F3630" w:rsidP="057B5B12">
      <w:pPr>
        <w:rPr>
          <w:rFonts w:eastAsia="Calibri"/>
          <w:noProof/>
          <w:color w:val="000000" w:themeColor="text1"/>
          <w:sz w:val="24"/>
          <w:szCs w:val="24"/>
          <w:lang w:val="pt-PT"/>
        </w:rPr>
      </w:pPr>
    </w:p>
    <w:p w14:paraId="2F5E0303" w14:textId="77777777" w:rsidR="005F3630" w:rsidRPr="00EA7756" w:rsidRDefault="005F3630" w:rsidP="00450EF2">
      <w:pPr>
        <w:pStyle w:val="Heading2"/>
        <w:rPr>
          <w:noProof/>
          <w:lang w:val="pt-PT"/>
        </w:rPr>
      </w:pPr>
      <w:bookmarkStart w:id="8" w:name="_Toc216697002"/>
      <w:r w:rsidRPr="00EA7756">
        <w:rPr>
          <w:noProof/>
          <w:lang w:val="pt-PT"/>
        </w:rPr>
        <w:t>Recursos adicionais</w:t>
      </w:r>
      <w:bookmarkEnd w:id="8"/>
      <w:r w:rsidRPr="00EA7756">
        <w:rPr>
          <w:noProof/>
          <w:lang w:val="pt-PT"/>
        </w:rPr>
        <w:t xml:space="preserve"> </w:t>
      </w:r>
    </w:p>
    <w:p w14:paraId="44A64489" w14:textId="77777777" w:rsidR="005F3630" w:rsidRPr="00EA7756" w:rsidRDefault="005F3630" w:rsidP="00450EF2">
      <w:pPr>
        <w:rPr>
          <w:noProof/>
          <w:lang w:val="pt-PT"/>
        </w:rPr>
      </w:pPr>
    </w:p>
    <w:p w14:paraId="39A00952" w14:textId="77777777" w:rsidR="005F3630" w:rsidRPr="00EA7756" w:rsidRDefault="005F3630" w:rsidP="005F3630">
      <w:pPr>
        <w:pStyle w:val="ListParagraph"/>
        <w:numPr>
          <w:ilvl w:val="0"/>
          <w:numId w:val="62"/>
        </w:numPr>
        <w:rPr>
          <w:noProof/>
          <w:sz w:val="24"/>
          <w:szCs w:val="24"/>
          <w:lang w:val="pt-PT"/>
        </w:rPr>
      </w:pPr>
      <w:r w:rsidRPr="00EA7756">
        <w:rPr>
          <w:noProof/>
          <w:sz w:val="24"/>
          <w:szCs w:val="24"/>
          <w:lang w:val="pt-PT"/>
        </w:rPr>
        <w:t xml:space="preserve">Conheça melhor alguns dos nossos outros cursos Digital Energy Essentials, incluindo </w:t>
      </w:r>
      <w:hyperlink r:id="rId21" w:history="1">
        <w:r w:rsidRPr="00EA7756">
          <w:rPr>
            <w:rStyle w:val="Hyperlink"/>
            <w:i/>
            <w:iCs/>
            <w:noProof/>
            <w:sz w:val="24"/>
            <w:szCs w:val="24"/>
            <w:lang w:val="pt-PT"/>
          </w:rPr>
          <w:t>Energia limpa para residências</w:t>
        </w:r>
      </w:hyperlink>
      <w:r w:rsidRPr="00EA7756">
        <w:rPr>
          <w:noProof/>
          <w:sz w:val="24"/>
          <w:szCs w:val="24"/>
          <w:lang w:val="pt-PT"/>
        </w:rPr>
        <w:t xml:space="preserve"> e </w:t>
      </w:r>
      <w:hyperlink r:id="rId22" w:history="1">
        <w:r w:rsidRPr="00EA7756">
          <w:rPr>
            <w:rStyle w:val="Hyperlink"/>
            <w:i/>
            <w:iCs/>
            <w:noProof/>
            <w:sz w:val="24"/>
            <w:szCs w:val="24"/>
            <w:lang w:val="pt-PT"/>
          </w:rPr>
          <w:t>dispositivos inteligentes e Tecnologia de energia digital</w:t>
        </w:r>
      </w:hyperlink>
      <w:r w:rsidRPr="00EA7756">
        <w:rPr>
          <w:i/>
          <w:iCs/>
          <w:noProof/>
          <w:sz w:val="24"/>
          <w:szCs w:val="24"/>
          <w:lang w:val="pt-PT"/>
        </w:rPr>
        <w:t xml:space="preserve">. </w:t>
      </w:r>
    </w:p>
    <w:p w14:paraId="4B92688E" w14:textId="77777777" w:rsidR="005F3630" w:rsidRPr="00EA7756" w:rsidRDefault="005F3630" w:rsidP="005F3630">
      <w:pPr>
        <w:pStyle w:val="ListParagraph"/>
        <w:numPr>
          <w:ilvl w:val="0"/>
          <w:numId w:val="62"/>
        </w:numPr>
        <w:rPr>
          <w:noProof/>
          <w:sz w:val="24"/>
          <w:szCs w:val="24"/>
          <w:lang w:val="pt-PT"/>
        </w:rPr>
      </w:pPr>
      <w:r w:rsidRPr="00EA7756">
        <w:rPr>
          <w:noProof/>
          <w:sz w:val="24"/>
          <w:szCs w:val="24"/>
          <w:lang w:val="pt-PT"/>
        </w:rPr>
        <w:t xml:space="preserve">Leia mais sobre o impacto das energias renováveis nos preços da energia em </w:t>
      </w:r>
      <w:r w:rsidRPr="00EA7756">
        <w:rPr>
          <w:i/>
          <w:iCs/>
          <w:noProof/>
          <w:sz w:val="24"/>
          <w:szCs w:val="24"/>
          <w:lang w:val="pt-PT"/>
        </w:rPr>
        <w:t>As causas e efeitos dos preços negativos da energia</w:t>
      </w:r>
      <w:r w:rsidRPr="00EA7756">
        <w:rPr>
          <w:noProof/>
          <w:sz w:val="24"/>
          <w:szCs w:val="24"/>
          <w:lang w:val="pt-PT"/>
        </w:rPr>
        <w:t xml:space="preserve">: </w:t>
      </w:r>
      <w:hyperlink r:id="rId23">
        <w:r w:rsidRPr="00EA7756">
          <w:rPr>
            <w:rStyle w:val="Hyperlink"/>
            <w:rFonts w:ascii="Calibri" w:eastAsia="Calibri" w:hAnsi="Calibri" w:cs="Calibri"/>
            <w:noProof/>
            <w:color w:val="000000" w:themeColor="text1"/>
            <w:sz w:val="24"/>
            <w:szCs w:val="24"/>
            <w:lang w:val="pt-PT"/>
          </w:rPr>
          <w:t>https://www.cleanenergywire.org/factsheets/why-power-prices-turn-negative</w:t>
        </w:r>
      </w:hyperlink>
      <w:r w:rsidRPr="00EA7756">
        <w:rPr>
          <w:rStyle w:val="Hyperlink"/>
          <w:rFonts w:ascii="Calibri" w:eastAsia="Calibri" w:hAnsi="Calibri" w:cs="Calibri"/>
          <w:noProof/>
          <w:color w:val="000000" w:themeColor="text1"/>
          <w:sz w:val="24"/>
          <w:szCs w:val="24"/>
          <w:lang w:val="pt-PT"/>
        </w:rPr>
        <w:t xml:space="preserve"> e </w:t>
      </w:r>
      <w:r w:rsidRPr="00EA7756">
        <w:rPr>
          <w:rStyle w:val="Hyperlink"/>
          <w:rFonts w:ascii="Calibri" w:eastAsia="Calibri" w:hAnsi="Calibri" w:cs="Calibri"/>
          <w:i/>
          <w:iCs/>
          <w:noProof/>
          <w:color w:val="000000" w:themeColor="text1"/>
          <w:sz w:val="24"/>
          <w:szCs w:val="24"/>
          <w:lang w:val="pt-PT"/>
        </w:rPr>
        <w:t>O setor solar em expansão na Europa enfrenta risco de canibalização:</w:t>
      </w:r>
      <w:hyperlink r:id="rId24" w:history="1">
        <w:r w:rsidRPr="00EA7756">
          <w:rPr>
            <w:rStyle w:val="Hyperlink"/>
            <w:rFonts w:ascii="Calibri" w:eastAsia="Calibri" w:hAnsi="Calibri" w:cs="Calibri"/>
            <w:noProof/>
            <w:sz w:val="24"/>
            <w:szCs w:val="24"/>
            <w:lang w:val="pt-PT"/>
          </w:rPr>
          <w:t xml:space="preserve"> https://www.reuters.com/markets/commodities/europes-surging-solar-sector-set-cannibalization-risk-2023-07-10/</w:t>
        </w:r>
      </w:hyperlink>
      <w:r w:rsidRPr="00EA7756">
        <w:rPr>
          <w:rStyle w:val="Hyperlink"/>
          <w:rFonts w:ascii="Calibri" w:eastAsia="Calibri" w:hAnsi="Calibri" w:cs="Calibri"/>
          <w:i/>
          <w:iCs/>
          <w:noProof/>
          <w:color w:val="000000" w:themeColor="text1"/>
          <w:sz w:val="24"/>
          <w:szCs w:val="24"/>
          <w:lang w:val="pt-PT"/>
        </w:rPr>
        <w:t xml:space="preserve"> </w:t>
      </w:r>
    </w:p>
    <w:p w14:paraId="4AC1DA4A" w14:textId="77777777" w:rsidR="005F3630" w:rsidRPr="00EA7756" w:rsidRDefault="005F3630" w:rsidP="005F3630">
      <w:pPr>
        <w:pStyle w:val="ListParagraph"/>
        <w:numPr>
          <w:ilvl w:val="0"/>
          <w:numId w:val="62"/>
        </w:numPr>
        <w:rPr>
          <w:noProof/>
          <w:sz w:val="24"/>
          <w:szCs w:val="24"/>
          <w:lang w:val="pt-PT"/>
        </w:rPr>
      </w:pPr>
      <w:r w:rsidRPr="00EA7756">
        <w:rPr>
          <w:noProof/>
          <w:sz w:val="24"/>
          <w:szCs w:val="24"/>
          <w:lang w:val="pt-PT"/>
        </w:rPr>
        <w:t>Explore os recursos da Agência Internacional de Energia (AIE) sobre diferentes facetas dos sistemas energéticos:</w:t>
      </w:r>
      <w:hyperlink r:id="rId25" w:history="1">
        <w:r w:rsidRPr="00EA7756">
          <w:rPr>
            <w:rStyle w:val="Hyperlink"/>
            <w:noProof/>
            <w:sz w:val="24"/>
            <w:szCs w:val="24"/>
            <w:lang w:val="pt-PT"/>
          </w:rPr>
          <w:t xml:space="preserve"> https://www.iea.org/energy-system</w:t>
        </w:r>
      </w:hyperlink>
      <w:r w:rsidRPr="00EA7756">
        <w:rPr>
          <w:noProof/>
          <w:sz w:val="24"/>
          <w:szCs w:val="24"/>
          <w:lang w:val="pt-PT"/>
        </w:rPr>
        <w:t xml:space="preserve"> </w:t>
      </w:r>
    </w:p>
    <w:p w14:paraId="09E02666" w14:textId="77777777" w:rsidR="005F3630" w:rsidRPr="00EA7756" w:rsidRDefault="005F3630" w:rsidP="00270972">
      <w:pPr>
        <w:spacing w:after="0" w:line="240" w:lineRule="auto"/>
        <w:rPr>
          <w:rFonts w:cstheme="minorHAnsi"/>
          <w:b/>
          <w:bCs/>
          <w:i/>
          <w:iCs/>
          <w:noProof/>
          <w:sz w:val="24"/>
          <w:szCs w:val="24"/>
          <w:lang w:val="pt-PT"/>
        </w:rPr>
      </w:pPr>
    </w:p>
    <w:p w14:paraId="772DBE8A" w14:textId="77777777" w:rsidR="005F3630" w:rsidRPr="00EA7756" w:rsidRDefault="005F3630" w:rsidP="00450EF2">
      <w:pPr>
        <w:pStyle w:val="Heading2"/>
        <w:rPr>
          <w:noProof/>
          <w:lang w:val="pt-PT"/>
        </w:rPr>
      </w:pPr>
      <w:bookmarkStart w:id="9" w:name="_Toc216697003"/>
      <w:r w:rsidRPr="00EA7756">
        <w:rPr>
          <w:noProof/>
          <w:lang w:val="pt-PT"/>
        </w:rPr>
        <w:t>Agradecimentos</w:t>
      </w:r>
      <w:bookmarkEnd w:id="9"/>
    </w:p>
    <w:p w14:paraId="30F3A9C6" w14:textId="77777777" w:rsidR="005F3630" w:rsidRPr="00EA7756" w:rsidRDefault="005F3630" w:rsidP="00450EF2">
      <w:pPr>
        <w:rPr>
          <w:noProof/>
          <w:sz w:val="24"/>
          <w:szCs w:val="24"/>
          <w:lang w:val="pt-PT"/>
        </w:rPr>
      </w:pPr>
    </w:p>
    <w:p w14:paraId="0EC4CB4D" w14:textId="77777777" w:rsidR="005F3630" w:rsidRPr="00EA7756" w:rsidRDefault="005F3630" w:rsidP="00450EF2">
      <w:pPr>
        <w:rPr>
          <w:noProof/>
          <w:sz w:val="24"/>
          <w:szCs w:val="24"/>
          <w:lang w:val="pt-PT"/>
        </w:rPr>
      </w:pPr>
      <w:r w:rsidRPr="00EA7756">
        <w:rPr>
          <w:i/>
          <w:iCs/>
          <w:noProof/>
          <w:sz w:val="24"/>
          <w:szCs w:val="24"/>
          <w:lang w:val="pt-PT"/>
        </w:rPr>
        <w:t xml:space="preserve">Energy Flows, Energy Systems </w:t>
      </w:r>
      <w:r w:rsidRPr="00EA7756">
        <w:rPr>
          <w:noProof/>
          <w:sz w:val="24"/>
          <w:szCs w:val="24"/>
          <w:lang w:val="pt-PT"/>
        </w:rPr>
        <w:t xml:space="preserve">foi criado pelo projeto Every1 e está licenciado </w:t>
      </w:r>
      <w:hyperlink r:id="rId26" w:tgtFrame="_blank" w:history="1">
        <w:r w:rsidRPr="00EA7756">
          <w:rPr>
            <w:rStyle w:val="Hyperlink"/>
            <w:noProof/>
            <w:sz w:val="24"/>
            <w:szCs w:val="24"/>
            <w:lang w:val="pt-PT"/>
          </w:rPr>
          <w:t>sob CC BY-SA 4.0</w:t>
        </w:r>
      </w:hyperlink>
      <w:r w:rsidRPr="00EA7756">
        <w:rPr>
          <w:noProof/>
          <w:sz w:val="24"/>
          <w:szCs w:val="24"/>
          <w:lang w:val="pt-PT"/>
        </w:rPr>
        <w:t>, salvo indicação em contrário.   </w:t>
      </w:r>
    </w:p>
    <w:p w14:paraId="5CC854D4" w14:textId="77777777" w:rsidR="00EA7756" w:rsidRDefault="00EA7756" w:rsidP="000A20AD">
      <w:pPr>
        <w:pStyle w:val="Heading3"/>
        <w:rPr>
          <w:noProof/>
          <w:lang w:val="pt-PT"/>
        </w:rPr>
      </w:pPr>
      <w:bookmarkStart w:id="10" w:name="_Toc216697004"/>
    </w:p>
    <w:p w14:paraId="66399878" w14:textId="1D298462" w:rsidR="005F3630" w:rsidRPr="00EA7756" w:rsidRDefault="005F3630" w:rsidP="000A20AD">
      <w:pPr>
        <w:pStyle w:val="Heading3"/>
        <w:rPr>
          <w:noProof/>
          <w:lang w:val="pt-PT"/>
        </w:rPr>
      </w:pPr>
      <w:r w:rsidRPr="00EA7756">
        <w:rPr>
          <w:noProof/>
          <w:lang w:val="pt-PT"/>
        </w:rPr>
        <w:t>Atribuições de imagens</w:t>
      </w:r>
      <w:bookmarkEnd w:id="10"/>
      <w:r w:rsidRPr="00EA7756">
        <w:rPr>
          <w:noProof/>
          <w:lang w:val="pt-PT"/>
        </w:rPr>
        <w:t xml:space="preserve"> </w:t>
      </w:r>
    </w:p>
    <w:p w14:paraId="4A9B2449" w14:textId="77777777" w:rsidR="005F3630" w:rsidRPr="00EA7756" w:rsidRDefault="005F3630" w:rsidP="000A20AD">
      <w:pPr>
        <w:rPr>
          <w:noProof/>
          <w:lang w:val="pt-PT"/>
        </w:rPr>
      </w:pPr>
    </w:p>
    <w:p w14:paraId="3CCBE58D" w14:textId="77777777" w:rsidR="005F3630" w:rsidRPr="00EA7756" w:rsidRDefault="005F3630" w:rsidP="00A41FF7">
      <w:pPr>
        <w:spacing w:after="0" w:line="240" w:lineRule="auto"/>
        <w:contextualSpacing/>
        <w:rPr>
          <w:noProof/>
          <w:sz w:val="24"/>
          <w:szCs w:val="24"/>
          <w:lang w:val="pt-PT"/>
        </w:rPr>
      </w:pPr>
      <w:r w:rsidRPr="00EA7756">
        <w:rPr>
          <w:noProof/>
          <w:sz w:val="24"/>
          <w:szCs w:val="24"/>
          <w:lang w:val="pt-PT"/>
        </w:rPr>
        <w:t xml:space="preserve">Imagem principal do curso: </w:t>
      </w:r>
      <w:hyperlink r:id="rId27" w:tgtFrame="_blank" w:history="1">
        <w:r w:rsidRPr="00EA7756">
          <w:rPr>
            <w:rStyle w:val="Hyperlink"/>
            <w:noProof/>
            <w:sz w:val="24"/>
            <w:szCs w:val="24"/>
            <w:lang w:val="pt-PT"/>
          </w:rPr>
          <w:t>Line ‘Em Up,</w:t>
        </w:r>
      </w:hyperlink>
      <w:r w:rsidRPr="00EA7756">
        <w:rPr>
          <w:noProof/>
          <w:sz w:val="24"/>
          <w:szCs w:val="24"/>
          <w:lang w:val="pt-PT"/>
        </w:rPr>
        <w:t xml:space="preserve"> de Ian Muttoo, está licenciada </w:t>
      </w:r>
      <w:hyperlink r:id="rId28" w:tgtFrame="_blank" w:history="1">
        <w:r w:rsidRPr="00EA7756">
          <w:rPr>
            <w:rStyle w:val="Hyperlink"/>
            <w:noProof/>
            <w:sz w:val="24"/>
            <w:szCs w:val="24"/>
            <w:lang w:val="pt-PT"/>
          </w:rPr>
          <w:t>sob CC BY-SA 2.0</w:t>
        </w:r>
      </w:hyperlink>
      <w:r w:rsidRPr="00EA7756">
        <w:rPr>
          <w:noProof/>
          <w:sz w:val="24"/>
          <w:szCs w:val="24"/>
          <w:lang w:val="pt-PT"/>
        </w:rPr>
        <w:t xml:space="preserve">. </w:t>
      </w:r>
    </w:p>
    <w:p w14:paraId="753234AD" w14:textId="77777777" w:rsidR="005F3630" w:rsidRPr="00EA7756" w:rsidRDefault="005F3630" w:rsidP="00A41FF7">
      <w:pPr>
        <w:spacing w:after="0" w:line="240" w:lineRule="auto"/>
        <w:contextualSpacing/>
        <w:rPr>
          <w:noProof/>
          <w:sz w:val="24"/>
          <w:szCs w:val="24"/>
          <w:lang w:val="pt-PT"/>
        </w:rPr>
      </w:pPr>
      <w:r w:rsidRPr="00EA7756">
        <w:rPr>
          <w:noProof/>
          <w:sz w:val="24"/>
          <w:szCs w:val="24"/>
          <w:lang w:val="pt-PT"/>
        </w:rPr>
        <w:t xml:space="preserve">Noções básicas sobre sistemas energéticos: </w:t>
      </w:r>
      <w:hyperlink r:id="rId29" w:tgtFrame="_blank" w:history="1">
        <w:r w:rsidRPr="00EA7756">
          <w:rPr>
            <w:rStyle w:val="Hyperlink"/>
            <w:noProof/>
            <w:sz w:val="24"/>
            <w:szCs w:val="24"/>
            <w:lang w:val="pt-PT"/>
          </w:rPr>
          <w:t>I know another place to be,</w:t>
        </w:r>
      </w:hyperlink>
      <w:r w:rsidRPr="00EA7756">
        <w:rPr>
          <w:noProof/>
          <w:sz w:val="24"/>
          <w:szCs w:val="24"/>
          <w:lang w:val="pt-PT"/>
        </w:rPr>
        <w:t xml:space="preserve"> de Jorge Franganillo, está licenciada </w:t>
      </w:r>
      <w:hyperlink r:id="rId30" w:tgtFrame="_blank" w:history="1">
        <w:r w:rsidRPr="00EA7756">
          <w:rPr>
            <w:rStyle w:val="Hyperlink"/>
            <w:noProof/>
            <w:sz w:val="24"/>
            <w:szCs w:val="24"/>
            <w:lang w:val="pt-PT"/>
          </w:rPr>
          <w:t>sob CC BY 2.0</w:t>
        </w:r>
      </w:hyperlink>
      <w:r w:rsidRPr="00EA7756">
        <w:rPr>
          <w:noProof/>
          <w:sz w:val="24"/>
          <w:szCs w:val="24"/>
          <w:lang w:val="pt-PT"/>
        </w:rPr>
        <w:t>.   </w:t>
      </w:r>
    </w:p>
    <w:p w14:paraId="221BC49D" w14:textId="77777777" w:rsidR="005F3630" w:rsidRPr="00EA7756" w:rsidRDefault="005F3630" w:rsidP="00A41FF7">
      <w:pPr>
        <w:spacing w:after="0" w:line="240" w:lineRule="auto"/>
        <w:contextualSpacing/>
        <w:rPr>
          <w:noProof/>
          <w:sz w:val="24"/>
          <w:szCs w:val="24"/>
          <w:lang w:val="pt-PT"/>
        </w:rPr>
      </w:pPr>
      <w:r w:rsidRPr="00EA7756">
        <w:rPr>
          <w:noProof/>
          <w:sz w:val="24"/>
          <w:szCs w:val="24"/>
          <w:lang w:val="pt-PT"/>
        </w:rPr>
        <w:t xml:space="preserve">Tecnologias digitais e sistemas energéticos: </w:t>
      </w:r>
      <w:hyperlink r:id="rId31" w:tgtFrame="_blank" w:history="1">
        <w:r w:rsidRPr="00EA7756">
          <w:rPr>
            <w:rStyle w:val="Hyperlink"/>
            <w:noProof/>
            <w:sz w:val="24"/>
            <w:szCs w:val="24"/>
            <w:lang w:val="pt-PT"/>
          </w:rPr>
          <w:t>Inovação aberta: The new bright idea,</w:t>
        </w:r>
      </w:hyperlink>
      <w:r w:rsidRPr="00EA7756">
        <w:rPr>
          <w:noProof/>
          <w:sz w:val="24"/>
          <w:szCs w:val="24"/>
          <w:lang w:val="pt-PT"/>
        </w:rPr>
        <w:t xml:space="preserve"> de opensource.com, está licenciada </w:t>
      </w:r>
      <w:hyperlink r:id="rId32" w:tgtFrame="_blank" w:history="1">
        <w:r w:rsidRPr="00EA7756">
          <w:rPr>
            <w:rStyle w:val="Hyperlink"/>
            <w:noProof/>
            <w:sz w:val="24"/>
            <w:szCs w:val="24"/>
            <w:lang w:val="pt-PT"/>
          </w:rPr>
          <w:t>sob CC BY-SA 2.0</w:t>
        </w:r>
      </w:hyperlink>
      <w:r w:rsidRPr="00EA7756">
        <w:rPr>
          <w:noProof/>
          <w:sz w:val="24"/>
          <w:szCs w:val="24"/>
          <w:lang w:val="pt-PT"/>
        </w:rPr>
        <w:t>.   </w:t>
      </w:r>
    </w:p>
    <w:p w14:paraId="1E5286F1" w14:textId="77777777" w:rsidR="005F3630" w:rsidRPr="00EA7756" w:rsidRDefault="005F3630" w:rsidP="00A41FF7">
      <w:pPr>
        <w:spacing w:after="0" w:line="240" w:lineRule="auto"/>
        <w:contextualSpacing/>
        <w:rPr>
          <w:noProof/>
          <w:sz w:val="24"/>
          <w:szCs w:val="24"/>
          <w:lang w:val="pt-PT"/>
        </w:rPr>
      </w:pPr>
      <w:r w:rsidRPr="00EA7756">
        <w:rPr>
          <w:noProof/>
          <w:sz w:val="24"/>
          <w:szCs w:val="24"/>
          <w:lang w:val="pt-PT"/>
        </w:rPr>
        <w:t xml:space="preserve">O impacto da digitalização na forma como consumimos energia: </w:t>
      </w:r>
      <w:hyperlink r:id="rId33" w:tgtFrame="_blank" w:history="1">
        <w:r w:rsidRPr="00EA7756">
          <w:rPr>
            <w:rStyle w:val="Hyperlink"/>
            <w:noProof/>
            <w:sz w:val="24"/>
            <w:szCs w:val="24"/>
            <w:lang w:val="pt-PT"/>
          </w:rPr>
          <w:t>Solar energy, Amersfoort,</w:t>
        </w:r>
      </w:hyperlink>
      <w:r w:rsidRPr="00EA7756">
        <w:rPr>
          <w:noProof/>
          <w:sz w:val="24"/>
          <w:szCs w:val="24"/>
          <w:lang w:val="pt-PT"/>
        </w:rPr>
        <w:t xml:space="preserve"> de Eneco Group, está licenciada </w:t>
      </w:r>
      <w:hyperlink r:id="rId34" w:tgtFrame="_blank" w:history="1">
        <w:r w:rsidRPr="00EA7756">
          <w:rPr>
            <w:rStyle w:val="Hyperlink"/>
            <w:noProof/>
            <w:sz w:val="24"/>
            <w:szCs w:val="24"/>
            <w:lang w:val="pt-PT"/>
          </w:rPr>
          <w:t>sob CC BY 2.0</w:t>
        </w:r>
      </w:hyperlink>
      <w:r w:rsidRPr="00EA7756">
        <w:rPr>
          <w:noProof/>
          <w:sz w:val="24"/>
          <w:szCs w:val="24"/>
          <w:lang w:val="pt-PT"/>
        </w:rPr>
        <w:t>.   </w:t>
      </w:r>
    </w:p>
    <w:p w14:paraId="25420B2C" w14:textId="521E1830" w:rsidR="00227001" w:rsidRPr="00EA7756" w:rsidRDefault="005F3630" w:rsidP="00F61851">
      <w:pPr>
        <w:spacing w:after="0" w:line="240" w:lineRule="auto"/>
        <w:contextualSpacing/>
        <w:rPr>
          <w:rFonts w:ascii="Myriad Pro" w:hAnsi="Myriad Pro"/>
          <w:noProof/>
          <w:lang w:val="pt-PT"/>
        </w:rPr>
      </w:pPr>
      <w:r w:rsidRPr="00EA7756">
        <w:rPr>
          <w:noProof/>
          <w:sz w:val="24"/>
          <w:szCs w:val="24"/>
          <w:lang w:val="pt-PT"/>
        </w:rPr>
        <w:t xml:space="preserve">Conclusão: </w:t>
      </w:r>
      <w:hyperlink r:id="rId35" w:tgtFrame="_blank" w:history="1">
        <w:r w:rsidRPr="00EA7756">
          <w:rPr>
            <w:rStyle w:val="Hyperlink"/>
            <w:noProof/>
            <w:sz w:val="24"/>
            <w:szCs w:val="24"/>
            <w:lang w:val="pt-PT"/>
          </w:rPr>
          <w:t>digitalização,</w:t>
        </w:r>
      </w:hyperlink>
      <w:r w:rsidRPr="00EA7756">
        <w:rPr>
          <w:noProof/>
          <w:sz w:val="24"/>
          <w:szCs w:val="24"/>
          <w:lang w:val="pt-PT"/>
        </w:rPr>
        <w:t xml:space="preserve"> de Chambre des Députés, está licenciado </w:t>
      </w:r>
      <w:hyperlink r:id="rId36" w:tgtFrame="_blank" w:history="1">
        <w:r w:rsidRPr="00EA7756">
          <w:rPr>
            <w:rStyle w:val="Hyperlink"/>
            <w:noProof/>
            <w:sz w:val="24"/>
            <w:szCs w:val="24"/>
            <w:lang w:val="pt-PT"/>
          </w:rPr>
          <w:t>sob CC BY-ND 2.0</w:t>
        </w:r>
      </w:hyperlink>
      <w:r w:rsidRPr="00EA7756">
        <w:rPr>
          <w:noProof/>
          <w:sz w:val="24"/>
          <w:szCs w:val="24"/>
          <w:lang w:val="pt-PT"/>
        </w:rPr>
        <w:t>.</w:t>
      </w:r>
    </w:p>
    <w:p w14:paraId="4859BB6B" w14:textId="77777777" w:rsidR="00227001" w:rsidRPr="00EA7756" w:rsidRDefault="00227001" w:rsidP="00DE6C25">
      <w:pPr>
        <w:spacing w:after="0" w:line="240" w:lineRule="auto"/>
        <w:rPr>
          <w:rFonts w:ascii="Myriad Pro" w:eastAsia="Times New Roman" w:hAnsi="Myriad Pro" w:cs="Times New Roman"/>
          <w:noProof/>
          <w:sz w:val="24"/>
          <w:szCs w:val="24"/>
          <w:lang w:val="pt-PT" w:eastAsia="en-GB"/>
        </w:rPr>
      </w:pPr>
    </w:p>
    <w:sectPr w:rsidR="00227001" w:rsidRPr="00EA7756">
      <w:headerReference w:type="default" r:id="rId37"/>
      <w:footerReference w:type="even" r:id="rId38"/>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5A950" w14:textId="77777777" w:rsidR="0033459D" w:rsidRDefault="0033459D" w:rsidP="00AB7BB7">
      <w:pPr>
        <w:spacing w:after="0" w:line="240" w:lineRule="auto"/>
      </w:pPr>
      <w:r>
        <w:separator/>
      </w:r>
    </w:p>
  </w:endnote>
  <w:endnote w:type="continuationSeparator" w:id="0">
    <w:p w14:paraId="6B1970CE" w14:textId="77777777" w:rsidR="0033459D" w:rsidRDefault="0033459D"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2758F" w14:textId="77777777" w:rsidR="0033459D" w:rsidRDefault="0033459D" w:rsidP="00AB7BB7">
      <w:pPr>
        <w:spacing w:after="0" w:line="240" w:lineRule="auto"/>
      </w:pPr>
      <w:r>
        <w:separator/>
      </w:r>
    </w:p>
  </w:footnote>
  <w:footnote w:type="continuationSeparator" w:id="0">
    <w:p w14:paraId="20ADF507" w14:textId="77777777" w:rsidR="0033459D" w:rsidRDefault="0033459D"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F89FA" w14:textId="77777777" w:rsidR="00EA7756" w:rsidRDefault="00EA7756" w:rsidP="00EA7756">
    <w:pPr>
      <w:pStyle w:val="Header"/>
    </w:pPr>
    <w:r>
      <w:rPr>
        <w:noProof/>
      </w:rPr>
      <w:drawing>
        <wp:inline distT="0" distB="0" distL="0" distR="0" wp14:anchorId="3B9D10DD" wp14:editId="139CCE59">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01A4DA91" wp14:editId="2C61A2ED">
          <wp:extent cx="1784856" cy="374135"/>
          <wp:effectExtent l="0" t="0" r="0" b="0"/>
          <wp:docPr id="1409290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9057"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75303" cy="393094"/>
                  </a:xfrm>
                  <a:prstGeom prst="rect">
                    <a:avLst/>
                  </a:prstGeom>
                </pic:spPr>
              </pic:pic>
            </a:graphicData>
          </a:graphic>
        </wp:inline>
      </w:drawing>
    </w:r>
  </w:p>
  <w:p w14:paraId="322C1868" w14:textId="77777777" w:rsidR="00EA7756" w:rsidRDefault="00EA77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3459D"/>
    <w:rsid w:val="003677E0"/>
    <w:rsid w:val="00373F7F"/>
    <w:rsid w:val="00381DB0"/>
    <w:rsid w:val="00397C00"/>
    <w:rsid w:val="003A2D48"/>
    <w:rsid w:val="003A4C81"/>
    <w:rsid w:val="003A7854"/>
    <w:rsid w:val="003C6CBA"/>
    <w:rsid w:val="003E310C"/>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2F38"/>
    <w:rsid w:val="00773C23"/>
    <w:rsid w:val="0078271E"/>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6653A"/>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0923"/>
    <w:rsid w:val="00BC342D"/>
    <w:rsid w:val="00BF732F"/>
    <w:rsid w:val="00C21CA9"/>
    <w:rsid w:val="00C455C9"/>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79F7"/>
    <w:rsid w:val="00E173C1"/>
    <w:rsid w:val="00E21798"/>
    <w:rsid w:val="00E25785"/>
    <w:rsid w:val="00E47BE3"/>
    <w:rsid w:val="00E51250"/>
    <w:rsid w:val="00E5533E"/>
    <w:rsid w:val="00E56536"/>
    <w:rsid w:val="00E6004C"/>
    <w:rsid w:val="00E60EC3"/>
    <w:rsid w:val="00E81CCF"/>
    <w:rsid w:val="00E9135B"/>
    <w:rsid w:val="00E9433B"/>
    <w:rsid w:val="00EA0503"/>
    <w:rsid w:val="00EA29D6"/>
    <w:rsid w:val="00EA7756"/>
    <w:rsid w:val="00EB33F1"/>
    <w:rsid w:val="00EB455E"/>
    <w:rsid w:val="00F07CDC"/>
    <w:rsid w:val="00F14C7F"/>
    <w:rsid w:val="00F433B8"/>
    <w:rsid w:val="00F46E9E"/>
    <w:rsid w:val="00F53640"/>
    <w:rsid w:val="00F61851"/>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link w:val="Heading3Char"/>
    <w:autoRedefine/>
    <w:uiPriority w:val="9"/>
    <w:qFormat/>
    <w:rsid w:val="003E310C"/>
    <w:pPr>
      <w:spacing w:before="100" w:beforeAutospacing="1" w:after="100" w:afterAutospacing="1" w:line="240" w:lineRule="auto"/>
      <w:outlineLvl w:val="2"/>
    </w:pPr>
    <w:rPr>
      <w:rFonts w:eastAsia="Times New Roman" w:cs="Times New Roman"/>
      <w:bCs/>
      <w:kern w:val="2"/>
      <w:sz w:val="24"/>
      <w:szCs w:val="27"/>
      <w:lang/>
      <w14:ligatures w14:val="standardContextual"/>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3E310C"/>
    <w:rPr>
      <w:rFonts w:asciiTheme="majorHAnsi" w:eastAsia="Times New Roman" w:hAnsiTheme="majorHAnsi" w:cs="Times New Roman"/>
      <w:bCs/>
      <w:color w:val="2F5496" w:themeColor="accent1" w:themeShade="BF"/>
      <w:kern w:val="2"/>
      <w:sz w:val="24"/>
      <w:szCs w:val="27"/>
      <w:lang/>
      <w14:ligatures w14:val="standardContextual"/>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jpeg"/><Relationship Id="rId26" Type="http://schemas.openxmlformats.org/officeDocument/2006/relationships/hyperlink" Target="https://creativecommons.org/licenses/by-sa/4.0/deed.en" TargetMode="External"/><Relationship Id="rId39" Type="http://schemas.openxmlformats.org/officeDocument/2006/relationships/footer" Target="footer2.xml"/><Relationship Id="rId21" Type="http://schemas.openxmlformats.org/officeDocument/2006/relationships/hyperlink" Target="https://www.open.edu/openlearncreate/course/view.php?id=12164" TargetMode="External"/><Relationship Id="rId34" Type="http://schemas.openxmlformats.org/officeDocument/2006/relationships/hyperlink" Target="https://creativecommons.org/licenses/by/2.0/"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hyperlink" Target="https://www.flickr.com/photos/franganillo/2873116853/in/photolist-5nTtxt-2eaeXk2-LhaLC8-2EjbaN-iMhio2-TfsNax-9KHjYx-3av9kL-5VChde-7bmcbY-8RKKzG-NZDQfo-NjMLtg-ZDsZVb-Py91sV-2HosW-9aUC2B-4KU63t-siEHu-faxiMU-7M5sC-z2k1X-354yYB-7zsxpP-7zwins-asF1r-5e5x59-6BgjjN-7zwiqU-8swUzV-7zwii5-7zwig3-7FeKKg-7zsxBe-7zwiBG-7zsxsa-acuFna-7zsxuB-7zwiHh-asgqg-SNijgY-8qm4xw-8UrLYj-6tXpTX-7L58Mj-7Kkx9h-8NLAGp-8ZkpaY-e5eUr-2gwoQQj"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reuters.com/markets/commodities/europes-surging-solar-sector-set-cannibalization-risk-2023-07-10/" TargetMode="External"/><Relationship Id="rId32" Type="http://schemas.openxmlformats.org/officeDocument/2006/relationships/hyperlink" Target="https://creativecommons.org/licenses/by-sa/2.0/"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open.edu/openlearncreate/course/view.php?id=12405" TargetMode="External"/><Relationship Id="rId23" Type="http://schemas.openxmlformats.org/officeDocument/2006/relationships/hyperlink" Target="https://www.cleanenergywire.org/factsheets/why-power-prices-turn-negative" TargetMode="External"/><Relationship Id="rId28" Type="http://schemas.openxmlformats.org/officeDocument/2006/relationships/hyperlink" Target="https://creativecommons.org/licenses/by-sa/2.0/" TargetMode="External"/><Relationship Id="rId36" Type="http://schemas.openxmlformats.org/officeDocument/2006/relationships/hyperlink" Target="https://creativecommons.org/licenses/by-nd/2.0/" TargetMode="External"/><Relationship Id="rId10" Type="http://schemas.openxmlformats.org/officeDocument/2006/relationships/image" Target="media/image1.jpeg"/><Relationship Id="rId19" Type="http://schemas.openxmlformats.org/officeDocument/2006/relationships/hyperlink" Target="https://www.open.edu/openlearncreate/course/view.php?id=12040" TargetMode="External"/><Relationship Id="rId31" Type="http://schemas.openxmlformats.org/officeDocument/2006/relationships/hyperlink" Target="https://www.flickr.com/photos/opensourceway/4426824995/in/photolist-7KbCQT-dnYUJP-dnZ1oA-d2y6xd-dnZ1GN-dnZ1Ms-9JkUgt-dnZ1Vq-dnZ1tw-9i4vf2-jR9gc-ogPbw9-2jSMPMx-65ZBth-eyVufF-7ufpER-dcwzyx-dcwzxM-7JqKWw-2nWYNpX-V7rcP3-oygRuA-aoNa62-9JkTdg-aoQTu1-9JkS9P-aoQTsq-6NBWF4-9JkTbe-9JkTrM-aoQT5s-aoQSXC-rKMoHf-9JkTuk-6XxBoq-9JoEtm-9JkTct-oy6vwb-bUayuR-9JkThc-9JkTJc-eBZePe-9JkS3n-eC2UNJ-9JkTfz-9JoEqQ-9JoHkU-4GcgPB-eC3YDE-aoNac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405" TargetMode="External"/><Relationship Id="rId22" Type="http://schemas.openxmlformats.org/officeDocument/2006/relationships/hyperlink" Target="https://www.open.edu/openlearncreate/course/view.php?id=11965" TargetMode="External"/><Relationship Id="rId27" Type="http://schemas.openxmlformats.org/officeDocument/2006/relationships/hyperlink" Target="https://www.flickr.com/photos/imuttoo/4257813689/in/photolist-9zNkDk-eyVuXD-eyVufF-7ufpER-dcwzyx-dcwzxM-aCnzMk-7JqKWw-2nWYNpX-V7rcP3-2nX1ghR-oygRuA-aoNa62-9JkTdg-aoQTu1-9JkS9P-aoQTsq-6NBWF4-9JkTbe-9JkTrM-aoQT5s-aoQSXC-rKMoHf-eyVuCp-6XxBoq-9JkQD2-9JoEtm-9JkTct-oy6vwb-9JoGSu-qryU3G-bUayuR-9JkThc-9JkTJc-9JkSUM-eBZePe-9JoGw5-eC2UNJ-9JkTfz-9JoEqQ-9JoHkU-aoNacn-9JkT72-eBYJsi-eC3qRU-9JoGyU-eC3Yqj-27H81PW-9JoGAY-eC2VvE" TargetMode="External"/><Relationship Id="rId30" Type="http://schemas.openxmlformats.org/officeDocument/2006/relationships/hyperlink" Target="https://creativecommons.org/licenses/by/2.0/" TargetMode="External"/><Relationship Id="rId35" Type="http://schemas.openxmlformats.org/officeDocument/2006/relationships/hyperlink" Target="https://www.flickr.com/photos/chambrelux/33559197188/in/photolist-T8vE95-2ojxwVV-2ojxyj1-2ojAdHF-2ojC2fp-2ojDbk5-2ojCprK-2ojAiSd-2ojDaB6-2ojCPA4-2ojxZc2-2ojCNcu-2ojxXLb-2ojBYeV-2ojABoA-2ojBYTk-2ojxWji-HDrKxX-onCc2b-opDhDf-onCyNs-o8bUKP-o8c1Bi-opD7Bb-o8aMwU-onCDem-opokDn-opsi5u-oponbk-o8bSmF-o8aKXc-opCVTC-o8aKtr-o8aYCS-opsrXE-opExtX-opodDk-onCMHL-opog5c-opDb7s-opDh7o-opEE9v-opscsC-opDeaw-opCZkC-opD3GY-orqwt4-opD735-o8c8jX-opomAH"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3.png"/><Relationship Id="rId25" Type="http://schemas.openxmlformats.org/officeDocument/2006/relationships/hyperlink" Target="https://www.iea.org/energy-system" TargetMode="External"/><Relationship Id="rId33" Type="http://schemas.openxmlformats.org/officeDocument/2006/relationships/hyperlink" Target="https://www.flickr.com/photos/enecomedia/5600325194/"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C803472-F206-430C-8D22-AE240EB2C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2503</Words>
  <Characters>14418</Characters>
  <Application>Microsoft Office Word</Application>
  <DocSecurity>0</DocSecurity>
  <Lines>313</Lines>
  <Paragraphs>107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16814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2026-02-05T15:03:00Z</cp:lastPrinted>
  <dcterms:created xsi:type="dcterms:W3CDTF">2026-02-05T15:03:00Z</dcterms:created>
  <dcterms:modified xsi:type="dcterms:W3CDTF">2026-02-05T15:03:00Z</dcterms:modified>
  <cp:category/>
</cp:coreProperties>
</file>