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9D1296" w:rsidRDefault="005F3630" w:rsidP="004E7497">
      <w:pPr>
        <w:pStyle w:val="Heading1"/>
        <w:rPr>
          <w:i/>
          <w:iCs/>
          <w:noProof/>
          <w:lang w:val="sv-SE"/>
        </w:rPr>
      </w:pPr>
      <w:bookmarkStart w:id="0" w:name="_Toc221196602"/>
      <w:r w:rsidRPr="009D1296">
        <w:rPr>
          <w:noProof/>
          <w:lang w:val="sv-SE"/>
        </w:rPr>
        <w:t>Energiflöden, energisystem</w:t>
      </w:r>
      <w:bookmarkEnd w:id="0"/>
      <w:r w:rsidRPr="009D1296">
        <w:rPr>
          <w:noProof/>
          <w:lang w:val="sv-SE"/>
        </w:rPr>
        <w:t xml:space="preserve"> </w:t>
      </w:r>
    </w:p>
    <w:p w14:paraId="0AFD66B3" w14:textId="77777777" w:rsidR="005F3630" w:rsidRPr="009D1296" w:rsidRDefault="005F3630" w:rsidP="109C79DF">
      <w:pPr>
        <w:spacing w:after="0" w:line="240" w:lineRule="auto"/>
        <w:rPr>
          <w:rFonts w:eastAsia="Calibri" w:cstheme="minorHAnsi"/>
          <w:b/>
          <w:bCs/>
          <w:noProof/>
          <w:color w:val="000000" w:themeColor="text1"/>
          <w:sz w:val="24"/>
          <w:szCs w:val="24"/>
          <w:lang w:val="sv-SE"/>
        </w:rPr>
      </w:pPr>
    </w:p>
    <w:p w14:paraId="365989B7" w14:textId="77777777" w:rsidR="005F3630" w:rsidRPr="009D1296" w:rsidRDefault="005F3630" w:rsidP="109C79DF">
      <w:pPr>
        <w:spacing w:after="0" w:line="240" w:lineRule="auto"/>
        <w:rPr>
          <w:rFonts w:eastAsia="Calibri" w:cstheme="minorHAnsi"/>
          <w:b/>
          <w:bCs/>
          <w:noProof/>
          <w:color w:val="000000" w:themeColor="text1"/>
          <w:sz w:val="24"/>
          <w:szCs w:val="24"/>
          <w:lang w:val="sv-SE"/>
        </w:rPr>
      </w:pPr>
      <w:r w:rsidRPr="009D1296">
        <w:rPr>
          <w:rFonts w:eastAsia="Calibri" w:cstheme="minorHAnsi"/>
          <w:b/>
          <w:bCs/>
          <w:noProof/>
          <w:color w:val="000000" w:themeColor="text1"/>
          <w:sz w:val="24"/>
          <w:szCs w:val="24"/>
          <w:lang w:val="sv-SE"/>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9D1296" w:rsidRDefault="005F3630" w:rsidP="109C79DF">
      <w:pPr>
        <w:spacing w:after="0" w:line="240" w:lineRule="auto"/>
        <w:rPr>
          <w:rFonts w:eastAsia="Calibri" w:cstheme="minorHAnsi"/>
          <w:b/>
          <w:bCs/>
          <w:noProof/>
          <w:color w:val="000000" w:themeColor="text1"/>
          <w:sz w:val="24"/>
          <w:szCs w:val="24"/>
          <w:lang w:val="sv-SE"/>
        </w:rPr>
      </w:pPr>
    </w:p>
    <w:p w14:paraId="6A650E26" w14:textId="7DF1C16C" w:rsidR="009D1296" w:rsidRDefault="005F3630">
      <w:pPr>
        <w:pStyle w:val="TOC1"/>
        <w:tabs>
          <w:tab w:val="right" w:leader="dot" w:pos="9016"/>
        </w:tabs>
        <w:rPr>
          <w:rFonts w:eastAsiaTheme="minorEastAsia"/>
          <w:noProof/>
          <w:kern w:val="2"/>
          <w:sz w:val="24"/>
          <w:szCs w:val="24"/>
          <w:lang w:eastAsia="en-GB"/>
          <w14:ligatures w14:val="standardContextual"/>
        </w:rPr>
      </w:pPr>
      <w:r w:rsidRPr="009D1296">
        <w:rPr>
          <w:rFonts w:eastAsia="Calibri" w:cstheme="minorHAnsi"/>
          <w:b/>
          <w:bCs/>
          <w:noProof/>
          <w:color w:val="000000" w:themeColor="text1"/>
          <w:sz w:val="24"/>
          <w:szCs w:val="24"/>
          <w:lang w:val="sv-SE"/>
        </w:rPr>
        <w:fldChar w:fldCharType="begin"/>
      </w:r>
      <w:r w:rsidRPr="009D1296">
        <w:rPr>
          <w:rFonts w:eastAsia="Calibri" w:cstheme="minorHAnsi"/>
          <w:b/>
          <w:bCs/>
          <w:noProof/>
          <w:color w:val="000000" w:themeColor="text1"/>
          <w:sz w:val="24"/>
          <w:szCs w:val="24"/>
          <w:lang w:val="sv-SE"/>
        </w:rPr>
        <w:instrText xml:space="preserve"> TOC \o "1-3" \h \z \u </w:instrText>
      </w:r>
      <w:r w:rsidRPr="009D1296">
        <w:rPr>
          <w:rFonts w:eastAsia="Calibri" w:cstheme="minorHAnsi"/>
          <w:b/>
          <w:bCs/>
          <w:noProof/>
          <w:color w:val="000000" w:themeColor="text1"/>
          <w:sz w:val="24"/>
          <w:szCs w:val="24"/>
          <w:lang w:val="sv-SE"/>
        </w:rPr>
        <w:fldChar w:fldCharType="separate"/>
      </w:r>
      <w:hyperlink w:anchor="_Toc221196602" w:history="1">
        <w:r w:rsidR="009D1296" w:rsidRPr="007C5AAE">
          <w:rPr>
            <w:rStyle w:val="Hyperlink"/>
            <w:noProof/>
            <w:lang w:val="sv-SE"/>
          </w:rPr>
          <w:t>Energiflöden, energisystem</w:t>
        </w:r>
        <w:r w:rsidR="009D1296">
          <w:rPr>
            <w:noProof/>
            <w:webHidden/>
          </w:rPr>
          <w:tab/>
        </w:r>
        <w:r w:rsidR="009D1296">
          <w:rPr>
            <w:noProof/>
            <w:webHidden/>
          </w:rPr>
          <w:fldChar w:fldCharType="begin"/>
        </w:r>
        <w:r w:rsidR="009D1296">
          <w:rPr>
            <w:noProof/>
            <w:webHidden/>
          </w:rPr>
          <w:instrText xml:space="preserve"> PAGEREF _Toc221196602 \h </w:instrText>
        </w:r>
        <w:r w:rsidR="009D1296">
          <w:rPr>
            <w:noProof/>
            <w:webHidden/>
          </w:rPr>
        </w:r>
        <w:r w:rsidR="009D1296">
          <w:rPr>
            <w:noProof/>
            <w:webHidden/>
          </w:rPr>
          <w:fldChar w:fldCharType="separate"/>
        </w:r>
        <w:r w:rsidR="00A573CA">
          <w:rPr>
            <w:noProof/>
            <w:webHidden/>
          </w:rPr>
          <w:t>1</w:t>
        </w:r>
        <w:r w:rsidR="009D1296">
          <w:rPr>
            <w:noProof/>
            <w:webHidden/>
          </w:rPr>
          <w:fldChar w:fldCharType="end"/>
        </w:r>
      </w:hyperlink>
    </w:p>
    <w:p w14:paraId="41DCC4EF" w14:textId="4E67C670" w:rsidR="009D1296" w:rsidRDefault="009D1296">
      <w:pPr>
        <w:pStyle w:val="TOC2"/>
        <w:tabs>
          <w:tab w:val="right" w:leader="dot" w:pos="9016"/>
        </w:tabs>
        <w:rPr>
          <w:rFonts w:eastAsiaTheme="minorEastAsia"/>
          <w:noProof/>
          <w:kern w:val="2"/>
          <w:sz w:val="24"/>
          <w:szCs w:val="24"/>
          <w:lang w:eastAsia="en-GB"/>
          <w14:ligatures w14:val="standardContextual"/>
        </w:rPr>
      </w:pPr>
      <w:hyperlink w:anchor="_Toc221196603" w:history="1">
        <w:r w:rsidRPr="007C5AAE">
          <w:rPr>
            <w:rStyle w:val="Hyperlink"/>
            <w:rFonts w:eastAsia="Calibri"/>
            <w:noProof/>
            <w:lang w:val="sv-SE"/>
          </w:rPr>
          <w:t>Hur kursen fungerar</w:t>
        </w:r>
        <w:r>
          <w:rPr>
            <w:noProof/>
            <w:webHidden/>
          </w:rPr>
          <w:tab/>
        </w:r>
        <w:r>
          <w:rPr>
            <w:noProof/>
            <w:webHidden/>
          </w:rPr>
          <w:fldChar w:fldCharType="begin"/>
        </w:r>
        <w:r>
          <w:rPr>
            <w:noProof/>
            <w:webHidden/>
          </w:rPr>
          <w:instrText xml:space="preserve"> PAGEREF _Toc221196603 \h </w:instrText>
        </w:r>
        <w:r>
          <w:rPr>
            <w:noProof/>
            <w:webHidden/>
          </w:rPr>
        </w:r>
        <w:r>
          <w:rPr>
            <w:noProof/>
            <w:webHidden/>
          </w:rPr>
          <w:fldChar w:fldCharType="separate"/>
        </w:r>
        <w:r w:rsidR="00A573CA">
          <w:rPr>
            <w:noProof/>
            <w:webHidden/>
          </w:rPr>
          <w:t>2</w:t>
        </w:r>
        <w:r>
          <w:rPr>
            <w:noProof/>
            <w:webHidden/>
          </w:rPr>
          <w:fldChar w:fldCharType="end"/>
        </w:r>
      </w:hyperlink>
    </w:p>
    <w:p w14:paraId="4D7BEBB3" w14:textId="4287F1FB" w:rsidR="009D1296" w:rsidRDefault="009D1296">
      <w:pPr>
        <w:pStyle w:val="TOC3"/>
        <w:tabs>
          <w:tab w:val="right" w:leader="dot" w:pos="9016"/>
        </w:tabs>
        <w:rPr>
          <w:rFonts w:eastAsiaTheme="minorEastAsia"/>
          <w:noProof/>
          <w:kern w:val="2"/>
          <w:sz w:val="24"/>
          <w:szCs w:val="24"/>
          <w:lang w:eastAsia="en-GB"/>
          <w14:ligatures w14:val="standardContextual"/>
        </w:rPr>
      </w:pPr>
      <w:hyperlink w:anchor="_Toc221196604" w:history="1">
        <w:r w:rsidRPr="007C5AAE">
          <w:rPr>
            <w:rStyle w:val="Hyperlink"/>
            <w:noProof/>
            <w:lang w:val="sv-SE"/>
          </w:rPr>
          <w:t>Lärandemål</w:t>
        </w:r>
        <w:r>
          <w:rPr>
            <w:noProof/>
            <w:webHidden/>
          </w:rPr>
          <w:tab/>
        </w:r>
        <w:r>
          <w:rPr>
            <w:noProof/>
            <w:webHidden/>
          </w:rPr>
          <w:fldChar w:fldCharType="begin"/>
        </w:r>
        <w:r>
          <w:rPr>
            <w:noProof/>
            <w:webHidden/>
          </w:rPr>
          <w:instrText xml:space="preserve"> PAGEREF _Toc221196604 \h </w:instrText>
        </w:r>
        <w:r>
          <w:rPr>
            <w:noProof/>
            <w:webHidden/>
          </w:rPr>
        </w:r>
        <w:r>
          <w:rPr>
            <w:noProof/>
            <w:webHidden/>
          </w:rPr>
          <w:fldChar w:fldCharType="separate"/>
        </w:r>
        <w:r w:rsidR="00A573CA">
          <w:rPr>
            <w:noProof/>
            <w:webHidden/>
          </w:rPr>
          <w:t>2</w:t>
        </w:r>
        <w:r>
          <w:rPr>
            <w:noProof/>
            <w:webHidden/>
          </w:rPr>
          <w:fldChar w:fldCharType="end"/>
        </w:r>
      </w:hyperlink>
    </w:p>
    <w:p w14:paraId="260E1AEE" w14:textId="632366EF" w:rsidR="009D1296" w:rsidRDefault="009D1296">
      <w:pPr>
        <w:pStyle w:val="TOC2"/>
        <w:tabs>
          <w:tab w:val="right" w:leader="dot" w:pos="9016"/>
        </w:tabs>
        <w:rPr>
          <w:rFonts w:eastAsiaTheme="minorEastAsia"/>
          <w:noProof/>
          <w:kern w:val="2"/>
          <w:sz w:val="24"/>
          <w:szCs w:val="24"/>
          <w:lang w:eastAsia="en-GB"/>
          <w14:ligatures w14:val="standardContextual"/>
        </w:rPr>
      </w:pPr>
      <w:hyperlink w:anchor="_Toc221196605" w:history="1">
        <w:r w:rsidRPr="007C5AAE">
          <w:rPr>
            <w:rStyle w:val="Hyperlink"/>
            <w:noProof/>
            <w:lang w:val="sv-SE"/>
          </w:rPr>
          <w:t>Introduktion</w:t>
        </w:r>
        <w:r>
          <w:rPr>
            <w:noProof/>
            <w:webHidden/>
          </w:rPr>
          <w:tab/>
        </w:r>
        <w:r>
          <w:rPr>
            <w:noProof/>
            <w:webHidden/>
          </w:rPr>
          <w:fldChar w:fldCharType="begin"/>
        </w:r>
        <w:r>
          <w:rPr>
            <w:noProof/>
            <w:webHidden/>
          </w:rPr>
          <w:instrText xml:space="preserve"> PAGEREF _Toc221196605 \h </w:instrText>
        </w:r>
        <w:r>
          <w:rPr>
            <w:noProof/>
            <w:webHidden/>
          </w:rPr>
        </w:r>
        <w:r>
          <w:rPr>
            <w:noProof/>
            <w:webHidden/>
          </w:rPr>
          <w:fldChar w:fldCharType="separate"/>
        </w:r>
        <w:r w:rsidR="00A573CA">
          <w:rPr>
            <w:noProof/>
            <w:webHidden/>
          </w:rPr>
          <w:t>2</w:t>
        </w:r>
        <w:r>
          <w:rPr>
            <w:noProof/>
            <w:webHidden/>
          </w:rPr>
          <w:fldChar w:fldCharType="end"/>
        </w:r>
      </w:hyperlink>
    </w:p>
    <w:p w14:paraId="062BDB54" w14:textId="4D5EE76C" w:rsidR="009D1296" w:rsidRDefault="009D1296">
      <w:pPr>
        <w:pStyle w:val="TOC2"/>
        <w:tabs>
          <w:tab w:val="right" w:leader="dot" w:pos="9016"/>
        </w:tabs>
        <w:rPr>
          <w:rFonts w:eastAsiaTheme="minorEastAsia"/>
          <w:noProof/>
          <w:kern w:val="2"/>
          <w:sz w:val="24"/>
          <w:szCs w:val="24"/>
          <w:lang w:eastAsia="en-GB"/>
          <w14:ligatures w14:val="standardContextual"/>
        </w:rPr>
      </w:pPr>
      <w:hyperlink w:anchor="_Toc221196606" w:history="1">
        <w:r w:rsidRPr="007C5AAE">
          <w:rPr>
            <w:rStyle w:val="Hyperlink"/>
            <w:noProof/>
            <w:lang w:val="sv-SE"/>
          </w:rPr>
          <w:t>Grunderna i energisystem</w:t>
        </w:r>
        <w:r>
          <w:rPr>
            <w:noProof/>
            <w:webHidden/>
          </w:rPr>
          <w:tab/>
        </w:r>
        <w:r>
          <w:rPr>
            <w:noProof/>
            <w:webHidden/>
          </w:rPr>
          <w:fldChar w:fldCharType="begin"/>
        </w:r>
        <w:r>
          <w:rPr>
            <w:noProof/>
            <w:webHidden/>
          </w:rPr>
          <w:instrText xml:space="preserve"> PAGEREF _Toc221196606 \h </w:instrText>
        </w:r>
        <w:r>
          <w:rPr>
            <w:noProof/>
            <w:webHidden/>
          </w:rPr>
        </w:r>
        <w:r>
          <w:rPr>
            <w:noProof/>
            <w:webHidden/>
          </w:rPr>
          <w:fldChar w:fldCharType="separate"/>
        </w:r>
        <w:r w:rsidR="00A573CA">
          <w:rPr>
            <w:noProof/>
            <w:webHidden/>
          </w:rPr>
          <w:t>3</w:t>
        </w:r>
        <w:r>
          <w:rPr>
            <w:noProof/>
            <w:webHidden/>
          </w:rPr>
          <w:fldChar w:fldCharType="end"/>
        </w:r>
      </w:hyperlink>
    </w:p>
    <w:p w14:paraId="5B89E833" w14:textId="6DD50500" w:rsidR="009D1296" w:rsidRDefault="009D1296">
      <w:pPr>
        <w:pStyle w:val="TOC2"/>
        <w:tabs>
          <w:tab w:val="right" w:leader="dot" w:pos="9016"/>
        </w:tabs>
        <w:rPr>
          <w:rFonts w:eastAsiaTheme="minorEastAsia"/>
          <w:noProof/>
          <w:kern w:val="2"/>
          <w:sz w:val="24"/>
          <w:szCs w:val="24"/>
          <w:lang w:eastAsia="en-GB"/>
          <w14:ligatures w14:val="standardContextual"/>
        </w:rPr>
      </w:pPr>
      <w:hyperlink w:anchor="_Toc221196607" w:history="1">
        <w:r w:rsidRPr="007C5AAE">
          <w:rPr>
            <w:rStyle w:val="Hyperlink"/>
            <w:noProof/>
            <w:lang w:val="sv-SE"/>
          </w:rPr>
          <w:t>Digital teknik och energisystem</w:t>
        </w:r>
        <w:r>
          <w:rPr>
            <w:noProof/>
            <w:webHidden/>
          </w:rPr>
          <w:tab/>
        </w:r>
        <w:r>
          <w:rPr>
            <w:noProof/>
            <w:webHidden/>
          </w:rPr>
          <w:fldChar w:fldCharType="begin"/>
        </w:r>
        <w:r>
          <w:rPr>
            <w:noProof/>
            <w:webHidden/>
          </w:rPr>
          <w:instrText xml:space="preserve"> PAGEREF _Toc221196607 \h </w:instrText>
        </w:r>
        <w:r>
          <w:rPr>
            <w:noProof/>
            <w:webHidden/>
          </w:rPr>
        </w:r>
        <w:r>
          <w:rPr>
            <w:noProof/>
            <w:webHidden/>
          </w:rPr>
          <w:fldChar w:fldCharType="separate"/>
        </w:r>
        <w:r w:rsidR="00A573CA">
          <w:rPr>
            <w:noProof/>
            <w:webHidden/>
          </w:rPr>
          <w:t>3</w:t>
        </w:r>
        <w:r>
          <w:rPr>
            <w:noProof/>
            <w:webHidden/>
          </w:rPr>
          <w:fldChar w:fldCharType="end"/>
        </w:r>
      </w:hyperlink>
    </w:p>
    <w:p w14:paraId="549DDFB1" w14:textId="18F9070E" w:rsidR="009D1296" w:rsidRDefault="009D1296">
      <w:pPr>
        <w:pStyle w:val="TOC2"/>
        <w:tabs>
          <w:tab w:val="right" w:leader="dot" w:pos="9016"/>
        </w:tabs>
        <w:rPr>
          <w:rFonts w:eastAsiaTheme="minorEastAsia"/>
          <w:noProof/>
          <w:kern w:val="2"/>
          <w:sz w:val="24"/>
          <w:szCs w:val="24"/>
          <w:lang w:eastAsia="en-GB"/>
          <w14:ligatures w14:val="standardContextual"/>
        </w:rPr>
      </w:pPr>
      <w:hyperlink w:anchor="_Toc221196608" w:history="1">
        <w:r w:rsidRPr="007C5AAE">
          <w:rPr>
            <w:rStyle w:val="Hyperlink"/>
            <w:noProof/>
            <w:lang w:val="sv-SE"/>
          </w:rPr>
          <w:t>Digitaliseringens inverkan på vår energiförbrukning</w:t>
        </w:r>
        <w:r>
          <w:rPr>
            <w:noProof/>
            <w:webHidden/>
          </w:rPr>
          <w:tab/>
        </w:r>
        <w:r>
          <w:rPr>
            <w:noProof/>
            <w:webHidden/>
          </w:rPr>
          <w:fldChar w:fldCharType="begin"/>
        </w:r>
        <w:r>
          <w:rPr>
            <w:noProof/>
            <w:webHidden/>
          </w:rPr>
          <w:instrText xml:space="preserve"> PAGEREF _Toc221196608 \h </w:instrText>
        </w:r>
        <w:r>
          <w:rPr>
            <w:noProof/>
            <w:webHidden/>
          </w:rPr>
        </w:r>
        <w:r>
          <w:rPr>
            <w:noProof/>
            <w:webHidden/>
          </w:rPr>
          <w:fldChar w:fldCharType="separate"/>
        </w:r>
        <w:r w:rsidR="00A573CA">
          <w:rPr>
            <w:noProof/>
            <w:webHidden/>
          </w:rPr>
          <w:t>4</w:t>
        </w:r>
        <w:r>
          <w:rPr>
            <w:noProof/>
            <w:webHidden/>
          </w:rPr>
          <w:fldChar w:fldCharType="end"/>
        </w:r>
      </w:hyperlink>
    </w:p>
    <w:p w14:paraId="479B6A1C" w14:textId="509B9F90" w:rsidR="009D1296" w:rsidRDefault="009D1296">
      <w:pPr>
        <w:pStyle w:val="TOC2"/>
        <w:tabs>
          <w:tab w:val="right" w:leader="dot" w:pos="9016"/>
        </w:tabs>
        <w:rPr>
          <w:rFonts w:eastAsiaTheme="minorEastAsia"/>
          <w:noProof/>
          <w:kern w:val="2"/>
          <w:sz w:val="24"/>
          <w:szCs w:val="24"/>
          <w:lang w:eastAsia="en-GB"/>
          <w14:ligatures w14:val="standardContextual"/>
        </w:rPr>
      </w:pPr>
      <w:hyperlink w:anchor="_Toc221196609" w:history="1">
        <w:r w:rsidRPr="007C5AAE">
          <w:rPr>
            <w:rStyle w:val="Hyperlink"/>
            <w:noProof/>
            <w:lang w:val="sv-SE"/>
          </w:rPr>
          <w:t>Slutsats</w:t>
        </w:r>
        <w:r>
          <w:rPr>
            <w:noProof/>
            <w:webHidden/>
          </w:rPr>
          <w:tab/>
        </w:r>
        <w:r>
          <w:rPr>
            <w:noProof/>
            <w:webHidden/>
          </w:rPr>
          <w:fldChar w:fldCharType="begin"/>
        </w:r>
        <w:r>
          <w:rPr>
            <w:noProof/>
            <w:webHidden/>
          </w:rPr>
          <w:instrText xml:space="preserve"> PAGEREF _Toc221196609 \h </w:instrText>
        </w:r>
        <w:r>
          <w:rPr>
            <w:noProof/>
            <w:webHidden/>
          </w:rPr>
        </w:r>
        <w:r>
          <w:rPr>
            <w:noProof/>
            <w:webHidden/>
          </w:rPr>
          <w:fldChar w:fldCharType="separate"/>
        </w:r>
        <w:r w:rsidR="00A573CA">
          <w:rPr>
            <w:noProof/>
            <w:webHidden/>
          </w:rPr>
          <w:t>6</w:t>
        </w:r>
        <w:r>
          <w:rPr>
            <w:noProof/>
            <w:webHidden/>
          </w:rPr>
          <w:fldChar w:fldCharType="end"/>
        </w:r>
      </w:hyperlink>
    </w:p>
    <w:p w14:paraId="304281B9" w14:textId="615EE3A4" w:rsidR="009D1296" w:rsidRDefault="009D1296">
      <w:pPr>
        <w:pStyle w:val="TOC2"/>
        <w:tabs>
          <w:tab w:val="right" w:leader="dot" w:pos="9016"/>
        </w:tabs>
        <w:rPr>
          <w:rFonts w:eastAsiaTheme="minorEastAsia"/>
          <w:noProof/>
          <w:kern w:val="2"/>
          <w:sz w:val="24"/>
          <w:szCs w:val="24"/>
          <w:lang w:eastAsia="en-GB"/>
          <w14:ligatures w14:val="standardContextual"/>
        </w:rPr>
      </w:pPr>
      <w:hyperlink w:anchor="_Toc221196610" w:history="1">
        <w:r w:rsidRPr="007C5AAE">
          <w:rPr>
            <w:rStyle w:val="Hyperlink"/>
            <w:noProof/>
            <w:lang w:val="sv-SE"/>
          </w:rPr>
          <w:t>Ytterligare resurser</w:t>
        </w:r>
        <w:r>
          <w:rPr>
            <w:noProof/>
            <w:webHidden/>
          </w:rPr>
          <w:tab/>
        </w:r>
        <w:r>
          <w:rPr>
            <w:noProof/>
            <w:webHidden/>
          </w:rPr>
          <w:fldChar w:fldCharType="begin"/>
        </w:r>
        <w:r>
          <w:rPr>
            <w:noProof/>
            <w:webHidden/>
          </w:rPr>
          <w:instrText xml:space="preserve"> PAGEREF _Toc221196610 \h </w:instrText>
        </w:r>
        <w:r>
          <w:rPr>
            <w:noProof/>
            <w:webHidden/>
          </w:rPr>
        </w:r>
        <w:r>
          <w:rPr>
            <w:noProof/>
            <w:webHidden/>
          </w:rPr>
          <w:fldChar w:fldCharType="separate"/>
        </w:r>
        <w:r w:rsidR="00A573CA">
          <w:rPr>
            <w:noProof/>
            <w:webHidden/>
          </w:rPr>
          <w:t>6</w:t>
        </w:r>
        <w:r>
          <w:rPr>
            <w:noProof/>
            <w:webHidden/>
          </w:rPr>
          <w:fldChar w:fldCharType="end"/>
        </w:r>
      </w:hyperlink>
    </w:p>
    <w:p w14:paraId="02776FFA" w14:textId="67928528" w:rsidR="009D1296" w:rsidRDefault="009D1296">
      <w:pPr>
        <w:pStyle w:val="TOC2"/>
        <w:tabs>
          <w:tab w:val="right" w:leader="dot" w:pos="9016"/>
        </w:tabs>
        <w:rPr>
          <w:rFonts w:eastAsiaTheme="minorEastAsia"/>
          <w:noProof/>
          <w:kern w:val="2"/>
          <w:sz w:val="24"/>
          <w:szCs w:val="24"/>
          <w:lang w:eastAsia="en-GB"/>
          <w14:ligatures w14:val="standardContextual"/>
        </w:rPr>
      </w:pPr>
      <w:hyperlink w:anchor="_Toc221196611" w:history="1">
        <w:r w:rsidRPr="007C5AAE">
          <w:rPr>
            <w:rStyle w:val="Hyperlink"/>
            <w:noProof/>
            <w:lang w:val="sv-SE"/>
          </w:rPr>
          <w:t>Tack</w:t>
        </w:r>
        <w:r>
          <w:rPr>
            <w:noProof/>
            <w:webHidden/>
          </w:rPr>
          <w:tab/>
        </w:r>
        <w:r>
          <w:rPr>
            <w:noProof/>
            <w:webHidden/>
          </w:rPr>
          <w:fldChar w:fldCharType="begin"/>
        </w:r>
        <w:r>
          <w:rPr>
            <w:noProof/>
            <w:webHidden/>
          </w:rPr>
          <w:instrText xml:space="preserve"> PAGEREF _Toc221196611 \h </w:instrText>
        </w:r>
        <w:r>
          <w:rPr>
            <w:noProof/>
            <w:webHidden/>
          </w:rPr>
        </w:r>
        <w:r>
          <w:rPr>
            <w:noProof/>
            <w:webHidden/>
          </w:rPr>
          <w:fldChar w:fldCharType="separate"/>
        </w:r>
        <w:r w:rsidR="00A573CA">
          <w:rPr>
            <w:noProof/>
            <w:webHidden/>
          </w:rPr>
          <w:t>6</w:t>
        </w:r>
        <w:r>
          <w:rPr>
            <w:noProof/>
            <w:webHidden/>
          </w:rPr>
          <w:fldChar w:fldCharType="end"/>
        </w:r>
      </w:hyperlink>
    </w:p>
    <w:p w14:paraId="3B0F6E29" w14:textId="79C58A92" w:rsidR="009D1296" w:rsidRDefault="009D1296">
      <w:pPr>
        <w:pStyle w:val="TOC3"/>
        <w:tabs>
          <w:tab w:val="right" w:leader="dot" w:pos="9016"/>
        </w:tabs>
        <w:rPr>
          <w:rFonts w:eastAsiaTheme="minorEastAsia"/>
          <w:noProof/>
          <w:kern w:val="2"/>
          <w:sz w:val="24"/>
          <w:szCs w:val="24"/>
          <w:lang w:eastAsia="en-GB"/>
          <w14:ligatures w14:val="standardContextual"/>
        </w:rPr>
      </w:pPr>
      <w:hyperlink w:anchor="_Toc221196612" w:history="1">
        <w:r w:rsidRPr="007C5AAE">
          <w:rPr>
            <w:rStyle w:val="Hyperlink"/>
            <w:noProof/>
            <w:lang w:val="sv-SE"/>
          </w:rPr>
          <w:t>Bildkällor</w:t>
        </w:r>
        <w:r>
          <w:rPr>
            <w:noProof/>
            <w:webHidden/>
          </w:rPr>
          <w:tab/>
        </w:r>
        <w:r>
          <w:rPr>
            <w:noProof/>
            <w:webHidden/>
          </w:rPr>
          <w:fldChar w:fldCharType="begin"/>
        </w:r>
        <w:r>
          <w:rPr>
            <w:noProof/>
            <w:webHidden/>
          </w:rPr>
          <w:instrText xml:space="preserve"> PAGEREF _Toc221196612 \h </w:instrText>
        </w:r>
        <w:r>
          <w:rPr>
            <w:noProof/>
            <w:webHidden/>
          </w:rPr>
        </w:r>
        <w:r>
          <w:rPr>
            <w:noProof/>
            <w:webHidden/>
          </w:rPr>
          <w:fldChar w:fldCharType="separate"/>
        </w:r>
        <w:r w:rsidR="00A573CA">
          <w:rPr>
            <w:noProof/>
            <w:webHidden/>
          </w:rPr>
          <w:t>6</w:t>
        </w:r>
        <w:r>
          <w:rPr>
            <w:noProof/>
            <w:webHidden/>
          </w:rPr>
          <w:fldChar w:fldCharType="end"/>
        </w:r>
      </w:hyperlink>
    </w:p>
    <w:p w14:paraId="4F8C6056" w14:textId="5A01F868" w:rsidR="005F3630" w:rsidRPr="009D1296" w:rsidRDefault="005F3630" w:rsidP="109C79DF">
      <w:pPr>
        <w:spacing w:after="0" w:line="240" w:lineRule="auto"/>
        <w:rPr>
          <w:rFonts w:eastAsia="Calibri" w:cstheme="minorHAnsi"/>
          <w:b/>
          <w:bCs/>
          <w:noProof/>
          <w:color w:val="000000" w:themeColor="text1"/>
          <w:sz w:val="24"/>
          <w:szCs w:val="24"/>
          <w:lang w:val="sv-SE"/>
        </w:rPr>
      </w:pPr>
      <w:r w:rsidRPr="009D1296">
        <w:rPr>
          <w:rFonts w:eastAsia="Calibri" w:cstheme="minorHAnsi"/>
          <w:b/>
          <w:bCs/>
          <w:noProof/>
          <w:color w:val="000000" w:themeColor="text1"/>
          <w:sz w:val="24"/>
          <w:szCs w:val="24"/>
          <w:lang w:val="sv-SE"/>
        </w:rPr>
        <w:fldChar w:fldCharType="end"/>
      </w:r>
    </w:p>
    <w:p w14:paraId="57589523" w14:textId="77777777" w:rsidR="005F3630" w:rsidRPr="009D1296" w:rsidRDefault="005F3630" w:rsidP="109C79DF">
      <w:pPr>
        <w:spacing w:after="0" w:line="240" w:lineRule="auto"/>
        <w:rPr>
          <w:rFonts w:eastAsia="Calibri" w:cstheme="minorHAnsi"/>
          <w:b/>
          <w:bCs/>
          <w:noProof/>
          <w:color w:val="000000" w:themeColor="text1"/>
          <w:sz w:val="24"/>
          <w:szCs w:val="24"/>
          <w:lang w:val="sv-SE"/>
        </w:rPr>
      </w:pPr>
    </w:p>
    <w:p w14:paraId="7C5E4E02" w14:textId="77777777" w:rsidR="005F3630" w:rsidRPr="009D1296" w:rsidRDefault="005F3630" w:rsidP="109C79DF">
      <w:pPr>
        <w:spacing w:after="0" w:line="240" w:lineRule="auto"/>
        <w:rPr>
          <w:rFonts w:eastAsia="Calibri" w:cstheme="minorHAnsi"/>
          <w:b/>
          <w:bCs/>
          <w:noProof/>
          <w:color w:val="000000" w:themeColor="text1"/>
          <w:sz w:val="24"/>
          <w:szCs w:val="24"/>
          <w:lang w:val="sv-SE"/>
        </w:rPr>
      </w:pPr>
    </w:p>
    <w:p w14:paraId="48E38AF4" w14:textId="77777777" w:rsidR="005F3630" w:rsidRPr="009D1296" w:rsidRDefault="005F3630" w:rsidP="109C79DF">
      <w:pPr>
        <w:spacing w:after="0" w:line="240" w:lineRule="auto"/>
        <w:rPr>
          <w:rFonts w:eastAsia="Calibri" w:cstheme="minorHAnsi"/>
          <w:b/>
          <w:bCs/>
          <w:noProof/>
          <w:color w:val="000000" w:themeColor="text1"/>
          <w:sz w:val="24"/>
          <w:szCs w:val="24"/>
          <w:lang w:val="sv-SE"/>
        </w:rPr>
      </w:pPr>
    </w:p>
    <w:p w14:paraId="5C567F97" w14:textId="77777777" w:rsidR="005F3630" w:rsidRPr="009D1296" w:rsidRDefault="005F3630" w:rsidP="109C79DF">
      <w:pPr>
        <w:spacing w:after="0" w:line="240" w:lineRule="auto"/>
        <w:rPr>
          <w:rFonts w:eastAsia="Calibri" w:cstheme="minorHAnsi"/>
          <w:b/>
          <w:bCs/>
          <w:noProof/>
          <w:color w:val="000000" w:themeColor="text1"/>
          <w:sz w:val="24"/>
          <w:szCs w:val="24"/>
          <w:lang w:val="sv-SE"/>
        </w:rPr>
      </w:pPr>
    </w:p>
    <w:p w14:paraId="7D69B299" w14:textId="77777777" w:rsidR="005F3630" w:rsidRPr="009D1296" w:rsidRDefault="005F3630" w:rsidP="109C79DF">
      <w:pPr>
        <w:spacing w:after="0" w:line="240" w:lineRule="auto"/>
        <w:rPr>
          <w:rFonts w:eastAsia="Calibri" w:cstheme="minorHAnsi"/>
          <w:b/>
          <w:bCs/>
          <w:noProof/>
          <w:color w:val="000000" w:themeColor="text1"/>
          <w:sz w:val="24"/>
          <w:szCs w:val="24"/>
          <w:lang w:val="sv-SE"/>
        </w:rPr>
      </w:pPr>
    </w:p>
    <w:p w14:paraId="5AF58341" w14:textId="77777777" w:rsidR="005F3630" w:rsidRPr="009D1296" w:rsidRDefault="005F3630" w:rsidP="004E7497">
      <w:pPr>
        <w:pStyle w:val="Heading2"/>
        <w:rPr>
          <w:rFonts w:eastAsia="Calibri"/>
          <w:noProof/>
          <w:lang w:val="sv-SE"/>
        </w:rPr>
      </w:pPr>
      <w:bookmarkStart w:id="1" w:name="_Toc221196603"/>
      <w:r w:rsidRPr="009D1296">
        <w:rPr>
          <w:rFonts w:eastAsia="Calibri"/>
          <w:noProof/>
          <w:lang w:val="sv-SE"/>
        </w:rPr>
        <w:lastRenderedPageBreak/>
        <w:t>Hur kursen fungerar</w:t>
      </w:r>
      <w:bookmarkEnd w:id="1"/>
      <w:r w:rsidRPr="009D1296">
        <w:rPr>
          <w:rFonts w:eastAsia="Calibri"/>
          <w:noProof/>
          <w:lang w:val="sv-SE"/>
        </w:rPr>
        <w:t xml:space="preserve">  </w:t>
      </w:r>
    </w:p>
    <w:p w14:paraId="17B92F34" w14:textId="77777777" w:rsidR="005F3630" w:rsidRPr="009D1296" w:rsidRDefault="005F3630" w:rsidP="109C79DF">
      <w:pPr>
        <w:spacing w:after="0" w:line="240" w:lineRule="auto"/>
        <w:rPr>
          <w:rFonts w:eastAsia="Calibri" w:cstheme="minorHAnsi"/>
          <w:noProof/>
          <w:color w:val="000000" w:themeColor="text1"/>
          <w:sz w:val="24"/>
          <w:szCs w:val="24"/>
          <w:lang w:val="sv-SE"/>
        </w:rPr>
      </w:pPr>
    </w:p>
    <w:p w14:paraId="3654A885" w14:textId="77777777" w:rsidR="005F3630" w:rsidRPr="009D1296" w:rsidRDefault="005F3630" w:rsidP="0C37155C">
      <w:pPr>
        <w:spacing w:after="0" w:line="240" w:lineRule="auto"/>
        <w:rPr>
          <w:rFonts w:eastAsia="Calibri"/>
          <w:noProof/>
          <w:color w:val="000000" w:themeColor="text1"/>
          <w:sz w:val="24"/>
          <w:szCs w:val="24"/>
          <w:lang w:val="sv-SE"/>
        </w:rPr>
      </w:pPr>
      <w:r w:rsidRPr="009D1296">
        <w:rPr>
          <w:rFonts w:eastAsia="Calibri"/>
          <w:noProof/>
          <w:color w:val="000000" w:themeColor="text1"/>
          <w:sz w:val="24"/>
          <w:szCs w:val="24"/>
          <w:lang w:val="sv-SE"/>
        </w:rPr>
        <w:t xml:space="preserve">Denna korta 30-minuterskurs utforskar digitala energimarknader och fokuserar på hur digitaliseringen påverkar vår produktion och konsumtion av energi hemma och på arbetet.  </w:t>
      </w:r>
    </w:p>
    <w:p w14:paraId="68D1CCDB" w14:textId="77777777" w:rsidR="005F3630" w:rsidRPr="009D1296" w:rsidRDefault="005F3630" w:rsidP="0C37155C">
      <w:pPr>
        <w:spacing w:after="0" w:line="240" w:lineRule="auto"/>
        <w:rPr>
          <w:rFonts w:eastAsia="Calibri"/>
          <w:noProof/>
          <w:color w:val="000000" w:themeColor="text1"/>
          <w:sz w:val="24"/>
          <w:szCs w:val="24"/>
          <w:lang w:val="sv-SE"/>
        </w:rPr>
      </w:pPr>
    </w:p>
    <w:p w14:paraId="53ACE5E4" w14:textId="77777777" w:rsidR="005F3630" w:rsidRPr="009D1296" w:rsidRDefault="005F3630" w:rsidP="0C37155C">
      <w:pPr>
        <w:spacing w:after="0" w:line="240" w:lineRule="auto"/>
        <w:rPr>
          <w:rFonts w:eastAsia="Calibri"/>
          <w:noProof/>
          <w:color w:val="000000" w:themeColor="text1"/>
          <w:sz w:val="24"/>
          <w:szCs w:val="24"/>
          <w:lang w:val="sv-SE"/>
        </w:rPr>
      </w:pPr>
      <w:r w:rsidRPr="009D1296">
        <w:rPr>
          <w:rFonts w:eastAsia="Calibri"/>
          <w:noProof/>
          <w:color w:val="000000" w:themeColor="text1"/>
          <w:sz w:val="24"/>
          <w:szCs w:val="24"/>
          <w:lang w:val="sv-SE"/>
        </w:rPr>
        <w:t xml:space="preserve">Du kanske är: </w:t>
      </w:r>
    </w:p>
    <w:p w14:paraId="2AFC5118" w14:textId="77777777" w:rsidR="005F3630" w:rsidRPr="009D1296" w:rsidRDefault="005F3630" w:rsidP="109C79DF">
      <w:pPr>
        <w:spacing w:after="0" w:line="240" w:lineRule="auto"/>
        <w:rPr>
          <w:rFonts w:eastAsia="Calibri" w:cstheme="minorHAnsi"/>
          <w:noProof/>
          <w:color w:val="000000" w:themeColor="text1"/>
          <w:sz w:val="24"/>
          <w:szCs w:val="24"/>
          <w:lang w:val="sv-SE"/>
        </w:rPr>
      </w:pPr>
    </w:p>
    <w:p w14:paraId="2CBFC376" w14:textId="77777777" w:rsidR="005F3630" w:rsidRPr="009D1296" w:rsidRDefault="005F3630" w:rsidP="005F3630">
      <w:pPr>
        <w:pStyle w:val="ListParagraph"/>
        <w:numPr>
          <w:ilvl w:val="0"/>
          <w:numId w:val="48"/>
        </w:numPr>
        <w:spacing w:after="0" w:line="240" w:lineRule="auto"/>
        <w:rPr>
          <w:rFonts w:eastAsia="Calibri"/>
          <w:noProof/>
          <w:color w:val="000000" w:themeColor="text1"/>
          <w:sz w:val="24"/>
          <w:szCs w:val="24"/>
          <w:lang w:val="sv-SE"/>
        </w:rPr>
      </w:pPr>
      <w:r w:rsidRPr="009D1296">
        <w:rPr>
          <w:rFonts w:eastAsia="Calibri"/>
          <w:noProof/>
          <w:color w:val="000000" w:themeColor="text1"/>
          <w:sz w:val="24"/>
          <w:szCs w:val="24"/>
          <w:lang w:val="sv-SE"/>
        </w:rPr>
        <w:t>Nyfiken på hur energisystem fungerar.</w:t>
      </w:r>
    </w:p>
    <w:p w14:paraId="53BA531E" w14:textId="5B7D6993" w:rsidR="005F3630" w:rsidRPr="009D1296" w:rsidRDefault="005F3630" w:rsidP="005F3630">
      <w:pPr>
        <w:pStyle w:val="ListParagraph"/>
        <w:numPr>
          <w:ilvl w:val="0"/>
          <w:numId w:val="48"/>
        </w:numPr>
        <w:spacing w:after="0" w:line="240" w:lineRule="auto"/>
        <w:rPr>
          <w:rFonts w:eastAsia="Calibri"/>
          <w:noProof/>
          <w:color w:val="000000" w:themeColor="text1"/>
          <w:sz w:val="24"/>
          <w:szCs w:val="24"/>
          <w:lang w:val="sv-SE"/>
        </w:rPr>
      </w:pPr>
      <w:r w:rsidRPr="009D1296">
        <w:rPr>
          <w:rFonts w:eastAsia="Calibri"/>
          <w:noProof/>
          <w:color w:val="000000" w:themeColor="text1"/>
          <w:sz w:val="24"/>
          <w:szCs w:val="24"/>
          <w:lang w:val="sv-SE"/>
        </w:rPr>
        <w:t xml:space="preserve">Vill fördjupa dig i hur digitaliseringen av energisektorn påverkar vår </w:t>
      </w:r>
      <w:r w:rsidR="000468C7" w:rsidRPr="009D1296">
        <w:rPr>
          <w:rFonts w:eastAsia="Calibri"/>
          <w:noProof/>
          <w:color w:val="000000" w:themeColor="text1"/>
          <w:sz w:val="24"/>
          <w:szCs w:val="24"/>
          <w:lang w:val="sv-SE"/>
        </w:rPr>
        <w:t>energiförbrukning</w:t>
      </w:r>
      <w:r w:rsidRPr="009D1296">
        <w:rPr>
          <w:rFonts w:eastAsia="Calibri"/>
          <w:noProof/>
          <w:color w:val="000000" w:themeColor="text1"/>
          <w:sz w:val="24"/>
          <w:szCs w:val="24"/>
          <w:lang w:val="sv-SE"/>
        </w:rPr>
        <w:t xml:space="preserve">. </w:t>
      </w:r>
    </w:p>
    <w:p w14:paraId="2E138A27" w14:textId="77777777" w:rsidR="005F3630" w:rsidRPr="009D1296" w:rsidRDefault="005F3630" w:rsidP="005F3630">
      <w:pPr>
        <w:pStyle w:val="ListParagraph"/>
        <w:numPr>
          <w:ilvl w:val="0"/>
          <w:numId w:val="48"/>
        </w:numPr>
        <w:spacing w:after="0" w:line="240" w:lineRule="auto"/>
        <w:rPr>
          <w:rFonts w:eastAsia="Calibri"/>
          <w:noProof/>
          <w:color w:val="000000" w:themeColor="text1"/>
          <w:sz w:val="24"/>
          <w:szCs w:val="24"/>
          <w:lang w:val="sv-SE"/>
        </w:rPr>
      </w:pPr>
      <w:r w:rsidRPr="009D1296">
        <w:rPr>
          <w:rFonts w:eastAsia="Calibri"/>
          <w:noProof/>
          <w:color w:val="000000" w:themeColor="text1"/>
          <w:sz w:val="24"/>
          <w:szCs w:val="24"/>
          <w:lang w:val="sv-SE"/>
        </w:rPr>
        <w:t xml:space="preserve">Intresserad av hur nya digitala tekniker förändrar energisystemen. </w:t>
      </w:r>
    </w:p>
    <w:p w14:paraId="3EA7D55B" w14:textId="77777777" w:rsidR="005F3630" w:rsidRPr="009D1296" w:rsidRDefault="005F3630" w:rsidP="109C79DF">
      <w:pPr>
        <w:spacing w:after="0" w:line="240" w:lineRule="auto"/>
        <w:rPr>
          <w:rFonts w:eastAsia="Calibri" w:cstheme="minorHAnsi"/>
          <w:i/>
          <w:iCs/>
          <w:noProof/>
          <w:color w:val="000000" w:themeColor="text1"/>
          <w:sz w:val="24"/>
          <w:szCs w:val="24"/>
          <w:lang w:val="sv-SE"/>
        </w:rPr>
      </w:pPr>
    </w:p>
    <w:p w14:paraId="47B0E012" w14:textId="43921291" w:rsidR="005F3630" w:rsidRPr="009D1296" w:rsidRDefault="005F3630" w:rsidP="004E7497">
      <w:pPr>
        <w:spacing w:after="0" w:line="240" w:lineRule="auto"/>
        <w:rPr>
          <w:rFonts w:eastAsiaTheme="minorEastAsia" w:cstheme="minorHAnsi"/>
          <w:noProof/>
          <w:sz w:val="24"/>
          <w:szCs w:val="24"/>
          <w:lang w:val="sv-SE"/>
        </w:rPr>
      </w:pPr>
      <w:r w:rsidRPr="009D1296">
        <w:rPr>
          <w:rFonts w:eastAsiaTheme="minorEastAsia" w:cstheme="minorHAnsi"/>
          <w:noProof/>
          <w:sz w:val="24"/>
          <w:szCs w:val="24"/>
          <w:lang w:val="sv-SE"/>
        </w:rPr>
        <w:t xml:space="preserve">Denna kurs kommer att fördjupa din förståelse för den digitala energiomställningen och stödja din egen digitala energiresa! Den ingår i en serie av 12 kurser som kallas </w:t>
      </w:r>
      <w:hyperlink r:id="rId11" w:history="1">
        <w:r w:rsidR="00576598" w:rsidRPr="009D1296">
          <w:rPr>
            <w:rStyle w:val="Hyperlink"/>
            <w:rFonts w:eastAsiaTheme="minorEastAsia" w:cstheme="minorHAnsi"/>
            <w:i/>
            <w:iCs/>
            <w:noProof/>
            <w:sz w:val="24"/>
            <w:szCs w:val="24"/>
            <w:lang w:val="sv-SE"/>
          </w:rPr>
          <w:t>Viktiga saker inom digital energi</w:t>
        </w:r>
      </w:hyperlink>
      <w:r w:rsidRPr="009D1296">
        <w:rPr>
          <w:rFonts w:eastAsiaTheme="minorEastAsia" w:cstheme="minorHAnsi"/>
          <w:noProof/>
          <w:sz w:val="24"/>
          <w:szCs w:val="24"/>
          <w:lang w:val="sv-SE"/>
        </w:rPr>
        <w:t>, utvecklad av Every1-projektet, som syftar till att möjliggöra och stärka allas engagemang i energiomställningen. Du kan läsa mer om projektet på:</w:t>
      </w:r>
      <w:hyperlink r:id="rId12" w:tgtFrame="_blank" w:history="1">
        <w:r w:rsidRPr="009D1296">
          <w:rPr>
            <w:rStyle w:val="Hyperlink"/>
            <w:rFonts w:eastAsiaTheme="minorEastAsia" w:cstheme="minorHAnsi"/>
            <w:noProof/>
            <w:sz w:val="24"/>
            <w:szCs w:val="24"/>
            <w:lang w:val="sv-SE"/>
          </w:rPr>
          <w:t xml:space="preserve"> https://every1.energy</w:t>
        </w:r>
      </w:hyperlink>
      <w:r w:rsidRPr="009D1296">
        <w:rPr>
          <w:rFonts w:eastAsiaTheme="minorEastAsia" w:cstheme="minorHAnsi"/>
          <w:noProof/>
          <w:sz w:val="24"/>
          <w:szCs w:val="24"/>
          <w:lang w:val="sv-SE"/>
        </w:rPr>
        <w:t>  </w:t>
      </w:r>
    </w:p>
    <w:p w14:paraId="6790EE79" w14:textId="77777777" w:rsidR="005F3630" w:rsidRPr="009D1296" w:rsidRDefault="005F3630" w:rsidP="004E7497">
      <w:pPr>
        <w:spacing w:after="0" w:line="240" w:lineRule="auto"/>
        <w:rPr>
          <w:rFonts w:eastAsiaTheme="minorEastAsia" w:cstheme="minorHAnsi"/>
          <w:noProof/>
          <w:sz w:val="24"/>
          <w:szCs w:val="24"/>
          <w:lang w:val="sv-SE"/>
        </w:rPr>
      </w:pPr>
    </w:p>
    <w:p w14:paraId="3E19934A" w14:textId="77777777" w:rsidR="005F3630" w:rsidRPr="009D1296" w:rsidRDefault="005F3630" w:rsidP="004E7497">
      <w:pPr>
        <w:spacing w:after="0" w:line="240" w:lineRule="auto"/>
        <w:rPr>
          <w:rFonts w:eastAsiaTheme="minorEastAsia" w:cstheme="minorHAnsi"/>
          <w:noProof/>
          <w:sz w:val="24"/>
          <w:szCs w:val="24"/>
          <w:lang w:val="sv-SE"/>
        </w:rPr>
      </w:pPr>
      <w:r w:rsidRPr="009D1296">
        <w:rPr>
          <w:rFonts w:eastAsiaTheme="minorEastAsia" w:cstheme="minorHAnsi"/>
          <w:noProof/>
          <w:sz w:val="24"/>
          <w:szCs w:val="24"/>
          <w:lang w:val="sv-SE"/>
        </w:rPr>
        <w:t xml:space="preserve">I slutet av kursen föreslår vi ytterligare läromaterial som du kan utforska. Detta inkluderar kursen </w:t>
      </w:r>
      <w:hyperlink r:id="rId13" w:history="1">
        <w:r w:rsidRPr="009D1296">
          <w:rPr>
            <w:rStyle w:val="Hyperlink"/>
            <w:rFonts w:eastAsiaTheme="minorEastAsia" w:cstheme="minorHAnsi"/>
            <w:i/>
            <w:iCs/>
            <w:noProof/>
            <w:sz w:val="24"/>
            <w:szCs w:val="24"/>
            <w:lang w:val="sv-SE"/>
          </w:rPr>
          <w:t>Vad är den digitala energiomställningen?</w:t>
        </w:r>
      </w:hyperlink>
      <w:r w:rsidRPr="009D1296">
        <w:rPr>
          <w:rFonts w:eastAsiaTheme="minorEastAsia" w:cstheme="minorHAnsi"/>
          <w:noProof/>
          <w:sz w:val="24"/>
          <w:szCs w:val="24"/>
          <w:lang w:val="sv-SE"/>
        </w:rPr>
        <w:t xml:space="preserve"> som utforskar vad digital energi är och orsakerna till att vi går mot en digitalisering av vår produktion och konsumtion av energi. </w:t>
      </w:r>
    </w:p>
    <w:p w14:paraId="763456F8" w14:textId="77777777" w:rsidR="005F3630" w:rsidRPr="009D1296" w:rsidRDefault="005F3630" w:rsidP="004E7497">
      <w:pPr>
        <w:spacing w:after="0" w:line="240" w:lineRule="auto"/>
        <w:rPr>
          <w:rFonts w:eastAsiaTheme="minorEastAsia" w:cstheme="minorHAnsi"/>
          <w:noProof/>
          <w:sz w:val="24"/>
          <w:szCs w:val="24"/>
          <w:lang w:val="sv-SE"/>
        </w:rPr>
      </w:pPr>
    </w:p>
    <w:p w14:paraId="135B81A1" w14:textId="4BBBC356" w:rsidR="009D1296" w:rsidRDefault="005F3630" w:rsidP="004E7497">
      <w:pPr>
        <w:spacing w:after="0" w:line="240" w:lineRule="auto"/>
        <w:rPr>
          <w:rFonts w:eastAsiaTheme="minorEastAsia" w:cstheme="minorHAnsi"/>
          <w:noProof/>
          <w:sz w:val="24"/>
          <w:szCs w:val="24"/>
          <w:lang w:val="sv-SE"/>
        </w:rPr>
      </w:pPr>
      <w:r w:rsidRPr="009D1296">
        <w:rPr>
          <w:rFonts w:eastAsiaTheme="minorEastAsia" w:cstheme="minorHAnsi"/>
          <w:noProof/>
          <w:sz w:val="24"/>
          <w:szCs w:val="24"/>
          <w:lang w:val="sv-SE"/>
        </w:rPr>
        <w:t xml:space="preserve">Detta är en översättning av den ursprungliga </w:t>
      </w:r>
      <w:hyperlink r:id="rId14" w:history="1">
        <w:r w:rsidRPr="009D1296">
          <w:rPr>
            <w:rStyle w:val="Hyperlink"/>
            <w:rFonts w:eastAsiaTheme="minorEastAsia" w:cstheme="minorHAnsi"/>
            <w:noProof/>
            <w:sz w:val="24"/>
            <w:szCs w:val="24"/>
            <w:lang w:val="sv-SE"/>
          </w:rPr>
          <w:t>engelska versionen av kursen</w:t>
        </w:r>
      </w:hyperlink>
      <w:r w:rsidRPr="009D1296">
        <w:rPr>
          <w:rFonts w:eastAsiaTheme="minorEastAsia" w:cstheme="minorHAnsi"/>
          <w:noProof/>
          <w:sz w:val="24"/>
          <w:szCs w:val="24"/>
          <w:lang w:val="sv-SE"/>
        </w:rPr>
        <w:t xml:space="preserve">, som inkluderar en möjlighet att göra ett kort quiz och tjäna ett Every1-digitalt märke.  </w:t>
      </w:r>
    </w:p>
    <w:p w14:paraId="0AF7DF3A" w14:textId="59EE8360" w:rsidR="005F3630" w:rsidRPr="009D1296" w:rsidRDefault="009D1296" w:rsidP="009D1296">
      <w:pPr>
        <w:pStyle w:val="paragraph"/>
        <w:textAlignment w:val="baseline"/>
        <w:rPr>
          <w:rFonts w:asciiTheme="minorHAnsi" w:hAnsiTheme="minorHAnsi" w:cstheme="minorHAnsi"/>
          <w:noProof/>
          <w:lang w:val="sv-SE"/>
        </w:rPr>
      </w:pPr>
      <w:r w:rsidRPr="009D1296">
        <w:rPr>
          <w:rStyle w:val="normaltextrun"/>
          <w:rFonts w:asciiTheme="minorHAnsi" w:eastAsiaTheme="majorEastAsia" w:hAnsiTheme="minorHAnsi" w:cstheme="minorHAnsi"/>
          <w:noProof/>
          <w:color w:val="000000"/>
          <w:lang w:val="sv-SE"/>
        </w:rPr>
        <w:t>Detta projekt har fått finansiering från Europeiska unionens program Horisont för forskning och innovation (2021–2027) enligt bidragsavtal nr 101075596. Ansvaret för innehållet i denna kurs ligger helt och hållet hos Every1-projektet och återspeglar inte nödvändigtvis Europeiska unionens åsikter.  </w:t>
      </w:r>
    </w:p>
    <w:p w14:paraId="623B582F" w14:textId="77777777" w:rsidR="005F3630" w:rsidRPr="009D1296" w:rsidRDefault="005F3630" w:rsidP="00450EF2">
      <w:pPr>
        <w:pStyle w:val="Heading3"/>
        <w:rPr>
          <w:noProof/>
          <w:lang w:val="sv-SE"/>
        </w:rPr>
      </w:pPr>
      <w:bookmarkStart w:id="2" w:name="_Toc221196604"/>
      <w:r w:rsidRPr="009D1296">
        <w:rPr>
          <w:noProof/>
          <w:lang w:val="sv-SE"/>
        </w:rPr>
        <w:t>Lärandemål</w:t>
      </w:r>
      <w:bookmarkEnd w:id="2"/>
    </w:p>
    <w:p w14:paraId="19B2F20C" w14:textId="77777777" w:rsidR="005F3630" w:rsidRPr="009D1296" w:rsidRDefault="005F3630" w:rsidP="109C79DF">
      <w:pPr>
        <w:spacing w:after="0" w:line="240" w:lineRule="auto"/>
        <w:rPr>
          <w:rFonts w:eastAsia="Calibri" w:cstheme="minorHAnsi"/>
          <w:noProof/>
          <w:color w:val="000000" w:themeColor="text1"/>
          <w:sz w:val="24"/>
          <w:szCs w:val="24"/>
          <w:lang w:val="sv-SE"/>
        </w:rPr>
      </w:pPr>
    </w:p>
    <w:p w14:paraId="00FC6A37" w14:textId="77777777" w:rsidR="005F3630" w:rsidRPr="009D1296" w:rsidRDefault="005F3630" w:rsidP="109C79DF">
      <w:pPr>
        <w:spacing w:after="0" w:line="240" w:lineRule="auto"/>
        <w:rPr>
          <w:rFonts w:eastAsia="Calibri" w:cstheme="minorHAnsi"/>
          <w:noProof/>
          <w:color w:val="000000" w:themeColor="text1"/>
          <w:sz w:val="24"/>
          <w:szCs w:val="24"/>
          <w:lang w:val="sv-SE"/>
        </w:rPr>
      </w:pPr>
      <w:r w:rsidRPr="009D1296">
        <w:rPr>
          <w:rFonts w:eastAsia="Calibri" w:cstheme="minorHAnsi"/>
          <w:noProof/>
          <w:color w:val="000000" w:themeColor="text1"/>
          <w:sz w:val="24"/>
          <w:szCs w:val="24"/>
          <w:lang w:val="sv-SE"/>
        </w:rPr>
        <w:t xml:space="preserve">Efter att ha studerat denna korta kurs bör du kunna: </w:t>
      </w:r>
    </w:p>
    <w:p w14:paraId="6E8367C4" w14:textId="77777777" w:rsidR="005F3630" w:rsidRPr="009D1296" w:rsidRDefault="005F3630" w:rsidP="109C79DF">
      <w:pPr>
        <w:spacing w:after="0" w:line="240" w:lineRule="auto"/>
        <w:rPr>
          <w:rFonts w:eastAsia="Calibri" w:cstheme="minorHAnsi"/>
          <w:noProof/>
          <w:color w:val="000000" w:themeColor="text1"/>
          <w:sz w:val="24"/>
          <w:szCs w:val="24"/>
          <w:lang w:val="sv-SE"/>
        </w:rPr>
      </w:pPr>
    </w:p>
    <w:p w14:paraId="4230B55A" w14:textId="77777777" w:rsidR="005F3630" w:rsidRPr="009D1296" w:rsidRDefault="005F3630" w:rsidP="005F3630">
      <w:pPr>
        <w:pStyle w:val="ListParagraph"/>
        <w:numPr>
          <w:ilvl w:val="0"/>
          <w:numId w:val="47"/>
        </w:numPr>
        <w:spacing w:after="0" w:line="240" w:lineRule="auto"/>
        <w:rPr>
          <w:rFonts w:eastAsia="Calibri"/>
          <w:noProof/>
          <w:color w:val="000000" w:themeColor="text1"/>
          <w:sz w:val="24"/>
          <w:szCs w:val="24"/>
          <w:lang w:val="sv-SE"/>
        </w:rPr>
      </w:pPr>
      <w:r w:rsidRPr="009D1296">
        <w:rPr>
          <w:rFonts w:eastAsia="Calibri"/>
          <w:noProof/>
          <w:color w:val="000000" w:themeColor="text1"/>
          <w:sz w:val="24"/>
          <w:szCs w:val="24"/>
          <w:lang w:val="sv-SE"/>
        </w:rPr>
        <w:t xml:space="preserve">Förklara de olika stadierna i ett energisystem. </w:t>
      </w:r>
    </w:p>
    <w:p w14:paraId="61AA1955" w14:textId="77777777" w:rsidR="005F3630" w:rsidRPr="009D1296" w:rsidRDefault="005F3630" w:rsidP="005F3630">
      <w:pPr>
        <w:pStyle w:val="ListParagraph"/>
        <w:numPr>
          <w:ilvl w:val="0"/>
          <w:numId w:val="47"/>
        </w:numPr>
        <w:spacing w:after="0" w:line="240" w:lineRule="auto"/>
        <w:rPr>
          <w:rFonts w:eastAsia="Calibri"/>
          <w:noProof/>
          <w:color w:val="000000" w:themeColor="text1"/>
          <w:sz w:val="24"/>
          <w:szCs w:val="24"/>
          <w:lang w:val="sv-SE"/>
        </w:rPr>
      </w:pPr>
      <w:r w:rsidRPr="009D1296">
        <w:rPr>
          <w:rFonts w:eastAsia="Calibri"/>
          <w:noProof/>
          <w:color w:val="000000" w:themeColor="text1"/>
          <w:sz w:val="24"/>
          <w:szCs w:val="24"/>
          <w:lang w:val="sv-SE"/>
        </w:rPr>
        <w:t>Förstå hur och varför våra energisystem förändras.</w:t>
      </w:r>
    </w:p>
    <w:p w14:paraId="559AB156" w14:textId="77777777" w:rsidR="005F3630" w:rsidRPr="009D1296" w:rsidRDefault="005F3630" w:rsidP="005F3630">
      <w:pPr>
        <w:pStyle w:val="ListParagraph"/>
        <w:numPr>
          <w:ilvl w:val="0"/>
          <w:numId w:val="47"/>
        </w:numPr>
        <w:spacing w:after="0" w:line="240" w:lineRule="auto"/>
        <w:rPr>
          <w:rFonts w:eastAsia="Calibri"/>
          <w:noProof/>
          <w:color w:val="000000" w:themeColor="text1"/>
          <w:sz w:val="24"/>
          <w:szCs w:val="24"/>
          <w:lang w:val="sv-SE"/>
        </w:rPr>
      </w:pPr>
      <w:r w:rsidRPr="009D1296">
        <w:rPr>
          <w:rFonts w:eastAsia="Calibri"/>
          <w:noProof/>
          <w:color w:val="000000" w:themeColor="text1"/>
          <w:sz w:val="24"/>
          <w:szCs w:val="24"/>
          <w:lang w:val="sv-SE"/>
        </w:rPr>
        <w:t xml:space="preserve">Förklara hur digitaliseringen av energi förändrar vårt energiförbrukande. </w:t>
      </w:r>
    </w:p>
    <w:p w14:paraId="2A9219D1" w14:textId="77777777" w:rsidR="005F3630" w:rsidRPr="009D1296" w:rsidRDefault="005F3630" w:rsidP="109C79DF">
      <w:pPr>
        <w:spacing w:after="0" w:line="240" w:lineRule="auto"/>
        <w:rPr>
          <w:rFonts w:eastAsia="Calibri" w:cstheme="minorHAnsi"/>
          <w:b/>
          <w:bCs/>
          <w:noProof/>
          <w:color w:val="000000" w:themeColor="text1"/>
          <w:sz w:val="24"/>
          <w:szCs w:val="24"/>
          <w:u w:val="single"/>
          <w:lang w:val="sv-SE"/>
        </w:rPr>
      </w:pPr>
    </w:p>
    <w:p w14:paraId="41F53E24" w14:textId="77777777" w:rsidR="005F3630" w:rsidRPr="009D1296" w:rsidRDefault="005F3630" w:rsidP="00450EF2">
      <w:pPr>
        <w:pStyle w:val="Heading2"/>
        <w:rPr>
          <w:noProof/>
          <w:lang w:val="sv-SE"/>
        </w:rPr>
      </w:pPr>
      <w:bookmarkStart w:id="3" w:name="_Toc221196605"/>
      <w:r w:rsidRPr="009D1296">
        <w:rPr>
          <w:noProof/>
          <w:lang w:val="sv-SE"/>
        </w:rPr>
        <w:t>Introduktion</w:t>
      </w:r>
      <w:bookmarkEnd w:id="3"/>
      <w:r w:rsidRPr="009D1296">
        <w:rPr>
          <w:noProof/>
          <w:lang w:val="sv-SE"/>
        </w:rPr>
        <w:t xml:space="preserve"> </w:t>
      </w:r>
    </w:p>
    <w:p w14:paraId="785DD566" w14:textId="77777777" w:rsidR="005F3630" w:rsidRPr="009D1296" w:rsidRDefault="005F3630" w:rsidP="109C79DF">
      <w:pPr>
        <w:spacing w:after="0" w:line="240" w:lineRule="auto"/>
        <w:rPr>
          <w:rFonts w:eastAsia="Calibri" w:cstheme="minorHAnsi"/>
          <w:b/>
          <w:bCs/>
          <w:noProof/>
          <w:color w:val="000000" w:themeColor="text1"/>
          <w:sz w:val="24"/>
          <w:szCs w:val="24"/>
          <w:u w:val="single"/>
          <w:lang w:val="sv-SE"/>
        </w:rPr>
      </w:pPr>
    </w:p>
    <w:p w14:paraId="42D0A097" w14:textId="77777777" w:rsidR="005F3630" w:rsidRPr="009D1296" w:rsidRDefault="005F3630" w:rsidP="009B3044">
      <w:pPr>
        <w:spacing w:after="0" w:line="240" w:lineRule="auto"/>
        <w:jc w:val="both"/>
        <w:rPr>
          <w:rFonts w:eastAsia="Calibri" w:cstheme="minorHAnsi"/>
          <w:noProof/>
          <w:color w:val="000000" w:themeColor="text1"/>
          <w:sz w:val="24"/>
          <w:szCs w:val="24"/>
          <w:lang w:val="sv-SE"/>
        </w:rPr>
      </w:pPr>
      <w:r w:rsidRPr="009D1296">
        <w:rPr>
          <w:rFonts w:eastAsia="Calibri" w:cstheme="minorHAnsi"/>
          <w:noProof/>
          <w:color w:val="000000" w:themeColor="text1"/>
          <w:sz w:val="24"/>
          <w:szCs w:val="24"/>
          <w:lang w:val="sv-SE"/>
        </w:rPr>
        <w:t xml:space="preserve">Energisystem har varit grundläggande för människans utveckling, från enkla eldbaserade energikällor till komplexa moderna nät som driver vårt dagliga liv. Historiskt sett var energisystemen enkla: energi genererades på en central plats, transporterades via överföringsledningar, distribuerades via lokala nätverk och användes slutligen av hushåll eller </w:t>
      </w:r>
      <w:r w:rsidRPr="009D1296">
        <w:rPr>
          <w:rFonts w:eastAsia="Calibri" w:cstheme="minorHAnsi"/>
          <w:noProof/>
          <w:color w:val="000000" w:themeColor="text1"/>
          <w:sz w:val="24"/>
          <w:szCs w:val="24"/>
          <w:lang w:val="sv-SE"/>
        </w:rPr>
        <w:lastRenderedPageBreak/>
        <w:t>företag, t.ex. för att driva apparater eller värma eller kyla byggnader. Detta linjära flöde säkerställde att energin rörde sig i en riktning – från produktion till konsumtion.</w:t>
      </w:r>
    </w:p>
    <w:p w14:paraId="58ADA87B" w14:textId="77777777" w:rsidR="005F3630" w:rsidRPr="009D1296" w:rsidRDefault="005F3630" w:rsidP="009B3044">
      <w:pPr>
        <w:spacing w:after="0" w:line="240" w:lineRule="auto"/>
        <w:jc w:val="both"/>
        <w:rPr>
          <w:rFonts w:eastAsia="Calibri" w:cstheme="minorHAnsi"/>
          <w:noProof/>
          <w:color w:val="000000" w:themeColor="text1"/>
          <w:sz w:val="24"/>
          <w:szCs w:val="24"/>
          <w:lang w:val="sv-SE"/>
        </w:rPr>
      </w:pPr>
    </w:p>
    <w:p w14:paraId="1925588B" w14:textId="77777777" w:rsidR="005F3630" w:rsidRPr="009D1296" w:rsidRDefault="005F3630" w:rsidP="00450EF2">
      <w:pPr>
        <w:spacing w:after="0" w:line="240" w:lineRule="auto"/>
        <w:jc w:val="both"/>
        <w:rPr>
          <w:rFonts w:eastAsia="Calibri" w:cstheme="minorHAnsi"/>
          <w:noProof/>
          <w:color w:val="000000" w:themeColor="text1"/>
          <w:sz w:val="24"/>
          <w:szCs w:val="24"/>
          <w:lang w:val="sv-SE"/>
        </w:rPr>
      </w:pPr>
      <w:r w:rsidRPr="009D1296">
        <w:rPr>
          <w:rFonts w:eastAsia="Calibri" w:cstheme="minorHAnsi"/>
          <w:noProof/>
          <w:color w:val="000000" w:themeColor="text1"/>
          <w:sz w:val="24"/>
          <w:szCs w:val="24"/>
          <w:lang w:val="sv-SE"/>
        </w:rPr>
        <w:t xml:space="preserve">I den här kursen tittar vi närmare på hur energisystemen förändras i och med digitaliseringen av energin. Hur säkerställer digital teknik mer effektiva, säkra och flexibla energisystem? Och hur stöder digital teknik hushållens produktion och användning av förnybar energi? </w:t>
      </w:r>
    </w:p>
    <w:p w14:paraId="48C28883" w14:textId="77777777" w:rsidR="005F3630" w:rsidRPr="009D1296" w:rsidRDefault="005F3630" w:rsidP="109C79DF">
      <w:pPr>
        <w:spacing w:after="0" w:line="240" w:lineRule="auto"/>
        <w:rPr>
          <w:rFonts w:eastAsia="Calibri" w:cstheme="minorHAnsi"/>
          <w:b/>
          <w:bCs/>
          <w:noProof/>
          <w:color w:val="000000" w:themeColor="text1"/>
          <w:sz w:val="24"/>
          <w:szCs w:val="24"/>
          <w:u w:val="single"/>
          <w:lang w:val="sv-SE"/>
        </w:rPr>
      </w:pPr>
    </w:p>
    <w:p w14:paraId="69FBF662" w14:textId="77777777" w:rsidR="005F3630" w:rsidRPr="009D1296" w:rsidRDefault="005F3630" w:rsidP="00450EF2">
      <w:pPr>
        <w:pStyle w:val="Heading2"/>
        <w:rPr>
          <w:noProof/>
          <w:lang w:val="sv-SE"/>
        </w:rPr>
      </w:pPr>
      <w:bookmarkStart w:id="4" w:name="_Toc221196606"/>
      <w:r w:rsidRPr="009D1296">
        <w:rPr>
          <w:rFonts w:eastAsia="Calibri" w:cstheme="minorHAnsi"/>
          <w:noProof/>
          <w:color w:val="000000" w:themeColor="text1"/>
          <w:sz w:val="24"/>
          <w:szCs w:val="24"/>
          <w:lang w:val="sv-SE"/>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9D1296">
        <w:rPr>
          <w:noProof/>
          <w:lang w:val="sv-SE"/>
        </w:rPr>
        <w:t>Grunderna i energisystem</w:t>
      </w:r>
      <w:bookmarkEnd w:id="4"/>
      <w:r w:rsidRPr="009D1296">
        <w:rPr>
          <w:noProof/>
          <w:lang w:val="sv-SE"/>
        </w:rPr>
        <w:t xml:space="preserve"> </w:t>
      </w:r>
    </w:p>
    <w:p w14:paraId="022803EB" w14:textId="77777777" w:rsidR="005F3630" w:rsidRPr="009D1296" w:rsidRDefault="005F3630" w:rsidP="109C79DF">
      <w:pPr>
        <w:spacing w:after="0" w:line="240" w:lineRule="auto"/>
        <w:rPr>
          <w:rFonts w:eastAsia="Calibri" w:cstheme="minorHAnsi"/>
          <w:b/>
          <w:bCs/>
          <w:noProof/>
          <w:color w:val="000000" w:themeColor="text1"/>
          <w:sz w:val="24"/>
          <w:szCs w:val="24"/>
          <w:u w:val="single"/>
          <w:lang w:val="sv-SE"/>
        </w:rPr>
      </w:pPr>
    </w:p>
    <w:p w14:paraId="542AFA94" w14:textId="77777777" w:rsidR="005F3630" w:rsidRPr="009D1296" w:rsidRDefault="005F3630" w:rsidP="00FE0486">
      <w:pPr>
        <w:spacing w:after="0" w:line="240" w:lineRule="auto"/>
        <w:jc w:val="both"/>
        <w:rPr>
          <w:rFonts w:eastAsia="Calibri" w:cstheme="minorHAnsi"/>
          <w:noProof/>
          <w:color w:val="000000" w:themeColor="text1"/>
          <w:sz w:val="24"/>
          <w:szCs w:val="24"/>
          <w:lang w:val="sv-SE"/>
        </w:rPr>
      </w:pPr>
      <w:r w:rsidRPr="009D1296">
        <w:rPr>
          <w:rFonts w:eastAsia="Calibri" w:cstheme="minorHAnsi"/>
          <w:noProof/>
          <w:color w:val="000000" w:themeColor="text1"/>
          <w:sz w:val="24"/>
          <w:szCs w:val="24"/>
          <w:lang w:val="sv-SE"/>
        </w:rPr>
        <w:t xml:space="preserve">Ett energisystem är uppdelat i fyra huvudsakliga steg. Låt oss utforska vart och ett av dem: </w:t>
      </w:r>
    </w:p>
    <w:p w14:paraId="0FDBE00E" w14:textId="77777777" w:rsidR="005F3630" w:rsidRPr="009D1296" w:rsidRDefault="005F3630" w:rsidP="00FE0486">
      <w:pPr>
        <w:spacing w:after="0" w:line="240" w:lineRule="auto"/>
        <w:jc w:val="both"/>
        <w:rPr>
          <w:rFonts w:eastAsia="Calibri" w:cstheme="minorHAnsi"/>
          <w:noProof/>
          <w:color w:val="000000" w:themeColor="text1"/>
          <w:sz w:val="24"/>
          <w:szCs w:val="24"/>
          <w:lang w:val="sv-SE"/>
        </w:rPr>
      </w:pPr>
    </w:p>
    <w:p w14:paraId="012F2CDE" w14:textId="77777777" w:rsidR="005F3630" w:rsidRPr="009D1296"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sv-SE"/>
        </w:rPr>
      </w:pPr>
      <w:r w:rsidRPr="009D1296">
        <w:rPr>
          <w:rFonts w:eastAsia="Calibri" w:cstheme="minorHAnsi"/>
          <w:b/>
          <w:bCs/>
          <w:noProof/>
          <w:color w:val="000000" w:themeColor="text1"/>
          <w:sz w:val="24"/>
          <w:szCs w:val="24"/>
          <w:lang w:val="sv-SE"/>
        </w:rPr>
        <w:t xml:space="preserve">Produktion: </w:t>
      </w:r>
      <w:r w:rsidRPr="009D1296">
        <w:rPr>
          <w:rFonts w:eastAsia="Calibri" w:cstheme="minorHAnsi"/>
          <w:noProof/>
          <w:color w:val="000000" w:themeColor="text1"/>
          <w:sz w:val="24"/>
          <w:szCs w:val="24"/>
          <w:lang w:val="sv-SE"/>
        </w:rPr>
        <w:t>Detta är processen att producera energi från olika källor, inklusive fossila bränslen, kärnkraft och förnybara energikällor som vind-, sol- och vattenkraft.</w:t>
      </w:r>
    </w:p>
    <w:p w14:paraId="09D8E178" w14:textId="77777777" w:rsidR="005F3630" w:rsidRPr="009D1296"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sv-SE"/>
        </w:rPr>
      </w:pPr>
      <w:r w:rsidRPr="009D1296">
        <w:rPr>
          <w:rFonts w:eastAsia="Calibri" w:cstheme="minorHAnsi"/>
          <w:b/>
          <w:bCs/>
          <w:noProof/>
          <w:color w:val="000000" w:themeColor="text1"/>
          <w:sz w:val="24"/>
          <w:szCs w:val="24"/>
          <w:lang w:val="sv-SE"/>
        </w:rPr>
        <w:t xml:space="preserve">Transport: </w:t>
      </w:r>
      <w:r w:rsidRPr="009D1296">
        <w:rPr>
          <w:rFonts w:eastAsia="Calibri" w:cstheme="minorHAnsi"/>
          <w:noProof/>
          <w:color w:val="000000" w:themeColor="text1"/>
          <w:sz w:val="24"/>
          <w:szCs w:val="24"/>
          <w:lang w:val="sv-SE"/>
        </w:rPr>
        <w:t>Detta segment, även känt som överföring, omfattar högspänningstransport av el från kraftverk till transformatorstationer nära tätbefolkade områden.</w:t>
      </w:r>
    </w:p>
    <w:p w14:paraId="604E8180" w14:textId="77777777" w:rsidR="005F3630" w:rsidRPr="009D1296"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sv-SE"/>
        </w:rPr>
      </w:pPr>
      <w:r w:rsidRPr="009D1296">
        <w:rPr>
          <w:rFonts w:eastAsia="Calibri" w:cstheme="minorHAnsi"/>
          <w:b/>
          <w:bCs/>
          <w:noProof/>
          <w:color w:val="000000" w:themeColor="text1"/>
          <w:sz w:val="24"/>
          <w:szCs w:val="24"/>
          <w:lang w:val="sv-SE"/>
        </w:rPr>
        <w:t xml:space="preserve">Distribution: </w:t>
      </w:r>
      <w:r w:rsidRPr="009D1296">
        <w:rPr>
          <w:rFonts w:eastAsia="Calibri" w:cstheme="minorHAnsi"/>
          <w:noProof/>
          <w:color w:val="000000" w:themeColor="text1"/>
          <w:sz w:val="24"/>
          <w:szCs w:val="24"/>
          <w:lang w:val="sv-SE"/>
        </w:rPr>
        <w:t>I detta steg distribueras elen med lägre spänning från transformatorstationer till hushåll, företag och andra slutanvändare.</w:t>
      </w:r>
    </w:p>
    <w:p w14:paraId="3ECAE6BA" w14:textId="77777777" w:rsidR="005F3630" w:rsidRPr="009D1296"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sv-SE"/>
        </w:rPr>
      </w:pPr>
      <w:r w:rsidRPr="009D1296">
        <w:rPr>
          <w:rFonts w:eastAsia="Calibri" w:cstheme="minorHAnsi"/>
          <w:b/>
          <w:bCs/>
          <w:noProof/>
          <w:color w:val="000000" w:themeColor="text1"/>
          <w:sz w:val="24"/>
          <w:szCs w:val="24"/>
          <w:lang w:val="sv-SE"/>
        </w:rPr>
        <w:t xml:space="preserve">Förbrukning: </w:t>
      </w:r>
      <w:r w:rsidRPr="009D1296">
        <w:rPr>
          <w:rFonts w:eastAsia="Calibri" w:cstheme="minorHAnsi"/>
          <w:noProof/>
          <w:color w:val="000000" w:themeColor="text1"/>
          <w:sz w:val="24"/>
          <w:szCs w:val="24"/>
          <w:lang w:val="sv-SE"/>
        </w:rPr>
        <w:t>Det sista steget, där kunder och företag använder den elektriska energin för olika ändamål, från att driva hushållsapparater till industriella maskiner.</w:t>
      </w:r>
    </w:p>
    <w:p w14:paraId="090239DA" w14:textId="77777777" w:rsidR="005F3630" w:rsidRPr="009D1296" w:rsidRDefault="005F3630" w:rsidP="00A52F21">
      <w:pPr>
        <w:spacing w:after="0" w:line="240" w:lineRule="auto"/>
        <w:jc w:val="both"/>
        <w:rPr>
          <w:rFonts w:eastAsia="Calibri" w:cstheme="minorHAnsi"/>
          <w:noProof/>
          <w:color w:val="000000" w:themeColor="text1"/>
          <w:sz w:val="24"/>
          <w:szCs w:val="24"/>
          <w:lang w:val="sv-SE"/>
        </w:rPr>
      </w:pPr>
    </w:p>
    <w:p w14:paraId="3572103A" w14:textId="77777777" w:rsidR="005F3630" w:rsidRPr="009D1296" w:rsidRDefault="005F3630" w:rsidP="00A52F21">
      <w:pPr>
        <w:spacing w:after="0" w:line="240" w:lineRule="auto"/>
        <w:jc w:val="both"/>
        <w:rPr>
          <w:rFonts w:eastAsia="Calibri" w:cstheme="minorHAnsi"/>
          <w:noProof/>
          <w:color w:val="000000" w:themeColor="text1"/>
          <w:sz w:val="24"/>
          <w:szCs w:val="24"/>
          <w:lang w:val="sv-SE"/>
        </w:rPr>
      </w:pPr>
      <w:r w:rsidRPr="009D1296">
        <w:rPr>
          <w:rFonts w:eastAsia="Calibri" w:cstheme="minorHAnsi"/>
          <w:noProof/>
          <w:color w:val="000000" w:themeColor="text1"/>
          <w:sz w:val="24"/>
          <w:szCs w:val="24"/>
          <w:lang w:val="sv-SE"/>
        </w:rPr>
        <w:t xml:space="preserve">Med tiden har tekniska framsteg drastiskt förändrat energilandskapet. Den traditionella modellen, där energi flödar enbart från storskaliga generatorer till passiva konsumenter, håller på att omformas. Framväxten av förnybara energikällor, såsom sol- och vindkraft, har möjliggjort en mer decentraliserad approach till energiproduktion. </w:t>
      </w:r>
    </w:p>
    <w:p w14:paraId="73E5451A" w14:textId="77777777" w:rsidR="005F3630" w:rsidRPr="009D1296" w:rsidRDefault="005F3630" w:rsidP="00A52F21">
      <w:pPr>
        <w:spacing w:after="0" w:line="240" w:lineRule="auto"/>
        <w:jc w:val="both"/>
        <w:rPr>
          <w:rFonts w:eastAsia="Calibri" w:cstheme="minorHAnsi"/>
          <w:noProof/>
          <w:color w:val="000000" w:themeColor="text1"/>
          <w:sz w:val="24"/>
          <w:szCs w:val="24"/>
          <w:lang w:val="sv-SE"/>
        </w:rPr>
      </w:pPr>
    </w:p>
    <w:p w14:paraId="3D98F3F3" w14:textId="0BF42135" w:rsidR="005F3630" w:rsidRPr="009D1296" w:rsidRDefault="005F3630" w:rsidP="00A52F21">
      <w:pPr>
        <w:spacing w:after="0" w:line="240" w:lineRule="auto"/>
        <w:jc w:val="both"/>
        <w:rPr>
          <w:rFonts w:eastAsia="Calibri" w:cstheme="minorHAnsi"/>
          <w:noProof/>
          <w:color w:val="000000" w:themeColor="text1"/>
          <w:sz w:val="24"/>
          <w:szCs w:val="24"/>
          <w:lang w:val="sv-SE"/>
        </w:rPr>
      </w:pPr>
      <w:r w:rsidRPr="009D1296">
        <w:rPr>
          <w:rFonts w:eastAsia="Calibri" w:cstheme="minorHAnsi"/>
          <w:noProof/>
          <w:color w:val="000000" w:themeColor="text1"/>
          <w:sz w:val="24"/>
          <w:szCs w:val="24"/>
          <w:lang w:val="sv-SE"/>
        </w:rPr>
        <w:t>Dessutom har begreppet ”</w:t>
      </w:r>
      <w:r w:rsidR="008C0EC9" w:rsidRPr="009D1296">
        <w:rPr>
          <w:rFonts w:eastAsia="Calibri" w:cstheme="minorHAnsi"/>
          <w:noProof/>
          <w:color w:val="000000" w:themeColor="text1"/>
          <w:sz w:val="24"/>
          <w:szCs w:val="24"/>
          <w:lang w:val="sv-SE"/>
        </w:rPr>
        <w:t>prosumenter</w:t>
      </w:r>
      <w:r w:rsidRPr="009D1296">
        <w:rPr>
          <w:rFonts w:eastAsia="Calibri" w:cstheme="minorHAnsi"/>
          <w:noProof/>
          <w:color w:val="000000" w:themeColor="text1"/>
          <w:sz w:val="24"/>
          <w:szCs w:val="24"/>
          <w:lang w:val="sv-SE"/>
        </w:rPr>
        <w:t>” (producerande konsumenter) dykt upp, där individer och företag inte bara konsumerar energi utan också producerar den, ofta genom att mata tillbaka överskottsenergi till nätet. Detta dubbelriktade energiflöde representerar en betydande förändring jämfört med tidigare.</w:t>
      </w:r>
    </w:p>
    <w:p w14:paraId="2FD394B5" w14:textId="77777777" w:rsidR="005F3630" w:rsidRPr="009D1296" w:rsidRDefault="005F3630" w:rsidP="00A52F21">
      <w:pPr>
        <w:spacing w:after="0" w:line="240" w:lineRule="auto"/>
        <w:jc w:val="both"/>
        <w:rPr>
          <w:rFonts w:eastAsia="Calibri" w:cstheme="minorHAnsi"/>
          <w:noProof/>
          <w:color w:val="000000" w:themeColor="text1"/>
          <w:sz w:val="24"/>
          <w:szCs w:val="24"/>
          <w:lang w:val="sv-SE"/>
        </w:rPr>
      </w:pPr>
    </w:p>
    <w:p w14:paraId="62FCBF04" w14:textId="77777777" w:rsidR="005F3630" w:rsidRPr="009D1296" w:rsidRDefault="005F3630" w:rsidP="00450EF2">
      <w:pPr>
        <w:pStyle w:val="Heading2"/>
        <w:rPr>
          <w:noProof/>
          <w:lang w:val="sv-SE"/>
        </w:rPr>
      </w:pPr>
      <w:bookmarkStart w:id="5" w:name="_Toc221196607"/>
      <w:r w:rsidRPr="009D1296">
        <w:rPr>
          <w:noProof/>
          <w:lang w:val="sv-SE"/>
        </w:rPr>
        <w:t>Digital teknik och energisystem</w:t>
      </w:r>
      <w:bookmarkEnd w:id="5"/>
      <w:r w:rsidRPr="009D1296">
        <w:rPr>
          <w:noProof/>
          <w:lang w:val="sv-SE"/>
        </w:rPr>
        <w:t xml:space="preserve"> </w:t>
      </w:r>
    </w:p>
    <w:p w14:paraId="1538DF70" w14:textId="77777777" w:rsidR="005F3630" w:rsidRPr="009D1296" w:rsidRDefault="005F3630" w:rsidP="00A52F21">
      <w:pPr>
        <w:spacing w:after="0" w:line="240" w:lineRule="auto"/>
        <w:jc w:val="both"/>
        <w:rPr>
          <w:rFonts w:eastAsia="Calibri" w:cstheme="minorHAnsi"/>
          <w:noProof/>
          <w:color w:val="000000" w:themeColor="text1"/>
          <w:sz w:val="24"/>
          <w:szCs w:val="24"/>
          <w:lang w:val="sv-SE"/>
        </w:rPr>
      </w:pPr>
    </w:p>
    <w:p w14:paraId="41E07D24" w14:textId="77777777" w:rsidR="005F3630" w:rsidRPr="009D1296" w:rsidRDefault="005F3630" w:rsidP="00A52F21">
      <w:pPr>
        <w:spacing w:after="0" w:line="240" w:lineRule="auto"/>
        <w:jc w:val="both"/>
        <w:rPr>
          <w:rFonts w:eastAsia="Calibri" w:cstheme="minorHAnsi"/>
          <w:noProof/>
          <w:color w:val="000000" w:themeColor="text1"/>
          <w:sz w:val="24"/>
          <w:szCs w:val="24"/>
          <w:lang w:val="sv-SE"/>
        </w:rPr>
      </w:pPr>
      <w:r w:rsidRPr="009D1296">
        <w:rPr>
          <w:rFonts w:eastAsia="Calibri" w:cstheme="minorHAnsi"/>
          <w:noProof/>
          <w:color w:val="000000" w:themeColor="text1"/>
          <w:sz w:val="24"/>
          <w:szCs w:val="24"/>
          <w:lang w:val="sv-SE"/>
        </w:rPr>
        <w:t xml:space="preserve">Under de senaste åren har digitaliseringen av energisystemet blivit ett viktigt fokusområde. </w:t>
      </w:r>
    </w:p>
    <w:p w14:paraId="5C2DA36C" w14:textId="77777777" w:rsidR="005F3630" w:rsidRPr="009D1296" w:rsidRDefault="005F3630" w:rsidP="00A52F21">
      <w:pPr>
        <w:spacing w:after="0" w:line="240" w:lineRule="auto"/>
        <w:jc w:val="both"/>
        <w:rPr>
          <w:rFonts w:eastAsia="Calibri" w:cstheme="minorHAnsi"/>
          <w:noProof/>
          <w:color w:val="000000" w:themeColor="text1"/>
          <w:sz w:val="24"/>
          <w:szCs w:val="24"/>
          <w:lang w:val="sv-SE"/>
        </w:rPr>
      </w:pPr>
    </w:p>
    <w:p w14:paraId="5DE33BCD" w14:textId="77777777" w:rsidR="005F3630" w:rsidRPr="009D1296" w:rsidRDefault="005F3630" w:rsidP="00A52F21">
      <w:pPr>
        <w:spacing w:after="0" w:line="240" w:lineRule="auto"/>
        <w:jc w:val="both"/>
        <w:rPr>
          <w:rFonts w:eastAsia="Calibri" w:cstheme="minorHAnsi"/>
          <w:noProof/>
          <w:color w:val="000000" w:themeColor="text1"/>
          <w:sz w:val="24"/>
          <w:szCs w:val="24"/>
          <w:lang w:val="sv-SE"/>
        </w:rPr>
      </w:pPr>
      <w:r w:rsidRPr="009D1296">
        <w:rPr>
          <w:rFonts w:eastAsia="Calibri" w:cstheme="minorHAnsi"/>
          <w:noProof/>
          <w:color w:val="000000" w:themeColor="text1"/>
          <w:sz w:val="24"/>
          <w:szCs w:val="24"/>
          <w:lang w:val="sv-SE"/>
        </w:rPr>
        <w:t xml:space="preserve">Digital teknik integreras i energisystemen, vilket förbättrar effektiviteten, tillförlitligheten och hållbarheten. Smarta elnät använder till exempel sensorer, avancerad mätinfrastruktur (t.ex. smarta mätare) och automatisering för att optimera energidistributionen och hantera den komplexitet som förnybara energikällor och prosumenter medför. </w:t>
      </w:r>
    </w:p>
    <w:p w14:paraId="717A11F1" w14:textId="77777777" w:rsidR="005F3630" w:rsidRPr="009D1296" w:rsidRDefault="005F3630" w:rsidP="00A52F21">
      <w:pPr>
        <w:spacing w:after="0" w:line="240" w:lineRule="auto"/>
        <w:jc w:val="both"/>
        <w:rPr>
          <w:rFonts w:eastAsia="Calibri" w:cstheme="minorHAnsi"/>
          <w:noProof/>
          <w:color w:val="000000" w:themeColor="text1"/>
          <w:sz w:val="24"/>
          <w:szCs w:val="24"/>
          <w:lang w:val="sv-SE"/>
        </w:rPr>
      </w:pPr>
    </w:p>
    <w:p w14:paraId="730F4F05" w14:textId="77777777" w:rsidR="005F3630" w:rsidRPr="009D1296" w:rsidRDefault="005F3630" w:rsidP="00ED0B32">
      <w:pPr>
        <w:spacing w:after="0" w:line="240" w:lineRule="auto"/>
        <w:jc w:val="both"/>
        <w:rPr>
          <w:rFonts w:eastAsia="Calibri" w:cstheme="minorHAnsi"/>
          <w:noProof/>
          <w:color w:val="000000" w:themeColor="text1"/>
          <w:sz w:val="24"/>
          <w:szCs w:val="24"/>
          <w:lang w:val="sv-SE"/>
        </w:rPr>
      </w:pPr>
      <w:r w:rsidRPr="009D1296">
        <w:rPr>
          <w:rFonts w:eastAsia="Calibri" w:cstheme="minorHAnsi"/>
          <w:noProof/>
          <w:color w:val="000000" w:themeColor="text1"/>
          <w:sz w:val="24"/>
          <w:szCs w:val="24"/>
          <w:lang w:val="sv-SE"/>
        </w:rPr>
        <w:t xml:space="preserve">Digitaliseringen påverkar energisystemen i alla led. Till exempel innebär integreringen av artificiell intelligens (AI) och dataanalys på produktionsnivå ett viktigt steg mot digitaliseringen av energisystemet. Dessa tekniker förbättrar inte bara effektiviteten och </w:t>
      </w:r>
      <w:r w:rsidRPr="009D1296">
        <w:rPr>
          <w:rFonts w:eastAsia="Calibri" w:cstheme="minorHAnsi"/>
          <w:noProof/>
          <w:color w:val="000000" w:themeColor="text1"/>
          <w:sz w:val="24"/>
          <w:szCs w:val="24"/>
          <w:lang w:val="sv-SE"/>
        </w:rPr>
        <w:lastRenderedPageBreak/>
        <w:t>tillförlitligheten utan stöder också övergången till en mer hållbar och motståndskraftig energiinfrastruktur. Genom att utnyttja kraften i digital teknik kan energiproduktionen bli mer anpassningsbar, förutsägbar och optimerad, vilket banar väg för en smartare energiframtid.</w:t>
      </w:r>
    </w:p>
    <w:p w14:paraId="2D57786A" w14:textId="77777777" w:rsidR="005F3630" w:rsidRPr="009D1296" w:rsidRDefault="005F3630" w:rsidP="00ED0B32">
      <w:pPr>
        <w:spacing w:after="0" w:line="240" w:lineRule="auto"/>
        <w:jc w:val="both"/>
        <w:rPr>
          <w:rFonts w:eastAsia="Calibri" w:cstheme="minorHAnsi"/>
          <w:noProof/>
          <w:color w:val="000000" w:themeColor="text1"/>
          <w:sz w:val="24"/>
          <w:szCs w:val="24"/>
          <w:lang w:val="sv-SE"/>
        </w:rPr>
      </w:pPr>
    </w:p>
    <w:p w14:paraId="0FB34F41" w14:textId="77777777" w:rsidR="005F3630" w:rsidRPr="009D1296" w:rsidRDefault="005F3630" w:rsidP="00A52F21">
      <w:pPr>
        <w:spacing w:after="0" w:line="240" w:lineRule="auto"/>
        <w:jc w:val="both"/>
        <w:rPr>
          <w:rFonts w:eastAsia="Calibri" w:cstheme="minorHAnsi"/>
          <w:noProof/>
          <w:color w:val="000000" w:themeColor="text1"/>
          <w:sz w:val="24"/>
          <w:szCs w:val="24"/>
          <w:lang w:val="sv-SE"/>
        </w:rPr>
      </w:pPr>
      <w:r w:rsidRPr="009D1296">
        <w:rPr>
          <w:rFonts w:eastAsia="Calibri" w:cstheme="minorHAnsi"/>
          <w:noProof/>
          <w:color w:val="000000" w:themeColor="text1"/>
          <w:sz w:val="24"/>
          <w:szCs w:val="24"/>
          <w:lang w:val="sv-SE"/>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9D1296">
        <w:rPr>
          <w:rFonts w:eastAsia="Calibri" w:cstheme="minorHAnsi"/>
          <w:noProof/>
          <w:color w:val="000000" w:themeColor="text1"/>
          <w:sz w:val="24"/>
          <w:szCs w:val="24"/>
          <w:lang w:val="sv-SE"/>
        </w:rPr>
        <w:t>Digitaliseringen av överföring och distribution genom maskininlärning och automatisering omvandlar också energisystemet till ett mer motståndskraftigt, effektivt och intelligent nätverk. Dessa tekniker förbättrar nätförvaltningen, ökar tillförlitligheten och stöder integrationen av förnybara energikällor. Genom att utnyttja kraften i maskininlärning och automatisering blir överförings- och distributionsnivåerna mer anpassningsbara och kapabla att möta de föränderliga kraven i det moderna energilandskapet.</w:t>
      </w:r>
    </w:p>
    <w:p w14:paraId="6CF434CC" w14:textId="77777777" w:rsidR="005F3630" w:rsidRPr="009D1296" w:rsidRDefault="005F3630" w:rsidP="00A52F21">
      <w:pPr>
        <w:spacing w:after="0" w:line="240" w:lineRule="auto"/>
        <w:jc w:val="both"/>
        <w:rPr>
          <w:rFonts w:eastAsia="Calibri" w:cstheme="minorHAnsi"/>
          <w:noProof/>
          <w:color w:val="000000" w:themeColor="text1"/>
          <w:sz w:val="24"/>
          <w:szCs w:val="24"/>
          <w:lang w:val="sv-SE"/>
        </w:rPr>
      </w:pPr>
    </w:p>
    <w:p w14:paraId="6F9A5B2F" w14:textId="77777777" w:rsidR="005F3630" w:rsidRPr="009D1296" w:rsidRDefault="005F3630" w:rsidP="00DE6201">
      <w:pPr>
        <w:spacing w:after="0" w:line="240" w:lineRule="auto"/>
        <w:jc w:val="both"/>
        <w:rPr>
          <w:rFonts w:eastAsia="Calibri" w:cstheme="minorHAnsi"/>
          <w:noProof/>
          <w:color w:val="000000" w:themeColor="text1"/>
          <w:sz w:val="24"/>
          <w:szCs w:val="24"/>
          <w:lang w:val="sv-SE"/>
        </w:rPr>
      </w:pPr>
      <w:r w:rsidRPr="009D1296">
        <w:rPr>
          <w:rFonts w:eastAsia="Calibri" w:cstheme="minorHAnsi"/>
          <w:noProof/>
          <w:color w:val="000000" w:themeColor="text1"/>
          <w:sz w:val="24"/>
          <w:szCs w:val="24"/>
          <w:lang w:val="sv-SE"/>
        </w:rPr>
        <w:t xml:space="preserve">Även om digitaliseringen påverkar energisystemen i alla led, kommer vi i denna kurs att fokusera på digitaliseringens inverkan på konsumtionsstadiet. Detta kommer att hjälpa dig att bättre förstå hur digital teknik stöder dig i din energikonsumtion – och eventuellt produktion om du är en prosument. </w:t>
      </w:r>
    </w:p>
    <w:p w14:paraId="0FA91BA1" w14:textId="77777777" w:rsidR="005F3630" w:rsidRPr="009D1296" w:rsidRDefault="005F3630" w:rsidP="00A308CC">
      <w:pPr>
        <w:spacing w:after="0" w:line="240" w:lineRule="auto"/>
        <w:rPr>
          <w:rFonts w:eastAsia="Calibri" w:cstheme="minorHAnsi"/>
          <w:noProof/>
          <w:color w:val="000000" w:themeColor="text1"/>
          <w:sz w:val="24"/>
          <w:szCs w:val="24"/>
          <w:lang w:val="sv-SE"/>
        </w:rPr>
      </w:pPr>
    </w:p>
    <w:p w14:paraId="6595A536" w14:textId="782B795C" w:rsidR="005F3630" w:rsidRPr="009D1296" w:rsidRDefault="005F3630" w:rsidP="00450EF2">
      <w:pPr>
        <w:pStyle w:val="Heading2"/>
        <w:rPr>
          <w:noProof/>
          <w:lang w:val="sv-SE"/>
        </w:rPr>
      </w:pPr>
      <w:bookmarkStart w:id="6" w:name="_Toc221196608"/>
      <w:r w:rsidRPr="009D1296">
        <w:rPr>
          <w:noProof/>
          <w:lang w:val="sv-SE"/>
        </w:rPr>
        <w:t xml:space="preserve">Digitaliseringens inverkan på </w:t>
      </w:r>
      <w:r w:rsidR="009F5DB3" w:rsidRPr="009D1296">
        <w:rPr>
          <w:noProof/>
          <w:lang w:val="sv-SE"/>
        </w:rPr>
        <w:t>vår energiförbrukning</w:t>
      </w:r>
      <w:bookmarkEnd w:id="6"/>
    </w:p>
    <w:p w14:paraId="38EFEB86" w14:textId="77777777" w:rsidR="005F3630" w:rsidRPr="009D1296" w:rsidRDefault="005F3630" w:rsidP="00A308CC">
      <w:pPr>
        <w:spacing w:after="0" w:line="240" w:lineRule="auto"/>
        <w:rPr>
          <w:rFonts w:eastAsia="Calibri"/>
          <w:noProof/>
          <w:color w:val="000000" w:themeColor="text1"/>
          <w:sz w:val="24"/>
          <w:szCs w:val="24"/>
          <w:lang w:val="sv-SE"/>
        </w:rPr>
      </w:pPr>
    </w:p>
    <w:p w14:paraId="672B4486" w14:textId="77777777" w:rsidR="005F3630" w:rsidRPr="009D1296" w:rsidRDefault="005F3630" w:rsidP="00932BA5">
      <w:pPr>
        <w:spacing w:after="0" w:line="240" w:lineRule="auto"/>
        <w:jc w:val="both"/>
        <w:rPr>
          <w:rFonts w:eastAsia="Calibri"/>
          <w:noProof/>
          <w:color w:val="000000" w:themeColor="text1"/>
          <w:sz w:val="24"/>
          <w:szCs w:val="24"/>
          <w:lang w:val="sv-SE"/>
        </w:rPr>
      </w:pPr>
      <w:r w:rsidRPr="009D1296">
        <w:rPr>
          <w:rFonts w:eastAsia="Calibri"/>
          <w:noProof/>
          <w:color w:val="000000" w:themeColor="text1"/>
          <w:sz w:val="24"/>
          <w:szCs w:val="24"/>
          <w:lang w:val="sv-SE"/>
        </w:rPr>
        <w:t xml:space="preserve">Som vi såg tidigare i avsnittet </w:t>
      </w:r>
      <w:r w:rsidRPr="009D1296">
        <w:rPr>
          <w:rFonts w:eastAsia="Calibri"/>
          <w:i/>
          <w:iCs/>
          <w:noProof/>
          <w:color w:val="000000" w:themeColor="text1"/>
          <w:sz w:val="24"/>
          <w:szCs w:val="24"/>
          <w:lang w:val="sv-SE"/>
        </w:rPr>
        <w:t xml:space="preserve">Grunderna i energisystem </w:t>
      </w:r>
      <w:r w:rsidRPr="009D1296">
        <w:rPr>
          <w:rFonts w:eastAsia="Calibri"/>
          <w:noProof/>
          <w:color w:val="000000" w:themeColor="text1"/>
          <w:sz w:val="24"/>
          <w:szCs w:val="24"/>
          <w:lang w:val="sv-SE"/>
        </w:rPr>
        <w:t xml:space="preserve">fokuserade konsumtionsstadiet i ett energisystem traditionellt på slutanvändningen av el i hushåll, företag och industri. </w:t>
      </w:r>
    </w:p>
    <w:p w14:paraId="01F0C883" w14:textId="77777777" w:rsidR="005F3630" w:rsidRPr="009D1296" w:rsidRDefault="005F3630" w:rsidP="00932BA5">
      <w:pPr>
        <w:spacing w:after="0" w:line="240" w:lineRule="auto"/>
        <w:jc w:val="both"/>
        <w:rPr>
          <w:rFonts w:eastAsia="Calibri"/>
          <w:noProof/>
          <w:color w:val="000000" w:themeColor="text1"/>
          <w:sz w:val="24"/>
          <w:szCs w:val="24"/>
          <w:lang w:val="sv-SE"/>
        </w:rPr>
      </w:pPr>
    </w:p>
    <w:p w14:paraId="0D48F86C" w14:textId="77777777" w:rsidR="005F3630" w:rsidRPr="009D1296" w:rsidRDefault="005F3630" w:rsidP="00932BA5">
      <w:pPr>
        <w:spacing w:after="0" w:line="240" w:lineRule="auto"/>
        <w:jc w:val="both"/>
        <w:rPr>
          <w:rFonts w:eastAsia="Calibri"/>
          <w:noProof/>
          <w:color w:val="000000" w:themeColor="text1"/>
          <w:sz w:val="24"/>
          <w:szCs w:val="24"/>
          <w:lang w:val="sv-SE"/>
        </w:rPr>
      </w:pPr>
      <w:r w:rsidRPr="009D1296">
        <w:rPr>
          <w:rFonts w:eastAsia="Calibri"/>
          <w:noProof/>
          <w:color w:val="000000" w:themeColor="text1"/>
          <w:sz w:val="24"/>
          <w:szCs w:val="24"/>
          <w:lang w:val="sv-SE"/>
        </w:rPr>
        <w:t>Men med introduktionen av distribuerade energiresurser (DER) såsom solpaneler på tak, batterilagring i hemmet och elfordon (EV) kan hushåll eller företag också vara producenter såväl som konsumenter av energi. Allteftersom fler och fler hushåll och företag blir prosumenter, gör denna otydliga rollfördelning systemet mer komplext, vilket kräver en mer sofistikerad hantering för att säkerställa effektivitet och tillförlitlighet.</w:t>
      </w:r>
    </w:p>
    <w:p w14:paraId="436F0EDE" w14:textId="77777777" w:rsidR="005F3630" w:rsidRPr="009D1296" w:rsidRDefault="005F3630" w:rsidP="00932BA5">
      <w:pPr>
        <w:spacing w:after="0" w:line="240" w:lineRule="auto"/>
        <w:jc w:val="both"/>
        <w:rPr>
          <w:rFonts w:eastAsia="Calibri"/>
          <w:noProof/>
          <w:color w:val="000000" w:themeColor="text1"/>
          <w:sz w:val="24"/>
          <w:szCs w:val="24"/>
          <w:lang w:val="sv-SE"/>
        </w:rPr>
      </w:pPr>
    </w:p>
    <w:p w14:paraId="169A3DFF" w14:textId="77777777" w:rsidR="005F3630" w:rsidRPr="009D1296" w:rsidRDefault="005F3630" w:rsidP="00C41470">
      <w:pPr>
        <w:spacing w:after="0" w:line="240" w:lineRule="auto"/>
        <w:jc w:val="both"/>
        <w:rPr>
          <w:rFonts w:eastAsia="Calibri"/>
          <w:noProof/>
          <w:color w:val="000000" w:themeColor="text1"/>
          <w:sz w:val="24"/>
          <w:szCs w:val="24"/>
          <w:lang w:val="sv-SE"/>
        </w:rPr>
      </w:pPr>
      <w:r w:rsidRPr="009D1296">
        <w:rPr>
          <w:rFonts w:eastAsia="Calibri"/>
          <w:b/>
          <w:bCs/>
          <w:noProof/>
          <w:color w:val="000000" w:themeColor="text1"/>
          <w:sz w:val="24"/>
          <w:szCs w:val="24"/>
          <w:lang w:val="sv-SE"/>
        </w:rPr>
        <w:t xml:space="preserve">Internet of Things (IoT) </w:t>
      </w:r>
      <w:r w:rsidRPr="009D1296">
        <w:rPr>
          <w:rFonts w:eastAsia="Calibri"/>
          <w:noProof/>
          <w:color w:val="000000" w:themeColor="text1"/>
          <w:sz w:val="24"/>
          <w:szCs w:val="24"/>
          <w:lang w:val="sv-SE"/>
        </w:rPr>
        <w:t>innebär sammankoppling av enheter och system, vilket gör det möjligt för dem att kommunicera och utbyta data. När det gäller energiförbrukning bidrar IoT på följande sätt:</w:t>
      </w:r>
    </w:p>
    <w:p w14:paraId="364924A6" w14:textId="77777777" w:rsidR="005F3630" w:rsidRPr="009D1296" w:rsidRDefault="005F3630" w:rsidP="00C41470">
      <w:pPr>
        <w:spacing w:after="0" w:line="240" w:lineRule="auto"/>
        <w:jc w:val="both"/>
        <w:rPr>
          <w:rFonts w:eastAsia="Calibri"/>
          <w:noProof/>
          <w:color w:val="000000" w:themeColor="text1"/>
          <w:sz w:val="24"/>
          <w:szCs w:val="24"/>
          <w:lang w:val="sv-SE"/>
        </w:rPr>
      </w:pPr>
    </w:p>
    <w:p w14:paraId="2F0FB2F2" w14:textId="77777777" w:rsidR="005F3630" w:rsidRPr="009D1296" w:rsidRDefault="005F3630" w:rsidP="007A6BF7">
      <w:pPr>
        <w:spacing w:after="0" w:line="240" w:lineRule="auto"/>
        <w:jc w:val="both"/>
        <w:rPr>
          <w:rFonts w:eastAsia="Calibri"/>
          <w:noProof/>
          <w:color w:val="000000" w:themeColor="text1"/>
          <w:sz w:val="24"/>
          <w:szCs w:val="24"/>
          <w:lang w:val="sv-SE"/>
        </w:rPr>
      </w:pPr>
      <w:r w:rsidRPr="009D1296">
        <w:rPr>
          <w:rFonts w:eastAsia="Calibri"/>
          <w:noProof/>
          <w:color w:val="000000" w:themeColor="text1"/>
          <w:sz w:val="24"/>
          <w:szCs w:val="24"/>
          <w:lang w:val="sv-SE"/>
        </w:rPr>
        <w:lastRenderedPageBreak/>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9D1296">
        <w:rPr>
          <w:rFonts w:eastAsia="Calibri"/>
          <w:b/>
          <w:bCs/>
          <w:noProof/>
          <w:color w:val="000000" w:themeColor="text1"/>
          <w:sz w:val="24"/>
          <w:szCs w:val="24"/>
          <w:lang w:val="sv-SE"/>
        </w:rPr>
        <w:t xml:space="preserve">Smarta mätare. </w:t>
      </w:r>
      <w:r w:rsidRPr="009D1296">
        <w:rPr>
          <w:rFonts w:eastAsia="Calibri"/>
          <w:noProof/>
          <w:color w:val="000000" w:themeColor="text1"/>
          <w:sz w:val="24"/>
          <w:szCs w:val="24"/>
          <w:lang w:val="sv-SE"/>
        </w:rPr>
        <w:t xml:space="preserve">Smarta mätare tillhandahåller realtidsdata om energianvändningen och gör det möjligt för konsumenter och energibolag att övervaka konsumtionsmönster på ett exakt sätt. Dessa mätare kan också kommunicera med elnätet för att optimera energidistributionen. Smarta mätare kan förbättra energihanteringen, möjliggöra mer exakt fakturering och stödja efterfrågestyrning (se nedan), vilket gör det möjligt för elbolag att erbjuda energi till lägre kostnad under perioder med minskad efterfrågan. </w:t>
      </w:r>
    </w:p>
    <w:p w14:paraId="0850C210" w14:textId="77777777" w:rsidR="005F3630" w:rsidRPr="009D1296" w:rsidRDefault="005F3630" w:rsidP="007A6BF7">
      <w:pPr>
        <w:spacing w:after="0" w:line="240" w:lineRule="auto"/>
        <w:jc w:val="both"/>
        <w:rPr>
          <w:rFonts w:eastAsia="Calibri"/>
          <w:noProof/>
          <w:color w:val="000000" w:themeColor="text1"/>
          <w:sz w:val="24"/>
          <w:szCs w:val="24"/>
          <w:lang w:val="sv-SE"/>
        </w:rPr>
      </w:pPr>
    </w:p>
    <w:p w14:paraId="1D31929E" w14:textId="77777777" w:rsidR="005F3630" w:rsidRPr="009D1296" w:rsidRDefault="005F3630" w:rsidP="00894225">
      <w:pPr>
        <w:spacing w:after="0" w:line="240" w:lineRule="auto"/>
        <w:jc w:val="both"/>
        <w:rPr>
          <w:rFonts w:eastAsia="Calibri"/>
          <w:noProof/>
          <w:color w:val="000000" w:themeColor="text1"/>
          <w:sz w:val="24"/>
          <w:szCs w:val="24"/>
          <w:lang w:val="sv-SE"/>
        </w:rPr>
      </w:pPr>
      <w:r w:rsidRPr="009D1296">
        <w:rPr>
          <w:rFonts w:eastAsia="Calibri"/>
          <w:b/>
          <w:bCs/>
          <w:noProof/>
          <w:color w:val="000000" w:themeColor="text1"/>
          <w:sz w:val="24"/>
          <w:szCs w:val="24"/>
          <w:lang w:val="sv-SE"/>
        </w:rPr>
        <w:t xml:space="preserve">Hemsystem för energihantering (HEMS). </w:t>
      </w:r>
      <w:r w:rsidRPr="009D1296">
        <w:rPr>
          <w:rFonts w:eastAsia="Calibri"/>
          <w:noProof/>
          <w:color w:val="000000" w:themeColor="text1"/>
          <w:sz w:val="24"/>
          <w:szCs w:val="24"/>
          <w:lang w:val="sv-SE"/>
        </w:rPr>
        <w:t xml:space="preserve">Dessa system använder IoT-enheter för att övervaka och styra energianvändningen i hemmen. De kan automatisera apparater, hantera värme- och kylsystem och optimera användningen av distribuerade energiresurser som solpaneler och batterilagring. HEMS kan öka energieffektiviteten, sänka kostnaderna och stödja en bättre integration av förnybar energi. </w:t>
      </w:r>
    </w:p>
    <w:p w14:paraId="11D270B9" w14:textId="77777777" w:rsidR="005F3630" w:rsidRPr="009D1296" w:rsidRDefault="005F3630" w:rsidP="00894225">
      <w:pPr>
        <w:spacing w:after="0" w:line="240" w:lineRule="auto"/>
        <w:jc w:val="both"/>
        <w:rPr>
          <w:rFonts w:eastAsia="Calibri"/>
          <w:noProof/>
          <w:color w:val="000000" w:themeColor="text1"/>
          <w:sz w:val="24"/>
          <w:szCs w:val="24"/>
          <w:lang w:val="sv-SE"/>
        </w:rPr>
      </w:pPr>
    </w:p>
    <w:p w14:paraId="513B1AF5" w14:textId="77777777" w:rsidR="005F3630" w:rsidRPr="009D1296" w:rsidRDefault="005F3630" w:rsidP="00894225">
      <w:pPr>
        <w:spacing w:after="0" w:line="240" w:lineRule="auto"/>
        <w:jc w:val="both"/>
        <w:rPr>
          <w:rFonts w:eastAsia="Calibri"/>
          <w:noProof/>
          <w:color w:val="000000" w:themeColor="text1"/>
          <w:sz w:val="24"/>
          <w:szCs w:val="24"/>
          <w:lang w:val="sv-SE"/>
        </w:rPr>
      </w:pPr>
      <w:r w:rsidRPr="009D1296">
        <w:rPr>
          <w:rFonts w:eastAsia="Calibri"/>
          <w:b/>
          <w:bCs/>
          <w:noProof/>
          <w:color w:val="000000" w:themeColor="text1"/>
          <w:sz w:val="24"/>
          <w:szCs w:val="24"/>
          <w:lang w:val="sv-SE"/>
        </w:rPr>
        <w:t xml:space="preserve">Program för efterfrågestyrning: </w:t>
      </w:r>
      <w:r w:rsidRPr="009D1296">
        <w:rPr>
          <w:rFonts w:eastAsia="Calibri"/>
          <w:noProof/>
          <w:color w:val="000000" w:themeColor="text1"/>
          <w:sz w:val="24"/>
          <w:szCs w:val="24"/>
          <w:lang w:val="sv-SE"/>
        </w:rPr>
        <w:t xml:space="preserve">IoT-aktiverade enheter kan delta i program för efterfrågestyrning, där du kan minska eller flytta din energianvändning under perioder med hög efterfrågan, som svar på signaler från din energileverantör. Efterfrågestyrning hjälper till att balansera utbud och efterfrågan genom att förbättra nätets stabilitet, minska belastningen vid ökad energianvändning och ge ekonomiska incitament för konsumenterna. Du kan läsa mer om hur efterfrågestyrning fungerar i vår kurs </w:t>
      </w:r>
      <w:hyperlink r:id="rId18" w:history="1">
        <w:r w:rsidRPr="009D1296">
          <w:rPr>
            <w:rStyle w:val="Hyperlink"/>
            <w:rFonts w:eastAsia="Calibri"/>
            <w:i/>
            <w:iCs/>
            <w:noProof/>
            <w:sz w:val="24"/>
            <w:szCs w:val="24"/>
            <w:lang w:val="sv-SE"/>
          </w:rPr>
          <w:t>Elmarknader: Efterfrågestyrning</w:t>
        </w:r>
      </w:hyperlink>
      <w:r w:rsidRPr="009D1296">
        <w:rPr>
          <w:rFonts w:eastAsia="Calibri"/>
          <w:noProof/>
          <w:color w:val="000000" w:themeColor="text1"/>
          <w:sz w:val="24"/>
          <w:szCs w:val="24"/>
          <w:lang w:val="sv-SE"/>
        </w:rPr>
        <w:t xml:space="preserve">. </w:t>
      </w:r>
    </w:p>
    <w:p w14:paraId="63861A38" w14:textId="77777777" w:rsidR="005F3630" w:rsidRPr="009D1296" w:rsidRDefault="005F3630" w:rsidP="00894225">
      <w:pPr>
        <w:spacing w:after="0" w:line="240" w:lineRule="auto"/>
        <w:jc w:val="both"/>
        <w:rPr>
          <w:rFonts w:eastAsia="Calibri"/>
          <w:noProof/>
          <w:color w:val="000000" w:themeColor="text1"/>
          <w:sz w:val="24"/>
          <w:szCs w:val="24"/>
          <w:lang w:val="sv-SE"/>
        </w:rPr>
      </w:pPr>
    </w:p>
    <w:p w14:paraId="2AA8C1CB" w14:textId="77777777" w:rsidR="005F3630" w:rsidRPr="009D1296" w:rsidRDefault="005F3630" w:rsidP="00C66BCB">
      <w:pPr>
        <w:spacing w:after="0" w:line="240" w:lineRule="auto"/>
        <w:jc w:val="both"/>
        <w:rPr>
          <w:rFonts w:eastAsia="Calibri"/>
          <w:noProof/>
          <w:color w:val="000000" w:themeColor="text1"/>
          <w:sz w:val="24"/>
          <w:szCs w:val="24"/>
          <w:lang w:val="sv-SE"/>
        </w:rPr>
      </w:pPr>
      <w:r w:rsidRPr="009D1296">
        <w:rPr>
          <w:rFonts w:eastAsia="Calibri"/>
          <w:b/>
          <w:bCs/>
          <w:noProof/>
          <w:color w:val="000000" w:themeColor="text1"/>
          <w:sz w:val="24"/>
          <w:szCs w:val="24"/>
          <w:lang w:val="sv-SE"/>
        </w:rPr>
        <w:t xml:space="preserve">Distribuerad ledgerteknik (DLT). </w:t>
      </w:r>
      <w:r w:rsidRPr="009D1296">
        <w:rPr>
          <w:rFonts w:eastAsia="Calibri"/>
          <w:noProof/>
          <w:color w:val="000000" w:themeColor="text1"/>
          <w:sz w:val="24"/>
          <w:szCs w:val="24"/>
          <w:lang w:val="sv-SE"/>
        </w:rPr>
        <w:t xml:space="preserve">DLT erbjuder ett säkert och transparent sätt att registrera transaktioner och hantera data. Blockchain är ett exempel på DLT. DLT stöder konsumenternas energiförbrukning och energidistribution på tre sätt. </w:t>
      </w:r>
    </w:p>
    <w:p w14:paraId="271F4E5B" w14:textId="77777777" w:rsidR="005F3630" w:rsidRPr="009D1296" w:rsidRDefault="005F3630" w:rsidP="00C66BCB">
      <w:pPr>
        <w:spacing w:after="0" w:line="240" w:lineRule="auto"/>
        <w:jc w:val="both"/>
        <w:rPr>
          <w:rFonts w:eastAsia="Calibri"/>
          <w:noProof/>
          <w:color w:val="000000" w:themeColor="text1"/>
          <w:sz w:val="24"/>
          <w:szCs w:val="24"/>
          <w:lang w:val="sv-SE"/>
        </w:rPr>
      </w:pPr>
    </w:p>
    <w:p w14:paraId="770DC914" w14:textId="77777777" w:rsidR="005F3630" w:rsidRPr="009D1296" w:rsidRDefault="005F3630" w:rsidP="005F3630">
      <w:pPr>
        <w:pStyle w:val="ListParagraph"/>
        <w:numPr>
          <w:ilvl w:val="0"/>
          <w:numId w:val="61"/>
        </w:numPr>
        <w:spacing w:after="0" w:line="240" w:lineRule="auto"/>
        <w:jc w:val="both"/>
        <w:rPr>
          <w:rFonts w:eastAsia="Calibri"/>
          <w:noProof/>
          <w:color w:val="000000" w:themeColor="text1"/>
          <w:sz w:val="24"/>
          <w:szCs w:val="24"/>
          <w:lang w:val="sv-SE"/>
        </w:rPr>
      </w:pPr>
      <w:r w:rsidRPr="009D1296">
        <w:rPr>
          <w:rFonts w:eastAsia="Calibri"/>
          <w:noProof/>
          <w:color w:val="000000" w:themeColor="text1"/>
          <w:sz w:val="24"/>
          <w:szCs w:val="24"/>
          <w:lang w:val="sv-SE"/>
        </w:rPr>
        <w:t xml:space="preserve">För prosumenter möjliggör DLT </w:t>
      </w:r>
      <w:r w:rsidRPr="009D1296">
        <w:rPr>
          <w:rFonts w:eastAsia="Calibri"/>
          <w:b/>
          <w:bCs/>
          <w:noProof/>
          <w:color w:val="000000" w:themeColor="text1"/>
          <w:sz w:val="24"/>
          <w:szCs w:val="24"/>
          <w:lang w:val="sv-SE"/>
        </w:rPr>
        <w:t xml:space="preserve">peer-to-peer-plattformar för energihandel </w:t>
      </w:r>
      <w:r w:rsidRPr="009D1296">
        <w:rPr>
          <w:rFonts w:eastAsia="Calibri"/>
          <w:noProof/>
          <w:color w:val="000000" w:themeColor="text1"/>
          <w:sz w:val="24"/>
          <w:szCs w:val="24"/>
          <w:lang w:val="sv-SE"/>
        </w:rPr>
        <w:t xml:space="preserve">där överskottsenergi från DER (t.ex. solpaneler) kan köpas av och säljas direkt till andra. Blockchain gör det möjligt att registrera transaktioner på ett säkert sätt. Peer-to-peer-energihandel ökar deltagandet på energimarknaderna, optimerar användningen av lokala förnybara resurser och ger potentiella kostnadsbesparingar för konsumenterna. </w:t>
      </w:r>
    </w:p>
    <w:p w14:paraId="66E8042B" w14:textId="77777777" w:rsidR="005F3630" w:rsidRPr="009D1296" w:rsidRDefault="005F3630" w:rsidP="00C66BCB">
      <w:pPr>
        <w:spacing w:after="0" w:line="240" w:lineRule="auto"/>
        <w:jc w:val="both"/>
        <w:rPr>
          <w:rFonts w:eastAsia="Calibri"/>
          <w:noProof/>
          <w:color w:val="000000" w:themeColor="text1"/>
          <w:sz w:val="24"/>
          <w:szCs w:val="24"/>
          <w:lang w:val="sv-SE"/>
        </w:rPr>
      </w:pPr>
    </w:p>
    <w:p w14:paraId="6DF4C1DB" w14:textId="77777777" w:rsidR="005F3630" w:rsidRPr="009D1296" w:rsidRDefault="005F3630" w:rsidP="005F3630">
      <w:pPr>
        <w:pStyle w:val="ListParagraph"/>
        <w:numPr>
          <w:ilvl w:val="0"/>
          <w:numId w:val="61"/>
        </w:numPr>
        <w:spacing w:after="0" w:line="240" w:lineRule="auto"/>
        <w:jc w:val="both"/>
        <w:rPr>
          <w:rFonts w:eastAsia="Calibri"/>
          <w:noProof/>
          <w:color w:val="000000" w:themeColor="text1"/>
          <w:sz w:val="24"/>
          <w:szCs w:val="24"/>
          <w:lang w:val="sv-SE"/>
        </w:rPr>
      </w:pPr>
      <w:r w:rsidRPr="009D1296">
        <w:rPr>
          <w:rFonts w:eastAsia="Calibri"/>
          <w:noProof/>
          <w:color w:val="000000" w:themeColor="text1"/>
          <w:sz w:val="24"/>
          <w:szCs w:val="24"/>
          <w:lang w:val="sv-SE"/>
        </w:rPr>
        <w:t xml:space="preserve">DLT stöder </w:t>
      </w:r>
      <w:r w:rsidRPr="009D1296">
        <w:rPr>
          <w:rFonts w:eastAsia="Calibri"/>
          <w:b/>
          <w:bCs/>
          <w:noProof/>
          <w:color w:val="000000" w:themeColor="text1"/>
          <w:sz w:val="24"/>
          <w:szCs w:val="24"/>
          <w:lang w:val="sv-SE"/>
        </w:rPr>
        <w:t xml:space="preserve">säker datahantering </w:t>
      </w:r>
      <w:r w:rsidRPr="009D1296">
        <w:rPr>
          <w:rFonts w:eastAsia="Calibri"/>
          <w:noProof/>
          <w:color w:val="000000" w:themeColor="text1"/>
          <w:sz w:val="24"/>
          <w:szCs w:val="24"/>
          <w:lang w:val="sv-SE"/>
        </w:rPr>
        <w:t xml:space="preserve">av energidata genom att säkerställa säker och transparent registrering av energidata, såsom konsumtionsmönster, produktionsdetaljer från DER och transaktionshistorik. Detta förbättrar dataintegriteten och förtroendet, förbättrar datasäkerheten, minskar risken för bedrägeri och ökar konsumenternas förtroende för energisystemen. </w:t>
      </w:r>
    </w:p>
    <w:p w14:paraId="61BDDF66" w14:textId="77777777" w:rsidR="005F3630" w:rsidRPr="009D1296" w:rsidRDefault="005F3630" w:rsidP="00C41470">
      <w:pPr>
        <w:spacing w:after="0" w:line="240" w:lineRule="auto"/>
        <w:jc w:val="both"/>
        <w:rPr>
          <w:rFonts w:eastAsia="Calibri"/>
          <w:noProof/>
          <w:color w:val="000000" w:themeColor="text1"/>
          <w:sz w:val="24"/>
          <w:szCs w:val="24"/>
          <w:lang w:val="sv-SE"/>
        </w:rPr>
      </w:pPr>
    </w:p>
    <w:p w14:paraId="4C303B2C" w14:textId="77777777" w:rsidR="005F3630" w:rsidRPr="009D1296" w:rsidRDefault="005F3630" w:rsidP="005F3630">
      <w:pPr>
        <w:pStyle w:val="ListParagraph"/>
        <w:numPr>
          <w:ilvl w:val="0"/>
          <w:numId w:val="61"/>
        </w:numPr>
        <w:spacing w:after="0" w:line="240" w:lineRule="auto"/>
        <w:jc w:val="both"/>
        <w:rPr>
          <w:rFonts w:eastAsia="Calibri"/>
          <w:noProof/>
          <w:color w:val="000000" w:themeColor="text1"/>
          <w:sz w:val="24"/>
          <w:szCs w:val="24"/>
          <w:lang w:val="sv-SE"/>
        </w:rPr>
      </w:pPr>
      <w:r w:rsidRPr="009D1296">
        <w:rPr>
          <w:rFonts w:eastAsia="Calibri"/>
          <w:noProof/>
          <w:color w:val="000000" w:themeColor="text1"/>
          <w:sz w:val="24"/>
          <w:szCs w:val="24"/>
          <w:lang w:val="sv-SE"/>
        </w:rPr>
        <w:t xml:space="preserve">DLT stöder också lokaliserade energinät som kan fungera självständigt eller i kombination med huvudnätet. Dessa kallas </w:t>
      </w:r>
      <w:r w:rsidRPr="009D1296">
        <w:rPr>
          <w:rFonts w:eastAsia="Calibri"/>
          <w:b/>
          <w:bCs/>
          <w:noProof/>
          <w:color w:val="000000" w:themeColor="text1"/>
          <w:sz w:val="24"/>
          <w:szCs w:val="24"/>
          <w:lang w:val="sv-SE"/>
        </w:rPr>
        <w:t xml:space="preserve">mikronät och decentraliserade energisystem </w:t>
      </w:r>
      <w:r w:rsidRPr="009D1296">
        <w:rPr>
          <w:rFonts w:eastAsia="Calibri"/>
          <w:noProof/>
          <w:color w:val="000000" w:themeColor="text1"/>
          <w:sz w:val="24"/>
          <w:szCs w:val="24"/>
          <w:lang w:val="sv-SE"/>
        </w:rPr>
        <w:t xml:space="preserve">och stöder samordningen av energiproduktion, lagring och förbrukning </w:t>
      </w:r>
      <w:r w:rsidRPr="009D1296">
        <w:rPr>
          <w:rFonts w:eastAsia="Calibri"/>
          <w:noProof/>
          <w:color w:val="000000" w:themeColor="text1"/>
          <w:sz w:val="24"/>
          <w:szCs w:val="24"/>
          <w:lang w:val="sv-SE"/>
        </w:rPr>
        <w:lastRenderedPageBreak/>
        <w:t xml:space="preserve">mellan flera deltagare. Användningen av mikronät förbättrar motståndskraften, stöder införandet av förnybar energi och optimerar den lokala energianvändningen. </w:t>
      </w:r>
    </w:p>
    <w:p w14:paraId="715AEF22" w14:textId="77777777" w:rsidR="005F3630" w:rsidRPr="009D1296" w:rsidRDefault="005F3630" w:rsidP="00A308CC">
      <w:pPr>
        <w:spacing w:after="0" w:line="240" w:lineRule="auto"/>
        <w:rPr>
          <w:rFonts w:eastAsia="Calibri"/>
          <w:noProof/>
          <w:color w:val="000000" w:themeColor="text1"/>
          <w:sz w:val="24"/>
          <w:szCs w:val="24"/>
          <w:lang w:val="sv-SE"/>
        </w:rPr>
      </w:pPr>
    </w:p>
    <w:p w14:paraId="4894D79F" w14:textId="77777777" w:rsidR="005F3630" w:rsidRPr="009D1296" w:rsidRDefault="005F3630" w:rsidP="003F7463">
      <w:pPr>
        <w:pStyle w:val="Heading2"/>
        <w:rPr>
          <w:noProof/>
          <w:lang w:val="sv-SE"/>
        </w:rPr>
      </w:pPr>
      <w:bookmarkStart w:id="7" w:name="_Toc221196609"/>
      <w:r w:rsidRPr="009D1296">
        <w:rPr>
          <w:noProof/>
          <w:lang w:val="sv-SE"/>
        </w:rPr>
        <w:t>Slutsats</w:t>
      </w:r>
      <w:bookmarkEnd w:id="7"/>
    </w:p>
    <w:p w14:paraId="1120DABD" w14:textId="77777777" w:rsidR="005F3630" w:rsidRPr="009D1296" w:rsidRDefault="005F3630" w:rsidP="109C79DF">
      <w:pPr>
        <w:spacing w:after="0" w:line="240" w:lineRule="auto"/>
        <w:rPr>
          <w:rFonts w:eastAsia="Calibri" w:cstheme="minorHAnsi"/>
          <w:b/>
          <w:bCs/>
          <w:noProof/>
          <w:color w:val="000000" w:themeColor="text1"/>
          <w:sz w:val="24"/>
          <w:szCs w:val="24"/>
          <w:u w:val="single"/>
          <w:lang w:val="sv-SE"/>
        </w:rPr>
      </w:pPr>
    </w:p>
    <w:p w14:paraId="34742E52" w14:textId="77777777" w:rsidR="005F3630" w:rsidRPr="009D1296" w:rsidRDefault="005F3630" w:rsidP="00450EF2">
      <w:pPr>
        <w:spacing w:after="0" w:line="240" w:lineRule="auto"/>
        <w:jc w:val="both"/>
        <w:rPr>
          <w:rFonts w:eastAsia="Calibri" w:cstheme="minorHAnsi"/>
          <w:noProof/>
          <w:color w:val="000000" w:themeColor="text1"/>
          <w:sz w:val="24"/>
          <w:szCs w:val="24"/>
          <w:lang w:val="sv-SE"/>
        </w:rPr>
      </w:pPr>
      <w:r w:rsidRPr="009D1296">
        <w:rPr>
          <w:rFonts w:eastAsia="Calibri" w:cstheme="minorHAnsi"/>
          <w:noProof/>
          <w:color w:val="000000" w:themeColor="text1"/>
          <w:sz w:val="24"/>
          <w:szCs w:val="24"/>
          <w:lang w:val="sv-SE"/>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9D1296">
        <w:rPr>
          <w:rFonts w:eastAsia="Calibri" w:cstheme="minorHAnsi"/>
          <w:noProof/>
          <w:color w:val="000000" w:themeColor="text1"/>
          <w:sz w:val="24"/>
          <w:szCs w:val="24"/>
          <w:lang w:val="sv-SE"/>
        </w:rPr>
        <w:t xml:space="preserve">Användningen av IoT och DLT för hantering och användning av energi av prosumenter och konsumenter har förändrat energilandskapet. </w:t>
      </w:r>
    </w:p>
    <w:p w14:paraId="6821D954" w14:textId="77777777" w:rsidR="005F3630" w:rsidRPr="009D1296" w:rsidRDefault="005F3630" w:rsidP="00450EF2">
      <w:pPr>
        <w:spacing w:after="0" w:line="240" w:lineRule="auto"/>
        <w:jc w:val="both"/>
        <w:rPr>
          <w:rFonts w:eastAsia="Calibri" w:cstheme="minorHAnsi"/>
          <w:noProof/>
          <w:color w:val="000000" w:themeColor="text1"/>
          <w:sz w:val="24"/>
          <w:szCs w:val="24"/>
          <w:lang w:val="sv-SE"/>
        </w:rPr>
      </w:pPr>
    </w:p>
    <w:p w14:paraId="759B47AD" w14:textId="77777777" w:rsidR="005F3630" w:rsidRPr="009D1296" w:rsidRDefault="005F3630" w:rsidP="00450EF2">
      <w:pPr>
        <w:spacing w:after="0" w:line="240" w:lineRule="auto"/>
        <w:jc w:val="both"/>
        <w:rPr>
          <w:rFonts w:eastAsia="Calibri" w:cstheme="minorHAnsi"/>
          <w:noProof/>
          <w:color w:val="000000" w:themeColor="text1"/>
          <w:sz w:val="24"/>
          <w:szCs w:val="24"/>
          <w:lang w:val="sv-SE"/>
        </w:rPr>
      </w:pPr>
      <w:r w:rsidRPr="009D1296">
        <w:rPr>
          <w:rFonts w:eastAsia="Calibri" w:cstheme="minorHAnsi"/>
          <w:noProof/>
          <w:color w:val="000000" w:themeColor="text1"/>
          <w:sz w:val="24"/>
          <w:szCs w:val="24"/>
          <w:lang w:val="sv-SE"/>
        </w:rPr>
        <w:t>IoT möjliggör smartare och effektivare energianvändning, medan DLT tillhandahåller säkra och transparenta mekanismer för energitransaktioner och datahantering. Tillsammans stödjer dessa tekniker integrationen av DER, förbättrar nätets motståndskraft och ger konsumenterna möjlighet att ta en mer aktiv roll i energiekosystemet. I takt med att energilandskapet fortsätter att utvecklas kommer digitaliseringen på konsumtionsnivå att vara avgörande för att uppnå en mer hållbar och effektiv energiframtid.</w:t>
      </w:r>
    </w:p>
    <w:p w14:paraId="6119A1B8" w14:textId="77777777" w:rsidR="005F3630" w:rsidRPr="009D1296" w:rsidRDefault="005F3630" w:rsidP="057B5B12">
      <w:pPr>
        <w:rPr>
          <w:rFonts w:eastAsia="Calibri"/>
          <w:noProof/>
          <w:color w:val="000000" w:themeColor="text1"/>
          <w:sz w:val="24"/>
          <w:szCs w:val="24"/>
          <w:lang w:val="sv-SE"/>
        </w:rPr>
      </w:pPr>
    </w:p>
    <w:p w14:paraId="2F5E0303" w14:textId="77777777" w:rsidR="005F3630" w:rsidRPr="009D1296" w:rsidRDefault="005F3630" w:rsidP="00450EF2">
      <w:pPr>
        <w:pStyle w:val="Heading2"/>
        <w:rPr>
          <w:noProof/>
          <w:lang w:val="sv-SE"/>
        </w:rPr>
      </w:pPr>
      <w:bookmarkStart w:id="8" w:name="_Toc221196610"/>
      <w:r w:rsidRPr="009D1296">
        <w:rPr>
          <w:noProof/>
          <w:lang w:val="sv-SE"/>
        </w:rPr>
        <w:t>Ytterligare resurser</w:t>
      </w:r>
      <w:bookmarkEnd w:id="8"/>
      <w:r w:rsidRPr="009D1296">
        <w:rPr>
          <w:noProof/>
          <w:lang w:val="sv-SE"/>
        </w:rPr>
        <w:t xml:space="preserve"> </w:t>
      </w:r>
    </w:p>
    <w:p w14:paraId="44A64489" w14:textId="77777777" w:rsidR="005F3630" w:rsidRPr="009D1296" w:rsidRDefault="005F3630" w:rsidP="00450EF2">
      <w:pPr>
        <w:rPr>
          <w:noProof/>
          <w:lang w:val="sv-SE"/>
        </w:rPr>
      </w:pPr>
    </w:p>
    <w:p w14:paraId="39A00952" w14:textId="77777777" w:rsidR="005F3630" w:rsidRPr="009D1296" w:rsidRDefault="005F3630" w:rsidP="005F3630">
      <w:pPr>
        <w:pStyle w:val="ListParagraph"/>
        <w:numPr>
          <w:ilvl w:val="0"/>
          <w:numId w:val="62"/>
        </w:numPr>
        <w:rPr>
          <w:noProof/>
          <w:sz w:val="24"/>
          <w:szCs w:val="24"/>
          <w:lang w:val="sv-SE"/>
        </w:rPr>
      </w:pPr>
      <w:r w:rsidRPr="009D1296">
        <w:rPr>
          <w:noProof/>
          <w:sz w:val="24"/>
          <w:szCs w:val="24"/>
          <w:lang w:val="sv-SE"/>
        </w:rPr>
        <w:t xml:space="preserve">Ta en närmare titt på några av våra andra kurser inom Digital Energy Essentials, inklusive </w:t>
      </w:r>
      <w:hyperlink r:id="rId20" w:history="1">
        <w:r w:rsidRPr="009D1296">
          <w:rPr>
            <w:rStyle w:val="Hyperlink"/>
            <w:i/>
            <w:iCs/>
            <w:noProof/>
            <w:sz w:val="24"/>
            <w:szCs w:val="24"/>
            <w:lang w:val="sv-SE"/>
          </w:rPr>
          <w:t>Ren energi för hushåll</w:t>
        </w:r>
      </w:hyperlink>
      <w:r w:rsidRPr="009D1296">
        <w:rPr>
          <w:noProof/>
          <w:sz w:val="24"/>
          <w:szCs w:val="24"/>
          <w:lang w:val="sv-SE"/>
        </w:rPr>
        <w:t xml:space="preserve"> och </w:t>
      </w:r>
      <w:hyperlink r:id="rId21" w:history="1">
        <w:r w:rsidRPr="009D1296">
          <w:rPr>
            <w:rStyle w:val="Hyperlink"/>
            <w:i/>
            <w:iCs/>
            <w:noProof/>
            <w:sz w:val="24"/>
            <w:szCs w:val="24"/>
            <w:lang w:val="sv-SE"/>
          </w:rPr>
          <w:t>smarta enheter och Digital energiteknik</w:t>
        </w:r>
      </w:hyperlink>
      <w:r w:rsidRPr="009D1296">
        <w:rPr>
          <w:i/>
          <w:iCs/>
          <w:noProof/>
          <w:sz w:val="24"/>
          <w:szCs w:val="24"/>
          <w:lang w:val="sv-SE"/>
        </w:rPr>
        <w:t xml:space="preserve">. </w:t>
      </w:r>
    </w:p>
    <w:p w14:paraId="4B92688E" w14:textId="77777777" w:rsidR="005F3630" w:rsidRPr="009D1296" w:rsidRDefault="005F3630" w:rsidP="005F3630">
      <w:pPr>
        <w:pStyle w:val="ListParagraph"/>
        <w:numPr>
          <w:ilvl w:val="0"/>
          <w:numId w:val="62"/>
        </w:numPr>
        <w:rPr>
          <w:noProof/>
          <w:sz w:val="24"/>
          <w:szCs w:val="24"/>
          <w:lang w:val="sv-SE"/>
        </w:rPr>
      </w:pPr>
      <w:r w:rsidRPr="009D1296">
        <w:rPr>
          <w:noProof/>
          <w:sz w:val="24"/>
          <w:szCs w:val="24"/>
          <w:lang w:val="sv-SE"/>
        </w:rPr>
        <w:t xml:space="preserve">Läs mer om förnybara energikällors inverkan på energipriserna i </w:t>
      </w:r>
      <w:r w:rsidRPr="009D1296">
        <w:rPr>
          <w:i/>
          <w:iCs/>
          <w:noProof/>
          <w:sz w:val="24"/>
          <w:szCs w:val="24"/>
          <w:lang w:val="sv-SE"/>
        </w:rPr>
        <w:t>Orsakerna till och effekterna av negativa elpriser</w:t>
      </w:r>
      <w:r w:rsidRPr="009D1296">
        <w:rPr>
          <w:noProof/>
          <w:sz w:val="24"/>
          <w:szCs w:val="24"/>
          <w:lang w:val="sv-SE"/>
        </w:rPr>
        <w:t xml:space="preserve">: </w:t>
      </w:r>
      <w:hyperlink r:id="rId22">
        <w:r w:rsidRPr="009D1296">
          <w:rPr>
            <w:rStyle w:val="Hyperlink"/>
            <w:rFonts w:ascii="Calibri" w:eastAsia="Calibri" w:hAnsi="Calibri" w:cs="Calibri"/>
            <w:noProof/>
            <w:color w:val="000000" w:themeColor="text1"/>
            <w:sz w:val="24"/>
            <w:szCs w:val="24"/>
            <w:lang w:val="sv-SE"/>
          </w:rPr>
          <w:t>https://www.cleanenergywire.org/factsheets/why-power-prices-turn-negative</w:t>
        </w:r>
      </w:hyperlink>
      <w:r w:rsidRPr="009D1296">
        <w:rPr>
          <w:rStyle w:val="Hyperlink"/>
          <w:rFonts w:ascii="Calibri" w:eastAsia="Calibri" w:hAnsi="Calibri" w:cs="Calibri"/>
          <w:noProof/>
          <w:color w:val="000000" w:themeColor="text1"/>
          <w:sz w:val="24"/>
          <w:szCs w:val="24"/>
          <w:lang w:val="sv-SE"/>
        </w:rPr>
        <w:t xml:space="preserve"> och </w:t>
      </w:r>
      <w:r w:rsidRPr="009D1296">
        <w:rPr>
          <w:rStyle w:val="Hyperlink"/>
          <w:rFonts w:ascii="Calibri" w:eastAsia="Calibri" w:hAnsi="Calibri" w:cs="Calibri"/>
          <w:i/>
          <w:iCs/>
          <w:noProof/>
          <w:color w:val="000000" w:themeColor="text1"/>
          <w:sz w:val="24"/>
          <w:szCs w:val="24"/>
          <w:lang w:val="sv-SE"/>
        </w:rPr>
        <w:t>Europas snabbt växande solenergisektor står inför risk för kannibalisering:</w:t>
      </w:r>
      <w:hyperlink r:id="rId23" w:history="1">
        <w:r w:rsidRPr="009D1296">
          <w:rPr>
            <w:rStyle w:val="Hyperlink"/>
            <w:rFonts w:ascii="Calibri" w:eastAsia="Calibri" w:hAnsi="Calibri" w:cs="Calibri"/>
            <w:noProof/>
            <w:sz w:val="24"/>
            <w:szCs w:val="24"/>
            <w:lang w:val="sv-SE"/>
          </w:rPr>
          <w:t xml:space="preserve"> https://www.reuters.com/markets/commodities/europes-surging-solar-sector-set-cannibalization-risk-2023-07-10/</w:t>
        </w:r>
      </w:hyperlink>
      <w:r w:rsidRPr="009D1296">
        <w:rPr>
          <w:rStyle w:val="Hyperlink"/>
          <w:rFonts w:ascii="Calibri" w:eastAsia="Calibri" w:hAnsi="Calibri" w:cs="Calibri"/>
          <w:i/>
          <w:iCs/>
          <w:noProof/>
          <w:color w:val="000000" w:themeColor="text1"/>
          <w:sz w:val="24"/>
          <w:szCs w:val="24"/>
          <w:lang w:val="sv-SE"/>
        </w:rPr>
        <w:t xml:space="preserve"> </w:t>
      </w:r>
    </w:p>
    <w:p w14:paraId="4AC1DA4A" w14:textId="77777777" w:rsidR="005F3630" w:rsidRPr="009D1296" w:rsidRDefault="005F3630" w:rsidP="005F3630">
      <w:pPr>
        <w:pStyle w:val="ListParagraph"/>
        <w:numPr>
          <w:ilvl w:val="0"/>
          <w:numId w:val="62"/>
        </w:numPr>
        <w:rPr>
          <w:noProof/>
          <w:sz w:val="24"/>
          <w:szCs w:val="24"/>
          <w:lang w:val="sv-SE"/>
        </w:rPr>
      </w:pPr>
      <w:r w:rsidRPr="009D1296">
        <w:rPr>
          <w:noProof/>
          <w:sz w:val="24"/>
          <w:szCs w:val="24"/>
          <w:lang w:val="sv-SE"/>
        </w:rPr>
        <w:t>Utforska Internationella energimyndighetens (IEA) resurser om olika aspekter av energisystem:</w:t>
      </w:r>
      <w:hyperlink r:id="rId24" w:history="1">
        <w:r w:rsidRPr="009D1296">
          <w:rPr>
            <w:rStyle w:val="Hyperlink"/>
            <w:noProof/>
            <w:sz w:val="24"/>
            <w:szCs w:val="24"/>
            <w:lang w:val="sv-SE"/>
          </w:rPr>
          <w:t xml:space="preserve"> https://www.iea.org/energy-system</w:t>
        </w:r>
      </w:hyperlink>
      <w:r w:rsidRPr="009D1296">
        <w:rPr>
          <w:noProof/>
          <w:sz w:val="24"/>
          <w:szCs w:val="24"/>
          <w:lang w:val="sv-SE"/>
        </w:rPr>
        <w:t xml:space="preserve"> </w:t>
      </w:r>
    </w:p>
    <w:p w14:paraId="09E02666" w14:textId="77777777" w:rsidR="005F3630" w:rsidRPr="009D1296" w:rsidRDefault="005F3630" w:rsidP="00270972">
      <w:pPr>
        <w:spacing w:after="0" w:line="240" w:lineRule="auto"/>
        <w:rPr>
          <w:rFonts w:cstheme="minorHAnsi"/>
          <w:b/>
          <w:bCs/>
          <w:i/>
          <w:iCs/>
          <w:noProof/>
          <w:sz w:val="24"/>
          <w:szCs w:val="24"/>
          <w:lang w:val="sv-SE"/>
        </w:rPr>
      </w:pPr>
    </w:p>
    <w:p w14:paraId="772DBE8A" w14:textId="77777777" w:rsidR="005F3630" w:rsidRPr="009D1296" w:rsidRDefault="005F3630" w:rsidP="00450EF2">
      <w:pPr>
        <w:pStyle w:val="Heading2"/>
        <w:rPr>
          <w:noProof/>
          <w:lang w:val="sv-SE"/>
        </w:rPr>
      </w:pPr>
      <w:bookmarkStart w:id="9" w:name="_Toc221196611"/>
      <w:r w:rsidRPr="009D1296">
        <w:rPr>
          <w:noProof/>
          <w:lang w:val="sv-SE"/>
        </w:rPr>
        <w:t>Tack</w:t>
      </w:r>
      <w:bookmarkEnd w:id="9"/>
    </w:p>
    <w:p w14:paraId="30F3A9C6" w14:textId="77777777" w:rsidR="005F3630" w:rsidRPr="009D1296" w:rsidRDefault="005F3630" w:rsidP="00450EF2">
      <w:pPr>
        <w:rPr>
          <w:noProof/>
          <w:sz w:val="24"/>
          <w:szCs w:val="24"/>
          <w:lang w:val="sv-SE"/>
        </w:rPr>
      </w:pPr>
    </w:p>
    <w:p w14:paraId="0EC4CB4D" w14:textId="77777777" w:rsidR="005F3630" w:rsidRPr="009D1296" w:rsidRDefault="005F3630" w:rsidP="00450EF2">
      <w:pPr>
        <w:rPr>
          <w:noProof/>
          <w:sz w:val="24"/>
          <w:szCs w:val="24"/>
          <w:lang w:val="sv-SE"/>
        </w:rPr>
      </w:pPr>
      <w:r w:rsidRPr="009D1296">
        <w:rPr>
          <w:i/>
          <w:iCs/>
          <w:noProof/>
          <w:sz w:val="24"/>
          <w:szCs w:val="24"/>
          <w:lang w:val="sv-SE"/>
        </w:rPr>
        <w:t xml:space="preserve">Energy Flows, Energy Systems </w:t>
      </w:r>
      <w:r w:rsidRPr="009D1296">
        <w:rPr>
          <w:noProof/>
          <w:sz w:val="24"/>
          <w:szCs w:val="24"/>
          <w:lang w:val="sv-SE"/>
        </w:rPr>
        <w:t xml:space="preserve">har skapats av Every1-projektet och är licensierat </w:t>
      </w:r>
      <w:hyperlink r:id="rId25" w:tgtFrame="_blank" w:history="1">
        <w:r w:rsidRPr="009D1296">
          <w:rPr>
            <w:rStyle w:val="Hyperlink"/>
            <w:noProof/>
            <w:sz w:val="24"/>
            <w:szCs w:val="24"/>
            <w:lang w:val="sv-SE"/>
          </w:rPr>
          <w:t>enligt CC BY-SA 4.0</w:t>
        </w:r>
      </w:hyperlink>
      <w:r w:rsidRPr="009D1296">
        <w:rPr>
          <w:noProof/>
          <w:sz w:val="24"/>
          <w:szCs w:val="24"/>
          <w:lang w:val="sv-SE"/>
        </w:rPr>
        <w:t>, om inte annat anges.   </w:t>
      </w:r>
    </w:p>
    <w:p w14:paraId="4A9B2449" w14:textId="1B6A1F0B" w:rsidR="005F3630" w:rsidRPr="009D1296" w:rsidRDefault="005F3630" w:rsidP="009D1296">
      <w:pPr>
        <w:pStyle w:val="Heading3"/>
        <w:rPr>
          <w:noProof/>
          <w:lang w:val="sv-SE"/>
        </w:rPr>
      </w:pPr>
      <w:bookmarkStart w:id="10" w:name="_Toc221196612"/>
      <w:r w:rsidRPr="009D1296">
        <w:rPr>
          <w:noProof/>
          <w:lang w:val="sv-SE"/>
        </w:rPr>
        <w:t>Bildkällor</w:t>
      </w:r>
      <w:bookmarkEnd w:id="10"/>
      <w:r w:rsidRPr="009D1296">
        <w:rPr>
          <w:noProof/>
          <w:lang w:val="sv-SE"/>
        </w:rPr>
        <w:t xml:space="preserve"> </w:t>
      </w:r>
    </w:p>
    <w:p w14:paraId="3CCBE58D" w14:textId="77777777" w:rsidR="005F3630" w:rsidRPr="009D1296" w:rsidRDefault="005F3630" w:rsidP="00A41FF7">
      <w:pPr>
        <w:spacing w:after="0" w:line="240" w:lineRule="auto"/>
        <w:contextualSpacing/>
        <w:rPr>
          <w:noProof/>
          <w:sz w:val="24"/>
          <w:szCs w:val="24"/>
          <w:lang w:val="sv-SE"/>
        </w:rPr>
      </w:pPr>
      <w:r w:rsidRPr="009D1296">
        <w:rPr>
          <w:noProof/>
          <w:sz w:val="24"/>
          <w:szCs w:val="24"/>
          <w:lang w:val="sv-SE"/>
        </w:rPr>
        <w:t xml:space="preserve">Huvudbild för kursen: </w:t>
      </w:r>
      <w:hyperlink r:id="rId26" w:tgtFrame="_blank" w:history="1">
        <w:r w:rsidRPr="009D1296">
          <w:rPr>
            <w:rStyle w:val="Hyperlink"/>
            <w:noProof/>
            <w:sz w:val="24"/>
            <w:szCs w:val="24"/>
            <w:lang w:val="sv-SE"/>
          </w:rPr>
          <w:t>Line ‘Em Up</w:t>
        </w:r>
      </w:hyperlink>
      <w:r w:rsidRPr="009D1296">
        <w:rPr>
          <w:noProof/>
          <w:sz w:val="24"/>
          <w:szCs w:val="24"/>
          <w:lang w:val="sv-SE"/>
        </w:rPr>
        <w:t xml:space="preserve"> av Ian Muttoo är licensierad </w:t>
      </w:r>
      <w:hyperlink r:id="rId27" w:tgtFrame="_blank" w:history="1">
        <w:r w:rsidRPr="009D1296">
          <w:rPr>
            <w:rStyle w:val="Hyperlink"/>
            <w:noProof/>
            <w:sz w:val="24"/>
            <w:szCs w:val="24"/>
            <w:lang w:val="sv-SE"/>
          </w:rPr>
          <w:t>CC BY-SA 2.0</w:t>
        </w:r>
      </w:hyperlink>
      <w:r w:rsidRPr="009D1296">
        <w:rPr>
          <w:noProof/>
          <w:sz w:val="24"/>
          <w:szCs w:val="24"/>
          <w:lang w:val="sv-SE"/>
        </w:rPr>
        <w:t xml:space="preserve">. </w:t>
      </w:r>
    </w:p>
    <w:p w14:paraId="753234AD" w14:textId="77777777" w:rsidR="005F3630" w:rsidRPr="009D1296" w:rsidRDefault="005F3630" w:rsidP="00A41FF7">
      <w:pPr>
        <w:spacing w:after="0" w:line="240" w:lineRule="auto"/>
        <w:contextualSpacing/>
        <w:rPr>
          <w:noProof/>
          <w:sz w:val="24"/>
          <w:szCs w:val="24"/>
          <w:lang w:val="sv-SE"/>
        </w:rPr>
      </w:pPr>
      <w:r w:rsidRPr="009D1296">
        <w:rPr>
          <w:noProof/>
          <w:sz w:val="24"/>
          <w:szCs w:val="24"/>
          <w:lang w:val="sv-SE"/>
        </w:rPr>
        <w:t xml:space="preserve">Grunderna i energisystem: </w:t>
      </w:r>
      <w:hyperlink r:id="rId28" w:tgtFrame="_blank" w:history="1">
        <w:r w:rsidRPr="009D1296">
          <w:rPr>
            <w:rStyle w:val="Hyperlink"/>
            <w:noProof/>
            <w:sz w:val="24"/>
            <w:szCs w:val="24"/>
            <w:lang w:val="sv-SE"/>
          </w:rPr>
          <w:t>I know another place to be</w:t>
        </w:r>
      </w:hyperlink>
      <w:r w:rsidRPr="009D1296">
        <w:rPr>
          <w:noProof/>
          <w:sz w:val="24"/>
          <w:szCs w:val="24"/>
          <w:lang w:val="sv-SE"/>
        </w:rPr>
        <w:t xml:space="preserve"> av Jorge Franganillo är licensierad </w:t>
      </w:r>
      <w:hyperlink r:id="rId29" w:tgtFrame="_blank" w:history="1">
        <w:r w:rsidRPr="009D1296">
          <w:rPr>
            <w:rStyle w:val="Hyperlink"/>
            <w:noProof/>
            <w:sz w:val="24"/>
            <w:szCs w:val="24"/>
            <w:lang w:val="sv-SE"/>
          </w:rPr>
          <w:t>CC BY 2.0</w:t>
        </w:r>
      </w:hyperlink>
      <w:r w:rsidRPr="009D1296">
        <w:rPr>
          <w:noProof/>
          <w:sz w:val="24"/>
          <w:szCs w:val="24"/>
          <w:lang w:val="sv-SE"/>
        </w:rPr>
        <w:t>.   </w:t>
      </w:r>
    </w:p>
    <w:p w14:paraId="221BC49D" w14:textId="77777777" w:rsidR="005F3630" w:rsidRPr="009D1296" w:rsidRDefault="005F3630" w:rsidP="00A41FF7">
      <w:pPr>
        <w:spacing w:after="0" w:line="240" w:lineRule="auto"/>
        <w:contextualSpacing/>
        <w:rPr>
          <w:noProof/>
          <w:sz w:val="24"/>
          <w:szCs w:val="24"/>
          <w:lang w:val="sv-SE"/>
        </w:rPr>
      </w:pPr>
      <w:r w:rsidRPr="009D1296">
        <w:rPr>
          <w:noProof/>
          <w:sz w:val="24"/>
          <w:szCs w:val="24"/>
          <w:lang w:val="sv-SE"/>
        </w:rPr>
        <w:t xml:space="preserve">Digital teknik och energisystem: </w:t>
      </w:r>
      <w:hyperlink r:id="rId30" w:tgtFrame="_blank" w:history="1">
        <w:r w:rsidRPr="009D1296">
          <w:rPr>
            <w:rStyle w:val="Hyperlink"/>
            <w:noProof/>
            <w:sz w:val="24"/>
            <w:szCs w:val="24"/>
            <w:lang w:val="sv-SE"/>
          </w:rPr>
          <w:t>Öppen innovation: The new bright idea</w:t>
        </w:r>
      </w:hyperlink>
      <w:r w:rsidRPr="009D1296">
        <w:rPr>
          <w:noProof/>
          <w:sz w:val="24"/>
          <w:szCs w:val="24"/>
          <w:lang w:val="sv-SE"/>
        </w:rPr>
        <w:t xml:space="preserve"> av opensource.com är licensierad </w:t>
      </w:r>
      <w:hyperlink r:id="rId31" w:tgtFrame="_blank" w:history="1">
        <w:r w:rsidRPr="009D1296">
          <w:rPr>
            <w:rStyle w:val="Hyperlink"/>
            <w:noProof/>
            <w:sz w:val="24"/>
            <w:szCs w:val="24"/>
            <w:lang w:val="sv-SE"/>
          </w:rPr>
          <w:t>CC BY-SA 2.0</w:t>
        </w:r>
      </w:hyperlink>
      <w:r w:rsidRPr="009D1296">
        <w:rPr>
          <w:noProof/>
          <w:sz w:val="24"/>
          <w:szCs w:val="24"/>
          <w:lang w:val="sv-SE"/>
        </w:rPr>
        <w:t>.   </w:t>
      </w:r>
    </w:p>
    <w:p w14:paraId="1E5286F1" w14:textId="77777777" w:rsidR="005F3630" w:rsidRPr="009D1296" w:rsidRDefault="005F3630" w:rsidP="00A41FF7">
      <w:pPr>
        <w:spacing w:after="0" w:line="240" w:lineRule="auto"/>
        <w:contextualSpacing/>
        <w:rPr>
          <w:noProof/>
          <w:sz w:val="24"/>
          <w:szCs w:val="24"/>
          <w:lang w:val="sv-SE"/>
        </w:rPr>
      </w:pPr>
      <w:r w:rsidRPr="009D1296">
        <w:rPr>
          <w:noProof/>
          <w:sz w:val="24"/>
          <w:szCs w:val="24"/>
          <w:lang w:val="sv-SE"/>
        </w:rPr>
        <w:lastRenderedPageBreak/>
        <w:t xml:space="preserve">Digitaliseringens inverkan på vår energianvändning: </w:t>
      </w:r>
      <w:hyperlink r:id="rId32" w:tgtFrame="_blank" w:history="1">
        <w:r w:rsidRPr="009D1296">
          <w:rPr>
            <w:rStyle w:val="Hyperlink"/>
            <w:noProof/>
            <w:sz w:val="24"/>
            <w:szCs w:val="24"/>
            <w:lang w:val="sv-SE"/>
          </w:rPr>
          <w:t>Solar energy, Amersfoort</w:t>
        </w:r>
      </w:hyperlink>
      <w:r w:rsidRPr="009D1296">
        <w:rPr>
          <w:noProof/>
          <w:sz w:val="24"/>
          <w:szCs w:val="24"/>
          <w:lang w:val="sv-SE"/>
        </w:rPr>
        <w:t xml:space="preserve"> av Eneco Group är licensierad </w:t>
      </w:r>
      <w:hyperlink r:id="rId33" w:tgtFrame="_blank" w:history="1">
        <w:r w:rsidRPr="009D1296">
          <w:rPr>
            <w:rStyle w:val="Hyperlink"/>
            <w:noProof/>
            <w:sz w:val="24"/>
            <w:szCs w:val="24"/>
            <w:lang w:val="sv-SE"/>
          </w:rPr>
          <w:t>CC BY 2.0</w:t>
        </w:r>
      </w:hyperlink>
      <w:r w:rsidRPr="009D1296">
        <w:rPr>
          <w:noProof/>
          <w:sz w:val="24"/>
          <w:szCs w:val="24"/>
          <w:lang w:val="sv-SE"/>
        </w:rPr>
        <w:t>.   </w:t>
      </w:r>
    </w:p>
    <w:p w14:paraId="25420B2C" w14:textId="32771280" w:rsidR="00227001" w:rsidRPr="009D1296" w:rsidRDefault="005F3630" w:rsidP="00B855D3">
      <w:pPr>
        <w:spacing w:after="0" w:line="240" w:lineRule="auto"/>
        <w:contextualSpacing/>
        <w:rPr>
          <w:rFonts w:ascii="Myriad Pro" w:hAnsi="Myriad Pro"/>
          <w:noProof/>
          <w:lang w:val="sv-SE"/>
        </w:rPr>
      </w:pPr>
      <w:r w:rsidRPr="009D1296">
        <w:rPr>
          <w:noProof/>
          <w:sz w:val="24"/>
          <w:szCs w:val="24"/>
          <w:lang w:val="sv-SE"/>
        </w:rPr>
        <w:t xml:space="preserve">Slutsats: </w:t>
      </w:r>
      <w:hyperlink r:id="rId34" w:tgtFrame="_blank" w:history="1">
        <w:r w:rsidRPr="009D1296">
          <w:rPr>
            <w:rStyle w:val="Hyperlink"/>
            <w:noProof/>
            <w:sz w:val="24"/>
            <w:szCs w:val="24"/>
            <w:lang w:val="sv-SE"/>
          </w:rPr>
          <w:t>digitalisering</w:t>
        </w:r>
      </w:hyperlink>
      <w:r w:rsidRPr="009D1296">
        <w:rPr>
          <w:noProof/>
          <w:sz w:val="24"/>
          <w:szCs w:val="24"/>
          <w:lang w:val="sv-SE"/>
        </w:rPr>
        <w:t xml:space="preserve"> av Chambre des Députés är licensierad </w:t>
      </w:r>
      <w:hyperlink r:id="rId35" w:tgtFrame="_blank" w:history="1">
        <w:r w:rsidRPr="009D1296">
          <w:rPr>
            <w:rStyle w:val="Hyperlink"/>
            <w:noProof/>
            <w:sz w:val="24"/>
            <w:szCs w:val="24"/>
            <w:lang w:val="sv-SE"/>
          </w:rPr>
          <w:t>CC BY-ND 2.0</w:t>
        </w:r>
      </w:hyperlink>
      <w:r w:rsidRPr="009D1296">
        <w:rPr>
          <w:noProof/>
          <w:sz w:val="24"/>
          <w:szCs w:val="24"/>
          <w:lang w:val="sv-SE"/>
        </w:rPr>
        <w:t>.</w:t>
      </w:r>
    </w:p>
    <w:p w14:paraId="4859BB6B" w14:textId="77777777" w:rsidR="00227001" w:rsidRPr="009D1296" w:rsidRDefault="00227001" w:rsidP="00DE6C25">
      <w:pPr>
        <w:spacing w:after="0" w:line="240" w:lineRule="auto"/>
        <w:rPr>
          <w:rFonts w:ascii="Myriad Pro" w:eastAsia="Times New Roman" w:hAnsi="Myriad Pro" w:cs="Times New Roman"/>
          <w:noProof/>
          <w:sz w:val="24"/>
          <w:szCs w:val="24"/>
          <w:lang w:val="sv-SE" w:eastAsia="en-GB"/>
        </w:rPr>
      </w:pPr>
    </w:p>
    <w:sectPr w:rsidR="00227001" w:rsidRPr="009D1296">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59FAC" w14:textId="77777777" w:rsidR="00785B36" w:rsidRDefault="00785B36" w:rsidP="00AB7BB7">
      <w:pPr>
        <w:spacing w:after="0" w:line="240" w:lineRule="auto"/>
      </w:pPr>
      <w:r>
        <w:separator/>
      </w:r>
    </w:p>
  </w:endnote>
  <w:endnote w:type="continuationSeparator" w:id="0">
    <w:p w14:paraId="3917A16F" w14:textId="77777777" w:rsidR="00785B36" w:rsidRDefault="00785B36"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B744E" w14:textId="77777777" w:rsidR="00785B36" w:rsidRDefault="00785B36" w:rsidP="00AB7BB7">
      <w:pPr>
        <w:spacing w:after="0" w:line="240" w:lineRule="auto"/>
      </w:pPr>
      <w:r>
        <w:separator/>
      </w:r>
    </w:p>
  </w:footnote>
  <w:footnote w:type="continuationSeparator" w:id="0">
    <w:p w14:paraId="1F5915FD" w14:textId="77777777" w:rsidR="00785B36" w:rsidRDefault="00785B36"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791CF" w14:textId="77777777" w:rsidR="009D1296" w:rsidRDefault="009D1296" w:rsidP="009D1296">
    <w:pPr>
      <w:pStyle w:val="Header"/>
    </w:pPr>
    <w:r>
      <w:rPr>
        <w:noProof/>
      </w:rPr>
      <w:drawing>
        <wp:inline distT="0" distB="0" distL="0" distR="0" wp14:anchorId="795180F2" wp14:editId="46CCC072">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37FFAAE8" wp14:editId="664C69C9">
          <wp:extent cx="1791310" cy="375488"/>
          <wp:effectExtent l="0" t="0" r="0" b="5715"/>
          <wp:docPr id="10822421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42140"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88282" cy="395815"/>
                  </a:xfrm>
                  <a:prstGeom prst="rect">
                    <a:avLst/>
                  </a:prstGeom>
                </pic:spPr>
              </pic:pic>
            </a:graphicData>
          </a:graphic>
        </wp:inline>
      </w:drawing>
    </w:r>
  </w:p>
  <w:p w14:paraId="5DCD10B5" w14:textId="77777777" w:rsidR="009D1296" w:rsidRDefault="009D12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68C7"/>
    <w:rsid w:val="0004740A"/>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6598"/>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7F73"/>
    <w:rsid w:val="00772F38"/>
    <w:rsid w:val="00773C23"/>
    <w:rsid w:val="0078271E"/>
    <w:rsid w:val="00785B36"/>
    <w:rsid w:val="007951B1"/>
    <w:rsid w:val="007A0F4C"/>
    <w:rsid w:val="007A3056"/>
    <w:rsid w:val="007A3918"/>
    <w:rsid w:val="007D0BF6"/>
    <w:rsid w:val="00810F29"/>
    <w:rsid w:val="00813467"/>
    <w:rsid w:val="0083282E"/>
    <w:rsid w:val="00840D64"/>
    <w:rsid w:val="008539E0"/>
    <w:rsid w:val="00870E4D"/>
    <w:rsid w:val="00884637"/>
    <w:rsid w:val="00890209"/>
    <w:rsid w:val="00890998"/>
    <w:rsid w:val="008C0EC9"/>
    <w:rsid w:val="008C0F73"/>
    <w:rsid w:val="008C37A0"/>
    <w:rsid w:val="00901412"/>
    <w:rsid w:val="00916F25"/>
    <w:rsid w:val="00925C5C"/>
    <w:rsid w:val="00934E9F"/>
    <w:rsid w:val="0096653A"/>
    <w:rsid w:val="009D1296"/>
    <w:rsid w:val="009E4B21"/>
    <w:rsid w:val="009F4957"/>
    <w:rsid w:val="009F5DB3"/>
    <w:rsid w:val="00A0492C"/>
    <w:rsid w:val="00A27E06"/>
    <w:rsid w:val="00A42D2C"/>
    <w:rsid w:val="00A47F49"/>
    <w:rsid w:val="00A52455"/>
    <w:rsid w:val="00A573CA"/>
    <w:rsid w:val="00A70DCA"/>
    <w:rsid w:val="00A83002"/>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855D3"/>
    <w:rsid w:val="00B95447"/>
    <w:rsid w:val="00BB0D78"/>
    <w:rsid w:val="00BB311C"/>
    <w:rsid w:val="00BC342D"/>
    <w:rsid w:val="00BF732F"/>
    <w:rsid w:val="00C21CA9"/>
    <w:rsid w:val="00C455C9"/>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173C1"/>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Heading2"/>
    <w:link w:val="Heading3Char"/>
    <w:autoRedefine/>
    <w:uiPriority w:val="9"/>
    <w:qFormat/>
    <w:rsid w:val="0083282E"/>
    <w:pPr>
      <w:spacing w:before="100" w:beforeAutospacing="1" w:after="100" w:afterAutospacing="1" w:line="240" w:lineRule="auto"/>
      <w:outlineLvl w:val="2"/>
    </w:pPr>
    <w:rPr>
      <w:rFonts w:eastAsia="Times New Roman" w:cs="Times New Roman"/>
      <w:bCs/>
      <w:kern w:val="2"/>
      <w:sz w:val="24"/>
      <w:szCs w:val="27"/>
      <w14:ligatures w14:val="standardContextual"/>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83282E"/>
    <w:rPr>
      <w:rFonts w:asciiTheme="majorHAnsi" w:eastAsia="Times New Roman" w:hAnsiTheme="majorHAnsi" w:cs="Times New Roman"/>
      <w:bCs/>
      <w:color w:val="2F5496" w:themeColor="accent1" w:themeShade="BF"/>
      <w:kern w:val="2"/>
      <w:sz w:val="24"/>
      <w:szCs w:val="27"/>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open.edu/openlearncreate/course/view.php?id=12040" TargetMode="External"/><Relationship Id="rId26"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9" Type="http://schemas.openxmlformats.org/officeDocument/2006/relationships/fontTable" Target="fontTable.xml"/><Relationship Id="rId21" Type="http://schemas.openxmlformats.org/officeDocument/2006/relationships/hyperlink" Target="https://www.open.edu/openlearncreate/course/view.php?id=11965" TargetMode="External"/><Relationship Id="rId34"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4.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open.edu/openlearncreate/course/view.php?id=12164" TargetMode="External"/><Relationship Id="rId29" Type="http://schemas.openxmlformats.org/officeDocument/2006/relationships/hyperlink" Target="https://creativecommons.org/licenses/by/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iea.org/energy-system" TargetMode="External"/><Relationship Id="rId32" Type="http://schemas.openxmlformats.org/officeDocument/2006/relationships/hyperlink" Target="https://www.flickr.com/photos/enecomedia/5600325194/"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reuters.com/markets/commodities/europes-surging-solar-sector-set-cannibalization-risk-2023-07-10/" TargetMode="External"/><Relationship Id="rId28"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hyperlink" Target="https://creativecommons.org/licenses/by-sa/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cleanenergywire.org/factsheets/why-power-prices-turn-negative" TargetMode="External"/><Relationship Id="rId27" Type="http://schemas.openxmlformats.org/officeDocument/2006/relationships/hyperlink" Target="https://creativecommons.org/licenses/by-sa/2.0/" TargetMode="External"/><Relationship Id="rId30"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35" Type="http://schemas.openxmlformats.org/officeDocument/2006/relationships/hyperlink" Target="https://creativecommons.org/licenses/by-nd/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2C240838-1342-4298-8F73-49252E719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1503</Words>
  <Characters>10230</Characters>
  <Application>Microsoft Office Word</Application>
  <DocSecurity>0</DocSecurity>
  <Lines>218</Lines>
  <Paragraphs>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11720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2026-02-05T15:10:00Z</cp:lastPrinted>
  <dcterms:created xsi:type="dcterms:W3CDTF">2026-02-05T15:10:00Z</dcterms:created>
  <dcterms:modified xsi:type="dcterms:W3CDTF">2026-02-05T15:10:00Z</dcterms:modified>
  <cp:category/>
</cp:coreProperties>
</file>