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E618DC" w:rsidRDefault="005F3630" w:rsidP="000B6334">
      <w:pPr>
        <w:pStyle w:val="Heading1"/>
        <w:rPr>
          <w:rStyle w:val="normaltextrun"/>
          <w:rFonts w:ascii="Calibri" w:hAnsi="Calibri" w:cs="Calibri"/>
          <w:noProof/>
          <w:lang w:val="cs-CZ"/>
        </w:rPr>
      </w:pPr>
      <w:bookmarkStart w:id="0" w:name="_Toc216604909"/>
      <w:r w:rsidRPr="00E618DC">
        <w:rPr>
          <w:rStyle w:val="normaltextrun"/>
          <w:rFonts w:ascii="Calibri" w:hAnsi="Calibri" w:cs="Calibri"/>
          <w:noProof/>
          <w:lang w:val="cs-CZ"/>
        </w:rPr>
        <w:t>Proč digitalizovat energii?</w:t>
      </w:r>
      <w:bookmarkEnd w:id="0"/>
    </w:p>
    <w:p w14:paraId="01130C83" w14:textId="77777777" w:rsidR="005F3630" w:rsidRPr="00E618DC" w:rsidRDefault="005F3630" w:rsidP="0050013D">
      <w:pPr>
        <w:pStyle w:val="paragraph"/>
        <w:spacing w:before="0" w:beforeAutospacing="0" w:after="0" w:afterAutospacing="0"/>
        <w:textAlignment w:val="baseline"/>
        <w:rPr>
          <w:rFonts w:ascii="Calibri" w:eastAsiaTheme="majorEastAsia" w:hAnsi="Calibri" w:cs="Calibri"/>
          <w:noProof/>
          <w:lang w:val="cs-CZ"/>
        </w:rPr>
      </w:pPr>
    </w:p>
    <w:p w14:paraId="52D3BE67" w14:textId="77777777" w:rsidR="005F3630" w:rsidRPr="00E618DC" w:rsidRDefault="005F3630" w:rsidP="0050013D">
      <w:pPr>
        <w:pStyle w:val="paragraph"/>
        <w:spacing w:before="0" w:beforeAutospacing="0" w:after="0" w:afterAutospacing="0"/>
        <w:textAlignment w:val="baseline"/>
        <w:rPr>
          <w:rFonts w:ascii="Calibri" w:eastAsiaTheme="majorEastAsia" w:hAnsi="Calibri" w:cs="Calibri"/>
          <w:noProof/>
          <w:lang w:val="cs-CZ"/>
        </w:rPr>
      </w:pPr>
      <w:r w:rsidRPr="00E618DC">
        <w:rPr>
          <w:rFonts w:ascii="Calibri" w:hAnsi="Calibri" w:cs="Calibri"/>
          <w:noProof/>
          <w:lang w:val="cs-CZ"/>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cs-CZ"/>
        </w:rPr>
      </w:pPr>
    </w:p>
    <w:p w14:paraId="4568CC39" w14:textId="4C3D065D" w:rsidR="005F3630" w:rsidRPr="00E618DC" w:rsidRDefault="005F3630">
      <w:pPr>
        <w:pStyle w:val="TOC1"/>
        <w:tabs>
          <w:tab w:val="right" w:leader="dot" w:pos="9016"/>
        </w:tabs>
        <w:rPr>
          <w:rFonts w:eastAsiaTheme="minorEastAsia"/>
          <w:noProof/>
          <w:lang w:val="cs-CZ" w:eastAsia="en-GB"/>
        </w:rPr>
      </w:pPr>
      <w:r w:rsidRPr="00E618DC">
        <w:rPr>
          <w:rStyle w:val="normaltextrun"/>
          <w:noProof/>
          <w:sz w:val="24"/>
          <w:szCs w:val="24"/>
          <w:lang w:val="cs-CZ"/>
        </w:rPr>
        <w:fldChar w:fldCharType="begin"/>
      </w:r>
      <w:r w:rsidRPr="00E618DC">
        <w:rPr>
          <w:rStyle w:val="normaltextrun"/>
          <w:noProof/>
          <w:lang w:val="cs-CZ"/>
        </w:rPr>
        <w:instrText xml:space="preserve"> TOC \o "1-3" \h \z \u </w:instrText>
      </w:r>
      <w:r w:rsidRPr="00E618DC">
        <w:rPr>
          <w:rStyle w:val="normaltextrun"/>
          <w:noProof/>
          <w:sz w:val="24"/>
          <w:szCs w:val="24"/>
          <w:lang w:val="cs-CZ"/>
        </w:rPr>
        <w:fldChar w:fldCharType="separate"/>
      </w:r>
      <w:hyperlink w:anchor="_Toc216604909" w:history="1">
        <w:r w:rsidRPr="00E618DC">
          <w:rPr>
            <w:rStyle w:val="Hyperlink"/>
            <w:rFonts w:ascii="Calibri" w:hAnsi="Calibri" w:cs="Calibri"/>
            <w:noProof/>
            <w:lang w:val="cs-CZ"/>
          </w:rPr>
          <w:t>Proč digitalizovat energii?</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_Toc216604909 \h </w:instrText>
        </w:r>
        <w:r w:rsidRPr="00E618DC">
          <w:rPr>
            <w:noProof/>
            <w:webHidden/>
            <w:lang w:val="cs-CZ"/>
          </w:rPr>
        </w:r>
        <w:r w:rsidRPr="00E618DC">
          <w:rPr>
            <w:noProof/>
            <w:webHidden/>
            <w:lang w:val="cs-CZ"/>
          </w:rPr>
          <w:fldChar w:fldCharType="separate"/>
        </w:r>
        <w:r w:rsidR="00E618DC">
          <w:rPr>
            <w:noProof/>
            <w:webHidden/>
            <w:lang w:val="cs-CZ"/>
          </w:rPr>
          <w:t>1</w:t>
        </w:r>
        <w:r w:rsidRPr="00E618DC">
          <w:rPr>
            <w:noProof/>
            <w:webHidden/>
            <w:lang w:val="cs-CZ"/>
          </w:rPr>
          <w:fldChar w:fldCharType="end"/>
        </w:r>
      </w:hyperlink>
    </w:p>
    <w:p w14:paraId="606F893C" w14:textId="5D53F312" w:rsidR="005F3630" w:rsidRPr="00E618DC" w:rsidRDefault="005F3630">
      <w:pPr>
        <w:pStyle w:val="TOC2"/>
        <w:tabs>
          <w:tab w:val="right" w:leader="dot" w:pos="9016"/>
        </w:tabs>
        <w:rPr>
          <w:rFonts w:eastAsiaTheme="minorEastAsia"/>
          <w:noProof/>
          <w:lang w:val="cs-CZ" w:eastAsia="en-GB"/>
        </w:rPr>
      </w:pPr>
      <w:hyperlink w:anchor="_Toc216604910" w:history="1">
        <w:r w:rsidRPr="00E618DC">
          <w:rPr>
            <w:rStyle w:val="Hyperlink"/>
            <w:noProof/>
            <w:lang w:val="cs-CZ"/>
          </w:rPr>
          <w:t>Jak tento kurz funguje</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_Toc216604910 \h </w:instrText>
        </w:r>
        <w:r w:rsidRPr="00E618DC">
          <w:rPr>
            <w:noProof/>
            <w:webHidden/>
            <w:lang w:val="cs-CZ"/>
          </w:rPr>
        </w:r>
        <w:r w:rsidRPr="00E618DC">
          <w:rPr>
            <w:noProof/>
            <w:webHidden/>
            <w:lang w:val="cs-CZ"/>
          </w:rPr>
          <w:fldChar w:fldCharType="separate"/>
        </w:r>
        <w:r w:rsidR="00E618DC">
          <w:rPr>
            <w:noProof/>
            <w:webHidden/>
            <w:lang w:val="cs-CZ"/>
          </w:rPr>
          <w:t>1</w:t>
        </w:r>
        <w:r w:rsidRPr="00E618DC">
          <w:rPr>
            <w:noProof/>
            <w:webHidden/>
            <w:lang w:val="cs-CZ"/>
          </w:rPr>
          <w:fldChar w:fldCharType="end"/>
        </w:r>
      </w:hyperlink>
    </w:p>
    <w:p w14:paraId="31F0BD88" w14:textId="501E7C47" w:rsidR="005F3630" w:rsidRPr="00E618DC" w:rsidRDefault="005F3630">
      <w:pPr>
        <w:pStyle w:val="TOC2"/>
        <w:tabs>
          <w:tab w:val="right" w:leader="dot" w:pos="9016"/>
        </w:tabs>
        <w:rPr>
          <w:rFonts w:eastAsiaTheme="minorEastAsia"/>
          <w:noProof/>
          <w:lang w:val="cs-CZ" w:eastAsia="en-GB"/>
        </w:rPr>
      </w:pPr>
      <w:hyperlink w:anchor="_Toc216604911" w:history="1">
        <w:r w:rsidRPr="00E618DC">
          <w:rPr>
            <w:rStyle w:val="Hyperlink"/>
            <w:noProof/>
            <w:lang w:val="cs-CZ"/>
          </w:rPr>
          <w:t>Výsledky učení</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_Toc216604911 \h </w:instrText>
        </w:r>
        <w:r w:rsidRPr="00E618DC">
          <w:rPr>
            <w:noProof/>
            <w:webHidden/>
            <w:lang w:val="cs-CZ"/>
          </w:rPr>
        </w:r>
        <w:r w:rsidRPr="00E618DC">
          <w:rPr>
            <w:noProof/>
            <w:webHidden/>
            <w:lang w:val="cs-CZ"/>
          </w:rPr>
          <w:fldChar w:fldCharType="separate"/>
        </w:r>
        <w:r w:rsidR="00E618DC">
          <w:rPr>
            <w:noProof/>
            <w:webHidden/>
            <w:lang w:val="cs-CZ"/>
          </w:rPr>
          <w:t>2</w:t>
        </w:r>
        <w:r w:rsidRPr="00E618DC">
          <w:rPr>
            <w:noProof/>
            <w:webHidden/>
            <w:lang w:val="cs-CZ"/>
          </w:rPr>
          <w:fldChar w:fldCharType="end"/>
        </w:r>
      </w:hyperlink>
    </w:p>
    <w:p w14:paraId="7BA3D21C" w14:textId="5B2A2F5E" w:rsidR="005F3630" w:rsidRPr="00E618DC" w:rsidRDefault="005F3630">
      <w:pPr>
        <w:pStyle w:val="TOC2"/>
        <w:tabs>
          <w:tab w:val="right" w:leader="dot" w:pos="9016"/>
        </w:tabs>
        <w:rPr>
          <w:rFonts w:eastAsiaTheme="minorEastAsia"/>
          <w:noProof/>
          <w:lang w:val="cs-CZ" w:eastAsia="en-GB"/>
        </w:rPr>
      </w:pPr>
      <w:hyperlink w:anchor="_Toc216604912" w:history="1">
        <w:r w:rsidRPr="00E618DC">
          <w:rPr>
            <w:rStyle w:val="Hyperlink"/>
            <w:noProof/>
            <w:lang w:val="cs-CZ"/>
          </w:rPr>
          <w:t>Úvod</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_Toc216604912 \h </w:instrText>
        </w:r>
        <w:r w:rsidRPr="00E618DC">
          <w:rPr>
            <w:noProof/>
            <w:webHidden/>
            <w:lang w:val="cs-CZ"/>
          </w:rPr>
        </w:r>
        <w:r w:rsidRPr="00E618DC">
          <w:rPr>
            <w:noProof/>
            <w:webHidden/>
            <w:lang w:val="cs-CZ"/>
          </w:rPr>
          <w:fldChar w:fldCharType="separate"/>
        </w:r>
        <w:r w:rsidR="00E618DC">
          <w:rPr>
            <w:noProof/>
            <w:webHidden/>
            <w:lang w:val="cs-CZ"/>
          </w:rPr>
          <w:t>2</w:t>
        </w:r>
        <w:r w:rsidRPr="00E618DC">
          <w:rPr>
            <w:noProof/>
            <w:webHidden/>
            <w:lang w:val="cs-CZ"/>
          </w:rPr>
          <w:fldChar w:fldCharType="end"/>
        </w:r>
      </w:hyperlink>
    </w:p>
    <w:p w14:paraId="56C075DB" w14:textId="41F33FC8" w:rsidR="005F3630" w:rsidRPr="00E618DC" w:rsidRDefault="005F3630">
      <w:pPr>
        <w:pStyle w:val="TOC2"/>
        <w:tabs>
          <w:tab w:val="right" w:leader="dot" w:pos="9016"/>
        </w:tabs>
        <w:rPr>
          <w:rFonts w:eastAsiaTheme="minorEastAsia"/>
          <w:noProof/>
          <w:lang w:val="cs-CZ" w:eastAsia="en-GB"/>
        </w:rPr>
      </w:pPr>
      <w:hyperlink w:anchor="_Toc216604913" w:history="1">
        <w:r w:rsidRPr="00E618DC">
          <w:rPr>
            <w:rStyle w:val="Hyperlink"/>
            <w:noProof/>
            <w:lang w:val="cs-CZ"/>
          </w:rPr>
          <w:t>Výhody digitalizace energetiky</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_Toc216604913 \h </w:instrText>
        </w:r>
        <w:r w:rsidRPr="00E618DC">
          <w:rPr>
            <w:noProof/>
            <w:webHidden/>
            <w:lang w:val="cs-CZ"/>
          </w:rPr>
        </w:r>
        <w:r w:rsidRPr="00E618DC">
          <w:rPr>
            <w:noProof/>
            <w:webHidden/>
            <w:lang w:val="cs-CZ"/>
          </w:rPr>
          <w:fldChar w:fldCharType="separate"/>
        </w:r>
        <w:r w:rsidR="00E618DC">
          <w:rPr>
            <w:noProof/>
            <w:webHidden/>
            <w:lang w:val="cs-CZ"/>
          </w:rPr>
          <w:t>2</w:t>
        </w:r>
        <w:r w:rsidRPr="00E618DC">
          <w:rPr>
            <w:noProof/>
            <w:webHidden/>
            <w:lang w:val="cs-CZ"/>
          </w:rPr>
          <w:fldChar w:fldCharType="end"/>
        </w:r>
      </w:hyperlink>
    </w:p>
    <w:p w14:paraId="30762BCD" w14:textId="351446E5" w:rsidR="005F3630" w:rsidRPr="00E618DC" w:rsidRDefault="005F3630">
      <w:pPr>
        <w:pStyle w:val="TOC2"/>
        <w:tabs>
          <w:tab w:val="right" w:leader="dot" w:pos="9016"/>
        </w:tabs>
        <w:rPr>
          <w:rFonts w:eastAsiaTheme="minorEastAsia"/>
          <w:noProof/>
          <w:lang w:val="cs-CZ" w:eastAsia="en-GB"/>
        </w:rPr>
      </w:pPr>
      <w:hyperlink w:anchor="_Toc216604914" w:history="1">
        <w:r w:rsidRPr="00E618DC">
          <w:rPr>
            <w:rStyle w:val="Hyperlink"/>
            <w:noProof/>
            <w:lang w:val="cs-CZ"/>
          </w:rPr>
          <w:t>Výzvy digitalizace energetiky</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_Toc216604914 \h </w:instrText>
        </w:r>
        <w:r w:rsidRPr="00E618DC">
          <w:rPr>
            <w:noProof/>
            <w:webHidden/>
            <w:lang w:val="cs-CZ"/>
          </w:rPr>
        </w:r>
        <w:r w:rsidRPr="00E618DC">
          <w:rPr>
            <w:noProof/>
            <w:webHidden/>
            <w:lang w:val="cs-CZ"/>
          </w:rPr>
          <w:fldChar w:fldCharType="separate"/>
        </w:r>
        <w:r w:rsidR="00E618DC">
          <w:rPr>
            <w:noProof/>
            <w:webHidden/>
            <w:lang w:val="cs-CZ"/>
          </w:rPr>
          <w:t>3</w:t>
        </w:r>
        <w:r w:rsidRPr="00E618DC">
          <w:rPr>
            <w:noProof/>
            <w:webHidden/>
            <w:lang w:val="cs-CZ"/>
          </w:rPr>
          <w:fldChar w:fldCharType="end"/>
        </w:r>
      </w:hyperlink>
    </w:p>
    <w:p w14:paraId="407B17C3" w14:textId="56FB3E4E" w:rsidR="005F3630" w:rsidRPr="00E618DC" w:rsidRDefault="005F3630">
      <w:pPr>
        <w:pStyle w:val="TOC2"/>
        <w:tabs>
          <w:tab w:val="right" w:leader="dot" w:pos="9016"/>
        </w:tabs>
        <w:rPr>
          <w:rFonts w:eastAsiaTheme="minorEastAsia"/>
          <w:noProof/>
          <w:lang w:val="cs-CZ" w:eastAsia="en-GB"/>
        </w:rPr>
      </w:pPr>
      <w:hyperlink w:anchor="_Toc216604915" w:history="1">
        <w:r w:rsidRPr="00E618DC">
          <w:rPr>
            <w:rStyle w:val="Hyperlink"/>
            <w:noProof/>
            <w:lang w:val="cs-CZ"/>
          </w:rPr>
          <w:t>Výzvy a příležitosti: solární panely</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_Toc216604915 \h </w:instrText>
        </w:r>
        <w:r w:rsidRPr="00E618DC">
          <w:rPr>
            <w:noProof/>
            <w:webHidden/>
            <w:lang w:val="cs-CZ"/>
          </w:rPr>
        </w:r>
        <w:r w:rsidRPr="00E618DC">
          <w:rPr>
            <w:noProof/>
            <w:webHidden/>
            <w:lang w:val="cs-CZ"/>
          </w:rPr>
          <w:fldChar w:fldCharType="separate"/>
        </w:r>
        <w:r w:rsidR="00E618DC">
          <w:rPr>
            <w:noProof/>
            <w:webHidden/>
            <w:lang w:val="cs-CZ"/>
          </w:rPr>
          <w:t>4</w:t>
        </w:r>
        <w:r w:rsidRPr="00E618DC">
          <w:rPr>
            <w:noProof/>
            <w:webHidden/>
            <w:lang w:val="cs-CZ"/>
          </w:rPr>
          <w:fldChar w:fldCharType="end"/>
        </w:r>
      </w:hyperlink>
    </w:p>
    <w:p w14:paraId="4D4B67D5" w14:textId="245D7F2C" w:rsidR="005F3630" w:rsidRPr="00E618DC" w:rsidRDefault="005F3630">
      <w:pPr>
        <w:pStyle w:val="TOC2"/>
        <w:tabs>
          <w:tab w:val="right" w:leader="dot" w:pos="9016"/>
        </w:tabs>
        <w:rPr>
          <w:rFonts w:eastAsiaTheme="minorEastAsia"/>
          <w:noProof/>
          <w:lang w:val="cs-CZ" w:eastAsia="en-GB"/>
        </w:rPr>
      </w:pPr>
      <w:hyperlink w:anchor="_Toc216604916" w:history="1">
        <w:r w:rsidRPr="00E618DC">
          <w:rPr>
            <w:rStyle w:val="Hyperlink"/>
            <w:noProof/>
            <w:lang w:val="cs-CZ"/>
          </w:rPr>
          <w:t>Závěr</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_Toc216604916 \h </w:instrText>
        </w:r>
        <w:r w:rsidRPr="00E618DC">
          <w:rPr>
            <w:noProof/>
            <w:webHidden/>
            <w:lang w:val="cs-CZ"/>
          </w:rPr>
        </w:r>
        <w:r w:rsidRPr="00E618DC">
          <w:rPr>
            <w:noProof/>
            <w:webHidden/>
            <w:lang w:val="cs-CZ"/>
          </w:rPr>
          <w:fldChar w:fldCharType="separate"/>
        </w:r>
        <w:r w:rsidR="00E618DC">
          <w:rPr>
            <w:noProof/>
            <w:webHidden/>
            <w:lang w:val="cs-CZ"/>
          </w:rPr>
          <w:t>5</w:t>
        </w:r>
        <w:r w:rsidRPr="00E618DC">
          <w:rPr>
            <w:noProof/>
            <w:webHidden/>
            <w:lang w:val="cs-CZ"/>
          </w:rPr>
          <w:fldChar w:fldCharType="end"/>
        </w:r>
      </w:hyperlink>
    </w:p>
    <w:p w14:paraId="60DB47F8" w14:textId="277947FC" w:rsidR="005F3630" w:rsidRPr="00E618DC" w:rsidRDefault="005F3630">
      <w:pPr>
        <w:pStyle w:val="TOC2"/>
        <w:tabs>
          <w:tab w:val="right" w:leader="dot" w:pos="9016"/>
        </w:tabs>
        <w:rPr>
          <w:rFonts w:eastAsiaTheme="minorEastAsia"/>
          <w:noProof/>
          <w:lang w:val="cs-CZ" w:eastAsia="en-GB"/>
        </w:rPr>
      </w:pPr>
      <w:hyperlink w:anchor="_Toc216604917" w:history="1">
        <w:r w:rsidRPr="00E618DC">
          <w:rPr>
            <w:rStyle w:val="Hyperlink"/>
            <w:noProof/>
            <w:lang w:val="cs-CZ"/>
          </w:rPr>
          <w:t>Další zdroje</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_Toc216604917 \h </w:instrText>
        </w:r>
        <w:r w:rsidRPr="00E618DC">
          <w:rPr>
            <w:noProof/>
            <w:webHidden/>
            <w:lang w:val="cs-CZ"/>
          </w:rPr>
        </w:r>
        <w:r w:rsidRPr="00E618DC">
          <w:rPr>
            <w:noProof/>
            <w:webHidden/>
            <w:lang w:val="cs-CZ"/>
          </w:rPr>
          <w:fldChar w:fldCharType="separate"/>
        </w:r>
        <w:r w:rsidR="00E618DC">
          <w:rPr>
            <w:noProof/>
            <w:webHidden/>
            <w:lang w:val="cs-CZ"/>
          </w:rPr>
          <w:t>6</w:t>
        </w:r>
        <w:r w:rsidRPr="00E618DC">
          <w:rPr>
            <w:noProof/>
            <w:webHidden/>
            <w:lang w:val="cs-CZ"/>
          </w:rPr>
          <w:fldChar w:fldCharType="end"/>
        </w:r>
      </w:hyperlink>
    </w:p>
    <w:p w14:paraId="5764DD05" w14:textId="7C825CE6" w:rsidR="005F3630" w:rsidRPr="00E618DC" w:rsidRDefault="005F3630">
      <w:pPr>
        <w:pStyle w:val="TOC2"/>
        <w:tabs>
          <w:tab w:val="right" w:leader="dot" w:pos="9016"/>
        </w:tabs>
        <w:rPr>
          <w:rFonts w:eastAsiaTheme="minorEastAsia"/>
          <w:noProof/>
          <w:lang w:val="cs-CZ" w:eastAsia="en-GB"/>
        </w:rPr>
      </w:pPr>
      <w:hyperlink w:anchor="_Toc216604918" w:history="1">
        <w:r w:rsidRPr="00E618DC">
          <w:rPr>
            <w:rStyle w:val="Hyperlink"/>
            <w:noProof/>
            <w:lang w:val="cs-CZ"/>
          </w:rPr>
          <w:t>Poděkování</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_Toc216604918 \h </w:instrText>
        </w:r>
        <w:r w:rsidRPr="00E618DC">
          <w:rPr>
            <w:noProof/>
            <w:webHidden/>
            <w:lang w:val="cs-CZ"/>
          </w:rPr>
        </w:r>
        <w:r w:rsidRPr="00E618DC">
          <w:rPr>
            <w:noProof/>
            <w:webHidden/>
            <w:lang w:val="cs-CZ"/>
          </w:rPr>
          <w:fldChar w:fldCharType="separate"/>
        </w:r>
        <w:r w:rsidR="00E618DC">
          <w:rPr>
            <w:noProof/>
            <w:webHidden/>
            <w:lang w:val="cs-CZ"/>
          </w:rPr>
          <w:t>6</w:t>
        </w:r>
        <w:r w:rsidRPr="00E618DC">
          <w:rPr>
            <w:noProof/>
            <w:webHidden/>
            <w:lang w:val="cs-CZ"/>
          </w:rPr>
          <w:fldChar w:fldCharType="end"/>
        </w:r>
      </w:hyperlink>
    </w:p>
    <w:p w14:paraId="537FE02F" w14:textId="28F6F6A4" w:rsidR="005F3630" w:rsidRPr="00E618DC" w:rsidRDefault="005F3630">
      <w:pPr>
        <w:pStyle w:val="TOC3"/>
        <w:tabs>
          <w:tab w:val="right" w:leader="dot" w:pos="9016"/>
        </w:tabs>
        <w:rPr>
          <w:rFonts w:eastAsiaTheme="minorEastAsia"/>
          <w:noProof/>
          <w:lang w:val="cs-CZ" w:eastAsia="en-GB"/>
        </w:rPr>
      </w:pPr>
      <w:hyperlink w:anchor="_Toc216604919" w:history="1">
        <w:r w:rsidRPr="00E618DC">
          <w:rPr>
            <w:rStyle w:val="Hyperlink"/>
            <w:noProof/>
            <w:lang w:val="cs-CZ"/>
          </w:rPr>
          <w:t>Původ obrázků</w:t>
        </w:r>
        <w:r w:rsidRPr="00E618DC">
          <w:rPr>
            <w:noProof/>
            <w:webHidden/>
            <w:lang w:val="cs-CZ"/>
          </w:rPr>
          <w:tab/>
        </w:r>
        <w:r w:rsidRPr="00E618DC">
          <w:rPr>
            <w:noProof/>
            <w:webHidden/>
            <w:lang w:val="cs-CZ"/>
          </w:rPr>
          <w:fldChar w:fldCharType="begin"/>
        </w:r>
        <w:r w:rsidRPr="00E618DC">
          <w:rPr>
            <w:noProof/>
            <w:webHidden/>
            <w:lang w:val="cs-CZ"/>
          </w:rPr>
          <w:instrText xml:space="preserve"> PAGEREF _Toc216604919 \h </w:instrText>
        </w:r>
        <w:r w:rsidRPr="00E618DC">
          <w:rPr>
            <w:noProof/>
            <w:webHidden/>
            <w:lang w:val="cs-CZ"/>
          </w:rPr>
        </w:r>
        <w:r w:rsidRPr="00E618DC">
          <w:rPr>
            <w:noProof/>
            <w:webHidden/>
            <w:lang w:val="cs-CZ"/>
          </w:rPr>
          <w:fldChar w:fldCharType="separate"/>
        </w:r>
        <w:r w:rsidR="00E618DC">
          <w:rPr>
            <w:noProof/>
            <w:webHidden/>
            <w:lang w:val="cs-CZ"/>
          </w:rPr>
          <w:t>6</w:t>
        </w:r>
        <w:r w:rsidRPr="00E618DC">
          <w:rPr>
            <w:noProof/>
            <w:webHidden/>
            <w:lang w:val="cs-CZ"/>
          </w:rPr>
          <w:fldChar w:fldCharType="end"/>
        </w:r>
      </w:hyperlink>
    </w:p>
    <w:p w14:paraId="6BC83CF8" w14:textId="77777777" w:rsidR="005F3630" w:rsidRPr="00E618DC" w:rsidRDefault="005F3630" w:rsidP="008A78D2">
      <w:pPr>
        <w:rPr>
          <w:rStyle w:val="normaltextrun"/>
          <w:noProof/>
          <w:lang w:val="cs-CZ"/>
        </w:rPr>
      </w:pPr>
      <w:r w:rsidRPr="00E618DC">
        <w:rPr>
          <w:rStyle w:val="normaltextrun"/>
          <w:noProof/>
          <w:lang w:val="cs-CZ"/>
        </w:rPr>
        <w:fldChar w:fldCharType="end"/>
      </w:r>
    </w:p>
    <w:p w14:paraId="7BD7E463" w14:textId="77777777" w:rsidR="005F3630" w:rsidRPr="00E618DC" w:rsidRDefault="005F3630" w:rsidP="00520176">
      <w:pPr>
        <w:pStyle w:val="Heading2"/>
        <w:rPr>
          <w:noProof/>
          <w:lang w:val="cs-CZ"/>
        </w:rPr>
      </w:pPr>
      <w:bookmarkStart w:id="1" w:name="_Toc216604910"/>
      <w:r w:rsidRPr="00E618DC">
        <w:rPr>
          <w:rStyle w:val="normaltextrun"/>
          <w:noProof/>
          <w:lang w:val="cs-CZ"/>
        </w:rPr>
        <w:t>Jak tento kurz funguje</w:t>
      </w:r>
      <w:bookmarkEnd w:id="1"/>
      <w:r w:rsidRPr="00E618DC">
        <w:rPr>
          <w:rStyle w:val="normaltextrun"/>
          <w:noProof/>
          <w:lang w:val="cs-CZ"/>
        </w:rPr>
        <w:t xml:space="preserve"> </w:t>
      </w:r>
    </w:p>
    <w:p w14:paraId="24619231"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4E322EC0"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 xml:space="preserve">Tento krátký 30minutový kurz vysvětluje, proč se způsob, jakým vyrábíme a spotřebováváme energii, nyní zaměřuje na digitalizaci, a zkoumá některé z jejích výhod a výzev. </w:t>
      </w:r>
    </w:p>
    <w:p w14:paraId="76386A7E"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cs-CZ"/>
        </w:rPr>
      </w:pPr>
    </w:p>
    <w:p w14:paraId="6D5A4F71" w14:textId="1043F46A"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noProof/>
          <w:color w:val="000000"/>
          <w:lang w:val="cs-CZ"/>
        </w:rPr>
        <w:t xml:space="preserve">Kurz také uvádí několik praktických příkladů, které vám pomohou pochopit, jaké výhody vám může digitalizace energetiky přinést. </w:t>
      </w:r>
      <w:r w:rsidR="002B0561" w:rsidRPr="00E618DC">
        <w:rPr>
          <w:rStyle w:val="normaltextrun"/>
          <w:rFonts w:ascii="Calibri" w:eastAsiaTheme="majorEastAsia" w:hAnsi="Calibri" w:cs="Calibri"/>
          <w:noProof/>
          <w:color w:val="000000"/>
          <w:lang w:val="cs-CZ"/>
        </w:rPr>
        <w:t>Můžete například:</w:t>
      </w:r>
      <w:r w:rsidRPr="00E618DC">
        <w:rPr>
          <w:rStyle w:val="normaltextrun"/>
          <w:rFonts w:ascii="Calibri" w:eastAsiaTheme="majorEastAsia" w:hAnsi="Calibri" w:cs="Calibri"/>
          <w:noProof/>
          <w:color w:val="000000"/>
          <w:lang w:val="cs-CZ"/>
        </w:rPr>
        <w:t>  </w:t>
      </w:r>
    </w:p>
    <w:p w14:paraId="3CA6A301"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5FC82811" w14:textId="77777777" w:rsidR="005F3630" w:rsidRPr="00E618DC"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cs-CZ"/>
        </w:rPr>
      </w:pPr>
      <w:r w:rsidRPr="00E618DC">
        <w:rPr>
          <w:rStyle w:val="normaltextrun"/>
          <w:rFonts w:ascii="Calibri" w:eastAsiaTheme="majorEastAsia" w:hAnsi="Calibri" w:cs="Calibri"/>
          <w:noProof/>
          <w:color w:val="000000"/>
          <w:lang w:val="cs-CZ"/>
        </w:rPr>
        <w:t xml:space="preserve">Přemýšlíte o tom, jak ušetřit peníze tím, že zvýšíte energetickou účinnost svého domu. </w:t>
      </w:r>
    </w:p>
    <w:p w14:paraId="1CB5F1B0" w14:textId="77777777" w:rsidR="005F3630" w:rsidRPr="00E618DC"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cs-CZ"/>
        </w:rPr>
      </w:pPr>
      <w:r w:rsidRPr="00E618DC">
        <w:rPr>
          <w:rStyle w:val="normaltextrun"/>
          <w:rFonts w:ascii="Calibri" w:eastAsiaTheme="majorEastAsia" w:hAnsi="Calibri" w:cs="Calibri"/>
          <w:noProof/>
          <w:color w:val="000000"/>
          <w:lang w:val="cs-CZ"/>
        </w:rPr>
        <w:t xml:space="preserve">Zajímá vás, jak by digitalizace energetiky mohla ovlivnit způsob, jakým žijeme a pracujeme. </w:t>
      </w:r>
    </w:p>
    <w:p w14:paraId="0B05BACB"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75DBA6A7" w14:textId="7CDDE6AA"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cs-CZ"/>
        </w:rPr>
      </w:pPr>
      <w:r w:rsidRPr="00E618DC">
        <w:rPr>
          <w:rStyle w:val="normaltextrun"/>
          <w:rFonts w:ascii="Calibri" w:eastAsiaTheme="majorEastAsia" w:hAnsi="Calibri" w:cs="Calibri"/>
          <w:noProof/>
          <w:lang w:val="cs-CZ"/>
        </w:rPr>
        <w:t xml:space="preserve">Tento kurz prohloubí vaše znalosti o digitální energetické transformaci a podpoří vaši vlastní cestu k digitální energii! Je součástí sady 12 kurzů s názvem </w:t>
      </w:r>
      <w:hyperlink r:id="rId11" w:history="1">
        <w:r w:rsidRPr="00E618DC">
          <w:rPr>
            <w:rStyle w:val="Hyperlink"/>
            <w:rFonts w:ascii="Calibri" w:eastAsiaTheme="majorEastAsia" w:hAnsi="Calibri" w:cs="Calibri"/>
            <w:i/>
            <w:iCs/>
            <w:noProof/>
            <w:lang w:val="cs-CZ"/>
          </w:rPr>
          <w:t>Digital Energy Essentials</w:t>
        </w:r>
      </w:hyperlink>
      <w:r w:rsidR="003E74ED" w:rsidRPr="00E618DC">
        <w:rPr>
          <w:rStyle w:val="normaltextrun"/>
          <w:rFonts w:ascii="Calibri" w:eastAsiaTheme="majorEastAsia" w:hAnsi="Calibri" w:cs="Calibri"/>
          <w:noProof/>
          <w:lang w:val="cs-CZ"/>
        </w:rPr>
        <w:t xml:space="preserve"> (</w:t>
      </w:r>
      <w:r w:rsidR="003E74ED" w:rsidRPr="00E618DC">
        <w:rPr>
          <w:noProof/>
          <w:lang w:val="cs-CZ"/>
        </w:rPr>
        <w:t xml:space="preserve"> </w:t>
      </w:r>
      <w:r w:rsidR="003E74ED" w:rsidRPr="00E618DC">
        <w:rPr>
          <w:rStyle w:val="normaltextrun"/>
          <w:rFonts w:ascii="Calibri" w:eastAsiaTheme="majorEastAsia" w:hAnsi="Calibri" w:cs="Calibri"/>
          <w:noProof/>
          <w:lang w:val="cs-CZ"/>
        </w:rPr>
        <w:lastRenderedPageBreak/>
        <w:t>Základní prvky digitální energie),</w:t>
      </w:r>
      <w:r w:rsidRPr="00E618DC">
        <w:rPr>
          <w:rStyle w:val="normaltextrun"/>
          <w:rFonts w:ascii="Calibri" w:eastAsiaTheme="majorEastAsia" w:hAnsi="Calibri" w:cs="Calibri"/>
          <w:noProof/>
          <w:lang w:val="cs-CZ"/>
        </w:rPr>
        <w:t xml:space="preserve"> které vyvinul projekt Every1 s cílem umožnit a podpořit zapojení všech do energetické transformace ( ). Více informací o projektu najdete na:</w:t>
      </w:r>
      <w:hyperlink r:id="rId12" w:tgtFrame="_blank" w:history="1">
        <w:r w:rsidRPr="00E618DC">
          <w:rPr>
            <w:rStyle w:val="normaltextrun"/>
            <w:rFonts w:ascii="Calibri" w:eastAsiaTheme="majorEastAsia" w:hAnsi="Calibri" w:cs="Calibri"/>
            <w:noProof/>
            <w:color w:val="0563C1"/>
            <w:u w:val="single"/>
            <w:lang w:val="cs-CZ"/>
          </w:rPr>
          <w:t xml:space="preserve"> https://every1.energy</w:t>
        </w:r>
      </w:hyperlink>
      <w:r w:rsidRPr="00E618DC">
        <w:rPr>
          <w:rStyle w:val="normaltextrun"/>
          <w:rFonts w:ascii="Calibri" w:eastAsiaTheme="majorEastAsia" w:hAnsi="Calibri" w:cs="Calibri"/>
          <w:noProof/>
          <w:lang w:val="cs-CZ"/>
        </w:rPr>
        <w:t>  </w:t>
      </w:r>
    </w:p>
    <w:p w14:paraId="06955B9E"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cs-CZ"/>
        </w:rPr>
      </w:pPr>
    </w:p>
    <w:p w14:paraId="2AE8751F"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noProof/>
          <w:lang w:val="cs-CZ"/>
        </w:rPr>
        <w:t xml:space="preserve">Na konci kurzu vám doporučíme další studijní materiály, které můžete prozkoumat. Patří mezi ně kurz </w:t>
      </w:r>
      <w:hyperlink r:id="rId13" w:history="1">
        <w:r w:rsidRPr="00E618DC">
          <w:rPr>
            <w:rStyle w:val="Hyperlink"/>
            <w:rFonts w:ascii="Calibri" w:eastAsiaTheme="majorEastAsia" w:hAnsi="Calibri" w:cs="Calibri"/>
            <w:i/>
            <w:iCs/>
            <w:noProof/>
            <w:lang w:val="cs-CZ"/>
          </w:rPr>
          <w:t>Co je digitální energetická transformace?</w:t>
        </w:r>
      </w:hyperlink>
      <w:r w:rsidRPr="00E618DC">
        <w:rPr>
          <w:rStyle w:val="normaltextrun"/>
          <w:rFonts w:ascii="Calibri" w:eastAsiaTheme="majorEastAsia" w:hAnsi="Calibri" w:cs="Calibri"/>
          <w:noProof/>
          <w:lang w:val="cs-CZ"/>
        </w:rPr>
        <w:t xml:space="preserve"> který se zabývá tím, co je digitální energie a jaké jsou důvody pro digitalizaci naší výroby a spotřeby energie. </w:t>
      </w:r>
    </w:p>
    <w:p w14:paraId="32E1ECFF"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lang w:val="cs-CZ"/>
        </w:rPr>
        <w:t>  </w:t>
      </w:r>
    </w:p>
    <w:p w14:paraId="0B0D5387" w14:textId="4C5BC7A4" w:rsidR="00E618DC" w:rsidRPr="00E618DC" w:rsidRDefault="005F3630" w:rsidP="00E618DC">
      <w:pPr>
        <w:rPr>
          <w:rStyle w:val="normaltextrun"/>
          <w:rFonts w:ascii="Calibri" w:eastAsiaTheme="majorEastAsia" w:hAnsi="Calibri" w:cs="Calibri"/>
          <w:noProof/>
          <w:color w:val="000000"/>
          <w:sz w:val="24"/>
          <w:szCs w:val="24"/>
          <w:lang w:val="cs-CZ"/>
        </w:rPr>
      </w:pPr>
      <w:r w:rsidRPr="00E618DC">
        <w:rPr>
          <w:noProof/>
          <w:sz w:val="24"/>
          <w:szCs w:val="24"/>
          <w:lang w:val="cs-CZ"/>
        </w:rPr>
        <w:t xml:space="preserve">Jedná se o překlad původní </w:t>
      </w:r>
      <w:hyperlink r:id="rId14" w:history="1">
        <w:r w:rsidRPr="00E618DC">
          <w:rPr>
            <w:rStyle w:val="Hyperlink"/>
            <w:noProof/>
            <w:sz w:val="24"/>
            <w:szCs w:val="24"/>
            <w:lang w:val="cs-CZ"/>
          </w:rPr>
          <w:t>anglické verze kurzu</w:t>
        </w:r>
      </w:hyperlink>
      <w:r w:rsidRPr="00E618DC">
        <w:rPr>
          <w:noProof/>
          <w:sz w:val="24"/>
          <w:szCs w:val="24"/>
          <w:lang w:val="cs-CZ"/>
        </w:rPr>
        <w:t xml:space="preserve">, který zahrnuje možnost absolvovat krátký kvíz a získat digitální odznak Every1.  </w:t>
      </w:r>
    </w:p>
    <w:p w14:paraId="2E479434" w14:textId="4AC4BD25" w:rsidR="00E618DC" w:rsidRPr="00E618DC" w:rsidRDefault="00E618DC" w:rsidP="00E618DC">
      <w:pPr>
        <w:pStyle w:val="paragraph"/>
        <w:spacing w:before="0" w:beforeAutospacing="0" w:after="0" w:afterAutospacing="0"/>
        <w:textAlignment w:val="baseline"/>
        <w:rPr>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Tento projekt byl financován z programu Evropské unie pro výzkum a inovace Horizont (2021–2027) na základě grantové dohody č. 101075596. Za obsah tohoto kurzu nese výhradní odpovědnost projekt Every1 a nemusí nutně odrážet názor Evropské unie.  </w:t>
      </w:r>
    </w:p>
    <w:p w14:paraId="609C592B" w14:textId="77777777" w:rsidR="005F3630" w:rsidRPr="00E618DC" w:rsidRDefault="005F3630" w:rsidP="0050013D">
      <w:pPr>
        <w:pStyle w:val="paragraph"/>
        <w:spacing w:before="0" w:beforeAutospacing="0" w:after="0" w:afterAutospacing="0"/>
        <w:textAlignment w:val="baseline"/>
        <w:rPr>
          <w:rFonts w:ascii="Segoe UI" w:hAnsi="Segoe UI" w:cs="Segoe UI"/>
          <w:noProof/>
          <w:lang w:val="cs-CZ"/>
        </w:rPr>
      </w:pPr>
      <w:r w:rsidRPr="00E618DC">
        <w:rPr>
          <w:rStyle w:val="eop"/>
          <w:rFonts w:ascii="Calibri" w:eastAsiaTheme="majorEastAsia" w:hAnsi="Calibri" w:cs="Calibri"/>
          <w:noProof/>
          <w:color w:val="000000"/>
          <w:lang w:val="cs-CZ"/>
        </w:rPr>
        <w:t>  </w:t>
      </w:r>
    </w:p>
    <w:p w14:paraId="6915A866" w14:textId="77777777" w:rsidR="005F3630" w:rsidRPr="00E618DC" w:rsidRDefault="005F3630" w:rsidP="00520176">
      <w:pPr>
        <w:pStyle w:val="Heading2"/>
        <w:rPr>
          <w:noProof/>
          <w:lang w:val="cs-CZ"/>
        </w:rPr>
      </w:pPr>
      <w:bookmarkStart w:id="2" w:name="_Toc216604911"/>
      <w:r w:rsidRPr="00E618DC">
        <w:rPr>
          <w:rStyle w:val="normaltextrun"/>
          <w:noProof/>
          <w:lang w:val="cs-CZ"/>
        </w:rPr>
        <w:t>Výsledky učení</w:t>
      </w:r>
      <w:bookmarkEnd w:id="2"/>
      <w:r w:rsidRPr="00E618DC">
        <w:rPr>
          <w:rStyle w:val="eop"/>
          <w:noProof/>
          <w:lang w:val="cs-CZ"/>
        </w:rPr>
        <w:t xml:space="preserve"> </w:t>
      </w:r>
    </w:p>
    <w:p w14:paraId="7EEA52D4"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7E787FEE"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noProof/>
          <w:color w:val="000000"/>
          <w:lang w:val="cs-CZ"/>
        </w:rPr>
        <w:t>Po absolvování tohoto krátkého kurzu byste měli být schopni:  </w:t>
      </w:r>
    </w:p>
    <w:p w14:paraId="6FD0C378"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36E7D618" w14:textId="77777777" w:rsidR="005F3630" w:rsidRPr="00E618DC"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cs-CZ"/>
        </w:rPr>
      </w:pPr>
      <w:r w:rsidRPr="00E618DC">
        <w:rPr>
          <w:rStyle w:val="normaltextrun"/>
          <w:rFonts w:ascii="Calibri" w:eastAsiaTheme="majorEastAsia" w:hAnsi="Calibri" w:cs="Calibri"/>
          <w:noProof/>
          <w:color w:val="000000"/>
          <w:lang w:val="cs-CZ"/>
        </w:rPr>
        <w:t xml:space="preserve">Porozumět některým výhodám a výzvám digitalizace energetiky. </w:t>
      </w:r>
    </w:p>
    <w:p w14:paraId="770D282A" w14:textId="77777777" w:rsidR="005F3630" w:rsidRPr="00E618DC"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cs-CZ"/>
        </w:rPr>
      </w:pPr>
      <w:r w:rsidRPr="00E618DC">
        <w:rPr>
          <w:rStyle w:val="normaltextrun"/>
          <w:rFonts w:ascii="Calibri" w:eastAsiaTheme="majorEastAsia" w:hAnsi="Calibri" w:cs="Calibri"/>
          <w:noProof/>
          <w:color w:val="000000"/>
          <w:lang w:val="cs-CZ"/>
        </w:rPr>
        <w:t xml:space="preserve">Uvědomit si, jak mohou výhody pro některé skupiny lidí představovat výzvy pro jiné. </w:t>
      </w:r>
    </w:p>
    <w:p w14:paraId="4ECABE1B"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52EBEC8C" w14:textId="77777777" w:rsidR="005F3630" w:rsidRPr="00E618DC" w:rsidRDefault="005F3630" w:rsidP="00520176">
      <w:pPr>
        <w:pStyle w:val="Heading2"/>
        <w:rPr>
          <w:noProof/>
          <w:lang w:val="cs-CZ"/>
        </w:rPr>
      </w:pPr>
      <w:bookmarkStart w:id="3" w:name="_Toc216604912"/>
      <w:r w:rsidRPr="00E618DC">
        <w:rPr>
          <w:rStyle w:val="normaltextrun"/>
          <w:noProof/>
          <w:lang w:val="cs-CZ"/>
        </w:rPr>
        <w:t>Úvod</w:t>
      </w:r>
      <w:bookmarkEnd w:id="3"/>
      <w:r w:rsidRPr="00E618DC">
        <w:rPr>
          <w:rStyle w:val="eop"/>
          <w:noProof/>
          <w:lang w:val="cs-CZ"/>
        </w:rPr>
        <w:t xml:space="preserve"> </w:t>
      </w:r>
    </w:p>
    <w:p w14:paraId="3FDE8F6D"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cs-CZ"/>
        </w:rPr>
      </w:pPr>
    </w:p>
    <w:p w14:paraId="583116E6"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t>Digitální energetická transformace mění způsob, jakým energii vyrábíme a spotřebováváme. V tomto kurzu prozkoumáme některé z hlavních výhod a výzev spojených s digitální energetickou transformací. Digitální energetická transformace se týká a ovlivňuje nás všechny různými způsoby. Jak uvidíme, výhody pro jednu skupinu mohou znamenat výzvy nebo příležitosti pro jiné.  </w:t>
      </w:r>
    </w:p>
    <w:p w14:paraId="6E484846"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p>
    <w:p w14:paraId="660993A6"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r w:rsidRPr="00E618DC">
        <w:rPr>
          <w:rFonts w:ascii="Segoe UI" w:hAnsi="Segoe UI" w:cs="Segoe UI"/>
          <w:noProof/>
          <w:sz w:val="18"/>
          <w:szCs w:val="18"/>
          <w:lang w:val="cs-CZ"/>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cs-CZ"/>
        </w:rPr>
      </w:pPr>
      <w:r w:rsidRPr="00E618DC">
        <w:rPr>
          <w:rStyle w:val="normaltextrun"/>
          <w:rFonts w:ascii="Calibri" w:eastAsiaTheme="majorEastAsia" w:hAnsi="Calibri" w:cs="Calibri"/>
          <w:noProof/>
          <w:lang w:val="cs-CZ"/>
        </w:rPr>
        <w:t xml:space="preserve">Digitalizace energetiky a nárůst čistých technologií jsou důležité z několika důvodů, mimo jiné proto, aby byla zajištěna škála spolehlivých zdrojů energie a snížena naše závislost na fosilních palivech. To, </w:t>
      </w:r>
      <w:r w:rsidRPr="00E618DC">
        <w:rPr>
          <w:rStyle w:val="normaltextrun"/>
          <w:rFonts w:ascii="Calibri" w:eastAsiaTheme="majorEastAsia" w:hAnsi="Calibri" w:cs="Calibri"/>
          <w:noProof/>
          <w:color w:val="000000"/>
          <w:lang w:val="cs-CZ"/>
        </w:rPr>
        <w:t>zda se můžeme zapojit do digitální energetické transformace a těžit z ní,</w:t>
      </w:r>
      <w:r w:rsidRPr="00E618DC">
        <w:rPr>
          <w:rStyle w:val="normaltextrun"/>
          <w:rFonts w:ascii="Calibri" w:eastAsiaTheme="majorEastAsia" w:hAnsi="Calibri" w:cs="Calibri"/>
          <w:noProof/>
          <w:lang w:val="cs-CZ"/>
        </w:rPr>
        <w:t xml:space="preserve"> však </w:t>
      </w:r>
      <w:r w:rsidRPr="00E618DC">
        <w:rPr>
          <w:rStyle w:val="normaltextrun"/>
          <w:rFonts w:ascii="Calibri" w:eastAsiaTheme="majorEastAsia" w:hAnsi="Calibri" w:cs="Calibri"/>
          <w:noProof/>
          <w:color w:val="000000"/>
          <w:lang w:val="cs-CZ"/>
        </w:rPr>
        <w:t xml:space="preserve">závisí na řadě faktorů. </w:t>
      </w:r>
    </w:p>
    <w:p w14:paraId="6E8DCD2E"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cs-CZ"/>
        </w:rPr>
      </w:pPr>
    </w:p>
    <w:p w14:paraId="510540FD"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cs-CZ"/>
        </w:rPr>
      </w:pPr>
    </w:p>
    <w:p w14:paraId="519B1DAC"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r w:rsidRPr="00E618DC">
        <w:rPr>
          <w:rStyle w:val="normaltextrun"/>
          <w:rFonts w:ascii="Calibri" w:eastAsiaTheme="majorEastAsia" w:hAnsi="Calibri" w:cs="Calibri"/>
          <w:noProof/>
          <w:color w:val="000000"/>
          <w:lang w:val="cs-CZ"/>
        </w:rPr>
        <w:t>Jak prozkoumáme v tomto kurzu, klíčovou roli hraje náš přístup k digitálním technologiím, naše zkušenosti s nimi a naše vnímání. Umožnit všem být součástí digitální energetické transformace představuje jak výzvy, tak příležitosti.</w:t>
      </w:r>
    </w:p>
    <w:p w14:paraId="46CE41AD"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71BA5CCA" w14:textId="77777777" w:rsidR="005F3630" w:rsidRPr="00E618DC" w:rsidRDefault="005F3630" w:rsidP="00520176">
      <w:pPr>
        <w:pStyle w:val="Heading2"/>
        <w:rPr>
          <w:noProof/>
          <w:lang w:val="cs-CZ"/>
        </w:rPr>
      </w:pPr>
      <w:bookmarkStart w:id="4" w:name="_Toc216604913"/>
      <w:r w:rsidRPr="00E618DC">
        <w:rPr>
          <w:rStyle w:val="normaltextrun"/>
          <w:noProof/>
          <w:lang w:val="cs-CZ"/>
        </w:rPr>
        <w:t>Výhody digitalizace energetiky</w:t>
      </w:r>
      <w:bookmarkEnd w:id="4"/>
      <w:r w:rsidRPr="00E618DC">
        <w:rPr>
          <w:rStyle w:val="normaltextrun"/>
          <w:noProof/>
          <w:lang w:val="cs-CZ"/>
        </w:rPr>
        <w:t>  </w:t>
      </w:r>
    </w:p>
    <w:p w14:paraId="1586B483"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cs-CZ"/>
        </w:rPr>
      </w:pPr>
    </w:p>
    <w:p w14:paraId="6BC7B445"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lastRenderedPageBreak/>
        <w:t xml:space="preserve">V domácnostech i na pracovištích se nachází stále více různých elektrických spotřebičů. Mnohé z těchto spotřebičů mají digitální funkce, které nám umožňují lépe pochopit, jak a kdy energii využíváme. </w:t>
      </w:r>
    </w:p>
    <w:p w14:paraId="675B9B1F"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cs-CZ"/>
        </w:rPr>
      </w:pPr>
    </w:p>
    <w:p w14:paraId="405AEF5F"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 xml:space="preserve">Pokud jsou tyto spotřebiče připojeny k internetu, mohou také komunikovat s jinými zařízeními a poskytovat nám tak řadu služeb. Tomuto jevu se říká </w:t>
      </w:r>
      <w:r w:rsidRPr="00E618DC">
        <w:rPr>
          <w:rStyle w:val="normaltextrun"/>
          <w:rFonts w:ascii="Calibri" w:eastAsiaTheme="majorEastAsia" w:hAnsi="Calibri" w:cs="Calibri"/>
          <w:b/>
          <w:bCs/>
          <w:noProof/>
          <w:color w:val="000000"/>
          <w:lang w:val="cs-CZ"/>
        </w:rPr>
        <w:t>internet věcí (IoT)</w:t>
      </w:r>
      <w:r w:rsidRPr="00E618DC">
        <w:rPr>
          <w:rStyle w:val="normaltextrun"/>
          <w:rFonts w:ascii="Calibri" w:eastAsiaTheme="majorEastAsia" w:hAnsi="Calibri" w:cs="Calibri"/>
          <w:b/>
          <w:bCs/>
          <w:i/>
          <w:iCs/>
          <w:noProof/>
          <w:color w:val="000000"/>
          <w:lang w:val="cs-CZ"/>
        </w:rPr>
        <w:t xml:space="preserve">. </w:t>
      </w:r>
    </w:p>
    <w:p w14:paraId="7B9DD3B1"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p>
    <w:p w14:paraId="70CF38BD"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Využití digitálních technologií k lepšímu pochopení naší spotřeby energie doma nebo v práci může poskytnout informace v reálném čase o tom, které spotřebiče spotřebovávají energii a kdy. Toto pochopení toho, jak energii využíváme, může přinést řadu výhod.  </w:t>
      </w:r>
    </w:p>
    <w:p w14:paraId="58C0AC36"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p>
    <w:p w14:paraId="729B6FB4"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b/>
          <w:bCs/>
          <w:i/>
          <w:iCs/>
          <w:noProof/>
          <w:color w:val="000000"/>
          <w:lang w:val="cs-CZ"/>
        </w:rPr>
        <w:t xml:space="preserve">Podpora informovaných rozhodnutí </w:t>
      </w:r>
    </w:p>
    <w:p w14:paraId="50192F4C"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Porozumění tomu, jak a kdy energii využíváme, nám může pomoci činit informovanější rozhodnutí o naší spotřebě energie. Můžeme se rozhodnout snížit naši spotřebu energie nebo používat určité spotřebiče v době, kdy je poptávka nižší. Například může být úspornější nechat pračku běžet přes noc, kdy je k dispozici mimošpičková sazba za energii.  </w:t>
      </w:r>
    </w:p>
    <w:p w14:paraId="71384774"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p>
    <w:p w14:paraId="171A2CF9"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Fonts w:ascii="Segoe UI" w:hAnsi="Segoe UI" w:cs="Segoe UI"/>
          <w:noProof/>
          <w:sz w:val="18"/>
          <w:szCs w:val="18"/>
          <w:lang w:val="cs-CZ"/>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b/>
          <w:bCs/>
          <w:i/>
          <w:iCs/>
          <w:noProof/>
          <w:color w:val="000000"/>
          <w:lang w:val="cs-CZ"/>
        </w:rPr>
        <w:t xml:space="preserve">Snížení nákladů a zvýšení úspor </w:t>
      </w:r>
    </w:p>
    <w:p w14:paraId="3229CD42"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Informovaná rozhodnutí o spotřebě energie mohou snížit náklady a zvýšit úspory. Méně časté používání domácích spotřebičů může být také výhodné, protože se méně opotřebovávají. To může vést k delší životnosti spotřebičů a snížení potřeby oprav, protože se omezí zbytečné nebo nadměrné používání.  </w:t>
      </w:r>
    </w:p>
    <w:p w14:paraId="08B42117"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p>
    <w:p w14:paraId="0166271B"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p>
    <w:p w14:paraId="57C8BA48" w14:textId="77777777" w:rsidR="000C3C72" w:rsidRPr="00E618DC" w:rsidRDefault="000C3C72"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cs-CZ"/>
        </w:rPr>
      </w:pPr>
      <w:r w:rsidRPr="00E618DC">
        <w:rPr>
          <w:rStyle w:val="normaltextrun"/>
          <w:rFonts w:ascii="Calibri" w:eastAsiaTheme="majorEastAsia" w:hAnsi="Calibri" w:cs="Calibri"/>
          <w:b/>
          <w:bCs/>
          <w:i/>
          <w:iCs/>
          <w:noProof/>
          <w:color w:val="000000"/>
          <w:lang w:val="cs-CZ"/>
        </w:rPr>
        <w:t>Snížení emisí uhlíku</w:t>
      </w:r>
    </w:p>
    <w:p w14:paraId="0A55BAE2" w14:textId="09AD48A6" w:rsidR="005F3630" w:rsidRPr="00E618DC" w:rsidRDefault="005F3630" w:rsidP="0050013D">
      <w:pPr>
        <w:pStyle w:val="paragraph"/>
        <w:spacing w:before="0" w:beforeAutospacing="0" w:after="0" w:afterAutospacing="0"/>
        <w:textAlignment w:val="baseline"/>
        <w:rPr>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Snížením spotřeby energie snížíme emise uhlíku. Můžeme také snížit náš dopad na životní prostředí používáním nebo nákupem elektřiny vyrobené čistými technologiemi, jako je solární nebo větrná energie. Snížením spotřeby energie umožníme energetické síti efektivněji reagovat na změny našich potřeb, čímž zvýšíme energetickou účinnost a snížíme dopad na životní prostředí. Podobně přizpůsobení našich energetických potřeb během špiček může snížit potřebu spoléhat se na fosilní paliva pro záložní výrobu elektřiny.  </w:t>
      </w:r>
    </w:p>
    <w:p w14:paraId="15EF38C9"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 </w:t>
      </w:r>
    </w:p>
    <w:p w14:paraId="156231D7" w14:textId="77777777" w:rsidR="005F3630" w:rsidRPr="00E618DC" w:rsidRDefault="005F3630" w:rsidP="00520176">
      <w:pPr>
        <w:pStyle w:val="Heading2"/>
        <w:rPr>
          <w:rStyle w:val="eop"/>
          <w:noProof/>
          <w:lang w:val="cs-CZ"/>
        </w:rPr>
      </w:pPr>
      <w:bookmarkStart w:id="5" w:name="_Toc216604914"/>
      <w:r w:rsidRPr="00E618DC">
        <w:rPr>
          <w:rStyle w:val="normaltextrun"/>
          <w:noProof/>
          <w:lang w:val="cs-CZ"/>
        </w:rPr>
        <w:t>Výzvy digitalizace energetiky</w:t>
      </w:r>
      <w:bookmarkEnd w:id="5"/>
      <w:r w:rsidRPr="00E618DC">
        <w:rPr>
          <w:rStyle w:val="eop"/>
          <w:noProof/>
          <w:lang w:val="cs-CZ"/>
        </w:rPr>
        <w:t xml:space="preserve"> </w:t>
      </w:r>
    </w:p>
    <w:p w14:paraId="731ECF22" w14:textId="77777777" w:rsidR="005F3630" w:rsidRPr="00E618DC" w:rsidRDefault="005F3630" w:rsidP="009A298E">
      <w:pPr>
        <w:pStyle w:val="paragraph"/>
        <w:spacing w:before="0" w:beforeAutospacing="0" w:after="0" w:afterAutospacing="0"/>
        <w:jc w:val="both"/>
        <w:textAlignment w:val="baseline"/>
        <w:rPr>
          <w:rFonts w:ascii="Calibri" w:hAnsi="Calibri" w:cs="Calibri"/>
          <w:noProof/>
          <w:lang w:val="cs-CZ"/>
        </w:rPr>
      </w:pPr>
    </w:p>
    <w:p w14:paraId="7FFD36DF"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t>Nyní, když jsme se podívali na některé výhody digitalizace energetiky, pojďme se blíže podívat na některé výzvy, kterým čelí jak výrobci, tak spotřebitelé energie.  </w:t>
      </w:r>
    </w:p>
    <w:p w14:paraId="302EFC07"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p>
    <w:p w14:paraId="15876B7E"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r w:rsidRPr="00E618DC">
        <w:rPr>
          <w:rStyle w:val="normaltextrun"/>
          <w:rFonts w:ascii="Calibri" w:eastAsiaTheme="majorEastAsia" w:hAnsi="Calibri" w:cs="Calibri"/>
          <w:b/>
          <w:bCs/>
          <w:i/>
          <w:iCs/>
          <w:noProof/>
          <w:lang w:val="cs-CZ"/>
        </w:rPr>
        <w:t xml:space="preserve">Začlenění a přístup </w:t>
      </w:r>
    </w:p>
    <w:p w14:paraId="0733772D"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t xml:space="preserve">Důležitým cílem </w:t>
      </w:r>
      <w:hyperlink r:id="rId17" w:tgtFrame="_blank" w:history="1">
        <w:r w:rsidRPr="00E618DC">
          <w:rPr>
            <w:rStyle w:val="normaltextrun"/>
            <w:rFonts w:ascii="Calibri" w:eastAsiaTheme="majorEastAsia" w:hAnsi="Calibri" w:cs="Calibri"/>
            <w:noProof/>
            <w:color w:val="0563C1"/>
            <w:u w:val="single"/>
            <w:lang w:val="cs-CZ"/>
          </w:rPr>
          <w:t>Evropské zelené dohody</w:t>
        </w:r>
      </w:hyperlink>
      <w:r w:rsidRPr="00E618DC">
        <w:rPr>
          <w:rStyle w:val="normaltextrun"/>
          <w:rFonts w:ascii="Calibri" w:eastAsiaTheme="majorEastAsia" w:hAnsi="Calibri" w:cs="Calibri"/>
          <w:noProof/>
          <w:lang w:val="cs-CZ"/>
        </w:rPr>
        <w:t xml:space="preserve"> Evropské komise je zajistit, aby se všichni, bez ohledu na to, kde žijí nebo kdo jsou, zapojili do digitální energetické transformace. Proto se politiky, jako je </w:t>
      </w:r>
      <w:hyperlink r:id="rId18" w:tgtFrame="_blank" w:history="1">
        <w:r w:rsidRPr="00E618DC">
          <w:rPr>
            <w:rStyle w:val="normaltextrun"/>
            <w:rFonts w:ascii="Calibri" w:eastAsiaTheme="majorEastAsia" w:hAnsi="Calibri" w:cs="Calibri"/>
            <w:noProof/>
            <w:color w:val="0563C1"/>
            <w:u w:val="single"/>
            <w:lang w:val="cs-CZ"/>
          </w:rPr>
          <w:t>digitální strategie EU,</w:t>
        </w:r>
      </w:hyperlink>
      <w:r w:rsidRPr="00E618DC">
        <w:rPr>
          <w:rStyle w:val="normaltextrun"/>
          <w:rFonts w:ascii="Calibri" w:eastAsiaTheme="majorEastAsia" w:hAnsi="Calibri" w:cs="Calibri"/>
          <w:noProof/>
          <w:lang w:val="cs-CZ"/>
        </w:rPr>
        <w:t xml:space="preserve"> zaměřují na zajištění potřebné infrastruktury, dovedností a technologií.   </w:t>
      </w:r>
    </w:p>
    <w:p w14:paraId="5C6FA7E0"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p>
    <w:p w14:paraId="428834DC"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lastRenderedPageBreak/>
        <w:t xml:space="preserve">Je zásadní zajistit, aby všichni měli přístup k digitálním technologiím a dovednosti k jejich používání. Výzkum </w:t>
      </w:r>
      <w:hyperlink r:id="rId19" w:anchor=":~:text=However%2C%20this%20digitalisation%20also%20risks,new%20digital%20services%20and%20technologies" w:history="1">
        <w:r w:rsidRPr="00E618DC">
          <w:rPr>
            <w:rStyle w:val="Hyperlink"/>
            <w:rFonts w:ascii="Calibri" w:eastAsiaTheme="majorEastAsia" w:hAnsi="Calibri" w:cs="Calibri"/>
            <w:noProof/>
            <w:lang w:val="cs-CZ"/>
          </w:rPr>
          <w:t>Univerzity v Bristolu</w:t>
        </w:r>
      </w:hyperlink>
      <w:r w:rsidRPr="00E618DC">
        <w:rPr>
          <w:rStyle w:val="normaltextrun"/>
          <w:rFonts w:ascii="Calibri" w:eastAsiaTheme="majorEastAsia" w:hAnsi="Calibri" w:cs="Calibri"/>
          <w:noProof/>
          <w:lang w:val="cs-CZ"/>
        </w:rPr>
        <w:t xml:space="preserve"> zdůrazňuje pět klíčových oblastí, které je třeba řešit, aby byla digitální energetická transformace dostupná pro všechny:  </w:t>
      </w:r>
    </w:p>
    <w:p w14:paraId="7E60B8C1"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p>
    <w:p w14:paraId="5F9CC656" w14:textId="77777777" w:rsidR="005F3630" w:rsidRPr="00E618DC"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cs-CZ"/>
        </w:rPr>
      </w:pPr>
      <w:r w:rsidRPr="00E618DC">
        <w:rPr>
          <w:rStyle w:val="normaltextrun"/>
          <w:rFonts w:ascii="Calibri" w:eastAsiaTheme="majorEastAsia" w:hAnsi="Calibri" w:cs="Calibri"/>
          <w:noProof/>
          <w:lang w:val="cs-CZ"/>
        </w:rPr>
        <w:t xml:space="preserve">Zda se lidé při používání digitálních technologií cítí bezpečně a pohodlně. </w:t>
      </w:r>
    </w:p>
    <w:p w14:paraId="1C71C5C2" w14:textId="77777777" w:rsidR="005F3630" w:rsidRPr="00E618DC"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cs-CZ"/>
        </w:rPr>
      </w:pPr>
      <w:r w:rsidRPr="00E618DC">
        <w:rPr>
          <w:rStyle w:val="normaltextrun"/>
          <w:rFonts w:ascii="Calibri" w:eastAsiaTheme="majorEastAsia" w:hAnsi="Calibri" w:cs="Calibri"/>
          <w:noProof/>
          <w:lang w:val="cs-CZ"/>
        </w:rPr>
        <w:t>Náklady a dostupnost digitálních technologií.  </w:t>
      </w:r>
    </w:p>
    <w:p w14:paraId="53BC6843" w14:textId="77777777" w:rsidR="005F3630" w:rsidRPr="00E618DC"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cs-CZ"/>
        </w:rPr>
      </w:pPr>
      <w:r w:rsidRPr="00E618DC">
        <w:rPr>
          <w:rStyle w:val="normaltextrun"/>
          <w:rFonts w:ascii="Calibri" w:eastAsiaTheme="majorEastAsia" w:hAnsi="Calibri" w:cs="Calibri"/>
          <w:noProof/>
          <w:lang w:val="cs-CZ"/>
        </w:rPr>
        <w:t xml:space="preserve">Zda jsou někteří uživatelé energie vyloučeni z iniciativ na úsporu energie, jako je </w:t>
      </w:r>
      <w:r w:rsidRPr="00E618DC">
        <w:rPr>
          <w:rStyle w:val="normaltextrun"/>
          <w:rFonts w:ascii="Calibri" w:eastAsiaTheme="majorEastAsia" w:hAnsi="Calibri" w:cs="Calibri"/>
          <w:b/>
          <w:bCs/>
          <w:noProof/>
          <w:lang w:val="cs-CZ"/>
        </w:rPr>
        <w:t xml:space="preserve">dynamické stanovení cen </w:t>
      </w:r>
      <w:r w:rsidRPr="00E618DC">
        <w:rPr>
          <w:rStyle w:val="normaltextrun"/>
          <w:rFonts w:ascii="Calibri" w:eastAsiaTheme="majorEastAsia" w:hAnsi="Calibri" w:cs="Calibri"/>
          <w:noProof/>
          <w:lang w:val="cs-CZ"/>
        </w:rPr>
        <w:t xml:space="preserve">(kdy energie stojí méně, když je menší poptávka, a naopak), kvůli typu jejich energetické smlouvy. </w:t>
      </w:r>
    </w:p>
    <w:p w14:paraId="7DF8A26F" w14:textId="77777777" w:rsidR="005F3630" w:rsidRPr="00E618DC"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cs-CZ"/>
        </w:rPr>
      </w:pPr>
      <w:r w:rsidRPr="00E618DC">
        <w:rPr>
          <w:rStyle w:val="normaltextrun"/>
          <w:rFonts w:ascii="Calibri" w:eastAsiaTheme="majorEastAsia" w:hAnsi="Calibri" w:cs="Calibri"/>
          <w:noProof/>
          <w:lang w:val="cs-CZ"/>
        </w:rPr>
        <w:t>Potřeba srozumitelných vysvětlení v různých online a offline formátech, aby měl každý přístup k potřebným informacím.  </w:t>
      </w:r>
    </w:p>
    <w:p w14:paraId="467C8332" w14:textId="77777777" w:rsidR="005F3630" w:rsidRPr="00E618DC"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cs-CZ"/>
        </w:rPr>
      </w:pPr>
      <w:r w:rsidRPr="00E618DC">
        <w:rPr>
          <w:rStyle w:val="normaltextrun"/>
          <w:rFonts w:ascii="Calibri" w:eastAsiaTheme="majorEastAsia" w:hAnsi="Calibri" w:cs="Calibri"/>
          <w:noProof/>
          <w:lang w:val="cs-CZ"/>
        </w:rPr>
        <w:t xml:space="preserve">Uvědomění si, že často existuje řada faktorů a potřeb, které vedou k tomu, že jednotlivci a komunity mohou být v současné době vyloučeni z účasti na digitální energetické transformaci. </w:t>
      </w:r>
    </w:p>
    <w:p w14:paraId="31C1ED35" w14:textId="77777777" w:rsidR="005F3630" w:rsidRPr="00E618DC" w:rsidRDefault="005F3630" w:rsidP="009A298E">
      <w:pPr>
        <w:pStyle w:val="paragraph"/>
        <w:spacing w:before="0" w:beforeAutospacing="0" w:after="0" w:afterAutospacing="0"/>
        <w:ind w:left="1080"/>
        <w:jc w:val="both"/>
        <w:textAlignment w:val="baseline"/>
        <w:rPr>
          <w:rFonts w:ascii="Calibri" w:hAnsi="Calibri" w:cs="Calibri"/>
          <w:noProof/>
          <w:lang w:val="cs-CZ"/>
        </w:rPr>
      </w:pPr>
    </w:p>
    <w:p w14:paraId="77B5CE23"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r w:rsidRPr="00E618DC">
        <w:rPr>
          <w:rStyle w:val="normaltextrun"/>
          <w:rFonts w:ascii="Calibri" w:eastAsiaTheme="majorEastAsia" w:hAnsi="Calibri" w:cs="Calibri"/>
          <w:noProof/>
          <w:lang w:val="cs-CZ"/>
        </w:rPr>
        <w:t>Je zásadní zajistit, aby digitální energetická transformace byla přístupná, srozumitelná a fungovala ve prospěch všech.  </w:t>
      </w:r>
    </w:p>
    <w:p w14:paraId="14B20449"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cs-CZ"/>
        </w:rPr>
      </w:pPr>
      <w:r w:rsidRPr="00E618DC">
        <w:rPr>
          <w:rFonts w:ascii="Calibri" w:eastAsiaTheme="majorEastAsia" w:hAnsi="Calibri" w:cs="Calibri"/>
          <w:b/>
          <w:bCs/>
          <w:i/>
          <w:iCs/>
          <w:noProof/>
          <w:lang w:val="cs-CZ"/>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r w:rsidRPr="00E618DC">
        <w:rPr>
          <w:rStyle w:val="normaltextrun"/>
          <w:rFonts w:ascii="Calibri" w:eastAsiaTheme="majorEastAsia" w:hAnsi="Calibri" w:cs="Calibri"/>
          <w:b/>
          <w:bCs/>
          <w:i/>
          <w:iCs/>
          <w:noProof/>
          <w:lang w:val="cs-CZ"/>
        </w:rPr>
        <w:t>Kybernetická bezpečnost a energetická bezpečnost  </w:t>
      </w:r>
    </w:p>
    <w:p w14:paraId="20608488"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t>Jak jsme viděli, a jak se náš svět stává stále více digitalizovaným, je zásadní, aby se lidé při používání digitálních technologií pro každodenní úkoly cítili pohodlně a bezpečně. Zvýšení kybernetické bezpečnosti znamená, že musíme zajistit, aby naše data a systémy byly bezpečné a chráněné. Je nezbytné minimalizovat riziko hackerství, narušení dat a zlovolných útoků. Zajištění bezpečnosti naší energetické infrastruktury a minimalizace rizik je neustálým úsilím. To se týká všech, kdo jsou součástí energetické infrastruktury, od spotřebitelů energie po výrobce.  </w:t>
      </w:r>
    </w:p>
    <w:p w14:paraId="31C91911"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p>
    <w:p w14:paraId="0AD37BD8"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t>Digitalizace je také důležitá pro energetickou bezpečnost, která se zaměřuje na minimalizaci narušení výroby a dodávek energie. Válka na Ukrajině je příkladem situace, kdy byla ovlivněna energetická bezpečnost, což vedlo ke zvýšení cen a narušení dostupnosti energie. Zajištění toho, aby země měly k dispozici řadu různých zdrojů pro své energetické potřeby nebo nebyly příliš závislé na jednom zdroji energie (např. uhlí nebo plyn), vyžaduje flexibilitu, kterou může poskytnout pouze digitalizace.   </w:t>
      </w:r>
    </w:p>
    <w:p w14:paraId="6E42B8B3" w14:textId="77777777" w:rsidR="005F3630" w:rsidRPr="00E618DC" w:rsidRDefault="005F3630" w:rsidP="009A298E">
      <w:pPr>
        <w:pStyle w:val="paragraph"/>
        <w:spacing w:before="0" w:beforeAutospacing="0" w:after="0" w:afterAutospacing="0"/>
        <w:jc w:val="both"/>
        <w:textAlignment w:val="baseline"/>
        <w:rPr>
          <w:rFonts w:ascii="Segoe UI" w:hAnsi="Segoe UI" w:cs="Segoe UI"/>
          <w:noProof/>
          <w:sz w:val="18"/>
          <w:szCs w:val="18"/>
          <w:lang w:val="cs-CZ"/>
        </w:rPr>
      </w:pPr>
    </w:p>
    <w:p w14:paraId="10B4A3D1" w14:textId="77777777" w:rsidR="005F3630" w:rsidRPr="00E618DC" w:rsidRDefault="005F3630" w:rsidP="00520176">
      <w:pPr>
        <w:pStyle w:val="Heading2"/>
        <w:rPr>
          <w:noProof/>
          <w:lang w:val="cs-CZ"/>
        </w:rPr>
      </w:pPr>
      <w:bookmarkStart w:id="6" w:name="_Toc216604915"/>
      <w:r w:rsidRPr="00E618DC">
        <w:rPr>
          <w:rStyle w:val="normaltextrun"/>
          <w:noProof/>
          <w:lang w:val="cs-CZ"/>
        </w:rPr>
        <w:t>Výzvy a příležitosti: Solární panely</w:t>
      </w:r>
      <w:bookmarkEnd w:id="6"/>
      <w:r w:rsidRPr="00E618DC">
        <w:rPr>
          <w:rStyle w:val="eop"/>
          <w:noProof/>
          <w:lang w:val="cs-CZ"/>
        </w:rPr>
        <w:t xml:space="preserve"> </w:t>
      </w:r>
    </w:p>
    <w:p w14:paraId="7CFD34E8"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cs-CZ"/>
        </w:rPr>
      </w:pPr>
    </w:p>
    <w:p w14:paraId="18E39A06"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cs-CZ"/>
        </w:rPr>
      </w:pPr>
      <w:r w:rsidRPr="00E618DC">
        <w:rPr>
          <w:rStyle w:val="normaltextrun"/>
          <w:rFonts w:ascii="Calibri" w:eastAsiaTheme="majorEastAsia" w:hAnsi="Calibri" w:cs="Calibri"/>
          <w:noProof/>
          <w:lang w:val="cs-CZ"/>
        </w:rPr>
        <w:t xml:space="preserve">Jedním z příkladů, který ilustruje jak výhody, tak výzvy digitální energetické transformace, je nárůst instalací solárních panelů na jednotlivých domech nebo firmách.  </w:t>
      </w:r>
    </w:p>
    <w:p w14:paraId="6E98A7D3" w14:textId="77777777" w:rsidR="005F3630" w:rsidRPr="00E618D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cs-CZ"/>
        </w:rPr>
      </w:pPr>
    </w:p>
    <w:p w14:paraId="716B4D13"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t xml:space="preserve">Výroba vlastní energie z čistých technologií, jako jsou solární panely, se stává stále populárnější a dostupnější, protože náklady na tyto technologie klesají. Možnost investovat do dlouhodobých výhod (například instalací vlastních solárních panelů nebo tepelného čerpadla) však může být dostupná pouze omezenému počtu lidí, kteří si mohou dovolit </w:t>
      </w:r>
      <w:r w:rsidRPr="00E618DC">
        <w:rPr>
          <w:rStyle w:val="normaltextrun"/>
          <w:rFonts w:ascii="Calibri" w:eastAsiaTheme="majorEastAsia" w:hAnsi="Calibri" w:cs="Calibri"/>
          <w:noProof/>
          <w:lang w:val="cs-CZ"/>
        </w:rPr>
        <w:lastRenderedPageBreak/>
        <w:t xml:space="preserve">počáteční náklady na instalaci. U některých typů domů, jako jsou byty, mohou být možnosti instalace solárních panelů omezené. Pokud bydlíte v pronájmu, nemáte pravděpodobně přílišnou kontrolu nad dodávkami energie nebo dodavatelem. </w:t>
      </w:r>
    </w:p>
    <w:p w14:paraId="3C78C2D2"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p>
    <w:p w14:paraId="7FD6C1EF" w14:textId="03C40A11" w:rsidR="005F3630" w:rsidRPr="00E618DC"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cs-CZ"/>
        </w:rPr>
      </w:pPr>
      <w:r w:rsidRPr="00E618DC">
        <w:rPr>
          <w:rFonts w:ascii="Segoe UI" w:hAnsi="Segoe UI" w:cs="Segoe UI"/>
          <w:noProof/>
          <w:sz w:val="18"/>
          <w:szCs w:val="18"/>
          <w:lang w:val="cs-CZ"/>
          <w14:ligatures w14:val="standardContextual"/>
        </w:rPr>
        <w:drawing>
          <wp:anchor distT="0" distB="0" distL="114300" distR="114300" simplePos="0" relativeHeight="251711488" behindDoc="1" locked="0" layoutInCell="1" allowOverlap="1" wp14:anchorId="019494C3" wp14:editId="02DD440F">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E618DC">
        <w:rPr>
          <w:rStyle w:val="normaltextrun"/>
          <w:rFonts w:ascii="Calibri" w:eastAsiaTheme="majorEastAsia" w:hAnsi="Calibri" w:cs="Calibri"/>
          <w:noProof/>
          <w:lang w:val="cs-CZ"/>
        </w:rPr>
        <w:t xml:space="preserve">Místně vyráběná energie, kdy jednotlivé podniky nebo domácnosti vyrábějí vlastní energii po celou dobu nebo po část času, je příkladem decentralizované výroby energie. Pokud je vyrobena nadbytečná energie, může být uložena (např. v baterii) nebo prodána zpět energetické společnosti. Pokud není vyrobeno dostatek energie, může být nutné dokoupit další energii. </w:t>
      </w:r>
      <w:r w:rsidR="004F4CA6" w:rsidRPr="00E618DC">
        <w:rPr>
          <w:rStyle w:val="normaltextrun"/>
          <w:rFonts w:ascii="Calibri" w:eastAsiaTheme="majorEastAsia" w:hAnsi="Calibri" w:cs="Calibri"/>
          <w:noProof/>
          <w:lang w:val="cs-CZ"/>
        </w:rPr>
        <w:t>Tento typ technologie (solární, větrná) se nazývá přerušovaným obnovitelným zdrojem energie</w:t>
      </w:r>
      <w:r w:rsidRPr="00E618DC">
        <w:rPr>
          <w:rStyle w:val="normaltextrun"/>
          <w:rFonts w:ascii="Calibri" w:eastAsiaTheme="majorEastAsia" w:hAnsi="Calibri" w:cs="Calibri"/>
          <w:noProof/>
          <w:lang w:val="cs-CZ"/>
        </w:rPr>
        <w:t>.  </w:t>
      </w:r>
    </w:p>
    <w:p w14:paraId="6CDAF13F"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p>
    <w:p w14:paraId="2665EECE" w14:textId="77777777" w:rsidR="005F3630" w:rsidRPr="00E618D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cs-CZ"/>
        </w:rPr>
      </w:pPr>
      <w:r w:rsidRPr="00E618DC">
        <w:rPr>
          <w:rStyle w:val="normaltextrun"/>
          <w:rFonts w:ascii="Calibri" w:eastAsiaTheme="majorEastAsia" w:hAnsi="Calibri" w:cs="Calibri"/>
          <w:noProof/>
          <w:lang w:val="cs-CZ"/>
        </w:rPr>
        <w:t>Ať už naše energie pochází z čistých technologií nebo z jiných zdrojů, zajištění stálého zásobování energií je klíčovým zájmem jak pro jednotlivce, tak pro podniky a energetické společnosti. Schopnost čerpat z různých zdrojů energie v různých časech vyžaduje, aby energetické společnosti byly flexibilní a schopné rychle reagovat. Digitální technologie podporují tento složitější způsob výroby a spotřeby energie tím, že poskytují údaje v reálném čase o tom, kde a kdy je potřeba elektřina (</w:t>
      </w:r>
      <w:r w:rsidRPr="00E618DC">
        <w:rPr>
          <w:rStyle w:val="normaltextrun"/>
          <w:rFonts w:ascii="Calibri" w:eastAsiaTheme="majorEastAsia" w:hAnsi="Calibri" w:cs="Calibri"/>
          <w:b/>
          <w:bCs/>
          <w:noProof/>
          <w:lang w:val="cs-CZ"/>
        </w:rPr>
        <w:t>nabídka a poptávka</w:t>
      </w:r>
      <w:r w:rsidRPr="00E618DC">
        <w:rPr>
          <w:rStyle w:val="normaltextrun"/>
          <w:rFonts w:ascii="Calibri" w:eastAsiaTheme="majorEastAsia" w:hAnsi="Calibri" w:cs="Calibri"/>
          <w:noProof/>
          <w:lang w:val="cs-CZ"/>
        </w:rPr>
        <w:t>). Digitální technologie také umožňují komunikaci mezi lidmi, kteří energii vyrábějí i spotřebovávají (</w:t>
      </w:r>
      <w:r w:rsidRPr="00E618DC">
        <w:rPr>
          <w:rStyle w:val="normaltextrun"/>
          <w:rFonts w:ascii="Calibri" w:eastAsiaTheme="majorEastAsia" w:hAnsi="Calibri" w:cs="Calibri"/>
          <w:b/>
          <w:bCs/>
          <w:noProof/>
          <w:lang w:val="cs-CZ"/>
        </w:rPr>
        <w:t>prosumers</w:t>
      </w:r>
      <w:r w:rsidRPr="00E618DC">
        <w:rPr>
          <w:rStyle w:val="normaltextrun"/>
          <w:rFonts w:ascii="Calibri" w:eastAsiaTheme="majorEastAsia" w:hAnsi="Calibri" w:cs="Calibri"/>
          <w:noProof/>
          <w:lang w:val="cs-CZ"/>
        </w:rPr>
        <w:t>), energetickými společnostmi a spotřebiteli. Tím je zajištěno spolehlivé a konzistentní zásobování energií.  </w:t>
      </w:r>
    </w:p>
    <w:p w14:paraId="2F87247C" w14:textId="77777777" w:rsidR="005F3630" w:rsidRPr="00E618DC" w:rsidRDefault="005F3630" w:rsidP="0050013D">
      <w:pPr>
        <w:pStyle w:val="paragraph"/>
        <w:spacing w:before="0" w:beforeAutospacing="0" w:after="0" w:afterAutospacing="0"/>
        <w:jc w:val="both"/>
        <w:textAlignment w:val="baseline"/>
        <w:rPr>
          <w:rFonts w:ascii="Segoe UI" w:hAnsi="Segoe UI" w:cs="Segoe UI"/>
          <w:noProof/>
          <w:sz w:val="18"/>
          <w:szCs w:val="18"/>
          <w:lang w:val="cs-CZ"/>
        </w:rPr>
      </w:pPr>
    </w:p>
    <w:p w14:paraId="6E8F861B" w14:textId="77777777" w:rsidR="005F3630" w:rsidRPr="00E618DC" w:rsidRDefault="005F3630" w:rsidP="00520176">
      <w:pPr>
        <w:pStyle w:val="Heading2"/>
        <w:rPr>
          <w:noProof/>
          <w:lang w:val="cs-CZ"/>
        </w:rPr>
      </w:pPr>
      <w:bookmarkStart w:id="7" w:name="_Toc216604916"/>
      <w:bookmarkEnd w:id="7"/>
      <w:r w:rsidRPr="00E618DC">
        <w:rPr>
          <w:rStyle w:val="normaltextrun"/>
          <w:noProof/>
          <w:lang w:val="cs-CZ"/>
        </w:rPr>
        <w:t xml:space="preserve">Závěr </w:t>
      </w:r>
    </w:p>
    <w:p w14:paraId="1318AA94" w14:textId="77777777" w:rsidR="005F3630" w:rsidRPr="00E618D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cs-CZ"/>
        </w:rPr>
      </w:pPr>
    </w:p>
    <w:p w14:paraId="3454B17B"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Digitalizace energetiky má mnoho výhod. Digitalizace energetiky nám umožňuje lépe porozumět naší vlastní spotřebě energie, snížit náklady a snížit emise uhlíku. Můžeme také efektivněji využívat různé druhy energie a zajistit stálé dodávky energie do našich domovů a pracovišť.  </w:t>
      </w:r>
    </w:p>
    <w:p w14:paraId="30297AA0" w14:textId="77777777" w:rsidR="005F3630" w:rsidRPr="00E618DC" w:rsidRDefault="005F3630" w:rsidP="0050013D">
      <w:pPr>
        <w:pStyle w:val="paragraph"/>
        <w:spacing w:before="0" w:beforeAutospacing="0" w:after="0" w:afterAutospacing="0"/>
        <w:textAlignment w:val="baseline"/>
        <w:rPr>
          <w:rFonts w:ascii="Calibri" w:eastAsiaTheme="majorEastAsia" w:hAnsi="Calibri" w:cs="Calibri"/>
          <w:noProof/>
          <w:color w:val="000000"/>
          <w:lang w:val="cs-CZ"/>
        </w:rPr>
      </w:pPr>
    </w:p>
    <w:p w14:paraId="425215C8" w14:textId="77777777" w:rsidR="005F3630" w:rsidRPr="00E618DC" w:rsidRDefault="005F3630" w:rsidP="0050013D">
      <w:pPr>
        <w:pStyle w:val="paragraph"/>
        <w:spacing w:before="0" w:beforeAutospacing="0" w:after="0" w:afterAutospacing="0"/>
        <w:textAlignment w:val="baseline"/>
        <w:rPr>
          <w:rFonts w:ascii="Calibri" w:eastAsiaTheme="majorEastAsia" w:hAnsi="Calibri" w:cs="Calibri"/>
          <w:noProof/>
          <w:color w:val="000000"/>
          <w:lang w:val="cs-CZ"/>
        </w:rPr>
      </w:pPr>
      <w:r w:rsidRPr="00E618DC">
        <w:rPr>
          <w:rFonts w:ascii="Segoe UI" w:hAnsi="Segoe UI" w:cs="Segoe UI"/>
          <w:noProof/>
          <w:sz w:val="18"/>
          <w:szCs w:val="18"/>
          <w:lang w:val="cs-CZ"/>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r w:rsidRPr="00E618DC">
        <w:rPr>
          <w:rStyle w:val="normaltextrun"/>
          <w:rFonts w:ascii="Calibri" w:eastAsiaTheme="majorEastAsia" w:hAnsi="Calibri" w:cs="Calibri"/>
          <w:noProof/>
          <w:color w:val="000000"/>
          <w:lang w:val="cs-CZ"/>
        </w:rPr>
        <w:t>Ačkoli digitalizace energetiky přináší mnoho výhod, je třeba řešit také řadu problémů, včetně nákladů, dostupnosti a vnímání digitálních technologií. Pro úspěch digitalizace energetiky je nezbytné řešit tyto výzvy a zajistit, aby se do ní mohl zapojit a být její součástí každý.  </w:t>
      </w:r>
    </w:p>
    <w:p w14:paraId="293B5E6D"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p>
    <w:p w14:paraId="65A245A0"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p>
    <w:p w14:paraId="1D55F6A6"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p>
    <w:p w14:paraId="05E40AE3"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r w:rsidRPr="00E618DC">
        <w:rPr>
          <w:rStyle w:val="eop"/>
          <w:rFonts w:ascii="Calibri" w:eastAsiaTheme="majorEastAsia" w:hAnsi="Calibri" w:cs="Calibri"/>
          <w:noProof/>
          <w:color w:val="000000"/>
          <w:lang w:val="cs-CZ"/>
        </w:rPr>
        <w:t xml:space="preserve">Tento kurz je součástí série </w:t>
      </w:r>
      <w:hyperlink r:id="rId23" w:history="1">
        <w:r w:rsidRPr="00E618DC">
          <w:rPr>
            <w:rStyle w:val="Hyperlink"/>
            <w:rFonts w:ascii="Calibri" w:eastAsiaTheme="majorEastAsia" w:hAnsi="Calibri" w:cs="Calibri"/>
            <w:noProof/>
            <w:lang w:val="cs-CZ"/>
          </w:rPr>
          <w:t>Digital Energy Essentials</w:t>
        </w:r>
      </w:hyperlink>
      <w:r w:rsidRPr="00E618DC">
        <w:rPr>
          <w:rStyle w:val="eop"/>
          <w:rFonts w:ascii="Calibri" w:eastAsiaTheme="majorEastAsia" w:hAnsi="Calibri" w:cs="Calibri"/>
          <w:noProof/>
          <w:color w:val="000000"/>
          <w:lang w:val="cs-CZ"/>
        </w:rPr>
        <w:t xml:space="preserve">. </w:t>
      </w:r>
    </w:p>
    <w:p w14:paraId="18824C02" w14:textId="77777777" w:rsidR="005F3630" w:rsidRPr="00E618D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cs-CZ"/>
        </w:rPr>
      </w:pPr>
    </w:p>
    <w:p w14:paraId="59AA9C47"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color w:val="000000"/>
          <w:lang w:val="cs-CZ"/>
        </w:rPr>
        <w:t xml:space="preserve">Možná budete mít zájem prozkoumat náš kurz </w:t>
      </w:r>
      <w:hyperlink r:id="rId24" w:history="1">
        <w:r w:rsidRPr="00E618DC">
          <w:rPr>
            <w:rStyle w:val="Hyperlink"/>
            <w:rFonts w:ascii="Calibri" w:eastAsiaTheme="majorEastAsia" w:hAnsi="Calibri" w:cs="Calibri"/>
            <w:i/>
            <w:iCs/>
            <w:noProof/>
            <w:lang w:val="cs-CZ"/>
          </w:rPr>
          <w:t>Co je digitální energetická transformace?</w:t>
        </w:r>
      </w:hyperlink>
      <w:r w:rsidRPr="00E618DC">
        <w:rPr>
          <w:rStyle w:val="eop"/>
          <w:rFonts w:ascii="Calibri" w:eastAsiaTheme="majorEastAsia" w:hAnsi="Calibri" w:cs="Calibri"/>
          <w:noProof/>
          <w:color w:val="000000"/>
          <w:lang w:val="cs-CZ"/>
        </w:rPr>
        <w:t xml:space="preserve"> a dozvědět se více o tom, co digitální energetická transformace je a jak probíhá. </w:t>
      </w:r>
    </w:p>
    <w:p w14:paraId="013A2870"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eop"/>
          <w:rFonts w:ascii="Calibri" w:eastAsiaTheme="majorEastAsia" w:hAnsi="Calibri" w:cs="Calibri"/>
          <w:noProof/>
          <w:lang w:val="cs-CZ"/>
        </w:rPr>
        <w:t xml:space="preserve"> </w:t>
      </w:r>
    </w:p>
    <w:p w14:paraId="2F2DFF98" w14:textId="77777777" w:rsidR="005F3630" w:rsidRPr="00E618DC" w:rsidRDefault="005F3630" w:rsidP="00520176">
      <w:pPr>
        <w:pStyle w:val="Heading2"/>
        <w:rPr>
          <w:noProof/>
          <w:lang w:val="cs-CZ"/>
        </w:rPr>
      </w:pPr>
      <w:bookmarkStart w:id="8" w:name="_Toc216604917"/>
      <w:r w:rsidRPr="00E618DC">
        <w:rPr>
          <w:rStyle w:val="normaltextrun"/>
          <w:noProof/>
          <w:lang w:val="cs-CZ"/>
        </w:rPr>
        <w:lastRenderedPageBreak/>
        <w:t>Další zdroje</w:t>
      </w:r>
      <w:bookmarkEnd w:id="8"/>
      <w:r w:rsidRPr="00E618DC">
        <w:rPr>
          <w:rStyle w:val="normaltextrun"/>
          <w:noProof/>
          <w:lang w:val="cs-CZ"/>
        </w:rPr>
        <w:t>  </w:t>
      </w:r>
    </w:p>
    <w:p w14:paraId="12B338D3"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noProof/>
          <w:lang w:val="cs-CZ"/>
        </w:rPr>
        <w:t>Mezinárodní energetická agentura (IEA) (n.d.) Energetická bezpečnost.</w:t>
      </w:r>
      <w:hyperlink r:id="rId25" w:tgtFrame="_blank" w:history="1">
        <w:r w:rsidRPr="00E618DC">
          <w:rPr>
            <w:rStyle w:val="normaltextrun"/>
            <w:rFonts w:ascii="Calibri" w:eastAsiaTheme="majorEastAsia" w:hAnsi="Calibri" w:cs="Calibri"/>
            <w:noProof/>
            <w:color w:val="0563C1"/>
            <w:u w:val="single"/>
            <w:lang w:val="cs-CZ"/>
          </w:rPr>
          <w:t xml:space="preserve"> https://www.iea.org/topics/energy-security</w:t>
        </w:r>
      </w:hyperlink>
      <w:r w:rsidRPr="00E618DC">
        <w:rPr>
          <w:rStyle w:val="normaltextrun"/>
          <w:rFonts w:ascii="Calibri" w:eastAsiaTheme="majorEastAsia" w:hAnsi="Calibri" w:cs="Calibri"/>
          <w:noProof/>
          <w:lang w:val="cs-CZ"/>
        </w:rPr>
        <w:t>  </w:t>
      </w:r>
    </w:p>
    <w:p w14:paraId="0097A407"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noProof/>
          <w:lang w:val="cs-CZ"/>
        </w:rPr>
        <w:t>Mezinárodní energetická agentura (IEA) (n.d.) Analýza dopadů ruské invaze na Ukrajinu na energetické trhy a energetickou bezpečnost: Ruská válka proti Ukrajině.</w:t>
      </w:r>
      <w:hyperlink r:id="rId26" w:tgtFrame="_blank" w:history="1">
        <w:r w:rsidRPr="00E618DC">
          <w:rPr>
            <w:rStyle w:val="normaltextrun"/>
            <w:rFonts w:ascii="Calibri" w:eastAsiaTheme="majorEastAsia" w:hAnsi="Calibri" w:cs="Calibri"/>
            <w:noProof/>
            <w:color w:val="0563C1"/>
            <w:u w:val="single"/>
            <w:lang w:val="cs-CZ"/>
          </w:rPr>
          <w:t xml:space="preserve"> https://www.iea.org/topics/russias-war-on-ukraine</w:t>
        </w:r>
      </w:hyperlink>
      <w:r w:rsidRPr="00E618DC">
        <w:rPr>
          <w:rStyle w:val="normaltextrun"/>
          <w:rFonts w:ascii="Calibri" w:eastAsiaTheme="majorEastAsia" w:hAnsi="Calibri" w:cs="Calibri"/>
          <w:noProof/>
          <w:lang w:val="cs-CZ"/>
        </w:rPr>
        <w:t>  </w:t>
      </w:r>
    </w:p>
    <w:p w14:paraId="547C4033" w14:textId="77777777" w:rsidR="005F3630" w:rsidRPr="00E618DC" w:rsidRDefault="005F3630" w:rsidP="0050013D">
      <w:pPr>
        <w:pStyle w:val="paragraph"/>
        <w:spacing w:before="0" w:beforeAutospacing="0" w:after="0" w:afterAutospacing="0"/>
        <w:textAlignment w:val="baseline"/>
        <w:rPr>
          <w:rFonts w:ascii="Segoe UI" w:hAnsi="Segoe UI" w:cs="Segoe UI"/>
          <w:noProof/>
          <w:sz w:val="18"/>
          <w:szCs w:val="18"/>
          <w:lang w:val="cs-CZ"/>
        </w:rPr>
      </w:pPr>
      <w:r w:rsidRPr="00E618DC">
        <w:rPr>
          <w:rStyle w:val="normaltextrun"/>
          <w:rFonts w:ascii="Calibri" w:eastAsiaTheme="majorEastAsia" w:hAnsi="Calibri" w:cs="Calibri"/>
          <w:noProof/>
          <w:color w:val="000000"/>
          <w:lang w:val="cs-CZ"/>
        </w:rPr>
        <w:t>Digitalizace a energetika: Nová éra v energetice?</w:t>
      </w:r>
      <w:hyperlink r:id="rId27" w:tgtFrame="_blank" w:history="1">
        <w:r w:rsidRPr="00E618DC">
          <w:rPr>
            <w:rStyle w:val="normaltextrun"/>
            <w:rFonts w:ascii="Calibri" w:eastAsiaTheme="majorEastAsia" w:hAnsi="Calibri" w:cs="Calibri"/>
            <w:noProof/>
            <w:color w:val="0563C1"/>
            <w:u w:val="single"/>
            <w:lang w:val="cs-CZ"/>
          </w:rPr>
          <w:t xml:space="preserve"> https://www.youtube.com/watch?v=oxD4Wv74G4Q</w:t>
        </w:r>
      </w:hyperlink>
      <w:r w:rsidRPr="00E618DC">
        <w:rPr>
          <w:rStyle w:val="eop"/>
          <w:rFonts w:ascii="Calibri" w:eastAsiaTheme="majorEastAsia" w:hAnsi="Calibri" w:cs="Calibri"/>
          <w:noProof/>
          <w:color w:val="000000"/>
          <w:lang w:val="cs-CZ"/>
        </w:rPr>
        <w:t xml:space="preserve"> </w:t>
      </w:r>
    </w:p>
    <w:p w14:paraId="3DB7C7B2" w14:textId="77777777" w:rsidR="005F3630" w:rsidRPr="00E618DC" w:rsidRDefault="005F3630">
      <w:pPr>
        <w:rPr>
          <w:noProof/>
          <w:lang w:val="cs-CZ"/>
        </w:rPr>
      </w:pPr>
    </w:p>
    <w:p w14:paraId="4E74D938" w14:textId="77777777" w:rsidR="005F3630" w:rsidRPr="00E618DC" w:rsidRDefault="005F3630" w:rsidP="00520176">
      <w:pPr>
        <w:pStyle w:val="Heading2"/>
        <w:rPr>
          <w:noProof/>
          <w:lang w:val="cs-CZ"/>
        </w:rPr>
      </w:pPr>
      <w:bookmarkStart w:id="9" w:name="_Toc216604918"/>
      <w:r w:rsidRPr="00E618DC">
        <w:rPr>
          <w:noProof/>
          <w:lang w:val="cs-CZ"/>
        </w:rPr>
        <w:t>Poděkování</w:t>
      </w:r>
      <w:bookmarkEnd w:id="9"/>
      <w:r w:rsidRPr="00E618DC">
        <w:rPr>
          <w:noProof/>
          <w:lang w:val="cs-CZ"/>
        </w:rPr>
        <w:t xml:space="preserve"> </w:t>
      </w:r>
    </w:p>
    <w:p w14:paraId="73BE2636" w14:textId="77777777" w:rsidR="005F3630" w:rsidRPr="00E618DC" w:rsidRDefault="005F3630">
      <w:pPr>
        <w:rPr>
          <w:noProof/>
          <w:lang w:val="cs-CZ"/>
        </w:rPr>
      </w:pPr>
    </w:p>
    <w:p w14:paraId="60CCE2E5" w14:textId="77777777" w:rsidR="005F3630" w:rsidRPr="00E618DC"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cs-CZ"/>
        </w:rPr>
      </w:pPr>
      <w:r w:rsidRPr="00E618DC">
        <w:rPr>
          <w:rFonts w:ascii="Calibri" w:eastAsiaTheme="majorEastAsia" w:hAnsi="Calibri" w:cs="Calibri"/>
          <w:i/>
          <w:iCs/>
          <w:noProof/>
          <w:color w:val="000000"/>
          <w:lang w:val="cs-CZ"/>
        </w:rPr>
        <w:t xml:space="preserve">Proč digitalizovat energetiku? </w:t>
      </w:r>
      <w:r w:rsidRPr="00E618DC">
        <w:rPr>
          <w:rFonts w:ascii="Calibri" w:eastAsiaTheme="majorEastAsia" w:hAnsi="Calibri" w:cs="Calibri"/>
          <w:noProof/>
          <w:color w:val="000000"/>
          <w:lang w:val="cs-CZ"/>
        </w:rPr>
        <w:t xml:space="preserve">byl vytvořen v rámci projektu Every1 a je licencován </w:t>
      </w:r>
      <w:hyperlink r:id="rId28" w:tgtFrame="_blank" w:history="1">
        <w:r w:rsidRPr="00E618DC">
          <w:rPr>
            <w:rStyle w:val="Hyperlink"/>
            <w:rFonts w:ascii="Calibri" w:eastAsiaTheme="majorEastAsia" w:hAnsi="Calibri" w:cs="Calibri"/>
            <w:noProof/>
            <w:lang w:val="cs-CZ"/>
          </w:rPr>
          <w:t>pod licencí CC BY-SA 4.0</w:t>
        </w:r>
      </w:hyperlink>
      <w:r w:rsidRPr="00E618DC">
        <w:rPr>
          <w:rFonts w:ascii="Calibri" w:eastAsiaTheme="majorEastAsia" w:hAnsi="Calibri" w:cs="Calibri"/>
          <w:noProof/>
          <w:color w:val="000000"/>
          <w:lang w:val="cs-CZ"/>
        </w:rPr>
        <w:t>, pokud není uvedeno jinak.  </w:t>
      </w:r>
    </w:p>
    <w:p w14:paraId="112F90CC" w14:textId="77777777" w:rsidR="005F3630" w:rsidRPr="00E618DC"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cs-CZ"/>
        </w:rPr>
      </w:pPr>
    </w:p>
    <w:p w14:paraId="68D29DC0" w14:textId="77777777" w:rsidR="005F3630" w:rsidRPr="00E618DC" w:rsidRDefault="005F3630" w:rsidP="003E74ED">
      <w:pPr>
        <w:pStyle w:val="Heading4"/>
        <w:rPr>
          <w:noProof/>
          <w:lang w:val="cs-CZ"/>
        </w:rPr>
      </w:pPr>
      <w:bookmarkStart w:id="10" w:name="_Toc216604919"/>
      <w:r w:rsidRPr="00E618DC">
        <w:rPr>
          <w:noProof/>
          <w:lang w:val="cs-CZ"/>
        </w:rPr>
        <w:t>Odkazy na obrázky</w:t>
      </w:r>
      <w:bookmarkEnd w:id="10"/>
      <w:r w:rsidRPr="00E618DC">
        <w:rPr>
          <w:noProof/>
          <w:lang w:val="cs-CZ"/>
        </w:rPr>
        <w:t xml:space="preserve"> </w:t>
      </w:r>
    </w:p>
    <w:p w14:paraId="72FABF11" w14:textId="77777777" w:rsidR="005F3630" w:rsidRPr="00E618DC" w:rsidRDefault="005F3630" w:rsidP="00367E0E">
      <w:pPr>
        <w:rPr>
          <w:noProof/>
          <w:lang w:val="cs-CZ"/>
        </w:rPr>
      </w:pPr>
    </w:p>
    <w:p w14:paraId="1880D3BB" w14:textId="77777777" w:rsidR="005F3630" w:rsidRPr="00E618DC" w:rsidRDefault="005F3630" w:rsidP="00367E0E">
      <w:pPr>
        <w:rPr>
          <w:rStyle w:val="eop"/>
          <w:rFonts w:ascii="Calibri" w:hAnsi="Calibri" w:cs="Calibri"/>
          <w:noProof/>
          <w:color w:val="000000"/>
          <w:shd w:val="clear" w:color="auto" w:fill="FFFFFF"/>
          <w:lang w:val="cs-CZ"/>
        </w:rPr>
      </w:pPr>
      <w:r w:rsidRPr="00E618DC">
        <w:rPr>
          <w:noProof/>
          <w:lang w:val="cs-CZ"/>
        </w:rPr>
        <w:t xml:space="preserve">Hlavní obrázek kurzu: </w:t>
      </w:r>
      <w:hyperlink r:id="rId29" w:tgtFrame="_blank" w:history="1">
        <w:r w:rsidRPr="00E618DC">
          <w:rPr>
            <w:rStyle w:val="normaltextrun"/>
            <w:rFonts w:ascii="Calibri" w:hAnsi="Calibri" w:cs="Calibri"/>
            <w:noProof/>
            <w:color w:val="0563C1"/>
            <w:u w:val="single"/>
            <w:shd w:val="clear" w:color="auto" w:fill="FFFFFF"/>
            <w:lang w:val="cs-CZ"/>
          </w:rPr>
          <w:t>Solární farmy a turistika</w:t>
        </w:r>
      </w:hyperlink>
      <w:r w:rsidRPr="00E618DC">
        <w:rPr>
          <w:rStyle w:val="normaltextrun"/>
          <w:rFonts w:ascii="Calibri" w:hAnsi="Calibri" w:cs="Calibri"/>
          <w:noProof/>
          <w:color w:val="000000"/>
          <w:shd w:val="clear" w:color="auto" w:fill="FFFFFF"/>
          <w:lang w:val="cs-CZ"/>
        </w:rPr>
        <w:t xml:space="preserve"> od mini_malist (see you soon) je licencován </w:t>
      </w:r>
      <w:hyperlink r:id="rId30" w:tgtFrame="_blank" w:history="1">
        <w:r w:rsidRPr="00E618DC">
          <w:rPr>
            <w:rStyle w:val="normaltextrun"/>
            <w:rFonts w:ascii="Calibri" w:hAnsi="Calibri" w:cs="Calibri"/>
            <w:noProof/>
            <w:color w:val="0563C1"/>
            <w:u w:val="single"/>
            <w:shd w:val="clear" w:color="auto" w:fill="FFFFFF"/>
            <w:lang w:val="cs-CZ"/>
          </w:rPr>
          <w:t>CC BY-ND 2.0</w:t>
        </w:r>
      </w:hyperlink>
      <w:r w:rsidRPr="00E618DC">
        <w:rPr>
          <w:rStyle w:val="normaltextrun"/>
          <w:rFonts w:ascii="Calibri" w:hAnsi="Calibri" w:cs="Calibri"/>
          <w:noProof/>
          <w:color w:val="000000"/>
          <w:shd w:val="clear" w:color="auto" w:fill="FFFFFF"/>
          <w:lang w:val="cs-CZ"/>
        </w:rPr>
        <w:t>  </w:t>
      </w:r>
    </w:p>
    <w:p w14:paraId="21477DC9" w14:textId="77777777" w:rsidR="005F3630" w:rsidRPr="00E618DC" w:rsidRDefault="005F3630" w:rsidP="00367E0E">
      <w:pPr>
        <w:rPr>
          <w:noProof/>
          <w:lang w:val="cs-CZ"/>
        </w:rPr>
      </w:pPr>
      <w:r w:rsidRPr="00E618DC">
        <w:rPr>
          <w:noProof/>
          <w:lang w:val="cs-CZ"/>
        </w:rPr>
        <w:t xml:space="preserve">Úvod: </w:t>
      </w:r>
      <w:hyperlink r:id="rId31" w:tgtFrame="_blank" w:history="1">
        <w:r w:rsidRPr="00E618DC">
          <w:rPr>
            <w:rStyle w:val="Hyperlink"/>
            <w:noProof/>
            <w:lang w:val="cs-CZ"/>
          </w:rPr>
          <w:t>EON kober Better Place elbil ladestander 20130722_01</w:t>
        </w:r>
      </w:hyperlink>
      <w:r w:rsidRPr="00E618DC">
        <w:rPr>
          <w:noProof/>
          <w:lang w:val="cs-CZ"/>
        </w:rPr>
        <w:t xml:space="preserve"> od News Oresund je licencován </w:t>
      </w:r>
      <w:hyperlink r:id="rId32" w:tgtFrame="_blank" w:history="1">
        <w:r w:rsidRPr="00E618DC">
          <w:rPr>
            <w:rStyle w:val="Hyperlink"/>
            <w:noProof/>
            <w:lang w:val="cs-CZ"/>
          </w:rPr>
          <w:t>CC BY 2.0</w:t>
        </w:r>
      </w:hyperlink>
      <w:r w:rsidRPr="00E618DC">
        <w:rPr>
          <w:noProof/>
          <w:lang w:val="cs-CZ"/>
        </w:rPr>
        <w:t xml:space="preserve">. </w:t>
      </w:r>
    </w:p>
    <w:p w14:paraId="4EB13B1F" w14:textId="77777777" w:rsidR="005F3630" w:rsidRPr="00E618DC" w:rsidRDefault="005F3630" w:rsidP="00367E0E">
      <w:pPr>
        <w:rPr>
          <w:rStyle w:val="eop"/>
          <w:rFonts w:ascii="Calibri" w:hAnsi="Calibri" w:cs="Calibri"/>
          <w:noProof/>
          <w:color w:val="000000"/>
          <w:shd w:val="clear" w:color="auto" w:fill="FFFFFF"/>
          <w:lang w:val="cs-CZ"/>
        </w:rPr>
      </w:pPr>
      <w:r w:rsidRPr="00E618DC">
        <w:rPr>
          <w:noProof/>
          <w:lang w:val="cs-CZ"/>
        </w:rPr>
        <w:t>Výhody digitalizace energetiky:</w:t>
      </w:r>
      <w:hyperlink r:id="rId33" w:tgtFrame="_blank" w:history="1">
        <w:r w:rsidRPr="00E618DC">
          <w:rPr>
            <w:rStyle w:val="normaltextrun"/>
            <w:rFonts w:ascii="Calibri" w:hAnsi="Calibri" w:cs="Calibri"/>
            <w:noProof/>
            <w:color w:val="0563C1"/>
            <w:u w:val="single"/>
            <w:shd w:val="clear" w:color="auto" w:fill="FFFFFF"/>
            <w:lang w:val="cs-CZ"/>
          </w:rPr>
          <w:t xml:space="preserve"> 10 centů mě stojí 70 dolarů... A jsem rád</w:t>
        </w:r>
      </w:hyperlink>
      <w:r w:rsidRPr="00E618DC">
        <w:rPr>
          <w:rStyle w:val="normaltextrun"/>
          <w:rFonts w:ascii="Calibri" w:hAnsi="Calibri" w:cs="Calibri"/>
          <w:noProof/>
          <w:color w:val="242424"/>
          <w:shd w:val="clear" w:color="auto" w:fill="FFFFFF"/>
          <w:lang w:val="cs-CZ"/>
        </w:rPr>
        <w:t xml:space="preserve"> od Alana Levina </w:t>
      </w:r>
      <w:r w:rsidRPr="00E618DC">
        <w:rPr>
          <w:rStyle w:val="normaltextrun"/>
          <w:rFonts w:ascii="Calibri" w:hAnsi="Calibri" w:cs="Calibri"/>
          <w:noProof/>
          <w:color w:val="000000"/>
          <w:shd w:val="clear" w:color="auto" w:fill="FFFFFF"/>
          <w:lang w:val="cs-CZ"/>
        </w:rPr>
        <w:t xml:space="preserve">je licencováno </w:t>
      </w:r>
      <w:hyperlink r:id="rId34" w:tgtFrame="_blank" w:history="1">
        <w:r w:rsidRPr="00E618DC">
          <w:rPr>
            <w:rStyle w:val="normaltextrun"/>
            <w:rFonts w:ascii="Calibri" w:hAnsi="Calibri" w:cs="Calibri"/>
            <w:noProof/>
            <w:color w:val="0563C1"/>
            <w:u w:val="single"/>
            <w:shd w:val="clear" w:color="auto" w:fill="FFFFFF"/>
            <w:lang w:val="cs-CZ"/>
          </w:rPr>
          <w:t>CC BY 2.0</w:t>
        </w:r>
      </w:hyperlink>
      <w:r w:rsidRPr="00E618DC">
        <w:rPr>
          <w:rStyle w:val="normaltextrun"/>
          <w:rFonts w:ascii="Calibri" w:hAnsi="Calibri" w:cs="Calibri"/>
          <w:noProof/>
          <w:color w:val="000000"/>
          <w:shd w:val="clear" w:color="auto" w:fill="FFFFFF"/>
          <w:lang w:val="cs-CZ"/>
        </w:rPr>
        <w:t xml:space="preserve">. </w:t>
      </w:r>
    </w:p>
    <w:p w14:paraId="0035E976" w14:textId="77777777" w:rsidR="005F3630" w:rsidRPr="00E618DC" w:rsidRDefault="005F3630" w:rsidP="000C1501">
      <w:pPr>
        <w:rPr>
          <w:noProof/>
          <w:lang w:val="cs-CZ"/>
        </w:rPr>
      </w:pPr>
      <w:r w:rsidRPr="00E618DC">
        <w:rPr>
          <w:rStyle w:val="eop"/>
          <w:rFonts w:ascii="Calibri" w:hAnsi="Calibri" w:cs="Calibri"/>
          <w:noProof/>
          <w:color w:val="000000"/>
          <w:shd w:val="clear" w:color="auto" w:fill="FFFFFF"/>
          <w:lang w:val="cs-CZ"/>
        </w:rPr>
        <w:t xml:space="preserve">Výzvy digitalizace energetiky: </w:t>
      </w:r>
      <w:hyperlink r:id="rId35" w:tooltip="https://www.flickr.com/photos/toasty/4824112839/in/photolist-8mhQFi-6Zqw5b-6ijyts-716GTM-8b3xrM-5UBMZC-ebNuHm-4p1dPU-866y15-Maqu7r-6s27nw-FmE3D7-a4tuik-9RtBbA-K7TiW-2i3RgM3-2nqcvmX-9ydrQW-2mXhxAB-ahq3Zt-bJkphF-pQnSAX-c3GCP5-L47McV-AZgRLj-2oyLZta-2oyM1AA-t" w:history="1">
        <w:r w:rsidRPr="00E618DC">
          <w:rPr>
            <w:rStyle w:val="Hyperlink"/>
            <w:noProof/>
            <w:lang w:val="cs-CZ"/>
          </w:rPr>
          <w:t>Engaged Hands</w:t>
        </w:r>
      </w:hyperlink>
      <w:r w:rsidRPr="00E618DC">
        <w:rPr>
          <w:noProof/>
          <w:lang w:val="cs-CZ"/>
        </w:rPr>
        <w:t xml:space="preserve"> od Kennetha Lui je licencováno </w:t>
      </w:r>
      <w:hyperlink r:id="rId36" w:history="1">
        <w:r w:rsidRPr="00E618DC">
          <w:rPr>
            <w:rStyle w:val="Hyperlink"/>
            <w:noProof/>
            <w:lang w:val="cs-CZ"/>
          </w:rPr>
          <w:t>CC BY 2.0</w:t>
        </w:r>
      </w:hyperlink>
      <w:r w:rsidRPr="00E618DC">
        <w:rPr>
          <w:noProof/>
          <w:lang w:val="cs-CZ"/>
        </w:rPr>
        <w:t xml:space="preserve">. </w:t>
      </w:r>
    </w:p>
    <w:p w14:paraId="2F49F523" w14:textId="36A51829" w:rsidR="005F3630" w:rsidRPr="00E618DC" w:rsidRDefault="005F3630" w:rsidP="00FA00E2">
      <w:pPr>
        <w:rPr>
          <w:rFonts w:cstheme="minorHAnsi"/>
          <w:noProof/>
          <w:lang w:val="cs-CZ"/>
        </w:rPr>
      </w:pPr>
      <w:r w:rsidRPr="00E618DC">
        <w:rPr>
          <w:rStyle w:val="eop"/>
          <w:rFonts w:ascii="Calibri" w:hAnsi="Calibri" w:cs="Calibri"/>
          <w:noProof/>
          <w:color w:val="000000"/>
          <w:shd w:val="clear" w:color="auto" w:fill="FFFFFF"/>
          <w:lang w:val="cs-CZ"/>
        </w:rPr>
        <w:t xml:space="preserve">Výzvy a příležitosti: Solární panely: </w:t>
      </w:r>
      <w:hyperlink r:id="rId37" w:history="1">
        <w:r w:rsidRPr="00E618DC">
          <w:rPr>
            <w:rStyle w:val="Hyperlink"/>
            <w:rFonts w:ascii="Calibri" w:hAnsi="Calibri" w:cs="Calibri"/>
            <w:noProof/>
            <w:shd w:val="clear" w:color="auto" w:fill="FFFFFF"/>
            <w:lang w:val="cs-CZ"/>
          </w:rPr>
          <w:t>Čistá energie v akci pro Den Země!</w:t>
        </w:r>
      </w:hyperlink>
      <w:r w:rsidRPr="00E618DC">
        <w:rPr>
          <w:rStyle w:val="normaltextrun"/>
          <w:rFonts w:ascii="Calibri" w:hAnsi="Calibri" w:cs="Calibri"/>
          <w:noProof/>
          <w:color w:val="000000"/>
          <w:shd w:val="clear" w:color="auto" w:fill="FFFFFF"/>
          <w:lang w:val="cs-CZ"/>
        </w:rPr>
        <w:t xml:space="preserve"> od naturalflow je </w:t>
      </w:r>
      <w:r w:rsidRPr="00E618DC">
        <w:rPr>
          <w:rFonts w:cstheme="minorHAnsi"/>
          <w:noProof/>
          <w:lang w:val="cs-CZ"/>
        </w:rPr>
        <w:t xml:space="preserve">licencováno </w:t>
      </w:r>
      <w:hyperlink r:id="rId38" w:history="1">
        <w:r w:rsidRPr="00E618DC">
          <w:rPr>
            <w:rStyle w:val="Hyperlink"/>
            <w:rFonts w:cstheme="minorHAnsi"/>
            <w:noProof/>
            <w:lang w:val="cs-CZ"/>
          </w:rPr>
          <w:t>CC BY-SA 2.0.</w:t>
        </w:r>
      </w:hyperlink>
    </w:p>
    <w:p w14:paraId="25420B2C" w14:textId="6743ABF0" w:rsidR="00227001" w:rsidRPr="00E618DC" w:rsidRDefault="005F3630" w:rsidP="002A523C">
      <w:pPr>
        <w:rPr>
          <w:rFonts w:ascii="Myriad Pro" w:hAnsi="Myriad Pro"/>
          <w:noProof/>
          <w:lang w:val="cs-CZ"/>
        </w:rPr>
      </w:pPr>
      <w:r w:rsidRPr="00E618DC">
        <w:rPr>
          <w:rStyle w:val="eop"/>
          <w:rFonts w:ascii="Calibri" w:hAnsi="Calibri" w:cs="Calibri"/>
          <w:noProof/>
          <w:color w:val="000000"/>
          <w:shd w:val="clear" w:color="auto" w:fill="FFFFFF"/>
          <w:lang w:val="cs-CZ"/>
        </w:rPr>
        <w:t xml:space="preserve">Závěr: </w:t>
      </w:r>
      <w:hyperlink r:id="rId39" w:history="1">
        <w:r w:rsidRPr="00E618DC">
          <w:rPr>
            <w:rStyle w:val="Hyperlink"/>
            <w:noProof/>
            <w:lang w:val="cs-CZ"/>
          </w:rPr>
          <w:t>Rozmanitost ve škole, mnoho rukou drží pohromadě</w:t>
        </w:r>
      </w:hyperlink>
      <w:r w:rsidRPr="00E618DC">
        <w:rPr>
          <w:noProof/>
          <w:lang w:val="cs-CZ"/>
        </w:rPr>
        <w:t xml:space="preserve"> od Wonder woman0731 je </w:t>
      </w:r>
      <w:r w:rsidRPr="00E618DC">
        <w:rPr>
          <w:rFonts w:cstheme="minorHAnsi"/>
          <w:noProof/>
          <w:lang w:val="cs-CZ"/>
        </w:rPr>
        <w:t xml:space="preserve">licencováno </w:t>
      </w:r>
      <w:hyperlink r:id="rId40" w:tgtFrame="_blank" w:history="1">
        <w:r w:rsidRPr="00E618DC">
          <w:rPr>
            <w:rStyle w:val="normaltextrun"/>
            <w:rFonts w:ascii="Calibri" w:hAnsi="Calibri" w:cs="Calibri"/>
            <w:noProof/>
            <w:color w:val="0563C1"/>
            <w:u w:val="single"/>
            <w:shd w:val="clear" w:color="auto" w:fill="FFFFFF"/>
            <w:lang w:val="cs-CZ"/>
          </w:rPr>
          <w:t>CC BY 2.0</w:t>
        </w:r>
      </w:hyperlink>
      <w:r w:rsidRPr="00E618DC">
        <w:rPr>
          <w:rStyle w:val="normaltextrun"/>
          <w:rFonts w:ascii="Calibri" w:hAnsi="Calibri" w:cs="Calibri"/>
          <w:noProof/>
          <w:color w:val="000000"/>
          <w:shd w:val="clear" w:color="auto" w:fill="FFFFFF"/>
          <w:lang w:val="cs-CZ"/>
        </w:rPr>
        <w:t>.</w:t>
      </w:r>
    </w:p>
    <w:p w14:paraId="4859BB6B" w14:textId="77777777" w:rsidR="00227001" w:rsidRPr="00E618DC" w:rsidRDefault="00227001" w:rsidP="00DE6C25">
      <w:pPr>
        <w:spacing w:after="0" w:line="240" w:lineRule="auto"/>
        <w:rPr>
          <w:rFonts w:ascii="Myriad Pro" w:eastAsia="Times New Roman" w:hAnsi="Myriad Pro" w:cs="Times New Roman"/>
          <w:noProof/>
          <w:sz w:val="24"/>
          <w:szCs w:val="24"/>
          <w:lang w:val="cs-CZ" w:eastAsia="en-GB"/>
        </w:rPr>
      </w:pPr>
    </w:p>
    <w:sectPr w:rsidR="00227001" w:rsidRPr="00E618DC">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58B7" w14:textId="77777777" w:rsidR="00794E9B" w:rsidRDefault="00794E9B" w:rsidP="00AB7BB7">
      <w:pPr>
        <w:spacing w:after="0" w:line="240" w:lineRule="auto"/>
      </w:pPr>
      <w:r>
        <w:separator/>
      </w:r>
    </w:p>
  </w:endnote>
  <w:endnote w:type="continuationSeparator" w:id="0">
    <w:p w14:paraId="7DCBBFA6" w14:textId="77777777" w:rsidR="00794E9B" w:rsidRDefault="00794E9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ECD6" w14:textId="77777777" w:rsidR="00794E9B" w:rsidRDefault="00794E9B" w:rsidP="00AB7BB7">
      <w:pPr>
        <w:spacing w:after="0" w:line="240" w:lineRule="auto"/>
      </w:pPr>
      <w:r>
        <w:separator/>
      </w:r>
    </w:p>
  </w:footnote>
  <w:footnote w:type="continuationSeparator" w:id="0">
    <w:p w14:paraId="5EDAFB63" w14:textId="77777777" w:rsidR="00794E9B" w:rsidRDefault="00794E9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DB58" w14:textId="77777777" w:rsidR="00E618DC" w:rsidRDefault="00E618DC" w:rsidP="00E618DC">
    <w:pPr>
      <w:pStyle w:val="Header"/>
    </w:pPr>
    <w:r>
      <w:rPr>
        <w:noProof/>
      </w:rPr>
      <w:drawing>
        <wp:inline distT="0" distB="0" distL="0" distR="0" wp14:anchorId="5AF5937D" wp14:editId="1A27F80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A63FC2B" wp14:editId="38CDB13F">
          <wp:extent cx="1514208" cy="385011"/>
          <wp:effectExtent l="0" t="0" r="0" b="0"/>
          <wp:docPr id="310199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995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0344" cy="414540"/>
                  </a:xfrm>
                  <a:prstGeom prst="rect">
                    <a:avLst/>
                  </a:prstGeom>
                </pic:spPr>
              </pic:pic>
            </a:graphicData>
          </a:graphic>
        </wp:inline>
      </w:drawing>
    </w:r>
  </w:p>
  <w:p w14:paraId="5A01A87C" w14:textId="77777777" w:rsidR="00E618DC" w:rsidRDefault="00E6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C3C72"/>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A523C"/>
    <w:rsid w:val="002B0561"/>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4ED"/>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4F4CA6"/>
    <w:rsid w:val="0050070F"/>
    <w:rsid w:val="00557F50"/>
    <w:rsid w:val="005640F4"/>
    <w:rsid w:val="005650CA"/>
    <w:rsid w:val="005767B0"/>
    <w:rsid w:val="00586F5B"/>
    <w:rsid w:val="00592987"/>
    <w:rsid w:val="005B791D"/>
    <w:rsid w:val="005D25C7"/>
    <w:rsid w:val="005E4B37"/>
    <w:rsid w:val="005F3630"/>
    <w:rsid w:val="00600C57"/>
    <w:rsid w:val="0060431E"/>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87716"/>
    <w:rsid w:val="00794E9B"/>
    <w:rsid w:val="007951B1"/>
    <w:rsid w:val="007A0F4C"/>
    <w:rsid w:val="007A3056"/>
    <w:rsid w:val="007A3918"/>
    <w:rsid w:val="007D0BF6"/>
    <w:rsid w:val="00810F29"/>
    <w:rsid w:val="00813467"/>
    <w:rsid w:val="00840D64"/>
    <w:rsid w:val="008539E0"/>
    <w:rsid w:val="00870E4D"/>
    <w:rsid w:val="00884637"/>
    <w:rsid w:val="00890209"/>
    <w:rsid w:val="00890998"/>
    <w:rsid w:val="008A78D2"/>
    <w:rsid w:val="008C0F73"/>
    <w:rsid w:val="008C37A0"/>
    <w:rsid w:val="00901412"/>
    <w:rsid w:val="00916F25"/>
    <w:rsid w:val="00925C5C"/>
    <w:rsid w:val="00934E9F"/>
    <w:rsid w:val="0096653A"/>
    <w:rsid w:val="009E4B21"/>
    <w:rsid w:val="009F4957"/>
    <w:rsid w:val="00A42D2C"/>
    <w:rsid w:val="00A47F49"/>
    <w:rsid w:val="00A52455"/>
    <w:rsid w:val="00A70DCA"/>
    <w:rsid w:val="00A73777"/>
    <w:rsid w:val="00AA31BD"/>
    <w:rsid w:val="00AB2198"/>
    <w:rsid w:val="00AB3387"/>
    <w:rsid w:val="00AB79F1"/>
    <w:rsid w:val="00AB7BB7"/>
    <w:rsid w:val="00AC4C74"/>
    <w:rsid w:val="00AC6657"/>
    <w:rsid w:val="00AE1D98"/>
    <w:rsid w:val="00B12AF0"/>
    <w:rsid w:val="00B155C0"/>
    <w:rsid w:val="00B2724A"/>
    <w:rsid w:val="00B2796A"/>
    <w:rsid w:val="00B3269D"/>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75F8A"/>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618DC"/>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https://upcbe1044735-my.sharepoint.com/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77EB8B0D-26F7-4AEF-9742-96CC220D7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2281</Words>
  <Characters>13963</Characters>
  <Application>Microsoft Office Word</Application>
  <DocSecurity>0</DocSecurity>
  <Lines>332</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2026-02-07T14:45:00Z</cp:lastPrinted>
  <dcterms:created xsi:type="dcterms:W3CDTF">2026-02-07T14:45:00Z</dcterms:created>
  <dcterms:modified xsi:type="dcterms:W3CDTF">2026-02-07T14:45:00Z</dcterms:modified>
  <cp:category/>
</cp:coreProperties>
</file>