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100914" w:rsidRDefault="005F3630" w:rsidP="000B6334">
      <w:pPr>
        <w:pStyle w:val="Heading1"/>
        <w:rPr>
          <w:rStyle w:val="normaltextrun"/>
          <w:rFonts w:ascii="Calibri" w:hAnsi="Calibri" w:cs="Calibri"/>
          <w:noProof/>
          <w:lang w:val="en-IE"/>
        </w:rPr>
      </w:pPr>
      <w:bookmarkStart w:id="0" w:name="_Toc216604909"/>
      <w:r w:rsidRPr="00100914">
        <w:rPr>
          <w:rStyle w:val="normaltextrun"/>
          <w:rFonts w:ascii="Calibri" w:hAnsi="Calibri" w:cs="Calibri"/>
          <w:noProof/>
          <w:lang w:val="en-IE"/>
        </w:rPr>
        <w:t>Cén Fáth an Fuinneamh a Dhigitiú?</w:t>
      </w:r>
      <w:bookmarkEnd w:id="0"/>
    </w:p>
    <w:p w14:paraId="01130C83" w14:textId="77777777" w:rsidR="005F3630" w:rsidRPr="00100914" w:rsidRDefault="005F3630" w:rsidP="0050013D">
      <w:pPr>
        <w:pStyle w:val="paragraph"/>
        <w:spacing w:before="0" w:beforeAutospacing="0" w:after="0" w:afterAutospacing="0"/>
        <w:textAlignment w:val="baseline"/>
        <w:rPr>
          <w:rFonts w:ascii="Calibri" w:eastAsiaTheme="majorEastAsia" w:hAnsi="Calibri" w:cs="Calibri"/>
          <w:noProof/>
          <w:lang w:val="en-IE"/>
        </w:rPr>
      </w:pPr>
    </w:p>
    <w:p w14:paraId="52D3BE67" w14:textId="77777777" w:rsidR="005F3630" w:rsidRPr="00100914" w:rsidRDefault="005F3630" w:rsidP="0050013D">
      <w:pPr>
        <w:pStyle w:val="paragraph"/>
        <w:spacing w:before="0" w:beforeAutospacing="0" w:after="0" w:afterAutospacing="0"/>
        <w:textAlignment w:val="baseline"/>
        <w:rPr>
          <w:rFonts w:ascii="Calibri" w:eastAsiaTheme="majorEastAsia" w:hAnsi="Calibri" w:cs="Calibri"/>
          <w:noProof/>
          <w:lang w:val="en-IE"/>
        </w:rPr>
      </w:pPr>
      <w:r w:rsidRPr="00100914">
        <w:rPr>
          <w:rFonts w:ascii="Calibri" w:hAnsi="Calibri" w:cs="Calibri"/>
          <w:noProof/>
          <w:lang w:val="en-IE"/>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100914"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en-IE"/>
        </w:rPr>
      </w:pPr>
    </w:p>
    <w:p w14:paraId="4568CC39" w14:textId="66312FD2" w:rsidR="005F3630" w:rsidRPr="00100914" w:rsidRDefault="005F3630">
      <w:pPr>
        <w:pStyle w:val="TOC1"/>
        <w:tabs>
          <w:tab w:val="right" w:leader="dot" w:pos="9016"/>
        </w:tabs>
        <w:rPr>
          <w:rFonts w:eastAsiaTheme="minorEastAsia"/>
          <w:noProof/>
          <w:lang w:val="en-IE" w:eastAsia="en-GB"/>
        </w:rPr>
      </w:pPr>
      <w:r w:rsidRPr="00100914">
        <w:rPr>
          <w:rStyle w:val="normaltextrun"/>
          <w:noProof/>
          <w:sz w:val="24"/>
          <w:szCs w:val="24"/>
          <w:lang w:val="en-IE"/>
        </w:rPr>
        <w:fldChar w:fldCharType="begin"/>
      </w:r>
      <w:r w:rsidRPr="00100914">
        <w:rPr>
          <w:rStyle w:val="normaltextrun"/>
          <w:noProof/>
          <w:lang w:val="en-IE"/>
        </w:rPr>
        <w:instrText xml:space="preserve"> TOC \o "1-3" \h \z \u </w:instrText>
      </w:r>
      <w:r w:rsidRPr="00100914">
        <w:rPr>
          <w:rStyle w:val="normaltextrun"/>
          <w:noProof/>
          <w:sz w:val="24"/>
          <w:szCs w:val="24"/>
          <w:lang w:val="en-IE"/>
        </w:rPr>
        <w:fldChar w:fldCharType="separate"/>
      </w:r>
      <w:hyperlink w:anchor="_Toc216604909" w:history="1">
        <w:r w:rsidRPr="00100914">
          <w:rPr>
            <w:rStyle w:val="Hyperlink"/>
            <w:rFonts w:ascii="Calibri" w:hAnsi="Calibri" w:cs="Calibri"/>
            <w:noProof/>
            <w:lang w:val="en-IE"/>
          </w:rPr>
          <w:t>Cén Fáth an Fuinneamh a Dhigitiú?</w:t>
        </w:r>
        <w:r w:rsidRPr="00100914">
          <w:rPr>
            <w:noProof/>
            <w:webHidden/>
            <w:lang w:val="en-IE"/>
          </w:rPr>
          <w:tab/>
        </w:r>
        <w:r w:rsidRPr="00100914">
          <w:rPr>
            <w:noProof/>
            <w:webHidden/>
            <w:lang w:val="en-IE"/>
          </w:rPr>
          <w:fldChar w:fldCharType="begin"/>
        </w:r>
        <w:r w:rsidRPr="00100914">
          <w:rPr>
            <w:noProof/>
            <w:webHidden/>
            <w:lang w:val="en-IE"/>
          </w:rPr>
          <w:instrText xml:space="preserve"> PAGEREF _Toc216604909 \h </w:instrText>
        </w:r>
        <w:r w:rsidRPr="00100914">
          <w:rPr>
            <w:noProof/>
            <w:webHidden/>
            <w:lang w:val="en-IE"/>
          </w:rPr>
        </w:r>
        <w:r w:rsidRPr="00100914">
          <w:rPr>
            <w:noProof/>
            <w:webHidden/>
            <w:lang w:val="en-IE"/>
          </w:rPr>
          <w:fldChar w:fldCharType="separate"/>
        </w:r>
        <w:r w:rsidR="00100914">
          <w:rPr>
            <w:noProof/>
            <w:webHidden/>
            <w:lang w:val="en-IE"/>
          </w:rPr>
          <w:t>1</w:t>
        </w:r>
        <w:r w:rsidRPr="00100914">
          <w:rPr>
            <w:noProof/>
            <w:webHidden/>
            <w:lang w:val="en-IE"/>
          </w:rPr>
          <w:fldChar w:fldCharType="end"/>
        </w:r>
      </w:hyperlink>
    </w:p>
    <w:p w14:paraId="606F893C" w14:textId="4C45D8BB" w:rsidR="005F3630" w:rsidRPr="00100914" w:rsidRDefault="005F3630">
      <w:pPr>
        <w:pStyle w:val="TOC2"/>
        <w:tabs>
          <w:tab w:val="right" w:leader="dot" w:pos="9016"/>
        </w:tabs>
        <w:rPr>
          <w:rFonts w:eastAsiaTheme="minorEastAsia"/>
          <w:noProof/>
          <w:lang w:val="en-IE" w:eastAsia="en-GB"/>
        </w:rPr>
      </w:pPr>
      <w:hyperlink w:anchor="_Toc216604910" w:history="1">
        <w:r w:rsidRPr="00100914">
          <w:rPr>
            <w:rStyle w:val="Hyperlink"/>
            <w:noProof/>
            <w:lang w:val="en-IE"/>
          </w:rPr>
          <w:t>Conas a oibríonn an cúrsa seo</w:t>
        </w:r>
        <w:r w:rsidRPr="00100914">
          <w:rPr>
            <w:noProof/>
            <w:webHidden/>
            <w:lang w:val="en-IE"/>
          </w:rPr>
          <w:tab/>
        </w:r>
        <w:r w:rsidRPr="00100914">
          <w:rPr>
            <w:noProof/>
            <w:webHidden/>
            <w:lang w:val="en-IE"/>
          </w:rPr>
          <w:fldChar w:fldCharType="begin"/>
        </w:r>
        <w:r w:rsidRPr="00100914">
          <w:rPr>
            <w:noProof/>
            <w:webHidden/>
            <w:lang w:val="en-IE"/>
          </w:rPr>
          <w:instrText xml:space="preserve"> PAGEREF _Toc216604910 \h </w:instrText>
        </w:r>
        <w:r w:rsidRPr="00100914">
          <w:rPr>
            <w:noProof/>
            <w:webHidden/>
            <w:lang w:val="en-IE"/>
          </w:rPr>
        </w:r>
        <w:r w:rsidRPr="00100914">
          <w:rPr>
            <w:noProof/>
            <w:webHidden/>
            <w:lang w:val="en-IE"/>
          </w:rPr>
          <w:fldChar w:fldCharType="separate"/>
        </w:r>
        <w:r w:rsidR="00100914">
          <w:rPr>
            <w:noProof/>
            <w:webHidden/>
            <w:lang w:val="en-IE"/>
          </w:rPr>
          <w:t>1</w:t>
        </w:r>
        <w:r w:rsidRPr="00100914">
          <w:rPr>
            <w:noProof/>
            <w:webHidden/>
            <w:lang w:val="en-IE"/>
          </w:rPr>
          <w:fldChar w:fldCharType="end"/>
        </w:r>
      </w:hyperlink>
    </w:p>
    <w:p w14:paraId="31F0BD88" w14:textId="276321F9" w:rsidR="005F3630" w:rsidRPr="00100914" w:rsidRDefault="005F3630">
      <w:pPr>
        <w:pStyle w:val="TOC2"/>
        <w:tabs>
          <w:tab w:val="right" w:leader="dot" w:pos="9016"/>
        </w:tabs>
        <w:rPr>
          <w:rFonts w:eastAsiaTheme="minorEastAsia"/>
          <w:noProof/>
          <w:lang w:val="en-IE" w:eastAsia="en-GB"/>
        </w:rPr>
      </w:pPr>
      <w:hyperlink w:anchor="_Toc216604911" w:history="1">
        <w:r w:rsidRPr="00100914">
          <w:rPr>
            <w:rStyle w:val="Hyperlink"/>
            <w:noProof/>
            <w:lang w:val="en-IE"/>
          </w:rPr>
          <w:t>Torthaí foghlama</w:t>
        </w:r>
        <w:r w:rsidRPr="00100914">
          <w:rPr>
            <w:noProof/>
            <w:webHidden/>
            <w:lang w:val="en-IE"/>
          </w:rPr>
          <w:tab/>
        </w:r>
        <w:r w:rsidRPr="00100914">
          <w:rPr>
            <w:noProof/>
            <w:webHidden/>
            <w:lang w:val="en-IE"/>
          </w:rPr>
          <w:fldChar w:fldCharType="begin"/>
        </w:r>
        <w:r w:rsidRPr="00100914">
          <w:rPr>
            <w:noProof/>
            <w:webHidden/>
            <w:lang w:val="en-IE"/>
          </w:rPr>
          <w:instrText xml:space="preserve"> PAGEREF _Toc216604911 \h </w:instrText>
        </w:r>
        <w:r w:rsidRPr="00100914">
          <w:rPr>
            <w:noProof/>
            <w:webHidden/>
            <w:lang w:val="en-IE"/>
          </w:rPr>
        </w:r>
        <w:r w:rsidRPr="00100914">
          <w:rPr>
            <w:noProof/>
            <w:webHidden/>
            <w:lang w:val="en-IE"/>
          </w:rPr>
          <w:fldChar w:fldCharType="separate"/>
        </w:r>
        <w:r w:rsidR="00100914">
          <w:rPr>
            <w:noProof/>
            <w:webHidden/>
            <w:lang w:val="en-IE"/>
          </w:rPr>
          <w:t>2</w:t>
        </w:r>
        <w:r w:rsidRPr="00100914">
          <w:rPr>
            <w:noProof/>
            <w:webHidden/>
            <w:lang w:val="en-IE"/>
          </w:rPr>
          <w:fldChar w:fldCharType="end"/>
        </w:r>
      </w:hyperlink>
    </w:p>
    <w:p w14:paraId="7BA3D21C" w14:textId="251675F4" w:rsidR="005F3630" w:rsidRPr="00100914" w:rsidRDefault="005F3630">
      <w:pPr>
        <w:pStyle w:val="TOC2"/>
        <w:tabs>
          <w:tab w:val="right" w:leader="dot" w:pos="9016"/>
        </w:tabs>
        <w:rPr>
          <w:rFonts w:eastAsiaTheme="minorEastAsia"/>
          <w:noProof/>
          <w:lang w:val="en-IE" w:eastAsia="en-GB"/>
        </w:rPr>
      </w:pPr>
      <w:hyperlink w:anchor="_Toc216604912" w:history="1">
        <w:r w:rsidRPr="00100914">
          <w:rPr>
            <w:rStyle w:val="Hyperlink"/>
            <w:noProof/>
            <w:lang w:val="en-IE"/>
          </w:rPr>
          <w:t>Réamhrá</w:t>
        </w:r>
        <w:r w:rsidRPr="00100914">
          <w:rPr>
            <w:noProof/>
            <w:webHidden/>
            <w:lang w:val="en-IE"/>
          </w:rPr>
          <w:tab/>
        </w:r>
        <w:r w:rsidRPr="00100914">
          <w:rPr>
            <w:noProof/>
            <w:webHidden/>
            <w:lang w:val="en-IE"/>
          </w:rPr>
          <w:fldChar w:fldCharType="begin"/>
        </w:r>
        <w:r w:rsidRPr="00100914">
          <w:rPr>
            <w:noProof/>
            <w:webHidden/>
            <w:lang w:val="en-IE"/>
          </w:rPr>
          <w:instrText xml:space="preserve"> PAGEREF _Toc216604912 \h </w:instrText>
        </w:r>
        <w:r w:rsidRPr="00100914">
          <w:rPr>
            <w:noProof/>
            <w:webHidden/>
            <w:lang w:val="en-IE"/>
          </w:rPr>
        </w:r>
        <w:r w:rsidRPr="00100914">
          <w:rPr>
            <w:noProof/>
            <w:webHidden/>
            <w:lang w:val="en-IE"/>
          </w:rPr>
          <w:fldChar w:fldCharType="separate"/>
        </w:r>
        <w:r w:rsidR="00100914">
          <w:rPr>
            <w:noProof/>
            <w:webHidden/>
            <w:lang w:val="en-IE"/>
          </w:rPr>
          <w:t>2</w:t>
        </w:r>
        <w:r w:rsidRPr="00100914">
          <w:rPr>
            <w:noProof/>
            <w:webHidden/>
            <w:lang w:val="en-IE"/>
          </w:rPr>
          <w:fldChar w:fldCharType="end"/>
        </w:r>
      </w:hyperlink>
    </w:p>
    <w:p w14:paraId="56C075DB" w14:textId="4D565BF0" w:rsidR="005F3630" w:rsidRPr="00100914" w:rsidRDefault="005F3630">
      <w:pPr>
        <w:pStyle w:val="TOC2"/>
        <w:tabs>
          <w:tab w:val="right" w:leader="dot" w:pos="9016"/>
        </w:tabs>
        <w:rPr>
          <w:rFonts w:eastAsiaTheme="minorEastAsia"/>
          <w:noProof/>
          <w:lang w:val="en-IE" w:eastAsia="en-GB"/>
        </w:rPr>
      </w:pPr>
      <w:hyperlink w:anchor="_Toc216604913" w:history="1">
        <w:r w:rsidRPr="00100914">
          <w:rPr>
            <w:rStyle w:val="Hyperlink"/>
            <w:noProof/>
            <w:lang w:val="en-IE"/>
          </w:rPr>
          <w:t>Buntáistí na Digitithe Fuinnimh</w:t>
        </w:r>
        <w:r w:rsidRPr="00100914">
          <w:rPr>
            <w:noProof/>
            <w:webHidden/>
            <w:lang w:val="en-IE"/>
          </w:rPr>
          <w:tab/>
        </w:r>
        <w:r w:rsidRPr="00100914">
          <w:rPr>
            <w:noProof/>
            <w:webHidden/>
            <w:lang w:val="en-IE"/>
          </w:rPr>
          <w:fldChar w:fldCharType="begin"/>
        </w:r>
        <w:r w:rsidRPr="00100914">
          <w:rPr>
            <w:noProof/>
            <w:webHidden/>
            <w:lang w:val="en-IE"/>
          </w:rPr>
          <w:instrText xml:space="preserve"> PAGEREF _Toc216604913 \h </w:instrText>
        </w:r>
        <w:r w:rsidRPr="00100914">
          <w:rPr>
            <w:noProof/>
            <w:webHidden/>
            <w:lang w:val="en-IE"/>
          </w:rPr>
        </w:r>
        <w:r w:rsidRPr="00100914">
          <w:rPr>
            <w:noProof/>
            <w:webHidden/>
            <w:lang w:val="en-IE"/>
          </w:rPr>
          <w:fldChar w:fldCharType="separate"/>
        </w:r>
        <w:r w:rsidR="00100914">
          <w:rPr>
            <w:noProof/>
            <w:webHidden/>
            <w:lang w:val="en-IE"/>
          </w:rPr>
          <w:t>3</w:t>
        </w:r>
        <w:r w:rsidRPr="00100914">
          <w:rPr>
            <w:noProof/>
            <w:webHidden/>
            <w:lang w:val="en-IE"/>
          </w:rPr>
          <w:fldChar w:fldCharType="end"/>
        </w:r>
      </w:hyperlink>
    </w:p>
    <w:p w14:paraId="30762BCD" w14:textId="183CB032" w:rsidR="005F3630" w:rsidRPr="00100914" w:rsidRDefault="005F3630">
      <w:pPr>
        <w:pStyle w:val="TOC2"/>
        <w:tabs>
          <w:tab w:val="right" w:leader="dot" w:pos="9016"/>
        </w:tabs>
        <w:rPr>
          <w:rFonts w:eastAsiaTheme="minorEastAsia"/>
          <w:noProof/>
          <w:lang w:val="en-IE" w:eastAsia="en-GB"/>
        </w:rPr>
      </w:pPr>
      <w:hyperlink w:anchor="_Toc216604914" w:history="1">
        <w:r w:rsidRPr="00100914">
          <w:rPr>
            <w:rStyle w:val="Hyperlink"/>
            <w:noProof/>
            <w:lang w:val="en-IE"/>
          </w:rPr>
          <w:t>Dúshláin na Digitithe Fuinnimh</w:t>
        </w:r>
        <w:r w:rsidRPr="00100914">
          <w:rPr>
            <w:noProof/>
            <w:webHidden/>
            <w:lang w:val="en-IE"/>
          </w:rPr>
          <w:tab/>
        </w:r>
        <w:r w:rsidRPr="00100914">
          <w:rPr>
            <w:noProof/>
            <w:webHidden/>
            <w:lang w:val="en-IE"/>
          </w:rPr>
          <w:fldChar w:fldCharType="begin"/>
        </w:r>
        <w:r w:rsidRPr="00100914">
          <w:rPr>
            <w:noProof/>
            <w:webHidden/>
            <w:lang w:val="en-IE"/>
          </w:rPr>
          <w:instrText xml:space="preserve"> PAGEREF _Toc216604914 \h </w:instrText>
        </w:r>
        <w:r w:rsidRPr="00100914">
          <w:rPr>
            <w:noProof/>
            <w:webHidden/>
            <w:lang w:val="en-IE"/>
          </w:rPr>
        </w:r>
        <w:r w:rsidRPr="00100914">
          <w:rPr>
            <w:noProof/>
            <w:webHidden/>
            <w:lang w:val="en-IE"/>
          </w:rPr>
          <w:fldChar w:fldCharType="separate"/>
        </w:r>
        <w:r w:rsidR="00100914">
          <w:rPr>
            <w:noProof/>
            <w:webHidden/>
            <w:lang w:val="en-IE"/>
          </w:rPr>
          <w:t>4</w:t>
        </w:r>
        <w:r w:rsidRPr="00100914">
          <w:rPr>
            <w:noProof/>
            <w:webHidden/>
            <w:lang w:val="en-IE"/>
          </w:rPr>
          <w:fldChar w:fldCharType="end"/>
        </w:r>
      </w:hyperlink>
    </w:p>
    <w:p w14:paraId="407B17C3" w14:textId="15E1878E" w:rsidR="005F3630" w:rsidRPr="00100914" w:rsidRDefault="005F3630">
      <w:pPr>
        <w:pStyle w:val="TOC2"/>
        <w:tabs>
          <w:tab w:val="right" w:leader="dot" w:pos="9016"/>
        </w:tabs>
        <w:rPr>
          <w:rFonts w:eastAsiaTheme="minorEastAsia"/>
          <w:noProof/>
          <w:lang w:val="en-IE" w:eastAsia="en-GB"/>
        </w:rPr>
      </w:pPr>
      <w:hyperlink w:anchor="_Toc216604915" w:history="1">
        <w:r w:rsidRPr="00100914">
          <w:rPr>
            <w:rStyle w:val="Hyperlink"/>
            <w:noProof/>
            <w:lang w:val="en-IE"/>
          </w:rPr>
          <w:t>Dúshláin agus Deiseanna: Painéil Ghréine</w:t>
        </w:r>
        <w:r w:rsidRPr="00100914">
          <w:rPr>
            <w:noProof/>
            <w:webHidden/>
            <w:lang w:val="en-IE"/>
          </w:rPr>
          <w:tab/>
        </w:r>
        <w:r w:rsidRPr="00100914">
          <w:rPr>
            <w:noProof/>
            <w:webHidden/>
            <w:lang w:val="en-IE"/>
          </w:rPr>
          <w:fldChar w:fldCharType="begin"/>
        </w:r>
        <w:r w:rsidRPr="00100914">
          <w:rPr>
            <w:noProof/>
            <w:webHidden/>
            <w:lang w:val="en-IE"/>
          </w:rPr>
          <w:instrText xml:space="preserve"> PAGEREF _Toc216604915 \h </w:instrText>
        </w:r>
        <w:r w:rsidRPr="00100914">
          <w:rPr>
            <w:noProof/>
            <w:webHidden/>
            <w:lang w:val="en-IE"/>
          </w:rPr>
        </w:r>
        <w:r w:rsidRPr="00100914">
          <w:rPr>
            <w:noProof/>
            <w:webHidden/>
            <w:lang w:val="en-IE"/>
          </w:rPr>
          <w:fldChar w:fldCharType="separate"/>
        </w:r>
        <w:r w:rsidR="00100914">
          <w:rPr>
            <w:noProof/>
            <w:webHidden/>
            <w:lang w:val="en-IE"/>
          </w:rPr>
          <w:t>5</w:t>
        </w:r>
        <w:r w:rsidRPr="00100914">
          <w:rPr>
            <w:noProof/>
            <w:webHidden/>
            <w:lang w:val="en-IE"/>
          </w:rPr>
          <w:fldChar w:fldCharType="end"/>
        </w:r>
      </w:hyperlink>
    </w:p>
    <w:p w14:paraId="4D4B67D5" w14:textId="6BAC0B5C" w:rsidR="005F3630" w:rsidRPr="00100914" w:rsidRDefault="005F3630">
      <w:pPr>
        <w:pStyle w:val="TOC2"/>
        <w:tabs>
          <w:tab w:val="right" w:leader="dot" w:pos="9016"/>
        </w:tabs>
        <w:rPr>
          <w:rFonts w:eastAsiaTheme="minorEastAsia"/>
          <w:noProof/>
          <w:lang w:val="en-IE" w:eastAsia="en-GB"/>
        </w:rPr>
      </w:pPr>
      <w:hyperlink w:anchor="_Toc216604916" w:history="1">
        <w:r w:rsidRPr="00100914">
          <w:rPr>
            <w:rStyle w:val="Hyperlink"/>
            <w:noProof/>
            <w:lang w:val="en-IE"/>
          </w:rPr>
          <w:t>Críoch</w:t>
        </w:r>
        <w:r w:rsidRPr="00100914">
          <w:rPr>
            <w:noProof/>
            <w:webHidden/>
            <w:lang w:val="en-IE"/>
          </w:rPr>
          <w:tab/>
        </w:r>
        <w:r w:rsidRPr="00100914">
          <w:rPr>
            <w:noProof/>
            <w:webHidden/>
            <w:lang w:val="en-IE"/>
          </w:rPr>
          <w:fldChar w:fldCharType="begin"/>
        </w:r>
        <w:r w:rsidRPr="00100914">
          <w:rPr>
            <w:noProof/>
            <w:webHidden/>
            <w:lang w:val="en-IE"/>
          </w:rPr>
          <w:instrText xml:space="preserve"> PAGEREF _Toc216604916 \h </w:instrText>
        </w:r>
        <w:r w:rsidRPr="00100914">
          <w:rPr>
            <w:noProof/>
            <w:webHidden/>
            <w:lang w:val="en-IE"/>
          </w:rPr>
        </w:r>
        <w:r w:rsidRPr="00100914">
          <w:rPr>
            <w:noProof/>
            <w:webHidden/>
            <w:lang w:val="en-IE"/>
          </w:rPr>
          <w:fldChar w:fldCharType="separate"/>
        </w:r>
        <w:r w:rsidR="00100914">
          <w:rPr>
            <w:noProof/>
            <w:webHidden/>
            <w:lang w:val="en-IE"/>
          </w:rPr>
          <w:t>5</w:t>
        </w:r>
        <w:r w:rsidRPr="00100914">
          <w:rPr>
            <w:noProof/>
            <w:webHidden/>
            <w:lang w:val="en-IE"/>
          </w:rPr>
          <w:fldChar w:fldCharType="end"/>
        </w:r>
      </w:hyperlink>
    </w:p>
    <w:p w14:paraId="60DB47F8" w14:textId="2CD322F3" w:rsidR="005F3630" w:rsidRPr="00100914" w:rsidRDefault="005F3630">
      <w:pPr>
        <w:pStyle w:val="TOC2"/>
        <w:tabs>
          <w:tab w:val="right" w:leader="dot" w:pos="9016"/>
        </w:tabs>
        <w:rPr>
          <w:rFonts w:eastAsiaTheme="minorEastAsia"/>
          <w:noProof/>
          <w:lang w:val="en-IE" w:eastAsia="en-GB"/>
        </w:rPr>
      </w:pPr>
      <w:hyperlink w:anchor="_Toc216604917" w:history="1">
        <w:r w:rsidRPr="00100914">
          <w:rPr>
            <w:rStyle w:val="Hyperlink"/>
            <w:noProof/>
            <w:lang w:val="en-IE"/>
          </w:rPr>
          <w:t>Acmhainní Breise</w:t>
        </w:r>
        <w:r w:rsidRPr="00100914">
          <w:rPr>
            <w:noProof/>
            <w:webHidden/>
            <w:lang w:val="en-IE"/>
          </w:rPr>
          <w:tab/>
        </w:r>
        <w:r w:rsidRPr="00100914">
          <w:rPr>
            <w:noProof/>
            <w:webHidden/>
            <w:lang w:val="en-IE"/>
          </w:rPr>
          <w:fldChar w:fldCharType="begin"/>
        </w:r>
        <w:r w:rsidRPr="00100914">
          <w:rPr>
            <w:noProof/>
            <w:webHidden/>
            <w:lang w:val="en-IE"/>
          </w:rPr>
          <w:instrText xml:space="preserve"> PAGEREF _Toc216604917 \h </w:instrText>
        </w:r>
        <w:r w:rsidRPr="00100914">
          <w:rPr>
            <w:noProof/>
            <w:webHidden/>
            <w:lang w:val="en-IE"/>
          </w:rPr>
        </w:r>
        <w:r w:rsidRPr="00100914">
          <w:rPr>
            <w:noProof/>
            <w:webHidden/>
            <w:lang w:val="en-IE"/>
          </w:rPr>
          <w:fldChar w:fldCharType="separate"/>
        </w:r>
        <w:r w:rsidR="00100914">
          <w:rPr>
            <w:noProof/>
            <w:webHidden/>
            <w:lang w:val="en-IE"/>
          </w:rPr>
          <w:t>6</w:t>
        </w:r>
        <w:r w:rsidRPr="00100914">
          <w:rPr>
            <w:noProof/>
            <w:webHidden/>
            <w:lang w:val="en-IE"/>
          </w:rPr>
          <w:fldChar w:fldCharType="end"/>
        </w:r>
      </w:hyperlink>
    </w:p>
    <w:p w14:paraId="5764DD05" w14:textId="37BE86CF" w:rsidR="005F3630" w:rsidRPr="00100914" w:rsidRDefault="005F3630">
      <w:pPr>
        <w:pStyle w:val="TOC2"/>
        <w:tabs>
          <w:tab w:val="right" w:leader="dot" w:pos="9016"/>
        </w:tabs>
        <w:rPr>
          <w:rFonts w:eastAsiaTheme="minorEastAsia"/>
          <w:noProof/>
          <w:lang w:val="en-IE" w:eastAsia="en-GB"/>
        </w:rPr>
      </w:pPr>
      <w:hyperlink w:anchor="_Toc216604918" w:history="1">
        <w:r w:rsidRPr="00100914">
          <w:rPr>
            <w:rStyle w:val="Hyperlink"/>
            <w:noProof/>
            <w:lang w:val="en-IE"/>
          </w:rPr>
          <w:t>Aitheantas</w:t>
        </w:r>
        <w:r w:rsidRPr="00100914">
          <w:rPr>
            <w:noProof/>
            <w:webHidden/>
            <w:lang w:val="en-IE"/>
          </w:rPr>
          <w:tab/>
        </w:r>
        <w:r w:rsidRPr="00100914">
          <w:rPr>
            <w:noProof/>
            <w:webHidden/>
            <w:lang w:val="en-IE"/>
          </w:rPr>
          <w:fldChar w:fldCharType="begin"/>
        </w:r>
        <w:r w:rsidRPr="00100914">
          <w:rPr>
            <w:noProof/>
            <w:webHidden/>
            <w:lang w:val="en-IE"/>
          </w:rPr>
          <w:instrText xml:space="preserve"> PAGEREF _Toc216604918 \h </w:instrText>
        </w:r>
        <w:r w:rsidRPr="00100914">
          <w:rPr>
            <w:noProof/>
            <w:webHidden/>
            <w:lang w:val="en-IE"/>
          </w:rPr>
        </w:r>
        <w:r w:rsidRPr="00100914">
          <w:rPr>
            <w:noProof/>
            <w:webHidden/>
            <w:lang w:val="en-IE"/>
          </w:rPr>
          <w:fldChar w:fldCharType="separate"/>
        </w:r>
        <w:r w:rsidR="00100914">
          <w:rPr>
            <w:noProof/>
            <w:webHidden/>
            <w:lang w:val="en-IE"/>
          </w:rPr>
          <w:t>6</w:t>
        </w:r>
        <w:r w:rsidRPr="00100914">
          <w:rPr>
            <w:noProof/>
            <w:webHidden/>
            <w:lang w:val="en-IE"/>
          </w:rPr>
          <w:fldChar w:fldCharType="end"/>
        </w:r>
      </w:hyperlink>
    </w:p>
    <w:p w14:paraId="537FE02F" w14:textId="64F0E68D" w:rsidR="005F3630" w:rsidRPr="00100914" w:rsidRDefault="005F3630">
      <w:pPr>
        <w:pStyle w:val="TOC3"/>
        <w:tabs>
          <w:tab w:val="right" w:leader="dot" w:pos="9016"/>
        </w:tabs>
        <w:rPr>
          <w:rFonts w:eastAsiaTheme="minorEastAsia"/>
          <w:noProof/>
          <w:lang w:val="en-IE" w:eastAsia="en-GB"/>
        </w:rPr>
      </w:pPr>
      <w:hyperlink w:anchor="_Toc216604919" w:history="1">
        <w:r w:rsidRPr="00100914">
          <w:rPr>
            <w:rStyle w:val="Hyperlink"/>
            <w:noProof/>
            <w:lang w:val="en-IE"/>
          </w:rPr>
          <w:t>Leithreasaí íomhá</w:t>
        </w:r>
        <w:r w:rsidRPr="00100914">
          <w:rPr>
            <w:noProof/>
            <w:webHidden/>
            <w:lang w:val="en-IE"/>
          </w:rPr>
          <w:tab/>
        </w:r>
        <w:r w:rsidRPr="00100914">
          <w:rPr>
            <w:noProof/>
            <w:webHidden/>
            <w:lang w:val="en-IE"/>
          </w:rPr>
          <w:fldChar w:fldCharType="begin"/>
        </w:r>
        <w:r w:rsidRPr="00100914">
          <w:rPr>
            <w:noProof/>
            <w:webHidden/>
            <w:lang w:val="en-IE"/>
          </w:rPr>
          <w:instrText xml:space="preserve"> PAGEREF _Toc216604919 \h </w:instrText>
        </w:r>
        <w:r w:rsidRPr="00100914">
          <w:rPr>
            <w:noProof/>
            <w:webHidden/>
            <w:lang w:val="en-IE"/>
          </w:rPr>
        </w:r>
        <w:r w:rsidRPr="00100914">
          <w:rPr>
            <w:noProof/>
            <w:webHidden/>
            <w:lang w:val="en-IE"/>
          </w:rPr>
          <w:fldChar w:fldCharType="separate"/>
        </w:r>
        <w:r w:rsidR="00100914">
          <w:rPr>
            <w:noProof/>
            <w:webHidden/>
            <w:lang w:val="en-IE"/>
          </w:rPr>
          <w:t>6</w:t>
        </w:r>
        <w:r w:rsidRPr="00100914">
          <w:rPr>
            <w:noProof/>
            <w:webHidden/>
            <w:lang w:val="en-IE"/>
          </w:rPr>
          <w:fldChar w:fldCharType="end"/>
        </w:r>
      </w:hyperlink>
    </w:p>
    <w:p w14:paraId="6BC83CF8" w14:textId="77777777" w:rsidR="005F3630" w:rsidRPr="00100914" w:rsidRDefault="005F3630" w:rsidP="00A45FA6">
      <w:pPr>
        <w:rPr>
          <w:rStyle w:val="normaltextrun"/>
          <w:noProof/>
          <w:lang w:val="en-IE"/>
        </w:rPr>
      </w:pPr>
      <w:r w:rsidRPr="00100914">
        <w:rPr>
          <w:rStyle w:val="normaltextrun"/>
          <w:noProof/>
          <w:lang w:val="en-IE"/>
        </w:rPr>
        <w:fldChar w:fldCharType="end"/>
      </w:r>
    </w:p>
    <w:p w14:paraId="7BD7E463" w14:textId="77777777" w:rsidR="005F3630" w:rsidRPr="00100914" w:rsidRDefault="005F3630" w:rsidP="00520176">
      <w:pPr>
        <w:pStyle w:val="Heading2"/>
        <w:rPr>
          <w:noProof/>
          <w:lang w:val="en-IE"/>
        </w:rPr>
      </w:pPr>
      <w:bookmarkStart w:id="1" w:name="_Toc216604910"/>
      <w:r w:rsidRPr="00100914">
        <w:rPr>
          <w:rStyle w:val="normaltextrun"/>
          <w:noProof/>
          <w:lang w:val="en-IE"/>
        </w:rPr>
        <w:t>Conas a oibríonn an cúrsa seo</w:t>
      </w:r>
      <w:bookmarkEnd w:id="1"/>
      <w:r w:rsidRPr="00100914">
        <w:rPr>
          <w:rStyle w:val="normaltextrun"/>
          <w:noProof/>
          <w:lang w:val="en-IE"/>
        </w:rPr>
        <w:t xml:space="preserve"> </w:t>
      </w:r>
    </w:p>
    <w:p w14:paraId="24619231"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eop"/>
          <w:rFonts w:ascii="Calibri" w:eastAsiaTheme="majorEastAsia" w:hAnsi="Calibri" w:cs="Calibri"/>
          <w:noProof/>
          <w:color w:val="000000"/>
          <w:lang w:val="en-IE"/>
        </w:rPr>
        <w:t xml:space="preserve"> </w:t>
      </w:r>
    </w:p>
    <w:p w14:paraId="4E322EC0" w14:textId="77777777" w:rsidR="005F3630" w:rsidRPr="001009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n-IE"/>
        </w:rPr>
      </w:pPr>
      <w:r w:rsidRPr="00100914">
        <w:rPr>
          <w:rStyle w:val="normaltextrun"/>
          <w:rFonts w:ascii="Calibri" w:eastAsiaTheme="majorEastAsia" w:hAnsi="Calibri" w:cs="Calibri"/>
          <w:noProof/>
          <w:color w:val="000000"/>
          <w:lang w:val="en-IE"/>
        </w:rPr>
        <w:t xml:space="preserve">Míníonn an cúrsa gairid 30 nóiméad seo an fáth a bhfuil an tslí a dtáirgimid agus a ídíimid fuinneamh dírithe anois ar an digiteáil, agus déantar iniúchadh ar chuid de na buntáistí agus na dúshláin. </w:t>
      </w:r>
    </w:p>
    <w:p w14:paraId="76386A7E" w14:textId="77777777" w:rsidR="005F3630" w:rsidRPr="001009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n-IE"/>
        </w:rPr>
      </w:pPr>
    </w:p>
    <w:p w14:paraId="6D5A4F71" w14:textId="187EEF2F"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normaltextrun"/>
          <w:rFonts w:ascii="Calibri" w:eastAsiaTheme="majorEastAsia" w:hAnsi="Calibri" w:cs="Calibri"/>
          <w:noProof/>
          <w:color w:val="000000"/>
          <w:lang w:val="en-IE"/>
        </w:rPr>
        <w:t xml:space="preserve">Tugann an cúrsa roinnt samplaí praiticiúla duit freisin chun cabhrú leat a thuiscint conas a d'fhéadfadh </w:t>
      </w:r>
      <w:r w:rsidR="00A45FA6" w:rsidRPr="00100914">
        <w:rPr>
          <w:rStyle w:val="normaltextrun"/>
          <w:rFonts w:ascii="Calibri" w:eastAsiaTheme="majorEastAsia" w:hAnsi="Calibri" w:cs="Calibri"/>
          <w:noProof/>
          <w:color w:val="000000"/>
          <w:lang w:val="en-IE"/>
        </w:rPr>
        <w:t xml:space="preserve">an digitiú fuinnimh </w:t>
      </w:r>
      <w:r w:rsidRPr="00100914">
        <w:rPr>
          <w:rStyle w:val="normaltextrun"/>
          <w:rFonts w:ascii="Calibri" w:eastAsiaTheme="majorEastAsia" w:hAnsi="Calibri" w:cs="Calibri"/>
          <w:noProof/>
          <w:color w:val="000000"/>
          <w:lang w:val="en-IE"/>
        </w:rPr>
        <w:t>a bheith chun tairbhe duit. D'fhéadfá a bheith:  </w:t>
      </w:r>
    </w:p>
    <w:p w14:paraId="3CA6A301"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eop"/>
          <w:rFonts w:ascii="Calibri" w:eastAsiaTheme="majorEastAsia" w:hAnsi="Calibri" w:cs="Calibri"/>
          <w:noProof/>
          <w:color w:val="000000"/>
          <w:lang w:val="en-IE"/>
        </w:rPr>
        <w:t xml:space="preserve"> </w:t>
      </w:r>
    </w:p>
    <w:p w14:paraId="5FC82811" w14:textId="77777777" w:rsidR="005F3630" w:rsidRPr="00100914" w:rsidRDefault="005F3630" w:rsidP="005F3630">
      <w:pPr>
        <w:pStyle w:val="paragraph"/>
        <w:numPr>
          <w:ilvl w:val="0"/>
          <w:numId w:val="97"/>
        </w:numPr>
        <w:spacing w:before="0" w:beforeAutospacing="0" w:after="0" w:afterAutospacing="0"/>
        <w:ind w:left="1080" w:firstLine="0"/>
        <w:textAlignment w:val="baseline"/>
        <w:rPr>
          <w:rFonts w:ascii="Calibri" w:hAnsi="Calibri" w:cs="Calibri"/>
          <w:noProof/>
          <w:lang w:val="en-IE"/>
        </w:rPr>
      </w:pPr>
      <w:r w:rsidRPr="00100914">
        <w:rPr>
          <w:rStyle w:val="normaltextrun"/>
          <w:rFonts w:ascii="Calibri" w:eastAsiaTheme="majorEastAsia" w:hAnsi="Calibri" w:cs="Calibri"/>
          <w:noProof/>
          <w:color w:val="000000"/>
          <w:lang w:val="en-IE"/>
        </w:rPr>
        <w:t xml:space="preserve">Ag smaoineamh ar conas airgead a shábháil trí do theach a dhéanamh níos éifeachtaí ó thaobh fuinnimh de. </w:t>
      </w:r>
    </w:p>
    <w:p w14:paraId="1CB5F1B0" w14:textId="77777777" w:rsidR="005F3630" w:rsidRPr="00100914" w:rsidRDefault="005F3630" w:rsidP="005F3630">
      <w:pPr>
        <w:pStyle w:val="paragraph"/>
        <w:numPr>
          <w:ilvl w:val="0"/>
          <w:numId w:val="98"/>
        </w:numPr>
        <w:spacing w:before="0" w:beforeAutospacing="0" w:after="0" w:afterAutospacing="0"/>
        <w:ind w:left="1080" w:firstLine="0"/>
        <w:textAlignment w:val="baseline"/>
        <w:rPr>
          <w:rFonts w:ascii="Calibri" w:hAnsi="Calibri" w:cs="Calibri"/>
          <w:noProof/>
          <w:lang w:val="en-IE"/>
        </w:rPr>
      </w:pPr>
      <w:r w:rsidRPr="00100914">
        <w:rPr>
          <w:rStyle w:val="normaltextrun"/>
          <w:rFonts w:ascii="Calibri" w:eastAsiaTheme="majorEastAsia" w:hAnsi="Calibri" w:cs="Calibri"/>
          <w:noProof/>
          <w:color w:val="000000"/>
          <w:lang w:val="en-IE"/>
        </w:rPr>
        <w:t xml:space="preserve">Fiosrach faoi conas a d'fhéadfadh digitiú an fhuinnimh tionchar a imirt ar an mbealach a mairimid agus a oibrímid. </w:t>
      </w:r>
    </w:p>
    <w:p w14:paraId="0B05BACB"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eop"/>
          <w:rFonts w:ascii="Calibri" w:eastAsiaTheme="majorEastAsia" w:hAnsi="Calibri" w:cs="Calibri"/>
          <w:noProof/>
          <w:color w:val="000000"/>
          <w:lang w:val="en-IE"/>
        </w:rPr>
        <w:t xml:space="preserve"> </w:t>
      </w:r>
    </w:p>
    <w:p w14:paraId="75DBA6A7" w14:textId="688A91D4" w:rsidR="005F3630" w:rsidRPr="00100914"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en-IE"/>
        </w:rPr>
      </w:pPr>
      <w:r w:rsidRPr="00100914">
        <w:rPr>
          <w:rStyle w:val="normaltextrun"/>
          <w:rFonts w:ascii="Calibri" w:eastAsiaTheme="majorEastAsia" w:hAnsi="Calibri" w:cs="Calibri"/>
          <w:noProof/>
          <w:lang w:val="en-IE"/>
        </w:rPr>
        <w:t xml:space="preserve">Déanfaidh an cúrsa seo do thuiscint ar an aistriú digiteach fuinnimh a dhoimhniú agus tacóidh sé le do thuras digiteach fuinnimh féin! Is cuid é den tsraith de 12 chúrsa ar a </w:t>
      </w:r>
      <w:r w:rsidRPr="00100914">
        <w:rPr>
          <w:rStyle w:val="normaltextrun"/>
          <w:rFonts w:ascii="Calibri" w:eastAsiaTheme="majorEastAsia" w:hAnsi="Calibri" w:cs="Calibri"/>
          <w:noProof/>
          <w:lang w:val="en-IE"/>
        </w:rPr>
        <w:lastRenderedPageBreak/>
        <w:t xml:space="preserve">dtugtar </w:t>
      </w:r>
      <w:hyperlink r:id="rId11" w:history="1">
        <w:r w:rsidRPr="00100914">
          <w:rPr>
            <w:rStyle w:val="Hyperlink"/>
            <w:rFonts w:ascii="Calibri" w:eastAsiaTheme="majorEastAsia" w:hAnsi="Calibri" w:cs="Calibri"/>
            <w:i/>
            <w:iCs/>
            <w:noProof/>
            <w:lang w:val="en-IE"/>
          </w:rPr>
          <w:t>Digital Energy Essentials</w:t>
        </w:r>
      </w:hyperlink>
      <w:r w:rsidR="00644434" w:rsidRPr="00100914">
        <w:rPr>
          <w:rStyle w:val="normaltextrun"/>
          <w:rFonts w:ascii="Calibri" w:eastAsiaTheme="majorEastAsia" w:hAnsi="Calibri" w:cs="Calibri"/>
          <w:noProof/>
          <w:lang w:val="en-IE"/>
        </w:rPr>
        <w:t xml:space="preserve"> (Eilimintí riachtanacha fuinnimh dhigitigh),</w:t>
      </w:r>
      <w:r w:rsidRPr="00100914">
        <w:rPr>
          <w:rStyle w:val="normaltextrun"/>
          <w:rFonts w:ascii="Calibri" w:eastAsiaTheme="majorEastAsia" w:hAnsi="Calibri" w:cs="Calibri"/>
          <w:noProof/>
          <w:lang w:val="en-IE"/>
        </w:rPr>
        <w:t xml:space="preserve"> a d'fhorbair tionscadal Every1, a bhfuil sé mar aidhm aige rannpháirtíocht gach duine sa </w:t>
      </w:r>
      <w:r w:rsidR="00EC5EFC" w:rsidRPr="00100914">
        <w:rPr>
          <w:rStyle w:val="normaltextrun"/>
          <w:rFonts w:ascii="Calibri" w:eastAsiaTheme="majorEastAsia" w:hAnsi="Calibri" w:cs="Calibri"/>
          <w:noProof/>
          <w:lang w:val="en-IE"/>
        </w:rPr>
        <w:t xml:space="preserve">aistriú fuinnimh </w:t>
      </w:r>
      <w:r w:rsidRPr="00100914">
        <w:rPr>
          <w:rStyle w:val="normaltextrun"/>
          <w:rFonts w:ascii="Calibri" w:eastAsiaTheme="majorEastAsia" w:hAnsi="Calibri" w:cs="Calibri"/>
          <w:noProof/>
          <w:lang w:val="en-IE"/>
        </w:rPr>
        <w:t>a chumasú agus a chumhachtú. Is féidir leat tuilleadh eolais a fháil faoin tionscadal ach dul chuig:</w:t>
      </w:r>
      <w:hyperlink r:id="rId12" w:tgtFrame="_blank" w:history="1">
        <w:r w:rsidRPr="00100914">
          <w:rPr>
            <w:rStyle w:val="normaltextrun"/>
            <w:rFonts w:ascii="Calibri" w:eastAsiaTheme="majorEastAsia" w:hAnsi="Calibri" w:cs="Calibri"/>
            <w:noProof/>
            <w:color w:val="0563C1"/>
            <w:u w:val="single"/>
            <w:lang w:val="en-IE"/>
          </w:rPr>
          <w:t xml:space="preserve"> https://every1.energy</w:t>
        </w:r>
      </w:hyperlink>
      <w:r w:rsidRPr="00100914">
        <w:rPr>
          <w:rStyle w:val="normaltextrun"/>
          <w:rFonts w:ascii="Calibri" w:eastAsiaTheme="majorEastAsia" w:hAnsi="Calibri" w:cs="Calibri"/>
          <w:noProof/>
          <w:lang w:val="en-IE"/>
        </w:rPr>
        <w:t>  </w:t>
      </w:r>
    </w:p>
    <w:p w14:paraId="06955B9E" w14:textId="77777777" w:rsidR="005F3630" w:rsidRPr="00100914"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en-IE"/>
        </w:rPr>
      </w:pPr>
    </w:p>
    <w:p w14:paraId="2AE8751F" w14:textId="48E133E6" w:rsidR="005F3630" w:rsidRPr="00100914" w:rsidRDefault="005F3630" w:rsidP="0050013D">
      <w:pPr>
        <w:pStyle w:val="paragraph"/>
        <w:spacing w:before="0" w:beforeAutospacing="0" w:after="0" w:afterAutospacing="0"/>
        <w:textAlignment w:val="baseline"/>
        <w:rPr>
          <w:rFonts w:ascii="Segoe UI" w:hAnsi="Segoe UI" w:cs="Segoe UI"/>
          <w:noProof/>
          <w:lang w:val="en-IE"/>
        </w:rPr>
      </w:pPr>
      <w:r w:rsidRPr="00100914">
        <w:rPr>
          <w:rStyle w:val="normaltextrun"/>
          <w:rFonts w:ascii="Calibri" w:eastAsiaTheme="majorEastAsia" w:hAnsi="Calibri" w:cs="Calibri"/>
          <w:noProof/>
          <w:lang w:val="en-IE"/>
        </w:rPr>
        <w:t xml:space="preserve">Ag deireadh an chúrsa, molaimid roinnt ábhar foghlama breise duit chun iniúchadh a dhéanamh orthu. Áirítear leis seo an cúrsa </w:t>
      </w:r>
      <w:hyperlink r:id="rId13" w:history="1">
        <w:r w:rsidRPr="00100914">
          <w:rPr>
            <w:rStyle w:val="Hyperlink"/>
            <w:rFonts w:ascii="Calibri" w:eastAsiaTheme="majorEastAsia" w:hAnsi="Calibri" w:cs="Calibri"/>
            <w:i/>
            <w:iCs/>
            <w:noProof/>
            <w:lang w:val="en-IE"/>
          </w:rPr>
          <w:t>C</w:t>
        </w:r>
        <w:r w:rsidR="00EC5EFC" w:rsidRPr="00100914">
          <w:rPr>
            <w:rStyle w:val="Hyperlink"/>
            <w:rFonts w:ascii="Calibri" w:eastAsiaTheme="majorEastAsia" w:hAnsi="Calibri" w:cs="Calibri"/>
            <w:i/>
            <w:iCs/>
            <w:noProof/>
            <w:lang w:val="en-IE"/>
          </w:rPr>
          <w:t>Cad is Aistriú Digiteach Fuinnimh ann?</w:t>
        </w:r>
      </w:hyperlink>
      <w:r w:rsidRPr="00100914">
        <w:rPr>
          <w:rStyle w:val="normaltextrun"/>
          <w:rFonts w:ascii="Calibri" w:eastAsiaTheme="majorEastAsia" w:hAnsi="Calibri" w:cs="Calibri"/>
          <w:noProof/>
          <w:lang w:val="en-IE"/>
        </w:rPr>
        <w:t xml:space="preserve"> a dhéanann iniúchadh ar cad is fuinneamh digiteach ann agus ar na cúiseanna atá leis an aistriú i dtreo ár dtáirgeadh agus ár dtomhaltas fuinnimh a dhigitiú. </w:t>
      </w:r>
    </w:p>
    <w:p w14:paraId="32E1ECFF" w14:textId="77777777" w:rsidR="005F3630" w:rsidRPr="00100914" w:rsidRDefault="005F3630" w:rsidP="0050013D">
      <w:pPr>
        <w:pStyle w:val="paragraph"/>
        <w:spacing w:before="0" w:beforeAutospacing="0" w:after="0" w:afterAutospacing="0"/>
        <w:textAlignment w:val="baseline"/>
        <w:rPr>
          <w:rFonts w:ascii="Segoe UI" w:hAnsi="Segoe UI" w:cs="Segoe UI"/>
          <w:noProof/>
          <w:lang w:val="en-IE"/>
        </w:rPr>
      </w:pPr>
      <w:r w:rsidRPr="00100914">
        <w:rPr>
          <w:rStyle w:val="eop"/>
          <w:rFonts w:ascii="Calibri" w:eastAsiaTheme="majorEastAsia" w:hAnsi="Calibri" w:cs="Calibri"/>
          <w:noProof/>
          <w:lang w:val="en-IE"/>
        </w:rPr>
        <w:t>  </w:t>
      </w:r>
    </w:p>
    <w:p w14:paraId="199E5620" w14:textId="5B3C8512" w:rsidR="00100914" w:rsidRPr="00100914" w:rsidRDefault="005F3630" w:rsidP="00100914">
      <w:pPr>
        <w:rPr>
          <w:rStyle w:val="normaltextrun"/>
          <w:noProof/>
          <w:sz w:val="24"/>
          <w:szCs w:val="24"/>
          <w:lang w:val="en-IE"/>
        </w:rPr>
      </w:pPr>
      <w:r w:rsidRPr="00100914">
        <w:rPr>
          <w:noProof/>
          <w:sz w:val="24"/>
          <w:szCs w:val="24"/>
          <w:lang w:val="en-IE"/>
        </w:rPr>
        <w:t xml:space="preserve">Is aistriúchán é seo ar </w:t>
      </w:r>
      <w:hyperlink r:id="rId14" w:history="1">
        <w:r w:rsidRPr="00100914">
          <w:rPr>
            <w:rStyle w:val="Hyperlink"/>
            <w:noProof/>
            <w:sz w:val="24"/>
            <w:szCs w:val="24"/>
            <w:lang w:val="en-IE"/>
          </w:rPr>
          <w:t>bhunleagan an chúrsa i mBéarla</w:t>
        </w:r>
      </w:hyperlink>
      <w:r w:rsidRPr="00100914">
        <w:rPr>
          <w:noProof/>
          <w:sz w:val="24"/>
          <w:szCs w:val="24"/>
          <w:lang w:val="en-IE"/>
        </w:rPr>
        <w:t xml:space="preserve">, ina bhfuil deis ann tráth na gceist ghearr a dhéanamh agus suaitheantas digiteach Every1 a thuilleamh.  </w:t>
      </w:r>
    </w:p>
    <w:p w14:paraId="5679CC45" w14:textId="36D31795" w:rsidR="00100914" w:rsidRPr="00100914" w:rsidRDefault="00100914" w:rsidP="00100914">
      <w:pPr>
        <w:pStyle w:val="paragraph"/>
        <w:spacing w:before="0" w:beforeAutospacing="0" w:after="0" w:afterAutospacing="0"/>
        <w:textAlignment w:val="baseline"/>
        <w:rPr>
          <w:rFonts w:ascii="Calibri" w:eastAsiaTheme="majorEastAsia" w:hAnsi="Calibri" w:cs="Calibri"/>
          <w:noProof/>
          <w:color w:val="000000"/>
          <w:lang w:val="en-IE"/>
        </w:rPr>
      </w:pPr>
      <w:r w:rsidRPr="00100914">
        <w:rPr>
          <w:rStyle w:val="normaltextrun"/>
          <w:rFonts w:ascii="Calibri" w:eastAsiaTheme="majorEastAsia" w:hAnsi="Calibri" w:cs="Calibri"/>
          <w:noProof/>
          <w:color w:val="000000"/>
          <w:lang w:val="en-IE"/>
        </w:rPr>
        <w:t>Fuair an tionscadal seo maoiniú ó Chlár Fís an Aontais Eorpaigh don Taighde agus don Nuálaíocht (2021-2027) faoin gcomhaontú deontais Uimh. 101075596. Is ar thionscadal Every1 amháin atá an fhreagracht as ábhar an chúrsa seo agus ní gá gurb ionann é agus tuairim an Aontais Eorpaigh.  </w:t>
      </w:r>
    </w:p>
    <w:p w14:paraId="609C592B"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eop"/>
          <w:rFonts w:ascii="Calibri" w:eastAsiaTheme="majorEastAsia" w:hAnsi="Calibri" w:cs="Calibri"/>
          <w:noProof/>
          <w:color w:val="000000"/>
          <w:lang w:val="en-IE"/>
        </w:rPr>
        <w:t>  </w:t>
      </w:r>
    </w:p>
    <w:p w14:paraId="6915A866" w14:textId="77777777" w:rsidR="005F3630" w:rsidRPr="00100914" w:rsidRDefault="005F3630" w:rsidP="00520176">
      <w:pPr>
        <w:pStyle w:val="Heading2"/>
        <w:rPr>
          <w:noProof/>
          <w:lang w:val="en-IE"/>
        </w:rPr>
      </w:pPr>
      <w:bookmarkStart w:id="2" w:name="_Toc216604911"/>
      <w:r w:rsidRPr="00100914">
        <w:rPr>
          <w:rStyle w:val="normaltextrun"/>
          <w:noProof/>
          <w:lang w:val="en-IE"/>
        </w:rPr>
        <w:t>Torthaí foghlama</w:t>
      </w:r>
      <w:bookmarkEnd w:id="2"/>
      <w:r w:rsidRPr="00100914">
        <w:rPr>
          <w:rStyle w:val="eop"/>
          <w:noProof/>
          <w:lang w:val="en-IE"/>
        </w:rPr>
        <w:t xml:space="preserve"> </w:t>
      </w:r>
    </w:p>
    <w:p w14:paraId="7EEA52D4"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eop"/>
          <w:rFonts w:ascii="Calibri" w:eastAsiaTheme="majorEastAsia" w:hAnsi="Calibri" w:cs="Calibri"/>
          <w:noProof/>
          <w:color w:val="000000"/>
          <w:lang w:val="en-IE"/>
        </w:rPr>
        <w:t xml:space="preserve"> </w:t>
      </w:r>
    </w:p>
    <w:p w14:paraId="7E787FEE"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normaltextrun"/>
          <w:rFonts w:ascii="Calibri" w:eastAsiaTheme="majorEastAsia" w:hAnsi="Calibri" w:cs="Calibri"/>
          <w:noProof/>
          <w:color w:val="000000"/>
          <w:lang w:val="en-IE"/>
        </w:rPr>
        <w:t>Tar éis duit an cúrsa gairid seo a staidéar, ba cheart go mbeifeá in ann:  </w:t>
      </w:r>
    </w:p>
    <w:p w14:paraId="6FD0C378"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eop"/>
          <w:rFonts w:ascii="Calibri" w:eastAsiaTheme="majorEastAsia" w:hAnsi="Calibri" w:cs="Calibri"/>
          <w:noProof/>
          <w:color w:val="000000"/>
          <w:lang w:val="en-IE"/>
        </w:rPr>
        <w:t xml:space="preserve"> </w:t>
      </w:r>
    </w:p>
    <w:p w14:paraId="36E7D618" w14:textId="77777777" w:rsidR="005F3630" w:rsidRPr="00100914"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en-IE"/>
        </w:rPr>
      </w:pPr>
      <w:r w:rsidRPr="00100914">
        <w:rPr>
          <w:rStyle w:val="normaltextrun"/>
          <w:rFonts w:ascii="Calibri" w:eastAsiaTheme="majorEastAsia" w:hAnsi="Calibri" w:cs="Calibri"/>
          <w:noProof/>
          <w:color w:val="000000"/>
          <w:lang w:val="en-IE"/>
        </w:rPr>
        <w:t xml:space="preserve">Tuiscint a fháil ar chuid de na buntáistí agus na dúshláin a bhaineann le digitiú an fhuinnimh. </w:t>
      </w:r>
    </w:p>
    <w:p w14:paraId="770D282A" w14:textId="77777777" w:rsidR="005F3630" w:rsidRPr="00100914"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en-IE"/>
        </w:rPr>
      </w:pPr>
      <w:r w:rsidRPr="00100914">
        <w:rPr>
          <w:rStyle w:val="normaltextrun"/>
          <w:rFonts w:ascii="Calibri" w:eastAsiaTheme="majorEastAsia" w:hAnsi="Calibri" w:cs="Calibri"/>
          <w:noProof/>
          <w:color w:val="000000"/>
          <w:lang w:val="en-IE"/>
        </w:rPr>
        <w:t xml:space="preserve">A bheith ar an eolas faoin gcaoi a bhféadfadh na buntáistí do ghrúpaí áirithe daoine a bheith ina ndúshláin do ghrúpaí eile. </w:t>
      </w:r>
    </w:p>
    <w:p w14:paraId="1FF8FF58" w14:textId="77777777" w:rsidR="00FD451E" w:rsidRPr="00100914" w:rsidRDefault="00FD451E" w:rsidP="00D156C3">
      <w:pPr>
        <w:rPr>
          <w:rStyle w:val="normaltextrun"/>
          <w:noProof/>
          <w:lang w:val="en-IE"/>
        </w:rPr>
      </w:pPr>
      <w:bookmarkStart w:id="3" w:name="_Toc216604912"/>
    </w:p>
    <w:p w14:paraId="52EBEC8C" w14:textId="70E86F0B" w:rsidR="005F3630" w:rsidRPr="00100914" w:rsidRDefault="005F3630" w:rsidP="00520176">
      <w:pPr>
        <w:pStyle w:val="Heading2"/>
        <w:rPr>
          <w:noProof/>
          <w:lang w:val="en-IE"/>
        </w:rPr>
      </w:pPr>
      <w:r w:rsidRPr="00100914">
        <w:rPr>
          <w:rStyle w:val="normaltextrun"/>
          <w:noProof/>
          <w:lang w:val="en-IE"/>
        </w:rPr>
        <w:t>Réamhrá</w:t>
      </w:r>
      <w:bookmarkEnd w:id="3"/>
      <w:r w:rsidRPr="00100914">
        <w:rPr>
          <w:rStyle w:val="eop"/>
          <w:noProof/>
          <w:lang w:val="en-IE"/>
        </w:rPr>
        <w:t xml:space="preserve"> </w:t>
      </w:r>
    </w:p>
    <w:p w14:paraId="3FDE8F6D" w14:textId="77777777" w:rsidR="005F3630" w:rsidRPr="001009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n-IE"/>
        </w:rPr>
      </w:pPr>
    </w:p>
    <w:p w14:paraId="583116E6" w14:textId="722B28FE" w:rsidR="005F3630" w:rsidRPr="001009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n-IE"/>
        </w:rPr>
      </w:pPr>
      <w:r w:rsidRPr="00100914">
        <w:rPr>
          <w:rStyle w:val="normaltextrun"/>
          <w:rFonts w:ascii="Calibri" w:eastAsiaTheme="majorEastAsia" w:hAnsi="Calibri" w:cs="Calibri"/>
          <w:noProof/>
          <w:lang w:val="en-IE"/>
        </w:rPr>
        <w:t xml:space="preserve">Tá an t-aistriú digiteach fuinnimh ag athrú an tslí a dtáirgimid agus a ídíimid fuinneamh. Sa chúrsa seo, déanaimid iniúchadh ar chuid de na príomhbhuntáistí agus </w:t>
      </w:r>
      <w:r w:rsidR="002C19E4" w:rsidRPr="00100914">
        <w:rPr>
          <w:rStyle w:val="normaltextrun"/>
          <w:rFonts w:ascii="Calibri" w:eastAsiaTheme="majorEastAsia" w:hAnsi="Calibri" w:cs="Calibri"/>
          <w:noProof/>
          <w:lang w:val="en-IE"/>
        </w:rPr>
        <w:t xml:space="preserve">dúshláin </w:t>
      </w:r>
      <w:r w:rsidRPr="00100914">
        <w:rPr>
          <w:rStyle w:val="normaltextrun"/>
          <w:rFonts w:ascii="Calibri" w:eastAsiaTheme="majorEastAsia" w:hAnsi="Calibri" w:cs="Calibri"/>
          <w:noProof/>
          <w:lang w:val="en-IE"/>
        </w:rPr>
        <w:t>a bhaineann leis an aistriú digiteach fuinnimh. Baineann an t-aistriú digiteach fuinnimh linn go léir ar bhealaí éagsúla agus cuireann sé isteach orainn. Mar a fheicfimid, is féidir leis na buntáistí a bhaineann le grúpa amháin dúshláin nó deiseanna a chruthú do ghrúpaí eile.  </w:t>
      </w:r>
    </w:p>
    <w:p w14:paraId="6E484846" w14:textId="77777777" w:rsidR="005F3630" w:rsidRPr="001009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n-IE"/>
        </w:rPr>
      </w:pPr>
    </w:p>
    <w:p w14:paraId="660993A6" w14:textId="77777777" w:rsidR="005F3630" w:rsidRPr="00100914" w:rsidRDefault="005F3630" w:rsidP="0050013D">
      <w:pPr>
        <w:pStyle w:val="paragraph"/>
        <w:spacing w:before="0" w:beforeAutospacing="0" w:after="0" w:afterAutospacing="0"/>
        <w:jc w:val="both"/>
        <w:textAlignment w:val="baseline"/>
        <w:rPr>
          <w:rFonts w:ascii="Segoe UI" w:hAnsi="Segoe UI" w:cs="Segoe UI"/>
          <w:noProof/>
          <w:sz w:val="18"/>
          <w:szCs w:val="18"/>
          <w:lang w:val="en-IE"/>
        </w:rPr>
      </w:pPr>
      <w:r w:rsidRPr="00100914">
        <w:rPr>
          <w:rFonts w:ascii="Segoe UI" w:hAnsi="Segoe UI" w:cs="Segoe UI"/>
          <w:noProof/>
          <w:sz w:val="18"/>
          <w:szCs w:val="18"/>
          <w:lang w:val="en-IE"/>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1009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en-IE"/>
        </w:rPr>
      </w:pPr>
      <w:r w:rsidRPr="00100914">
        <w:rPr>
          <w:rStyle w:val="normaltextrun"/>
          <w:rFonts w:ascii="Calibri" w:eastAsiaTheme="majorEastAsia" w:hAnsi="Calibri" w:cs="Calibri"/>
          <w:noProof/>
          <w:lang w:val="en-IE"/>
        </w:rPr>
        <w:t xml:space="preserve">Tá digitiú na fuinnimh agus an t-ardú ar theicneolaíochtaí glana tábhachtach ar roinnt cúiseanna, lena n-áirítear a chinntiú go bhfuil réimse foinsí iontaofa fuinnimh againn agus ár spleáchas ar bhreoslaí iontaise a laghdú. Mar sin féin, </w:t>
      </w:r>
      <w:r w:rsidRPr="00100914">
        <w:rPr>
          <w:rStyle w:val="normaltextrun"/>
          <w:rFonts w:ascii="Calibri" w:eastAsiaTheme="majorEastAsia" w:hAnsi="Calibri" w:cs="Calibri"/>
          <w:noProof/>
          <w:color w:val="000000"/>
          <w:lang w:val="en-IE"/>
        </w:rPr>
        <w:t xml:space="preserve">braitheann sé ar fhachtóirí éagsúla an féidir linn rannpháirtíocht a dhéanamh sa t-aistriú digiteach fuinnimh agus tairbhe a bhaint as. </w:t>
      </w:r>
    </w:p>
    <w:p w14:paraId="6E8DCD2E" w14:textId="77777777" w:rsidR="005F3630" w:rsidRPr="001009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en-IE"/>
        </w:rPr>
      </w:pPr>
    </w:p>
    <w:p w14:paraId="510540FD" w14:textId="77777777" w:rsidR="005F3630" w:rsidRPr="001009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en-IE"/>
        </w:rPr>
      </w:pPr>
    </w:p>
    <w:p w14:paraId="519B1DAC" w14:textId="2C86DFA1" w:rsidR="005F3630" w:rsidRPr="00100914" w:rsidRDefault="005F3630" w:rsidP="0050013D">
      <w:pPr>
        <w:pStyle w:val="paragraph"/>
        <w:spacing w:before="0" w:beforeAutospacing="0" w:after="0" w:afterAutospacing="0"/>
        <w:jc w:val="both"/>
        <w:textAlignment w:val="baseline"/>
        <w:rPr>
          <w:rFonts w:ascii="Segoe UI" w:hAnsi="Segoe UI" w:cs="Segoe UI"/>
          <w:noProof/>
          <w:sz w:val="18"/>
          <w:szCs w:val="18"/>
          <w:lang w:val="en-IE"/>
        </w:rPr>
      </w:pPr>
      <w:r w:rsidRPr="00100914">
        <w:rPr>
          <w:rStyle w:val="normaltextrun"/>
          <w:rFonts w:ascii="Calibri" w:eastAsiaTheme="majorEastAsia" w:hAnsi="Calibri" w:cs="Calibri"/>
          <w:noProof/>
          <w:color w:val="000000"/>
          <w:lang w:val="en-IE"/>
        </w:rPr>
        <w:lastRenderedPageBreak/>
        <w:t xml:space="preserve">Mar a dhéanfaimid iniúchadh air sa chúrsa seo, tá ról lárnach ag ár rochtain ar theicneolaíochtaí digiteacha, ag ár dtaithí orthu agus ag ár gcéadfaí fúthu. </w:t>
      </w:r>
      <w:r w:rsidR="00573703" w:rsidRPr="00100914">
        <w:rPr>
          <w:rStyle w:val="normaltextrun"/>
          <w:rFonts w:ascii="Calibri" w:eastAsiaTheme="majorEastAsia" w:hAnsi="Calibri" w:cs="Calibri"/>
          <w:noProof/>
          <w:color w:val="000000"/>
          <w:lang w:val="en-IE"/>
        </w:rPr>
        <w:t xml:space="preserve">Is dúshlán agus deis araon í </w:t>
      </w:r>
      <w:r w:rsidRPr="00100914">
        <w:rPr>
          <w:rStyle w:val="normaltextrun"/>
          <w:rFonts w:ascii="Calibri" w:eastAsiaTheme="majorEastAsia" w:hAnsi="Calibri" w:cs="Calibri"/>
          <w:noProof/>
          <w:color w:val="000000"/>
          <w:lang w:val="en-IE"/>
        </w:rPr>
        <w:t>an deis a thabhairt do gach duine a bheith páirteach san aistriú digiteach fuinnimh.</w:t>
      </w:r>
    </w:p>
    <w:p w14:paraId="46CE41AD" w14:textId="77777777" w:rsidR="005F3630" w:rsidRPr="00100914" w:rsidRDefault="005F3630" w:rsidP="0050013D">
      <w:pPr>
        <w:pStyle w:val="paragraph"/>
        <w:spacing w:before="0" w:beforeAutospacing="0" w:after="0" w:afterAutospacing="0"/>
        <w:jc w:val="both"/>
        <w:textAlignment w:val="baseline"/>
        <w:rPr>
          <w:rFonts w:ascii="Segoe UI" w:hAnsi="Segoe UI" w:cs="Segoe UI"/>
          <w:noProof/>
          <w:sz w:val="18"/>
          <w:szCs w:val="18"/>
          <w:lang w:val="en-IE"/>
        </w:rPr>
      </w:pPr>
      <w:r w:rsidRPr="00100914">
        <w:rPr>
          <w:rStyle w:val="eop"/>
          <w:rFonts w:ascii="Calibri" w:eastAsiaTheme="majorEastAsia" w:hAnsi="Calibri" w:cs="Calibri"/>
          <w:noProof/>
          <w:color w:val="000000"/>
          <w:lang w:val="en-IE"/>
        </w:rPr>
        <w:t xml:space="preserve"> </w:t>
      </w:r>
    </w:p>
    <w:p w14:paraId="71BA5CCA" w14:textId="77777777" w:rsidR="005F3630" w:rsidRPr="00100914" w:rsidRDefault="005F3630" w:rsidP="00520176">
      <w:pPr>
        <w:pStyle w:val="Heading2"/>
        <w:rPr>
          <w:noProof/>
          <w:lang w:val="en-IE"/>
        </w:rPr>
      </w:pPr>
      <w:bookmarkStart w:id="4" w:name="_Toc216604913"/>
      <w:r w:rsidRPr="00100914">
        <w:rPr>
          <w:rStyle w:val="normaltextrun"/>
          <w:noProof/>
          <w:lang w:val="en-IE"/>
        </w:rPr>
        <w:t>Buntáistí na Digitithe Fuinnimh</w:t>
      </w:r>
      <w:bookmarkEnd w:id="4"/>
      <w:r w:rsidRPr="00100914">
        <w:rPr>
          <w:rStyle w:val="normaltextrun"/>
          <w:noProof/>
          <w:lang w:val="en-IE"/>
        </w:rPr>
        <w:t>  </w:t>
      </w:r>
    </w:p>
    <w:p w14:paraId="1586B483" w14:textId="77777777" w:rsidR="005F3630" w:rsidRPr="001009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n-IE"/>
        </w:rPr>
      </w:pPr>
    </w:p>
    <w:p w14:paraId="6BC7B445" w14:textId="77777777" w:rsidR="005F3630" w:rsidRPr="001009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n-IE"/>
        </w:rPr>
      </w:pPr>
      <w:r w:rsidRPr="00100914">
        <w:rPr>
          <w:rStyle w:val="normaltextrun"/>
          <w:rFonts w:ascii="Calibri" w:eastAsiaTheme="majorEastAsia" w:hAnsi="Calibri" w:cs="Calibri"/>
          <w:noProof/>
          <w:color w:val="000000"/>
          <w:lang w:val="en-IE"/>
        </w:rPr>
        <w:t xml:space="preserve">Tá líon méadaitheach de ghléasanna leictreacha éagsúla ann sa bhaile agus san ionad oibre. Tá cumais dhigiteacha ag go leor de na gléasanna seo a chuireann ar ár gcumas tuiscint níos fearr a fháil ar an gcaoi agus ar an am a n-úsáidimid fuinneamh. </w:t>
      </w:r>
    </w:p>
    <w:p w14:paraId="675B9B1F" w14:textId="77777777" w:rsidR="005F3630" w:rsidRPr="001009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n-IE"/>
        </w:rPr>
      </w:pPr>
    </w:p>
    <w:p w14:paraId="405AEF5F" w14:textId="77777777" w:rsidR="005F3630" w:rsidRPr="001009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n-IE"/>
        </w:rPr>
      </w:pPr>
      <w:r w:rsidRPr="00100914">
        <w:rPr>
          <w:rStyle w:val="normaltextrun"/>
          <w:rFonts w:ascii="Calibri" w:eastAsiaTheme="majorEastAsia" w:hAnsi="Calibri" w:cs="Calibri"/>
          <w:noProof/>
          <w:color w:val="000000"/>
          <w:lang w:val="en-IE"/>
        </w:rPr>
        <w:t xml:space="preserve">Má tá na fearais seo nasctha leis an idirlíon, is féidir leo cumarsáid a dhéanamh le gléasanna eile freisin chun réimse seirbhísí a chur ar fáil dúinn. Tugtar </w:t>
      </w:r>
      <w:r w:rsidRPr="00100914">
        <w:rPr>
          <w:rStyle w:val="normaltextrun"/>
          <w:rFonts w:ascii="Calibri" w:eastAsiaTheme="majorEastAsia" w:hAnsi="Calibri" w:cs="Calibri"/>
          <w:b/>
          <w:bCs/>
          <w:noProof/>
          <w:color w:val="000000"/>
          <w:lang w:val="en-IE"/>
        </w:rPr>
        <w:t xml:space="preserve">Idirlíon na Rudaí (IoT) </w:t>
      </w:r>
      <w:r w:rsidRPr="00100914">
        <w:rPr>
          <w:rStyle w:val="normaltextrun"/>
          <w:rFonts w:ascii="Calibri" w:eastAsiaTheme="majorEastAsia" w:hAnsi="Calibri" w:cs="Calibri"/>
          <w:noProof/>
          <w:color w:val="000000"/>
          <w:lang w:val="en-IE"/>
        </w:rPr>
        <w:t>air seo</w:t>
      </w:r>
      <w:r w:rsidRPr="00100914">
        <w:rPr>
          <w:rStyle w:val="normaltextrun"/>
          <w:rFonts w:ascii="Calibri" w:eastAsiaTheme="majorEastAsia" w:hAnsi="Calibri" w:cs="Calibri"/>
          <w:b/>
          <w:bCs/>
          <w:i/>
          <w:iCs/>
          <w:noProof/>
          <w:color w:val="000000"/>
          <w:lang w:val="en-IE"/>
        </w:rPr>
        <w:t xml:space="preserve">. </w:t>
      </w:r>
    </w:p>
    <w:p w14:paraId="7B9DD3B1"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p>
    <w:p w14:paraId="70CF38BD" w14:textId="77777777" w:rsidR="005F3630" w:rsidRPr="001009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n-IE"/>
        </w:rPr>
      </w:pPr>
      <w:r w:rsidRPr="00100914">
        <w:rPr>
          <w:rStyle w:val="normaltextrun"/>
          <w:rFonts w:ascii="Calibri" w:eastAsiaTheme="majorEastAsia" w:hAnsi="Calibri" w:cs="Calibri"/>
          <w:noProof/>
          <w:color w:val="000000"/>
          <w:lang w:val="en-IE"/>
        </w:rPr>
        <w:t>Trí úsáid a bhaint as teicneolaíochtaí digiteacha chun tuiscint níos fearr a fháil ar ár n-ídiú fuinnimh sa bhaile nó ag an obair, is féidir léargais fíor-ama a fháil maidir leis na fearais atá ag ídiú fuinnimh agus cathain. Is féidir le tuiscint seo ar an gcaoi a n-úsáidimid fuinneamh réimse buntáistí a sholáthar.  </w:t>
      </w:r>
    </w:p>
    <w:p w14:paraId="58C0AC36"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p>
    <w:p w14:paraId="729B6FB4"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normaltextrun"/>
          <w:rFonts w:ascii="Calibri" w:eastAsiaTheme="majorEastAsia" w:hAnsi="Calibri" w:cs="Calibri"/>
          <w:b/>
          <w:bCs/>
          <w:i/>
          <w:iCs/>
          <w:noProof/>
          <w:color w:val="000000"/>
          <w:lang w:val="en-IE"/>
        </w:rPr>
        <w:t xml:space="preserve">Tacaíocht do roghanna eolasacha </w:t>
      </w:r>
    </w:p>
    <w:p w14:paraId="50192F4C" w14:textId="77777777" w:rsidR="005F3630" w:rsidRPr="001009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n-IE"/>
        </w:rPr>
      </w:pPr>
      <w:r w:rsidRPr="00100914">
        <w:rPr>
          <w:rStyle w:val="normaltextrun"/>
          <w:rFonts w:ascii="Calibri" w:eastAsiaTheme="majorEastAsia" w:hAnsi="Calibri" w:cs="Calibri"/>
          <w:noProof/>
          <w:color w:val="000000"/>
          <w:lang w:val="en-IE"/>
        </w:rPr>
        <w:t>Trí thuiscint a fháil ar an gcaoi agus ar an am a n-úsáidimid fuinneamh, is féidir leis sin cabhrú linn cinntí níos eolasacha a dhéanamh maidir lenár n-úsáid fuinnimh. D'fhéadfaimis roghnú ár n-ídiú fuinnimh a laghdú nó úsáid a bhaint as fearais áirithe ag amanna a mbíonn níos lú éilimh ann. Mar shampla, d'fhéadfadh sé a bheith níos cost-éifeachtaí inneall níocháin a rith thar oíche nuair a bhíonn taraif fuinnimh lasmuigh den bharraic ar fáil.  </w:t>
      </w:r>
    </w:p>
    <w:p w14:paraId="71384774" w14:textId="77777777" w:rsidR="005F3630" w:rsidRPr="001009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n-IE"/>
        </w:rPr>
      </w:pPr>
    </w:p>
    <w:p w14:paraId="171A2CF9"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Fonts w:ascii="Segoe UI" w:hAnsi="Segoe UI" w:cs="Segoe UI"/>
          <w:noProof/>
          <w:sz w:val="18"/>
          <w:szCs w:val="18"/>
          <w:lang w:val="en-IE"/>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normaltextrun"/>
          <w:rFonts w:ascii="Calibri" w:eastAsiaTheme="majorEastAsia" w:hAnsi="Calibri" w:cs="Calibri"/>
          <w:b/>
          <w:bCs/>
          <w:i/>
          <w:iCs/>
          <w:noProof/>
          <w:color w:val="000000"/>
          <w:lang w:val="en-IE"/>
        </w:rPr>
        <w:t xml:space="preserve">Costais a laghdú agus coigilteas a mhéadú </w:t>
      </w:r>
    </w:p>
    <w:p w14:paraId="3229CD42" w14:textId="77777777" w:rsidR="005F3630" w:rsidRPr="001009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n-IE"/>
        </w:rPr>
      </w:pPr>
      <w:r w:rsidRPr="00100914">
        <w:rPr>
          <w:rStyle w:val="normaltextrun"/>
          <w:rFonts w:ascii="Calibri" w:eastAsiaTheme="majorEastAsia" w:hAnsi="Calibri" w:cs="Calibri"/>
          <w:noProof/>
          <w:color w:val="000000"/>
          <w:lang w:val="en-IE"/>
        </w:rPr>
        <w:t>Is féidir le cinntí eolasacha maidir le húsáid fuinnimh costais a laghdú agus coigilteas a mhéadú. Is féidir le húsáid níos lú a bhaint as ár dtrealamh tí a bheith tairbheach freisin toisc go mbíonn níos lú caitheamh agus cuimilt ar an trealamh. D'fhéadfadh sé seo a chiallaú go maireann an trealamh níos faide agus go laghdaítear an gá le deisiúcháin toisc go gcuirtear teorainn le húsáid neamhriachtanach nó fhorleathan.  </w:t>
      </w:r>
    </w:p>
    <w:p w14:paraId="08B42117"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p>
    <w:p w14:paraId="0166271B"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p>
    <w:p w14:paraId="2E0C21B0" w14:textId="77777777" w:rsidR="00573703" w:rsidRPr="00100914" w:rsidRDefault="00573703" w:rsidP="0050013D">
      <w:pPr>
        <w:pStyle w:val="paragraph"/>
        <w:spacing w:before="0" w:beforeAutospacing="0" w:after="0" w:afterAutospacing="0"/>
        <w:textAlignment w:val="baseline"/>
        <w:rPr>
          <w:rStyle w:val="normaltextrun"/>
          <w:rFonts w:ascii="Calibri" w:eastAsiaTheme="majorEastAsia" w:hAnsi="Calibri" w:cs="Calibri"/>
          <w:b/>
          <w:bCs/>
          <w:i/>
          <w:iCs/>
          <w:noProof/>
          <w:color w:val="000000"/>
          <w:lang w:val="en-IE"/>
        </w:rPr>
      </w:pPr>
      <w:r w:rsidRPr="00100914">
        <w:rPr>
          <w:rStyle w:val="normaltextrun"/>
          <w:rFonts w:ascii="Calibri" w:eastAsiaTheme="majorEastAsia" w:hAnsi="Calibri" w:cs="Calibri"/>
          <w:b/>
          <w:bCs/>
          <w:i/>
          <w:iCs/>
          <w:noProof/>
          <w:color w:val="000000"/>
          <w:lang w:val="en-IE"/>
        </w:rPr>
        <w:t>Laghdú ar astaíochtaí carbóin</w:t>
      </w:r>
    </w:p>
    <w:p w14:paraId="0A55BAE2" w14:textId="71EC7524" w:rsidR="005F3630" w:rsidRPr="00100914" w:rsidRDefault="005F3630" w:rsidP="0050013D">
      <w:pPr>
        <w:pStyle w:val="paragraph"/>
        <w:spacing w:before="0" w:beforeAutospacing="0" w:after="0" w:afterAutospacing="0"/>
        <w:textAlignment w:val="baseline"/>
        <w:rPr>
          <w:rFonts w:ascii="Calibri" w:eastAsiaTheme="majorEastAsia" w:hAnsi="Calibri" w:cs="Calibri"/>
          <w:noProof/>
          <w:color w:val="000000"/>
          <w:lang w:val="en-IE"/>
        </w:rPr>
      </w:pPr>
      <w:r w:rsidRPr="00100914">
        <w:rPr>
          <w:rStyle w:val="normaltextrun"/>
          <w:rFonts w:ascii="Calibri" w:eastAsiaTheme="majorEastAsia" w:hAnsi="Calibri" w:cs="Calibri"/>
          <w:noProof/>
          <w:color w:val="000000"/>
          <w:lang w:val="en-IE"/>
        </w:rPr>
        <w:t xml:space="preserve">Laghdaíonn laghdú ar ár n-ídiú fuinnimh ár n-astaíochtaí carbóin. D'fhéadfaimis freisin ár dtionchar ar an gcomhshaol a laghdú trí leictreachas a tháirgtear le teicneolaíochtaí glana amhail fuinneamh gréine nó gaoithe a úsáid nó a cheannach. Trí úsáid fuinnimh a laghdú, is féidir leis an eangach fuinnimh freagairt níos éifeachtaí </w:t>
      </w:r>
      <w:r w:rsidR="00573703" w:rsidRPr="00100914">
        <w:rPr>
          <w:rFonts w:ascii="Calibri" w:eastAsiaTheme="majorEastAsia" w:hAnsi="Calibri" w:cs="Calibri"/>
          <w:noProof/>
          <w:color w:val="000000"/>
          <w:lang w:val="en-IE"/>
        </w:rPr>
        <w:t xml:space="preserve">d’athruithe </w:t>
      </w:r>
      <w:r w:rsidRPr="00100914">
        <w:rPr>
          <w:rStyle w:val="normaltextrun"/>
          <w:rFonts w:ascii="Calibri" w:eastAsiaTheme="majorEastAsia" w:hAnsi="Calibri" w:cs="Calibri"/>
          <w:noProof/>
          <w:color w:val="000000"/>
          <w:lang w:val="en-IE"/>
        </w:rPr>
        <w:t>inár riachtanais, rud a chuireann le héifeachtúlacht fuinnimh agus a laghdaíonn an tionchar ar an gcomhshaol. Ar an gcaoi chéanna, má choigeartaítear ár riachtanais fuinnimh le linn tréimhsí ardéilimh, is féidir leis sin an gá le brath ar bhreoslaí iontaise le haghaidh giniúint chúltaca leictreachais a laghdú.  </w:t>
      </w:r>
    </w:p>
    <w:p w14:paraId="15EF38C9"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eop"/>
          <w:rFonts w:ascii="Calibri" w:eastAsiaTheme="majorEastAsia" w:hAnsi="Calibri" w:cs="Calibri"/>
          <w:noProof/>
          <w:color w:val="000000"/>
          <w:lang w:val="en-IE"/>
        </w:rPr>
        <w:t xml:space="preserve"> </w:t>
      </w:r>
    </w:p>
    <w:p w14:paraId="156231D7" w14:textId="77777777" w:rsidR="005F3630" w:rsidRPr="00100914" w:rsidRDefault="005F3630" w:rsidP="00520176">
      <w:pPr>
        <w:pStyle w:val="Heading2"/>
        <w:rPr>
          <w:rStyle w:val="eop"/>
          <w:noProof/>
          <w:lang w:val="en-IE"/>
        </w:rPr>
      </w:pPr>
      <w:bookmarkStart w:id="5" w:name="_Toc216604914"/>
      <w:r w:rsidRPr="00100914">
        <w:rPr>
          <w:rStyle w:val="normaltextrun"/>
          <w:noProof/>
          <w:lang w:val="en-IE"/>
        </w:rPr>
        <w:lastRenderedPageBreak/>
        <w:t>Dúshláin na Digitithe Fuinnimh</w:t>
      </w:r>
      <w:bookmarkEnd w:id="5"/>
      <w:r w:rsidRPr="00100914">
        <w:rPr>
          <w:rStyle w:val="eop"/>
          <w:noProof/>
          <w:lang w:val="en-IE"/>
        </w:rPr>
        <w:t xml:space="preserve"> </w:t>
      </w:r>
    </w:p>
    <w:p w14:paraId="731ECF22" w14:textId="77777777" w:rsidR="005F3630" w:rsidRPr="00100914" w:rsidRDefault="005F3630" w:rsidP="009A298E">
      <w:pPr>
        <w:pStyle w:val="paragraph"/>
        <w:spacing w:before="0" w:beforeAutospacing="0" w:after="0" w:afterAutospacing="0"/>
        <w:jc w:val="both"/>
        <w:textAlignment w:val="baseline"/>
        <w:rPr>
          <w:rFonts w:ascii="Calibri" w:hAnsi="Calibri" w:cs="Calibri"/>
          <w:noProof/>
          <w:lang w:val="en-IE"/>
        </w:rPr>
      </w:pPr>
    </w:p>
    <w:p w14:paraId="7FFD36DF" w14:textId="77777777" w:rsidR="005F3630" w:rsidRPr="001009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n-IE"/>
        </w:rPr>
      </w:pPr>
      <w:r w:rsidRPr="00100914">
        <w:rPr>
          <w:rStyle w:val="normaltextrun"/>
          <w:rFonts w:ascii="Calibri" w:eastAsiaTheme="majorEastAsia" w:hAnsi="Calibri" w:cs="Calibri"/>
          <w:noProof/>
          <w:lang w:val="en-IE"/>
        </w:rPr>
        <w:t>Anois agus muid tar éis breathnú ar chuid de na buntáistí a bhaineann le digitiú an fhuinnimh, caithimis súil níos géire ar chuid de na dúshláin atá roimh tháirgeoirí agus tomhaltóirí fuinnimh araon.  </w:t>
      </w:r>
    </w:p>
    <w:p w14:paraId="302EFC07" w14:textId="77777777" w:rsidR="005F3630" w:rsidRPr="00100914" w:rsidRDefault="005F3630" w:rsidP="0050013D">
      <w:pPr>
        <w:pStyle w:val="paragraph"/>
        <w:spacing w:before="0" w:beforeAutospacing="0" w:after="0" w:afterAutospacing="0"/>
        <w:jc w:val="both"/>
        <w:textAlignment w:val="baseline"/>
        <w:rPr>
          <w:rFonts w:ascii="Segoe UI" w:hAnsi="Segoe UI" w:cs="Segoe UI"/>
          <w:noProof/>
          <w:sz w:val="18"/>
          <w:szCs w:val="18"/>
          <w:lang w:val="en-IE"/>
        </w:rPr>
      </w:pPr>
    </w:p>
    <w:p w14:paraId="15876B7E" w14:textId="77777777" w:rsidR="005F3630" w:rsidRPr="00100914" w:rsidRDefault="005F3630" w:rsidP="0050013D">
      <w:pPr>
        <w:pStyle w:val="paragraph"/>
        <w:spacing w:before="0" w:beforeAutospacing="0" w:after="0" w:afterAutospacing="0"/>
        <w:jc w:val="both"/>
        <w:textAlignment w:val="baseline"/>
        <w:rPr>
          <w:rFonts w:ascii="Segoe UI" w:hAnsi="Segoe UI" w:cs="Segoe UI"/>
          <w:noProof/>
          <w:sz w:val="18"/>
          <w:szCs w:val="18"/>
          <w:lang w:val="en-IE"/>
        </w:rPr>
      </w:pPr>
      <w:r w:rsidRPr="00100914">
        <w:rPr>
          <w:rStyle w:val="normaltextrun"/>
          <w:rFonts w:ascii="Calibri" w:eastAsiaTheme="majorEastAsia" w:hAnsi="Calibri" w:cs="Calibri"/>
          <w:b/>
          <w:bCs/>
          <w:i/>
          <w:iCs/>
          <w:noProof/>
          <w:lang w:val="en-IE"/>
        </w:rPr>
        <w:t xml:space="preserve">Cuimsiú agus Rochtain </w:t>
      </w:r>
    </w:p>
    <w:p w14:paraId="0733772D" w14:textId="77777777" w:rsidR="005F3630" w:rsidRPr="001009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n-IE"/>
        </w:rPr>
      </w:pPr>
      <w:r w:rsidRPr="00100914">
        <w:rPr>
          <w:rStyle w:val="normaltextrun"/>
          <w:rFonts w:ascii="Calibri" w:eastAsiaTheme="majorEastAsia" w:hAnsi="Calibri" w:cs="Calibri"/>
          <w:noProof/>
          <w:lang w:val="en-IE"/>
        </w:rPr>
        <w:t xml:space="preserve">Fócas tábhachtach de chuid </w:t>
      </w:r>
      <w:hyperlink r:id="rId17" w:tgtFrame="_blank" w:history="1">
        <w:r w:rsidRPr="00100914">
          <w:rPr>
            <w:rStyle w:val="normaltextrun"/>
            <w:rFonts w:ascii="Calibri" w:eastAsiaTheme="majorEastAsia" w:hAnsi="Calibri" w:cs="Calibri"/>
            <w:noProof/>
            <w:color w:val="0563C1"/>
            <w:u w:val="single"/>
            <w:lang w:val="en-IE"/>
          </w:rPr>
          <w:t>Mhargadh Glas na hEorpa</w:t>
        </w:r>
      </w:hyperlink>
      <w:r w:rsidRPr="00100914">
        <w:rPr>
          <w:rStyle w:val="normaltextrun"/>
          <w:rFonts w:ascii="Calibri" w:eastAsiaTheme="majorEastAsia" w:hAnsi="Calibri" w:cs="Calibri"/>
          <w:noProof/>
          <w:lang w:val="en-IE"/>
        </w:rPr>
        <w:t xml:space="preserve"> de chuid an Choimisiúin Eorpaigh is ea a chinntiú go bhfuil gach duine, is cuma cá bhfuil cónaí orthu ná cé hiad féin, páirteach san aistriú digiteach fuinnimh. Sin an fáth a bhfuil sé mar aidhm ag polasaithe ar nós </w:t>
      </w:r>
      <w:hyperlink r:id="rId18" w:tgtFrame="_blank" w:history="1">
        <w:r w:rsidRPr="00100914">
          <w:rPr>
            <w:rStyle w:val="normaltextrun"/>
            <w:rFonts w:ascii="Calibri" w:eastAsiaTheme="majorEastAsia" w:hAnsi="Calibri" w:cs="Calibri"/>
            <w:noProof/>
            <w:color w:val="0563C1"/>
            <w:u w:val="single"/>
            <w:lang w:val="en-IE"/>
          </w:rPr>
          <w:t>Straitéis Dhigiteach an AE</w:t>
        </w:r>
      </w:hyperlink>
      <w:r w:rsidRPr="00100914">
        <w:rPr>
          <w:rStyle w:val="normaltextrun"/>
          <w:rFonts w:ascii="Calibri" w:eastAsiaTheme="majorEastAsia" w:hAnsi="Calibri" w:cs="Calibri"/>
          <w:noProof/>
          <w:lang w:val="en-IE"/>
        </w:rPr>
        <w:t xml:space="preserve"> a chinntiú go bhfuil an bonneagar, na scileanna agus na teicneolaíochtaí riachtanacha i bhfeidhm.   </w:t>
      </w:r>
    </w:p>
    <w:p w14:paraId="5C6FA7E0" w14:textId="77777777" w:rsidR="005F3630" w:rsidRPr="00100914" w:rsidRDefault="005F3630" w:rsidP="0050013D">
      <w:pPr>
        <w:pStyle w:val="paragraph"/>
        <w:spacing w:before="0" w:beforeAutospacing="0" w:after="0" w:afterAutospacing="0"/>
        <w:jc w:val="both"/>
        <w:textAlignment w:val="baseline"/>
        <w:rPr>
          <w:rFonts w:ascii="Segoe UI" w:hAnsi="Segoe UI" w:cs="Segoe UI"/>
          <w:noProof/>
          <w:sz w:val="18"/>
          <w:szCs w:val="18"/>
          <w:lang w:val="en-IE"/>
        </w:rPr>
      </w:pPr>
    </w:p>
    <w:p w14:paraId="428834DC" w14:textId="77777777" w:rsidR="005F3630" w:rsidRPr="001009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n-IE"/>
        </w:rPr>
      </w:pPr>
      <w:r w:rsidRPr="00100914">
        <w:rPr>
          <w:rStyle w:val="normaltextrun"/>
          <w:rFonts w:ascii="Calibri" w:eastAsiaTheme="majorEastAsia" w:hAnsi="Calibri" w:cs="Calibri"/>
          <w:noProof/>
          <w:lang w:val="en-IE"/>
        </w:rPr>
        <w:t xml:space="preserve">Tá sé ríthábhachtach a chinntiú go bhfuil rochtain ag gach duine ar theicneolaíochtaí digiteacha, agus go bhfuil na scileanna acu chun iad a úsáid. Leagann  taighde ó </w:t>
      </w:r>
      <w:hyperlink r:id="rId19" w:anchor=":~:text=However%2C%20this%20digitalisation%20also%20risks,new%20digital%20services%20and%20technologies" w:history="1">
        <w:r w:rsidRPr="00100914">
          <w:rPr>
            <w:rStyle w:val="Hyperlink"/>
            <w:rFonts w:ascii="Calibri" w:eastAsiaTheme="majorEastAsia" w:hAnsi="Calibri" w:cs="Calibri"/>
            <w:noProof/>
            <w:lang w:val="en-IE"/>
          </w:rPr>
          <w:t>Ollscoil Bristol</w:t>
        </w:r>
      </w:hyperlink>
      <w:r w:rsidRPr="00100914">
        <w:rPr>
          <w:rStyle w:val="normaltextrun"/>
          <w:rFonts w:ascii="Calibri" w:eastAsiaTheme="majorEastAsia" w:hAnsi="Calibri" w:cs="Calibri"/>
          <w:noProof/>
          <w:lang w:val="en-IE"/>
        </w:rPr>
        <w:t xml:space="preserve"> béim ar chúig phríomhréimse ar cheart aghaidh a thabhairt orthu chun a chinntiú go mbaineann an t-aistriú digiteach fuinnimh le gach duine:  </w:t>
      </w:r>
    </w:p>
    <w:p w14:paraId="7E60B8C1" w14:textId="77777777" w:rsidR="005F3630" w:rsidRPr="00100914" w:rsidRDefault="005F3630" w:rsidP="0050013D">
      <w:pPr>
        <w:pStyle w:val="paragraph"/>
        <w:spacing w:before="0" w:beforeAutospacing="0" w:after="0" w:afterAutospacing="0"/>
        <w:jc w:val="both"/>
        <w:textAlignment w:val="baseline"/>
        <w:rPr>
          <w:rFonts w:ascii="Segoe UI" w:hAnsi="Segoe UI" w:cs="Segoe UI"/>
          <w:noProof/>
          <w:sz w:val="18"/>
          <w:szCs w:val="18"/>
          <w:lang w:val="en-IE"/>
        </w:rPr>
      </w:pPr>
    </w:p>
    <w:p w14:paraId="5F9CC656" w14:textId="77777777" w:rsidR="005F3630" w:rsidRPr="00100914"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en-IE"/>
        </w:rPr>
      </w:pPr>
      <w:r w:rsidRPr="00100914">
        <w:rPr>
          <w:rStyle w:val="normaltextrun"/>
          <w:rFonts w:ascii="Calibri" w:eastAsiaTheme="majorEastAsia" w:hAnsi="Calibri" w:cs="Calibri"/>
          <w:noProof/>
          <w:lang w:val="en-IE"/>
        </w:rPr>
        <w:t xml:space="preserve">An mbraitheann daoine sábháilte agus compordach agus iad ag úsáid teicneolaíochtaí digiteacha. </w:t>
      </w:r>
    </w:p>
    <w:p w14:paraId="1C71C5C2" w14:textId="77777777" w:rsidR="005F3630" w:rsidRPr="00100914"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en-IE"/>
        </w:rPr>
      </w:pPr>
      <w:r w:rsidRPr="00100914">
        <w:rPr>
          <w:rStyle w:val="normaltextrun"/>
          <w:rFonts w:ascii="Calibri" w:eastAsiaTheme="majorEastAsia" w:hAnsi="Calibri" w:cs="Calibri"/>
          <w:noProof/>
          <w:lang w:val="en-IE"/>
        </w:rPr>
        <w:t>Costas agus infhaighteacht na dteicneolaíochtaí digiteacha.  </w:t>
      </w:r>
    </w:p>
    <w:p w14:paraId="53BC6843" w14:textId="77777777" w:rsidR="005F3630" w:rsidRPr="00100914"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en-IE"/>
        </w:rPr>
      </w:pPr>
      <w:r w:rsidRPr="00100914">
        <w:rPr>
          <w:rStyle w:val="normaltextrun"/>
          <w:rFonts w:ascii="Calibri" w:eastAsiaTheme="majorEastAsia" w:hAnsi="Calibri" w:cs="Calibri"/>
          <w:noProof/>
          <w:lang w:val="en-IE"/>
        </w:rPr>
        <w:t xml:space="preserve">An bhfuil úsáideoirí fuinnimh áirithe eisiata ó thionscnaimh coigilt fuinnimh amhail </w:t>
      </w:r>
      <w:r w:rsidRPr="00100914">
        <w:rPr>
          <w:rStyle w:val="normaltextrun"/>
          <w:rFonts w:ascii="Calibri" w:eastAsiaTheme="majorEastAsia" w:hAnsi="Calibri" w:cs="Calibri"/>
          <w:b/>
          <w:bCs/>
          <w:noProof/>
          <w:lang w:val="en-IE"/>
        </w:rPr>
        <w:t xml:space="preserve">praghsáil dhinimiciúil </w:t>
      </w:r>
      <w:r w:rsidRPr="00100914">
        <w:rPr>
          <w:rStyle w:val="normaltextrun"/>
          <w:rFonts w:ascii="Calibri" w:eastAsiaTheme="majorEastAsia" w:hAnsi="Calibri" w:cs="Calibri"/>
          <w:noProof/>
          <w:lang w:val="en-IE"/>
        </w:rPr>
        <w:t xml:space="preserve">(áit a mbíonn fuinneamh níos saoire nuair a bhíonn an t-éileamh níos lú agus a mhalairt) mar gheall ar a gcineál conartha fuinnimh. </w:t>
      </w:r>
    </w:p>
    <w:p w14:paraId="7DF8A26F" w14:textId="77777777" w:rsidR="005F3630" w:rsidRPr="00100914"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en-IE"/>
        </w:rPr>
      </w:pPr>
      <w:r w:rsidRPr="00100914">
        <w:rPr>
          <w:rStyle w:val="normaltextrun"/>
          <w:rFonts w:ascii="Calibri" w:eastAsiaTheme="majorEastAsia" w:hAnsi="Calibri" w:cs="Calibri"/>
          <w:noProof/>
          <w:lang w:val="en-IE"/>
        </w:rPr>
        <w:t>An gá atá le míniúcháin saor ó bhéarlagair, i réimse formáidí ar líne agus as líne, chun a chinntiú go bhfuil rochtain ag gach duine ar an eolas a theastaíonn uathu.  </w:t>
      </w:r>
    </w:p>
    <w:p w14:paraId="467C8332" w14:textId="77777777" w:rsidR="005F3630" w:rsidRPr="00100914"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en-IE"/>
        </w:rPr>
      </w:pPr>
      <w:r w:rsidRPr="00100914">
        <w:rPr>
          <w:rStyle w:val="normaltextrun"/>
          <w:rFonts w:ascii="Calibri" w:eastAsiaTheme="majorEastAsia" w:hAnsi="Calibri" w:cs="Calibri"/>
          <w:noProof/>
          <w:lang w:val="en-IE"/>
        </w:rPr>
        <w:t xml:space="preserve">Feasacht go mbíonn réimse fachtóirí agus riachtanas i gceist go minic a fhágann go bhféadfaí daoine aonair agus pobail a eisiamh faoi láthair ó bheith páirteach san aistriú digiteach fuinnimh. </w:t>
      </w:r>
    </w:p>
    <w:p w14:paraId="31C1ED35" w14:textId="77777777" w:rsidR="005F3630" w:rsidRPr="00100914" w:rsidRDefault="005F3630" w:rsidP="009A298E">
      <w:pPr>
        <w:pStyle w:val="paragraph"/>
        <w:spacing w:before="0" w:beforeAutospacing="0" w:after="0" w:afterAutospacing="0"/>
        <w:ind w:left="1080"/>
        <w:jc w:val="both"/>
        <w:textAlignment w:val="baseline"/>
        <w:rPr>
          <w:rFonts w:ascii="Calibri" w:hAnsi="Calibri" w:cs="Calibri"/>
          <w:noProof/>
          <w:lang w:val="en-IE"/>
        </w:rPr>
      </w:pPr>
    </w:p>
    <w:p w14:paraId="77B5CE23" w14:textId="77777777" w:rsidR="005F3630" w:rsidRPr="00100914" w:rsidRDefault="005F3630" w:rsidP="0050013D">
      <w:pPr>
        <w:pStyle w:val="paragraph"/>
        <w:spacing w:before="0" w:beforeAutospacing="0" w:after="0" w:afterAutospacing="0"/>
        <w:jc w:val="both"/>
        <w:textAlignment w:val="baseline"/>
        <w:rPr>
          <w:rFonts w:ascii="Segoe UI" w:hAnsi="Segoe UI" w:cs="Segoe UI"/>
          <w:noProof/>
          <w:sz w:val="18"/>
          <w:szCs w:val="18"/>
          <w:lang w:val="en-IE"/>
        </w:rPr>
      </w:pPr>
      <w:r w:rsidRPr="00100914">
        <w:rPr>
          <w:rStyle w:val="normaltextrun"/>
          <w:rFonts w:ascii="Calibri" w:eastAsiaTheme="majorEastAsia" w:hAnsi="Calibri" w:cs="Calibri"/>
          <w:noProof/>
          <w:lang w:val="en-IE"/>
        </w:rPr>
        <w:t>Tá sé ríthábhachtach a chinntiú go bhfuil an t-aistriú digiteach fuinnimh inrochtana, intuigthe agus go n-oibríonn sé ar mhaithe le gach duine.  </w:t>
      </w:r>
    </w:p>
    <w:p w14:paraId="14B20449" w14:textId="77777777" w:rsidR="005F3630" w:rsidRPr="001009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en-IE"/>
        </w:rPr>
      </w:pPr>
      <w:r w:rsidRPr="00100914">
        <w:rPr>
          <w:rFonts w:ascii="Calibri" w:eastAsiaTheme="majorEastAsia" w:hAnsi="Calibri" w:cs="Calibri"/>
          <w:b/>
          <w:bCs/>
          <w:i/>
          <w:iCs/>
          <w:noProof/>
          <w:lang w:val="en-IE"/>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100914" w:rsidRDefault="005F3630" w:rsidP="0050013D">
      <w:pPr>
        <w:pStyle w:val="paragraph"/>
        <w:spacing w:before="0" w:beforeAutospacing="0" w:after="0" w:afterAutospacing="0"/>
        <w:jc w:val="both"/>
        <w:textAlignment w:val="baseline"/>
        <w:rPr>
          <w:rFonts w:ascii="Segoe UI" w:hAnsi="Segoe UI" w:cs="Segoe UI"/>
          <w:noProof/>
          <w:sz w:val="18"/>
          <w:szCs w:val="18"/>
          <w:lang w:val="en-IE"/>
        </w:rPr>
      </w:pPr>
      <w:r w:rsidRPr="00100914">
        <w:rPr>
          <w:rStyle w:val="normaltextrun"/>
          <w:rFonts w:ascii="Calibri" w:eastAsiaTheme="majorEastAsia" w:hAnsi="Calibri" w:cs="Calibri"/>
          <w:b/>
          <w:bCs/>
          <w:i/>
          <w:iCs/>
          <w:noProof/>
          <w:lang w:val="en-IE"/>
        </w:rPr>
        <w:t>Cibearshlándáil agus Slándáil Fuinnimh  </w:t>
      </w:r>
    </w:p>
    <w:p w14:paraId="20608488" w14:textId="77777777" w:rsidR="005F3630" w:rsidRPr="001009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n-IE"/>
        </w:rPr>
      </w:pPr>
      <w:r w:rsidRPr="00100914">
        <w:rPr>
          <w:rStyle w:val="normaltextrun"/>
          <w:rFonts w:ascii="Calibri" w:eastAsiaTheme="majorEastAsia" w:hAnsi="Calibri" w:cs="Calibri"/>
          <w:noProof/>
          <w:lang w:val="en-IE"/>
        </w:rPr>
        <w:t>Mar atá feicthe againn, agus de réir mar a éiríonn ár ndomhan níos digití, tá sé ríthábhachtach go mbraitheann daoine compordach agus slán agus iad ag úsáid teicneolaíochtaí digiteacha do ghnáthaimh laethúla. Chun an tslándháil chibear a mhéadú, ní mór dúinn a chinntiú go bhfuil ár gcuid sonraí agus córas sábháilte agus slán. Tá sé riachtanach an baol haiceála, sáruithe sonraí agus ionsaithe mailíseacha a íoslaghdú. Is iarracht leanúnach í seo chun a chinntiú go bhfuil ár mbonneagar fuinnimh slán agus go n-íoslaghdaítear rioscaí. Baineann sé seo le gach duine sa bhonneagar fuinnimh, ó thomhaltóirí fuinnimh go táirgeoirí.  </w:t>
      </w:r>
    </w:p>
    <w:p w14:paraId="31C91911" w14:textId="77777777" w:rsidR="005F3630" w:rsidRPr="00100914" w:rsidRDefault="005F3630" w:rsidP="0050013D">
      <w:pPr>
        <w:pStyle w:val="paragraph"/>
        <w:spacing w:before="0" w:beforeAutospacing="0" w:after="0" w:afterAutospacing="0"/>
        <w:jc w:val="both"/>
        <w:textAlignment w:val="baseline"/>
        <w:rPr>
          <w:rFonts w:ascii="Segoe UI" w:hAnsi="Segoe UI" w:cs="Segoe UI"/>
          <w:noProof/>
          <w:sz w:val="18"/>
          <w:szCs w:val="18"/>
          <w:lang w:val="en-IE"/>
        </w:rPr>
      </w:pPr>
    </w:p>
    <w:p w14:paraId="0AD37BD8" w14:textId="6B41E966" w:rsidR="005F3630" w:rsidRPr="001009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n-IE"/>
        </w:rPr>
      </w:pPr>
      <w:r w:rsidRPr="00100914">
        <w:rPr>
          <w:rStyle w:val="normaltextrun"/>
          <w:rFonts w:ascii="Calibri" w:eastAsiaTheme="majorEastAsia" w:hAnsi="Calibri" w:cs="Calibri"/>
          <w:noProof/>
          <w:lang w:val="en-IE"/>
        </w:rPr>
        <w:t xml:space="preserve">Tá </w:t>
      </w:r>
      <w:r w:rsidR="00351AFB" w:rsidRPr="00100914">
        <w:rPr>
          <w:rFonts w:ascii="Calibri" w:eastAsiaTheme="majorEastAsia" w:hAnsi="Calibri" w:cs="Calibri"/>
          <w:noProof/>
          <w:lang w:val="en-IE"/>
        </w:rPr>
        <w:t xml:space="preserve">an digitiú </w:t>
      </w:r>
      <w:r w:rsidRPr="00100914">
        <w:rPr>
          <w:rStyle w:val="normaltextrun"/>
          <w:rFonts w:ascii="Calibri" w:eastAsiaTheme="majorEastAsia" w:hAnsi="Calibri" w:cs="Calibri"/>
          <w:noProof/>
          <w:lang w:val="en-IE"/>
        </w:rPr>
        <w:t xml:space="preserve">tábhachtach freisin do shlándáil fuinnimh, a dhíríonn ar chur isteach ar tháirgeadh agus ar sholáthar fuinnimh a íoslaghdú. Is sampla é cogadh na hÚcráine den tionchar a bhí ag slándáil fuinnimh, le harduithe praghsanna agus cur isteach ar infhaighteacht </w:t>
      </w:r>
      <w:r w:rsidRPr="00100914">
        <w:rPr>
          <w:rStyle w:val="normaltextrun"/>
          <w:rFonts w:ascii="Calibri" w:eastAsiaTheme="majorEastAsia" w:hAnsi="Calibri" w:cs="Calibri"/>
          <w:noProof/>
          <w:lang w:val="en-IE"/>
        </w:rPr>
        <w:lastRenderedPageBreak/>
        <w:t>an fhuinnimh. Chun a chinntiú go bhfuil réimse foinsí éagsúla ag tíortha dá riachtanais fuinnimh nó nach bhfuil siad ró-spleách ar fhoinse fuinnimh amháin (e.g. gual nó gás), teastaíonn solúbthacht nach féidir ach leis an digitithe a sholáthar.   </w:t>
      </w:r>
    </w:p>
    <w:p w14:paraId="6E42B8B3" w14:textId="77777777" w:rsidR="005F3630" w:rsidRPr="00100914" w:rsidRDefault="005F3630" w:rsidP="009A298E">
      <w:pPr>
        <w:pStyle w:val="paragraph"/>
        <w:spacing w:before="0" w:beforeAutospacing="0" w:after="0" w:afterAutospacing="0"/>
        <w:jc w:val="both"/>
        <w:textAlignment w:val="baseline"/>
        <w:rPr>
          <w:rFonts w:ascii="Segoe UI" w:hAnsi="Segoe UI" w:cs="Segoe UI"/>
          <w:noProof/>
          <w:sz w:val="18"/>
          <w:szCs w:val="18"/>
          <w:lang w:val="en-IE"/>
        </w:rPr>
      </w:pPr>
    </w:p>
    <w:p w14:paraId="10B4A3D1" w14:textId="77777777" w:rsidR="005F3630" w:rsidRPr="00100914" w:rsidRDefault="005F3630" w:rsidP="00520176">
      <w:pPr>
        <w:pStyle w:val="Heading2"/>
        <w:rPr>
          <w:noProof/>
          <w:lang w:val="en-IE"/>
        </w:rPr>
      </w:pPr>
      <w:bookmarkStart w:id="6" w:name="_Toc216604915"/>
      <w:r w:rsidRPr="00100914">
        <w:rPr>
          <w:rStyle w:val="normaltextrun"/>
          <w:noProof/>
          <w:lang w:val="en-IE"/>
        </w:rPr>
        <w:t>Dúshláin agus Deiseanna: Painéil Ghréine</w:t>
      </w:r>
      <w:bookmarkEnd w:id="6"/>
      <w:r w:rsidRPr="00100914">
        <w:rPr>
          <w:rStyle w:val="eop"/>
          <w:noProof/>
          <w:lang w:val="en-IE"/>
        </w:rPr>
        <w:t xml:space="preserve"> </w:t>
      </w:r>
    </w:p>
    <w:p w14:paraId="7CFD34E8" w14:textId="77777777" w:rsidR="005F3630" w:rsidRPr="001009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n-IE"/>
        </w:rPr>
      </w:pPr>
    </w:p>
    <w:p w14:paraId="18E39A06" w14:textId="77777777" w:rsidR="005F3630" w:rsidRPr="001009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n-IE"/>
        </w:rPr>
      </w:pPr>
      <w:r w:rsidRPr="00100914">
        <w:rPr>
          <w:rStyle w:val="normaltextrun"/>
          <w:rFonts w:ascii="Calibri" w:eastAsiaTheme="majorEastAsia" w:hAnsi="Calibri" w:cs="Calibri"/>
          <w:noProof/>
          <w:lang w:val="en-IE"/>
        </w:rPr>
        <w:t xml:space="preserve">Sampla amháin a léiríonn idir na buntáistí agus na dúshláin a bhaineann leis an aistriú digiteach fuinnimh, is ea an méadú ar shuiteáil painéil ghréine ar thithe nó ar ghnólachtaí aonair.  </w:t>
      </w:r>
    </w:p>
    <w:p w14:paraId="6E98A7D3" w14:textId="77777777" w:rsidR="005F3630" w:rsidRPr="00100914"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n-IE"/>
        </w:rPr>
      </w:pPr>
    </w:p>
    <w:p w14:paraId="716B4D13" w14:textId="77777777" w:rsidR="005F3630" w:rsidRPr="001009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n-IE"/>
        </w:rPr>
      </w:pPr>
      <w:r w:rsidRPr="00100914">
        <w:rPr>
          <w:rStyle w:val="normaltextrun"/>
          <w:rFonts w:ascii="Calibri" w:eastAsiaTheme="majorEastAsia" w:hAnsi="Calibri" w:cs="Calibri"/>
          <w:noProof/>
          <w:lang w:val="en-IE"/>
        </w:rPr>
        <w:t xml:space="preserve">Tá sé ag éirí níos coitianta agus níos inrochtana do dhaoine a gcuid fuinnimh féin a ghiniúint ó theicneolaíochtaí glana amhail painéil ghréine, de réir mar a laghdaíonn costas na dteicneolaíochtaí seo. Mar sin féin, d'fhéadfadh sé nach mbeadh an deis infheistíocht a dhéanamh ar mhaithe le tairbhe fhadtéarmach (mar shampla, trí do phainéil ghréine nó do phumpa teasa féin a shuiteáil) ar fáil ach do líon teoranta daoine a bhfuil sé d'acmhainn acu costas tosaigh na suiteála a íoc. D'fhéadfadh deiseanna teoranta a bheith ann do shuiteáil painéil ghréine i gcineálacha áirithe tithe, mar shampla árasáin. Má tá do theach ar cíos agat, seans nach mbeidh mórán smachta agat ar do sholáthar fuinnimh ná ar an soláthraí. </w:t>
      </w:r>
    </w:p>
    <w:p w14:paraId="3C78C2D2" w14:textId="77777777" w:rsidR="005F3630" w:rsidRPr="001009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n-IE"/>
        </w:rPr>
      </w:pPr>
    </w:p>
    <w:p w14:paraId="7FD6C1EF" w14:textId="77777777" w:rsidR="005F3630" w:rsidRPr="00100914"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en-IE"/>
        </w:rPr>
      </w:pPr>
      <w:r w:rsidRPr="00100914">
        <w:rPr>
          <w:rFonts w:ascii="Segoe UI" w:hAnsi="Segoe UI" w:cs="Segoe UI"/>
          <w:noProof/>
          <w:sz w:val="18"/>
          <w:szCs w:val="18"/>
          <w:lang w:val="en-IE"/>
          <w14:ligatures w14:val="standardContextual"/>
        </w:rPr>
        <w:drawing>
          <wp:anchor distT="0" distB="0" distL="114300" distR="114300" simplePos="0" relativeHeight="251711488" behindDoc="1" locked="0" layoutInCell="1" allowOverlap="1" wp14:anchorId="019494C3" wp14:editId="2624DF91">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100914">
        <w:rPr>
          <w:rStyle w:val="normaltextrun"/>
          <w:rFonts w:ascii="Calibri" w:eastAsiaTheme="majorEastAsia" w:hAnsi="Calibri" w:cs="Calibri"/>
          <w:noProof/>
          <w:lang w:val="en-IE"/>
        </w:rPr>
        <w:t xml:space="preserve">Is sampla de tháirgeadh fuinnimh díchroíthe é fuinneamh a tháirgtear go háitiúil, ina mbíonn gnólachtaí nó tithe aonair ag táirgeadh a bhfuinnimh féin ar feadh an ama ar fad nó cuid de. Má tháirgtear fuinneamh breise, is féidir é a stóráil (e.g. i gceallra) nó é a dhíol ar ais le cuideachta fuinnimh. D'fhéadfadh sé go mbeadh gá le fuinneamh breise a cheannach mura dtáirgtear a ndóthain fuinnimh. Tugtar </w:t>
      </w:r>
      <w:r w:rsidRPr="00100914">
        <w:rPr>
          <w:rStyle w:val="normaltextrun"/>
          <w:rFonts w:ascii="Calibri" w:eastAsiaTheme="majorEastAsia" w:hAnsi="Calibri" w:cs="Calibri"/>
          <w:b/>
          <w:bCs/>
          <w:noProof/>
          <w:lang w:val="en-IE"/>
        </w:rPr>
        <w:t>in-athnuaite eatramhach</w:t>
      </w:r>
      <w:r w:rsidRPr="00100914">
        <w:rPr>
          <w:rStyle w:val="normaltextrun"/>
          <w:rFonts w:ascii="Calibri" w:eastAsiaTheme="majorEastAsia" w:hAnsi="Calibri" w:cs="Calibri"/>
          <w:noProof/>
          <w:lang w:val="en-IE"/>
        </w:rPr>
        <w:t xml:space="preserve"> ar an gcineál seo teicneolaíochta (grian, gaoth).  </w:t>
      </w:r>
    </w:p>
    <w:p w14:paraId="6CDAF13F" w14:textId="77777777" w:rsidR="005F3630" w:rsidRPr="00100914" w:rsidRDefault="005F3630" w:rsidP="0050013D">
      <w:pPr>
        <w:pStyle w:val="paragraph"/>
        <w:spacing w:before="0" w:beforeAutospacing="0" w:after="0" w:afterAutospacing="0"/>
        <w:jc w:val="both"/>
        <w:textAlignment w:val="baseline"/>
        <w:rPr>
          <w:rFonts w:ascii="Segoe UI" w:hAnsi="Segoe UI" w:cs="Segoe UI"/>
          <w:noProof/>
          <w:sz w:val="18"/>
          <w:szCs w:val="18"/>
          <w:lang w:val="en-IE"/>
        </w:rPr>
      </w:pPr>
    </w:p>
    <w:p w14:paraId="2665EECE" w14:textId="2C0ECCB3" w:rsidR="005F3630" w:rsidRPr="00100914"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n-IE"/>
        </w:rPr>
      </w:pPr>
      <w:r w:rsidRPr="00100914">
        <w:rPr>
          <w:rStyle w:val="normaltextrun"/>
          <w:rFonts w:ascii="Calibri" w:eastAsiaTheme="majorEastAsia" w:hAnsi="Calibri" w:cs="Calibri"/>
          <w:noProof/>
          <w:lang w:val="en-IE"/>
        </w:rPr>
        <w:t>Cibé an dtagann ár bhfuinneamh ó theicneolaíochtaí glana nó ó fhoinsí eile, is príomhábhar imní é do dhaoine aonair, do ghnólachtaí agus do chomhlachtaí fuinnimh araon a chinntiú go bhfuil soláthar fuinnimh seasta againn. Chun a bheith in ann leas a bhaint as foinsí éagsúla fuinnimh ag amanna éagsúla, ní mór do chomhlachtaí fuinnimh a bheith solúbtha agus freagrúil. Tacaíonn teicneolaíochtaí digiteacha leis an mbealach níos casta seo chun fuinneamh a tháirgeadh agus a ídiú trí shonraí fíor-ama a sholáthar maidir leis an leictreachas a theastaíonn, cá háit agus cén uair (</w:t>
      </w:r>
      <w:r w:rsidRPr="00100914">
        <w:rPr>
          <w:rStyle w:val="normaltextrun"/>
          <w:rFonts w:ascii="Calibri" w:eastAsiaTheme="majorEastAsia" w:hAnsi="Calibri" w:cs="Calibri"/>
          <w:b/>
          <w:bCs/>
          <w:noProof/>
          <w:lang w:val="en-IE"/>
        </w:rPr>
        <w:t>soláthar agus éileamh</w:t>
      </w:r>
      <w:r w:rsidRPr="00100914">
        <w:rPr>
          <w:rStyle w:val="normaltextrun"/>
          <w:rFonts w:ascii="Calibri" w:eastAsiaTheme="majorEastAsia" w:hAnsi="Calibri" w:cs="Calibri"/>
          <w:noProof/>
          <w:lang w:val="en-IE"/>
        </w:rPr>
        <w:t xml:space="preserve">). Cuireann teicneolaíochtaí digiteacha ar chumas cumarsáide freisin idir daoine atá ag táirgeadh agus ag </w:t>
      </w:r>
      <w:r w:rsidR="00351AFB" w:rsidRPr="00100914">
        <w:rPr>
          <w:rStyle w:val="normaltextrun"/>
          <w:rFonts w:ascii="Calibri" w:eastAsiaTheme="majorEastAsia" w:hAnsi="Calibri" w:cs="Calibri"/>
          <w:noProof/>
          <w:lang w:val="en-IE"/>
        </w:rPr>
        <w:t xml:space="preserve">tomhaltas </w:t>
      </w:r>
      <w:r w:rsidRPr="00100914">
        <w:rPr>
          <w:rStyle w:val="normaltextrun"/>
          <w:rFonts w:ascii="Calibri" w:eastAsiaTheme="majorEastAsia" w:hAnsi="Calibri" w:cs="Calibri"/>
          <w:noProof/>
          <w:lang w:val="en-IE"/>
        </w:rPr>
        <w:t>fuinnimh (</w:t>
      </w:r>
      <w:r w:rsidRPr="00100914">
        <w:rPr>
          <w:rStyle w:val="normaltextrun"/>
          <w:rFonts w:ascii="Calibri" w:eastAsiaTheme="majorEastAsia" w:hAnsi="Calibri" w:cs="Calibri"/>
          <w:b/>
          <w:bCs/>
          <w:noProof/>
          <w:lang w:val="en-IE"/>
        </w:rPr>
        <w:t>for-tomhailteoirí</w:t>
      </w:r>
      <w:r w:rsidRPr="00100914">
        <w:rPr>
          <w:rStyle w:val="normaltextrun"/>
          <w:rFonts w:ascii="Calibri" w:eastAsiaTheme="majorEastAsia" w:hAnsi="Calibri" w:cs="Calibri"/>
          <w:noProof/>
          <w:lang w:val="en-IE"/>
        </w:rPr>
        <w:t>), comhlachtaí fuinnimh agus tomhaltóirí. Cinntíonn sé seo go bhfuil soláthar fuinnimh iontaofa agus comhsheasmhach againn.  </w:t>
      </w:r>
    </w:p>
    <w:p w14:paraId="2F87247C" w14:textId="77777777" w:rsidR="005F3630" w:rsidRPr="00100914" w:rsidRDefault="005F3630" w:rsidP="0050013D">
      <w:pPr>
        <w:pStyle w:val="paragraph"/>
        <w:spacing w:before="0" w:beforeAutospacing="0" w:after="0" w:afterAutospacing="0"/>
        <w:jc w:val="both"/>
        <w:textAlignment w:val="baseline"/>
        <w:rPr>
          <w:rFonts w:ascii="Segoe UI" w:hAnsi="Segoe UI" w:cs="Segoe UI"/>
          <w:noProof/>
          <w:sz w:val="18"/>
          <w:szCs w:val="18"/>
          <w:lang w:val="en-IE"/>
        </w:rPr>
      </w:pPr>
    </w:p>
    <w:p w14:paraId="6E8F861B" w14:textId="77777777" w:rsidR="005F3630" w:rsidRPr="00100914" w:rsidRDefault="005F3630" w:rsidP="00520176">
      <w:pPr>
        <w:pStyle w:val="Heading2"/>
        <w:rPr>
          <w:noProof/>
          <w:lang w:val="en-IE"/>
        </w:rPr>
      </w:pPr>
      <w:bookmarkStart w:id="7" w:name="_Toc216604916"/>
      <w:r w:rsidRPr="00100914">
        <w:rPr>
          <w:rStyle w:val="normaltextrun"/>
          <w:noProof/>
          <w:lang w:val="en-IE"/>
        </w:rPr>
        <w:t>Críoch</w:t>
      </w:r>
      <w:bookmarkEnd w:id="7"/>
      <w:r w:rsidRPr="00100914">
        <w:rPr>
          <w:rStyle w:val="normaltextrun"/>
          <w:noProof/>
          <w:lang w:val="en-IE"/>
        </w:rPr>
        <w:t xml:space="preserve"> </w:t>
      </w:r>
    </w:p>
    <w:p w14:paraId="1318AA94" w14:textId="77777777" w:rsidR="005F3630" w:rsidRPr="00100914"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n-IE"/>
        </w:rPr>
      </w:pPr>
    </w:p>
    <w:p w14:paraId="3454B17B" w14:textId="77777777" w:rsidR="005F3630" w:rsidRPr="001009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n-IE"/>
        </w:rPr>
      </w:pPr>
      <w:r w:rsidRPr="00100914">
        <w:rPr>
          <w:rStyle w:val="normaltextrun"/>
          <w:rFonts w:ascii="Calibri" w:eastAsiaTheme="majorEastAsia" w:hAnsi="Calibri" w:cs="Calibri"/>
          <w:noProof/>
          <w:color w:val="000000"/>
          <w:lang w:val="en-IE"/>
        </w:rPr>
        <w:t xml:space="preserve">Tá go leor buntáistí ag baint le digitiú na fuinnimh. Cuireann digitiú na fuinnimh ar ár gcumas tuiscint níos fearr a fháil ar ár n-úsáid fuinnimh féin, costais a laghdú agus astaíochtaí carbóin a ísliú. Is féidir linn freisin cineálacha éagsúla fuinnimh a úsáid ar </w:t>
      </w:r>
      <w:r w:rsidRPr="00100914">
        <w:rPr>
          <w:rStyle w:val="normaltextrun"/>
          <w:rFonts w:ascii="Calibri" w:eastAsiaTheme="majorEastAsia" w:hAnsi="Calibri" w:cs="Calibri"/>
          <w:noProof/>
          <w:color w:val="000000"/>
          <w:lang w:val="en-IE"/>
        </w:rPr>
        <w:lastRenderedPageBreak/>
        <w:t>bhealach níos éifeachtaí agus soláthar seasta fuinnimh a chinntiú dár dtithe agus dár n-ionad oibre.  </w:t>
      </w:r>
    </w:p>
    <w:p w14:paraId="30297AA0" w14:textId="77777777" w:rsidR="005F3630" w:rsidRPr="00100914" w:rsidRDefault="005F3630" w:rsidP="0050013D">
      <w:pPr>
        <w:pStyle w:val="paragraph"/>
        <w:spacing w:before="0" w:beforeAutospacing="0" w:after="0" w:afterAutospacing="0"/>
        <w:textAlignment w:val="baseline"/>
        <w:rPr>
          <w:rFonts w:ascii="Calibri" w:eastAsiaTheme="majorEastAsia" w:hAnsi="Calibri" w:cs="Calibri"/>
          <w:noProof/>
          <w:color w:val="000000"/>
          <w:lang w:val="en-IE"/>
        </w:rPr>
      </w:pPr>
    </w:p>
    <w:p w14:paraId="425215C8" w14:textId="77777777" w:rsidR="005F3630" w:rsidRPr="00100914" w:rsidRDefault="005F3630" w:rsidP="0050013D">
      <w:pPr>
        <w:pStyle w:val="paragraph"/>
        <w:spacing w:before="0" w:beforeAutospacing="0" w:after="0" w:afterAutospacing="0"/>
        <w:textAlignment w:val="baseline"/>
        <w:rPr>
          <w:rFonts w:ascii="Calibri" w:eastAsiaTheme="majorEastAsia" w:hAnsi="Calibri" w:cs="Calibri"/>
          <w:noProof/>
          <w:color w:val="000000"/>
          <w:lang w:val="en-IE"/>
        </w:rPr>
      </w:pPr>
      <w:r w:rsidRPr="00100914">
        <w:rPr>
          <w:rFonts w:ascii="Segoe UI" w:hAnsi="Segoe UI" w:cs="Segoe UI"/>
          <w:noProof/>
          <w:sz w:val="18"/>
          <w:szCs w:val="18"/>
          <w:lang w:val="en-IE"/>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40A158A3" w:rsidR="005F3630" w:rsidRPr="001009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n-IE"/>
        </w:rPr>
      </w:pPr>
      <w:r w:rsidRPr="00100914">
        <w:rPr>
          <w:rStyle w:val="normaltextrun"/>
          <w:rFonts w:ascii="Calibri" w:eastAsiaTheme="majorEastAsia" w:hAnsi="Calibri" w:cs="Calibri"/>
          <w:noProof/>
          <w:color w:val="000000"/>
          <w:lang w:val="en-IE"/>
        </w:rPr>
        <w:t xml:space="preserve">Mar sin féin, cé go bhfuil go leor buntáistí ag baint le digitiú na fuinnimh, tá raon saincheisteanna ann freisin nach mór aghaidh a thabhairt orthu, lena n-áirítear an costas, an infhaighteacht agus an dearcadh i leith na dteicneolaíochtaí digiteacha. Tá sé ríthábhachtach </w:t>
      </w:r>
      <w:r w:rsidR="00351AFB" w:rsidRPr="00100914">
        <w:rPr>
          <w:rFonts w:ascii="Calibri" w:eastAsiaTheme="majorEastAsia" w:hAnsi="Calibri" w:cs="Calibri"/>
          <w:noProof/>
          <w:color w:val="000000"/>
          <w:lang w:val="en-IE"/>
        </w:rPr>
        <w:t xml:space="preserve">dár rath </w:t>
      </w:r>
      <w:r w:rsidRPr="00100914">
        <w:rPr>
          <w:rStyle w:val="normaltextrun"/>
          <w:rFonts w:ascii="Calibri" w:eastAsiaTheme="majorEastAsia" w:hAnsi="Calibri" w:cs="Calibri"/>
          <w:noProof/>
          <w:color w:val="000000"/>
          <w:lang w:val="en-IE"/>
        </w:rPr>
        <w:t>go dtabharfar aghaidh ar na dúshláin seo agus go gcinnteofar go mbeidh gach duine in ann páirt a ghlacadh san aistriú digiteach fuinnimh agus a bheith mar chuid de.  </w:t>
      </w:r>
    </w:p>
    <w:p w14:paraId="293B5E6D" w14:textId="77777777" w:rsidR="005F3630" w:rsidRPr="001009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n-IE"/>
        </w:rPr>
      </w:pPr>
    </w:p>
    <w:p w14:paraId="65A245A0" w14:textId="77777777" w:rsidR="005F3630" w:rsidRPr="001009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n-IE"/>
        </w:rPr>
      </w:pPr>
    </w:p>
    <w:p w14:paraId="1D55F6A6" w14:textId="77777777" w:rsidR="005F3630" w:rsidRPr="001009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n-IE"/>
        </w:rPr>
      </w:pPr>
    </w:p>
    <w:p w14:paraId="05E40AE3" w14:textId="77777777" w:rsidR="005F3630" w:rsidRPr="001009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n-IE"/>
        </w:rPr>
      </w:pPr>
      <w:r w:rsidRPr="00100914">
        <w:rPr>
          <w:rStyle w:val="eop"/>
          <w:rFonts w:ascii="Calibri" w:eastAsiaTheme="majorEastAsia" w:hAnsi="Calibri" w:cs="Calibri"/>
          <w:noProof/>
          <w:color w:val="000000"/>
          <w:lang w:val="en-IE"/>
        </w:rPr>
        <w:t xml:space="preserve">Tá an cúrsa seo mar chuid den tsraith </w:t>
      </w:r>
      <w:hyperlink r:id="rId23" w:history="1">
        <w:r w:rsidRPr="00100914">
          <w:rPr>
            <w:rStyle w:val="Hyperlink"/>
            <w:rFonts w:ascii="Calibri" w:eastAsiaTheme="majorEastAsia" w:hAnsi="Calibri" w:cs="Calibri"/>
            <w:noProof/>
            <w:lang w:val="en-IE"/>
          </w:rPr>
          <w:t>Digital Energy Essentials</w:t>
        </w:r>
      </w:hyperlink>
      <w:r w:rsidRPr="00100914">
        <w:rPr>
          <w:rStyle w:val="eop"/>
          <w:rFonts w:ascii="Calibri" w:eastAsiaTheme="majorEastAsia" w:hAnsi="Calibri" w:cs="Calibri"/>
          <w:noProof/>
          <w:color w:val="000000"/>
          <w:lang w:val="en-IE"/>
        </w:rPr>
        <w:t xml:space="preserve">. </w:t>
      </w:r>
    </w:p>
    <w:p w14:paraId="18824C02" w14:textId="77777777" w:rsidR="005F3630" w:rsidRPr="00100914"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n-IE"/>
        </w:rPr>
      </w:pPr>
    </w:p>
    <w:p w14:paraId="59AA9C47" w14:textId="10755C9A"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eop"/>
          <w:rFonts w:ascii="Calibri" w:eastAsiaTheme="majorEastAsia" w:hAnsi="Calibri" w:cs="Calibri"/>
          <w:noProof/>
          <w:color w:val="000000"/>
          <w:lang w:val="en-IE"/>
        </w:rPr>
        <w:t xml:space="preserve">B'fhéidir gur mhaith leat ár gcúrsa </w:t>
      </w:r>
      <w:hyperlink r:id="rId24" w:history="1">
        <w:r w:rsidRPr="00100914">
          <w:rPr>
            <w:rStyle w:val="Hyperlink"/>
            <w:rFonts w:ascii="Calibri" w:eastAsiaTheme="majorEastAsia" w:hAnsi="Calibri" w:cs="Calibri"/>
            <w:i/>
            <w:iCs/>
            <w:noProof/>
            <w:lang w:val="en-IE"/>
          </w:rPr>
          <w:t xml:space="preserve">Cad is é </w:t>
        </w:r>
        <w:r w:rsidR="005623F6" w:rsidRPr="00100914">
          <w:rPr>
            <w:rStyle w:val="Hyperlink"/>
            <w:rFonts w:ascii="Calibri" w:eastAsiaTheme="majorEastAsia" w:hAnsi="Calibri" w:cs="Calibri"/>
            <w:i/>
            <w:iCs/>
            <w:noProof/>
            <w:lang w:val="en-IE"/>
          </w:rPr>
          <w:t>Aistriú Fuinnimh Digiteach ann</w:t>
        </w:r>
        <w:r w:rsidRPr="00100914">
          <w:rPr>
            <w:rStyle w:val="Hyperlink"/>
            <w:rFonts w:ascii="Calibri" w:eastAsiaTheme="majorEastAsia" w:hAnsi="Calibri" w:cs="Calibri"/>
            <w:i/>
            <w:iCs/>
            <w:noProof/>
            <w:lang w:val="en-IE"/>
          </w:rPr>
          <w:t>?</w:t>
        </w:r>
      </w:hyperlink>
      <w:r w:rsidRPr="00100914">
        <w:rPr>
          <w:rStyle w:val="eop"/>
          <w:rFonts w:ascii="Calibri" w:eastAsiaTheme="majorEastAsia" w:hAnsi="Calibri" w:cs="Calibri"/>
          <w:noProof/>
          <w:color w:val="000000"/>
          <w:lang w:val="en-IE"/>
        </w:rPr>
        <w:t xml:space="preserve"> a fhiosrú chun tuilleadh a fháil amach faoin méid is ea an t-aistriú fuinnimh digiteach agus faoin gcaoi a bhfuil an t-aistriú seo ag tarlú. </w:t>
      </w:r>
    </w:p>
    <w:p w14:paraId="013A2870"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eop"/>
          <w:rFonts w:ascii="Calibri" w:eastAsiaTheme="majorEastAsia" w:hAnsi="Calibri" w:cs="Calibri"/>
          <w:noProof/>
          <w:lang w:val="en-IE"/>
        </w:rPr>
        <w:t xml:space="preserve"> </w:t>
      </w:r>
    </w:p>
    <w:p w14:paraId="2F2DFF98" w14:textId="77777777" w:rsidR="005F3630" w:rsidRPr="00100914" w:rsidRDefault="005F3630" w:rsidP="00520176">
      <w:pPr>
        <w:pStyle w:val="Heading2"/>
        <w:rPr>
          <w:noProof/>
          <w:lang w:val="en-IE"/>
        </w:rPr>
      </w:pPr>
      <w:bookmarkStart w:id="8" w:name="_Toc216604917"/>
      <w:r w:rsidRPr="00100914">
        <w:rPr>
          <w:rStyle w:val="normaltextrun"/>
          <w:noProof/>
          <w:lang w:val="en-IE"/>
        </w:rPr>
        <w:t>Acmhainní Breise</w:t>
      </w:r>
      <w:bookmarkEnd w:id="8"/>
      <w:r w:rsidRPr="00100914">
        <w:rPr>
          <w:rStyle w:val="normaltextrun"/>
          <w:noProof/>
          <w:lang w:val="en-IE"/>
        </w:rPr>
        <w:t>  </w:t>
      </w:r>
    </w:p>
    <w:p w14:paraId="12B338D3"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normaltextrun"/>
          <w:rFonts w:ascii="Calibri" w:eastAsiaTheme="majorEastAsia" w:hAnsi="Calibri" w:cs="Calibri"/>
          <w:noProof/>
          <w:lang w:val="en-IE"/>
        </w:rPr>
        <w:t>Gníomhaireacht Idirnáisiúnta an Fhuinnimh (IEA) (gan dáta) Slándáil Fuinnimh.</w:t>
      </w:r>
      <w:hyperlink r:id="rId25" w:tgtFrame="_blank" w:history="1">
        <w:r w:rsidRPr="00100914">
          <w:rPr>
            <w:rStyle w:val="normaltextrun"/>
            <w:rFonts w:ascii="Calibri" w:eastAsiaTheme="majorEastAsia" w:hAnsi="Calibri" w:cs="Calibri"/>
            <w:noProof/>
            <w:color w:val="0563C1"/>
            <w:u w:val="single"/>
            <w:lang w:val="en-IE"/>
          </w:rPr>
          <w:t xml:space="preserve"> https://www.iea.org/topics/energy-security</w:t>
        </w:r>
      </w:hyperlink>
      <w:r w:rsidRPr="00100914">
        <w:rPr>
          <w:rStyle w:val="normaltextrun"/>
          <w:rFonts w:ascii="Calibri" w:eastAsiaTheme="majorEastAsia" w:hAnsi="Calibri" w:cs="Calibri"/>
          <w:noProof/>
          <w:lang w:val="en-IE"/>
        </w:rPr>
        <w:t>  </w:t>
      </w:r>
    </w:p>
    <w:p w14:paraId="0097A407"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normaltextrun"/>
          <w:rFonts w:ascii="Calibri" w:eastAsiaTheme="majorEastAsia" w:hAnsi="Calibri" w:cs="Calibri"/>
          <w:noProof/>
          <w:lang w:val="en-IE"/>
        </w:rPr>
        <w:t>Gníomhaireacht Idirnáisiúnta Fuinnimh (IEA) (gan dáta) Ag anailísiú na dtionchair a bhaineann le hionradh na Rúise ar an Úcráin ar mhargaí fuinnimh agus ar shlándáil fuinnimh: Cogadh na Rúise ar an Úcráin.</w:t>
      </w:r>
      <w:hyperlink r:id="rId26" w:tgtFrame="_blank" w:history="1">
        <w:r w:rsidRPr="00100914">
          <w:rPr>
            <w:rStyle w:val="normaltextrun"/>
            <w:rFonts w:ascii="Calibri" w:eastAsiaTheme="majorEastAsia" w:hAnsi="Calibri" w:cs="Calibri"/>
            <w:noProof/>
            <w:color w:val="0563C1"/>
            <w:u w:val="single"/>
            <w:lang w:val="en-IE"/>
          </w:rPr>
          <w:t xml:space="preserve"> https://www.iea.org/topics/russias-war-on-ukraine</w:t>
        </w:r>
      </w:hyperlink>
      <w:r w:rsidRPr="00100914">
        <w:rPr>
          <w:rStyle w:val="normaltextrun"/>
          <w:rFonts w:ascii="Calibri" w:eastAsiaTheme="majorEastAsia" w:hAnsi="Calibri" w:cs="Calibri"/>
          <w:noProof/>
          <w:lang w:val="en-IE"/>
        </w:rPr>
        <w:t>  </w:t>
      </w:r>
    </w:p>
    <w:p w14:paraId="547C4033" w14:textId="77777777" w:rsidR="005F3630" w:rsidRPr="00100914" w:rsidRDefault="005F3630" w:rsidP="0050013D">
      <w:pPr>
        <w:pStyle w:val="paragraph"/>
        <w:spacing w:before="0" w:beforeAutospacing="0" w:after="0" w:afterAutospacing="0"/>
        <w:textAlignment w:val="baseline"/>
        <w:rPr>
          <w:rFonts w:ascii="Segoe UI" w:hAnsi="Segoe UI" w:cs="Segoe UI"/>
          <w:noProof/>
          <w:sz w:val="18"/>
          <w:szCs w:val="18"/>
          <w:lang w:val="en-IE"/>
        </w:rPr>
      </w:pPr>
      <w:r w:rsidRPr="00100914">
        <w:rPr>
          <w:rStyle w:val="normaltextrun"/>
          <w:rFonts w:ascii="Calibri" w:eastAsiaTheme="majorEastAsia" w:hAnsi="Calibri" w:cs="Calibri"/>
          <w:noProof/>
          <w:color w:val="000000"/>
          <w:lang w:val="en-IE"/>
        </w:rPr>
        <w:t>Digitiú agus Fuinneamh: Ré nua san fhuinneamh?</w:t>
      </w:r>
      <w:hyperlink r:id="rId27" w:tgtFrame="_blank" w:history="1">
        <w:r w:rsidRPr="00100914">
          <w:rPr>
            <w:rStyle w:val="normaltextrun"/>
            <w:rFonts w:ascii="Calibri" w:eastAsiaTheme="majorEastAsia" w:hAnsi="Calibri" w:cs="Calibri"/>
            <w:noProof/>
            <w:color w:val="0563C1"/>
            <w:u w:val="single"/>
            <w:lang w:val="en-IE"/>
          </w:rPr>
          <w:t xml:space="preserve"> https://www.youtube.com/watch?v=oxD4Wv74G4Q</w:t>
        </w:r>
      </w:hyperlink>
      <w:r w:rsidRPr="00100914">
        <w:rPr>
          <w:rStyle w:val="eop"/>
          <w:rFonts w:ascii="Calibri" w:eastAsiaTheme="majorEastAsia" w:hAnsi="Calibri" w:cs="Calibri"/>
          <w:noProof/>
          <w:color w:val="000000"/>
          <w:lang w:val="en-IE"/>
        </w:rPr>
        <w:t xml:space="preserve"> </w:t>
      </w:r>
    </w:p>
    <w:p w14:paraId="3DB7C7B2" w14:textId="77777777" w:rsidR="005F3630" w:rsidRPr="00100914" w:rsidRDefault="005F3630">
      <w:pPr>
        <w:rPr>
          <w:noProof/>
          <w:lang w:val="en-IE"/>
        </w:rPr>
      </w:pPr>
    </w:p>
    <w:p w14:paraId="4E74D938" w14:textId="77777777" w:rsidR="005F3630" w:rsidRPr="00100914" w:rsidRDefault="005F3630" w:rsidP="00520176">
      <w:pPr>
        <w:pStyle w:val="Heading2"/>
        <w:rPr>
          <w:noProof/>
          <w:lang w:val="en-IE"/>
        </w:rPr>
      </w:pPr>
      <w:bookmarkStart w:id="9" w:name="_Toc216604918"/>
      <w:r w:rsidRPr="00100914">
        <w:rPr>
          <w:noProof/>
          <w:lang w:val="en-IE"/>
        </w:rPr>
        <w:t>Aitheantas</w:t>
      </w:r>
      <w:bookmarkEnd w:id="9"/>
      <w:r w:rsidRPr="00100914">
        <w:rPr>
          <w:noProof/>
          <w:lang w:val="en-IE"/>
        </w:rPr>
        <w:t xml:space="preserve"> </w:t>
      </w:r>
    </w:p>
    <w:p w14:paraId="73BE2636" w14:textId="77777777" w:rsidR="005F3630" w:rsidRPr="00100914" w:rsidRDefault="005F3630">
      <w:pPr>
        <w:rPr>
          <w:noProof/>
          <w:lang w:val="en-IE"/>
        </w:rPr>
      </w:pPr>
    </w:p>
    <w:p w14:paraId="60CCE2E5" w14:textId="77777777" w:rsidR="005F3630" w:rsidRPr="00100914"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en-IE"/>
        </w:rPr>
      </w:pPr>
      <w:r w:rsidRPr="00100914">
        <w:rPr>
          <w:rFonts w:ascii="Calibri" w:eastAsiaTheme="majorEastAsia" w:hAnsi="Calibri" w:cs="Calibri"/>
          <w:i/>
          <w:iCs/>
          <w:noProof/>
          <w:color w:val="000000"/>
          <w:lang w:val="en-IE"/>
        </w:rPr>
        <w:t xml:space="preserve">Cén fáth an fuinneamh a dhigitiú? </w:t>
      </w:r>
      <w:r w:rsidRPr="00100914">
        <w:rPr>
          <w:rFonts w:ascii="Calibri" w:eastAsiaTheme="majorEastAsia" w:hAnsi="Calibri" w:cs="Calibri"/>
          <w:noProof/>
          <w:color w:val="000000"/>
          <w:lang w:val="en-IE"/>
        </w:rPr>
        <w:t xml:space="preserve">a chruthaigh tionscadal Every1 agus tá sé ceadúnaithe </w:t>
      </w:r>
      <w:hyperlink r:id="rId28" w:tgtFrame="_blank" w:history="1">
        <w:r w:rsidRPr="00100914">
          <w:rPr>
            <w:rStyle w:val="Hyperlink"/>
            <w:rFonts w:ascii="Calibri" w:eastAsiaTheme="majorEastAsia" w:hAnsi="Calibri" w:cs="Calibri"/>
            <w:noProof/>
            <w:lang w:val="en-IE"/>
          </w:rPr>
          <w:t>faoi CC BY-SA 4.0</w:t>
        </w:r>
      </w:hyperlink>
      <w:r w:rsidRPr="00100914">
        <w:rPr>
          <w:rFonts w:ascii="Calibri" w:eastAsiaTheme="majorEastAsia" w:hAnsi="Calibri" w:cs="Calibri"/>
          <w:noProof/>
          <w:color w:val="000000"/>
          <w:lang w:val="en-IE"/>
        </w:rPr>
        <w:t>, mura sonraítear a mhalairt.  </w:t>
      </w:r>
    </w:p>
    <w:p w14:paraId="112F90CC" w14:textId="77777777" w:rsidR="005F3630" w:rsidRPr="00100914"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en-IE"/>
        </w:rPr>
      </w:pPr>
    </w:p>
    <w:p w14:paraId="68D29DC0" w14:textId="77777777" w:rsidR="005F3630" w:rsidRPr="00100914" w:rsidRDefault="005F3630" w:rsidP="00644434">
      <w:pPr>
        <w:pStyle w:val="Heading4"/>
        <w:rPr>
          <w:noProof/>
          <w:lang w:val="en-IE"/>
        </w:rPr>
      </w:pPr>
      <w:bookmarkStart w:id="10" w:name="_Toc216604919"/>
      <w:r w:rsidRPr="00100914">
        <w:rPr>
          <w:noProof/>
          <w:lang w:val="en-IE"/>
        </w:rPr>
        <w:t>Leithdháiltí íomhá</w:t>
      </w:r>
      <w:bookmarkEnd w:id="10"/>
      <w:r w:rsidRPr="00100914">
        <w:rPr>
          <w:noProof/>
          <w:lang w:val="en-IE"/>
        </w:rPr>
        <w:t xml:space="preserve"> </w:t>
      </w:r>
    </w:p>
    <w:p w14:paraId="72FABF11" w14:textId="77777777" w:rsidR="005F3630" w:rsidRPr="00100914" w:rsidRDefault="005F3630" w:rsidP="00367E0E">
      <w:pPr>
        <w:rPr>
          <w:noProof/>
          <w:lang w:val="en-IE"/>
        </w:rPr>
      </w:pPr>
    </w:p>
    <w:p w14:paraId="1880D3BB" w14:textId="77777777" w:rsidR="005F3630" w:rsidRPr="00100914" w:rsidRDefault="005F3630" w:rsidP="00367E0E">
      <w:pPr>
        <w:rPr>
          <w:rStyle w:val="eop"/>
          <w:rFonts w:ascii="Calibri" w:hAnsi="Calibri" w:cs="Calibri"/>
          <w:noProof/>
          <w:color w:val="000000"/>
          <w:shd w:val="clear" w:color="auto" w:fill="FFFFFF"/>
          <w:lang w:val="en-IE"/>
        </w:rPr>
      </w:pPr>
      <w:r w:rsidRPr="00100914">
        <w:rPr>
          <w:noProof/>
          <w:lang w:val="en-IE"/>
        </w:rPr>
        <w:t xml:space="preserve">Príomheamhra an chúrsa: </w:t>
      </w:r>
      <w:hyperlink r:id="rId29" w:tgtFrame="_blank" w:history="1">
        <w:r w:rsidRPr="00100914">
          <w:rPr>
            <w:rStyle w:val="normaltextrun"/>
            <w:rFonts w:ascii="Calibri" w:hAnsi="Calibri" w:cs="Calibri"/>
            <w:noProof/>
            <w:color w:val="0563C1"/>
            <w:u w:val="single"/>
            <w:shd w:val="clear" w:color="auto" w:fill="FFFFFF"/>
            <w:lang w:val="en-IE"/>
          </w:rPr>
          <w:t>Solar farming meet sightseeing</w:t>
        </w:r>
      </w:hyperlink>
      <w:r w:rsidRPr="00100914">
        <w:rPr>
          <w:rStyle w:val="normaltextrun"/>
          <w:rFonts w:ascii="Calibri" w:hAnsi="Calibri" w:cs="Calibri"/>
          <w:noProof/>
          <w:color w:val="000000"/>
          <w:shd w:val="clear" w:color="auto" w:fill="FFFFFF"/>
          <w:lang w:val="en-IE"/>
        </w:rPr>
        <w:t xml:space="preserve"> le mini_malist (see you soon) atá ceadúnaithe </w:t>
      </w:r>
      <w:hyperlink r:id="rId30" w:tgtFrame="_blank" w:history="1">
        <w:r w:rsidRPr="00100914">
          <w:rPr>
            <w:rStyle w:val="normaltextrun"/>
            <w:rFonts w:ascii="Calibri" w:hAnsi="Calibri" w:cs="Calibri"/>
            <w:noProof/>
            <w:color w:val="0563C1"/>
            <w:u w:val="single"/>
            <w:shd w:val="clear" w:color="auto" w:fill="FFFFFF"/>
            <w:lang w:val="en-IE"/>
          </w:rPr>
          <w:t>faoi CC BY-ND 2.0</w:t>
        </w:r>
      </w:hyperlink>
      <w:r w:rsidRPr="00100914">
        <w:rPr>
          <w:rStyle w:val="normaltextrun"/>
          <w:rFonts w:ascii="Calibri" w:hAnsi="Calibri" w:cs="Calibri"/>
          <w:noProof/>
          <w:color w:val="000000"/>
          <w:shd w:val="clear" w:color="auto" w:fill="FFFFFF"/>
          <w:lang w:val="en-IE"/>
        </w:rPr>
        <w:t>  </w:t>
      </w:r>
    </w:p>
    <w:p w14:paraId="21477DC9" w14:textId="77777777" w:rsidR="005F3630" w:rsidRPr="00100914" w:rsidRDefault="005F3630" w:rsidP="00367E0E">
      <w:pPr>
        <w:rPr>
          <w:noProof/>
          <w:lang w:val="en-IE"/>
        </w:rPr>
      </w:pPr>
      <w:r w:rsidRPr="00100914">
        <w:rPr>
          <w:noProof/>
          <w:lang w:val="en-IE"/>
        </w:rPr>
        <w:t xml:space="preserve">Réamhrá: </w:t>
      </w:r>
      <w:hyperlink r:id="rId31" w:tgtFrame="_blank" w:history="1">
        <w:r w:rsidRPr="00100914">
          <w:rPr>
            <w:rStyle w:val="Hyperlink"/>
            <w:noProof/>
            <w:lang w:val="en-IE"/>
          </w:rPr>
          <w:t>EON kober Better Place elbil ladestander 20130722_01</w:t>
        </w:r>
      </w:hyperlink>
      <w:r w:rsidRPr="00100914">
        <w:rPr>
          <w:noProof/>
          <w:lang w:val="en-IE"/>
        </w:rPr>
        <w:t xml:space="preserve"> le News Oresund atá ceadúnaithe </w:t>
      </w:r>
      <w:hyperlink r:id="rId32" w:tgtFrame="_blank" w:history="1">
        <w:r w:rsidRPr="00100914">
          <w:rPr>
            <w:rStyle w:val="Hyperlink"/>
            <w:noProof/>
            <w:lang w:val="en-IE"/>
          </w:rPr>
          <w:t>CC BY 2.0</w:t>
        </w:r>
      </w:hyperlink>
      <w:r w:rsidRPr="00100914">
        <w:rPr>
          <w:noProof/>
          <w:lang w:val="en-IE"/>
        </w:rPr>
        <w:t xml:space="preserve">. </w:t>
      </w:r>
    </w:p>
    <w:p w14:paraId="4EB13B1F" w14:textId="77777777" w:rsidR="005F3630" w:rsidRPr="00100914" w:rsidRDefault="005F3630" w:rsidP="00367E0E">
      <w:pPr>
        <w:rPr>
          <w:rStyle w:val="eop"/>
          <w:rFonts w:ascii="Calibri" w:hAnsi="Calibri" w:cs="Calibri"/>
          <w:noProof/>
          <w:color w:val="000000"/>
          <w:shd w:val="clear" w:color="auto" w:fill="FFFFFF"/>
          <w:lang w:val="en-IE"/>
        </w:rPr>
      </w:pPr>
      <w:r w:rsidRPr="00100914">
        <w:rPr>
          <w:noProof/>
          <w:lang w:val="en-IE"/>
        </w:rPr>
        <w:lastRenderedPageBreak/>
        <w:t>Na buntáistí a bhaineann le digitiú an fhuinnimh:</w:t>
      </w:r>
      <w:hyperlink r:id="rId33" w:tgtFrame="_blank" w:history="1">
        <w:r w:rsidRPr="00100914">
          <w:rPr>
            <w:rStyle w:val="normaltextrun"/>
            <w:rFonts w:ascii="Calibri" w:hAnsi="Calibri" w:cs="Calibri"/>
            <w:noProof/>
            <w:color w:val="0563C1"/>
            <w:u w:val="single"/>
            <w:shd w:val="clear" w:color="auto" w:fill="FFFFFF"/>
            <w:lang w:val="en-IE"/>
          </w:rPr>
          <w:t xml:space="preserve"> 10¢ Costs me $70… And I am Glad</w:t>
        </w:r>
      </w:hyperlink>
      <w:r w:rsidRPr="00100914">
        <w:rPr>
          <w:rStyle w:val="normaltextrun"/>
          <w:rFonts w:ascii="Calibri" w:hAnsi="Calibri" w:cs="Calibri"/>
          <w:noProof/>
          <w:color w:val="242424"/>
          <w:shd w:val="clear" w:color="auto" w:fill="FFFFFF"/>
          <w:lang w:val="en-IE"/>
        </w:rPr>
        <w:t xml:space="preserve"> le Alan Levine </w:t>
      </w:r>
      <w:r w:rsidRPr="00100914">
        <w:rPr>
          <w:rStyle w:val="normaltextrun"/>
          <w:rFonts w:ascii="Calibri" w:hAnsi="Calibri" w:cs="Calibri"/>
          <w:noProof/>
          <w:color w:val="000000"/>
          <w:shd w:val="clear" w:color="auto" w:fill="FFFFFF"/>
          <w:lang w:val="en-IE"/>
        </w:rPr>
        <w:t xml:space="preserve">atá ceadúnaithe </w:t>
      </w:r>
      <w:hyperlink r:id="rId34" w:tgtFrame="_blank" w:history="1">
        <w:r w:rsidRPr="00100914">
          <w:rPr>
            <w:rStyle w:val="normaltextrun"/>
            <w:rFonts w:ascii="Calibri" w:hAnsi="Calibri" w:cs="Calibri"/>
            <w:noProof/>
            <w:color w:val="0563C1"/>
            <w:u w:val="single"/>
            <w:shd w:val="clear" w:color="auto" w:fill="FFFFFF"/>
            <w:lang w:val="en-IE"/>
          </w:rPr>
          <w:t>CC BY 2.0</w:t>
        </w:r>
      </w:hyperlink>
      <w:r w:rsidRPr="00100914">
        <w:rPr>
          <w:rStyle w:val="normaltextrun"/>
          <w:rFonts w:ascii="Calibri" w:hAnsi="Calibri" w:cs="Calibri"/>
          <w:noProof/>
          <w:color w:val="000000"/>
          <w:shd w:val="clear" w:color="auto" w:fill="FFFFFF"/>
          <w:lang w:val="en-IE"/>
        </w:rPr>
        <w:t xml:space="preserve">. </w:t>
      </w:r>
    </w:p>
    <w:p w14:paraId="0035E976" w14:textId="77777777" w:rsidR="005F3630" w:rsidRPr="00100914" w:rsidRDefault="005F3630" w:rsidP="000C1501">
      <w:pPr>
        <w:rPr>
          <w:noProof/>
          <w:lang w:val="en-IE"/>
        </w:rPr>
      </w:pPr>
      <w:r w:rsidRPr="00100914">
        <w:rPr>
          <w:rStyle w:val="eop"/>
          <w:rFonts w:ascii="Calibri" w:hAnsi="Calibri" w:cs="Calibri"/>
          <w:noProof/>
          <w:color w:val="000000"/>
          <w:shd w:val="clear" w:color="auto" w:fill="FFFFFF"/>
          <w:lang w:val="en-IE"/>
        </w:rPr>
        <w:t xml:space="preserve">Dúshláin na digiteachais fuinnimh: </w:t>
      </w:r>
      <w:hyperlink r:id="rId35" w:tooltip="https://www.flickr.com/photos/toasty/4824112839/in/photolist-8mhQFi-6Zqw5b-6ijyts-716GTM-8b3xrM-5UBMZC-ebNuHm-4p1dPU-866y15-Maqu7r-6s27nw-FmE3D7-a4tuik-9RtBbA-K7TiW-2i3RgM3-2nqcvmX-9ydrQW-2mXhxAB-ahq3Zt-bJkphF-pQnSAX-c3GCP5-L47McV-AZgRLj-2oyLZta-2oyM1AA-t" w:history="1">
        <w:r w:rsidRPr="00100914">
          <w:rPr>
            <w:rStyle w:val="Hyperlink"/>
            <w:noProof/>
            <w:lang w:val="en-IE"/>
          </w:rPr>
          <w:t>Engaged Hands</w:t>
        </w:r>
      </w:hyperlink>
      <w:r w:rsidRPr="00100914">
        <w:rPr>
          <w:noProof/>
          <w:lang w:val="en-IE"/>
        </w:rPr>
        <w:t xml:space="preserve"> le Kenneth Lui atá ceadúnaithe </w:t>
      </w:r>
      <w:hyperlink r:id="rId36" w:history="1">
        <w:r w:rsidRPr="00100914">
          <w:rPr>
            <w:rStyle w:val="Hyperlink"/>
            <w:noProof/>
            <w:lang w:val="en-IE"/>
          </w:rPr>
          <w:t>CC BY 2.0</w:t>
        </w:r>
      </w:hyperlink>
      <w:r w:rsidRPr="00100914">
        <w:rPr>
          <w:noProof/>
          <w:lang w:val="en-IE"/>
        </w:rPr>
        <w:t xml:space="preserve">. </w:t>
      </w:r>
    </w:p>
    <w:p w14:paraId="2F49F523" w14:textId="36A51829" w:rsidR="005F3630" w:rsidRPr="00100914" w:rsidRDefault="005F3630" w:rsidP="00FA00E2">
      <w:pPr>
        <w:rPr>
          <w:rFonts w:cstheme="minorHAnsi"/>
          <w:noProof/>
          <w:lang w:val="en-IE"/>
        </w:rPr>
      </w:pPr>
      <w:r w:rsidRPr="00100914">
        <w:rPr>
          <w:rStyle w:val="eop"/>
          <w:rFonts w:ascii="Calibri" w:hAnsi="Calibri" w:cs="Calibri"/>
          <w:noProof/>
          <w:color w:val="000000"/>
          <w:shd w:val="clear" w:color="auto" w:fill="FFFFFF"/>
          <w:lang w:val="en-IE"/>
        </w:rPr>
        <w:t xml:space="preserve">Dúshláin agus deiseanna: Painéil Ghréine: </w:t>
      </w:r>
      <w:hyperlink r:id="rId37" w:history="1">
        <w:r w:rsidRPr="00100914">
          <w:rPr>
            <w:rStyle w:val="Hyperlink"/>
            <w:rFonts w:ascii="Calibri" w:hAnsi="Calibri" w:cs="Calibri"/>
            <w:noProof/>
            <w:shd w:val="clear" w:color="auto" w:fill="FFFFFF"/>
            <w:lang w:val="en-IE"/>
          </w:rPr>
          <w:t>Fuinneamh glan i mbun oibre do Lá an Domhain!</w:t>
        </w:r>
      </w:hyperlink>
      <w:r w:rsidRPr="00100914">
        <w:rPr>
          <w:rStyle w:val="normaltextrun"/>
          <w:rFonts w:ascii="Calibri" w:hAnsi="Calibri" w:cs="Calibri"/>
          <w:noProof/>
          <w:color w:val="000000"/>
          <w:shd w:val="clear" w:color="auto" w:fill="FFFFFF"/>
          <w:lang w:val="en-IE"/>
        </w:rPr>
        <w:t xml:space="preserve"> le naturalflow atá </w:t>
      </w:r>
      <w:r w:rsidRPr="00100914">
        <w:rPr>
          <w:rFonts w:cstheme="minorHAnsi"/>
          <w:noProof/>
          <w:lang w:val="en-IE"/>
        </w:rPr>
        <w:t xml:space="preserve">ceadúnaithe </w:t>
      </w:r>
      <w:hyperlink r:id="rId38" w:history="1">
        <w:r w:rsidRPr="00100914">
          <w:rPr>
            <w:rStyle w:val="Hyperlink"/>
            <w:rFonts w:cstheme="minorHAnsi"/>
            <w:noProof/>
            <w:lang w:val="en-IE"/>
          </w:rPr>
          <w:t>faoi CC BY-SA 2.0.</w:t>
        </w:r>
      </w:hyperlink>
    </w:p>
    <w:p w14:paraId="25420B2C" w14:textId="0FC9D32B" w:rsidR="00227001" w:rsidRPr="00100914" w:rsidRDefault="005F3630" w:rsidP="00DA1FE2">
      <w:pPr>
        <w:rPr>
          <w:rFonts w:ascii="Myriad Pro" w:hAnsi="Myriad Pro"/>
          <w:noProof/>
          <w:lang w:val="en-IE"/>
        </w:rPr>
      </w:pPr>
      <w:r w:rsidRPr="00100914">
        <w:rPr>
          <w:rStyle w:val="eop"/>
          <w:rFonts w:ascii="Calibri" w:hAnsi="Calibri" w:cs="Calibri"/>
          <w:noProof/>
          <w:color w:val="000000"/>
          <w:shd w:val="clear" w:color="auto" w:fill="FFFFFF"/>
          <w:lang w:val="en-IE"/>
        </w:rPr>
        <w:t xml:space="preserve">Conclúid: </w:t>
      </w:r>
      <w:hyperlink r:id="rId39" w:history="1">
        <w:r w:rsidRPr="00100914">
          <w:rPr>
            <w:rStyle w:val="Hyperlink"/>
            <w:noProof/>
            <w:lang w:val="en-IE"/>
          </w:rPr>
          <w:t>School diversity many hands held together</w:t>
        </w:r>
      </w:hyperlink>
      <w:r w:rsidRPr="00100914">
        <w:rPr>
          <w:noProof/>
          <w:lang w:val="en-IE"/>
        </w:rPr>
        <w:t xml:space="preserve"> le Wonder woman0731 atá </w:t>
      </w:r>
      <w:r w:rsidRPr="00100914">
        <w:rPr>
          <w:rFonts w:cstheme="minorHAnsi"/>
          <w:noProof/>
          <w:lang w:val="en-IE"/>
        </w:rPr>
        <w:t xml:space="preserve">ceadúnaithe </w:t>
      </w:r>
      <w:hyperlink r:id="rId40" w:tgtFrame="_blank" w:history="1">
        <w:r w:rsidRPr="00100914">
          <w:rPr>
            <w:rStyle w:val="normaltextrun"/>
            <w:rFonts w:ascii="Calibri" w:hAnsi="Calibri" w:cs="Calibri"/>
            <w:noProof/>
            <w:color w:val="0563C1"/>
            <w:u w:val="single"/>
            <w:shd w:val="clear" w:color="auto" w:fill="FFFFFF"/>
            <w:lang w:val="en-IE"/>
          </w:rPr>
          <w:t>CC BY 2.0</w:t>
        </w:r>
      </w:hyperlink>
      <w:r w:rsidRPr="00100914">
        <w:rPr>
          <w:rStyle w:val="normaltextrun"/>
          <w:rFonts w:ascii="Calibri" w:hAnsi="Calibri" w:cs="Calibri"/>
          <w:noProof/>
          <w:color w:val="000000"/>
          <w:shd w:val="clear" w:color="auto" w:fill="FFFFFF"/>
          <w:lang w:val="en-IE"/>
        </w:rPr>
        <w:t>.</w:t>
      </w:r>
    </w:p>
    <w:p w14:paraId="4859BB6B" w14:textId="77777777" w:rsidR="00227001" w:rsidRPr="00100914" w:rsidRDefault="00227001" w:rsidP="00DE6C25">
      <w:pPr>
        <w:spacing w:after="0" w:line="240" w:lineRule="auto"/>
        <w:rPr>
          <w:rFonts w:ascii="Myriad Pro" w:eastAsia="Times New Roman" w:hAnsi="Myriad Pro" w:cs="Times New Roman"/>
          <w:noProof/>
          <w:sz w:val="24"/>
          <w:szCs w:val="24"/>
          <w:lang w:val="en-IE" w:eastAsia="en-GB"/>
        </w:rPr>
      </w:pPr>
    </w:p>
    <w:sectPr w:rsidR="00227001" w:rsidRPr="00100914">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55F2" w14:textId="77777777" w:rsidR="00F743BB" w:rsidRDefault="00F743BB" w:rsidP="00AB7BB7">
      <w:pPr>
        <w:spacing w:after="0" w:line="240" w:lineRule="auto"/>
      </w:pPr>
      <w:r>
        <w:separator/>
      </w:r>
    </w:p>
  </w:endnote>
  <w:endnote w:type="continuationSeparator" w:id="0">
    <w:p w14:paraId="6D29A76C" w14:textId="77777777" w:rsidR="00F743BB" w:rsidRDefault="00F743BB"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A447" w14:textId="77777777" w:rsidR="00F743BB" w:rsidRDefault="00F743BB" w:rsidP="00AB7BB7">
      <w:pPr>
        <w:spacing w:after="0" w:line="240" w:lineRule="auto"/>
      </w:pPr>
      <w:r>
        <w:separator/>
      </w:r>
    </w:p>
  </w:footnote>
  <w:footnote w:type="continuationSeparator" w:id="0">
    <w:p w14:paraId="023AA2C1" w14:textId="77777777" w:rsidR="00F743BB" w:rsidRDefault="00F743BB"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B612" w14:textId="77777777" w:rsidR="00100914" w:rsidRDefault="00100914" w:rsidP="00100914">
    <w:pPr>
      <w:pStyle w:val="Header"/>
    </w:pPr>
    <w:r>
      <w:rPr>
        <w:noProof/>
      </w:rPr>
      <w:drawing>
        <wp:inline distT="0" distB="0" distL="0" distR="0" wp14:anchorId="4577C188" wp14:editId="1E4854F3">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7EFC03F" wp14:editId="23AF2627">
          <wp:extent cx="1666226" cy="381021"/>
          <wp:effectExtent l="0" t="0" r="0" b="0"/>
          <wp:docPr id="12303155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15576"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04889" cy="412729"/>
                  </a:xfrm>
                  <a:prstGeom prst="rect">
                    <a:avLst/>
                  </a:prstGeom>
                </pic:spPr>
              </pic:pic>
            </a:graphicData>
          </a:graphic>
        </wp:inline>
      </w:drawing>
    </w:r>
  </w:p>
  <w:p w14:paraId="64AC7700" w14:textId="77777777" w:rsidR="00100914" w:rsidRDefault="001009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00914"/>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C19E4"/>
    <w:rsid w:val="002D0EDB"/>
    <w:rsid w:val="002E3C27"/>
    <w:rsid w:val="002E6252"/>
    <w:rsid w:val="002E7970"/>
    <w:rsid w:val="002F2363"/>
    <w:rsid w:val="002F6624"/>
    <w:rsid w:val="00303CF6"/>
    <w:rsid w:val="0032302D"/>
    <w:rsid w:val="00351AFB"/>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4F343A"/>
    <w:rsid w:val="0050070F"/>
    <w:rsid w:val="00557F50"/>
    <w:rsid w:val="005623F6"/>
    <w:rsid w:val="005640F4"/>
    <w:rsid w:val="005650CA"/>
    <w:rsid w:val="00573703"/>
    <w:rsid w:val="005767B0"/>
    <w:rsid w:val="00586F5B"/>
    <w:rsid w:val="00592987"/>
    <w:rsid w:val="005B791D"/>
    <w:rsid w:val="005D25C7"/>
    <w:rsid w:val="005E4B37"/>
    <w:rsid w:val="005F3630"/>
    <w:rsid w:val="00600C57"/>
    <w:rsid w:val="0060596A"/>
    <w:rsid w:val="0061360B"/>
    <w:rsid w:val="00614429"/>
    <w:rsid w:val="00617B40"/>
    <w:rsid w:val="0063610E"/>
    <w:rsid w:val="00644434"/>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B2541"/>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5FA6"/>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6C3"/>
    <w:rsid w:val="00D1599F"/>
    <w:rsid w:val="00D3121C"/>
    <w:rsid w:val="00D5611E"/>
    <w:rsid w:val="00D83D68"/>
    <w:rsid w:val="00D95B75"/>
    <w:rsid w:val="00DA1FE2"/>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C5EFC"/>
    <w:rsid w:val="00F07CDC"/>
    <w:rsid w:val="00F14C7F"/>
    <w:rsid w:val="00F433B8"/>
    <w:rsid w:val="00F46E9E"/>
    <w:rsid w:val="00F53640"/>
    <w:rsid w:val="00F708E5"/>
    <w:rsid w:val="00F73022"/>
    <w:rsid w:val="00F743BB"/>
    <w:rsid w:val="00F746CD"/>
    <w:rsid w:val="00FA0DA2"/>
    <w:rsid w:val="00FA4AC9"/>
    <w:rsid w:val="00FA5824"/>
    <w:rsid w:val="00FC3198"/>
    <w:rsid w:val="00FD02D7"/>
    <w:rsid w:val="00FD451E"/>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topics/russias-war-on-ukraine" TargetMode="External"/><Relationship Id="rId39" Type="http://schemas.openxmlformats.org/officeDocument/2006/relationships/hyperlink" Target="https://flickr.com/photos/wildrose115/27623264486/" TargetMode="External"/><Relationship Id="rId21" Type="http://schemas.openxmlformats.org/officeDocument/2006/relationships/image" Target="media/image5.jp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1703" TargetMode="External"/><Relationship Id="rId32" Type="http://schemas.openxmlformats.org/officeDocument/2006/relationships/hyperlink" Target="https://creativecommons.org/licenses/by/2.0/" TargetMode="External"/><Relationship Id="rId37" Type="http://schemas.openxmlformats.org/officeDocument/2006/relationships/hyperlink" Target="https://www.flickr.com/photos/vizpix/4544572654/"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10" Type="http://schemas.openxmlformats.org/officeDocument/2006/relationships/image" Target="media/image1.jpeg"/><Relationship Id="rId19" Type="http://schemas.openxmlformats.org/officeDocument/2006/relationships/hyperlink" Target="https://www.bristol.ac.uk/policybristol/policy-briefings/digital-inclusion-energy/" TargetMode="External"/><Relationship Id="rId31" Type="http://schemas.openxmlformats.org/officeDocument/2006/relationships/hyperlink" Target="https://flickr.com/photos/newsoresund/9713560217/"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6.jpeg"/><Relationship Id="rId27" Type="http://schemas.openxmlformats.org/officeDocument/2006/relationships/hyperlink" Target="https://www.youtube.com/watch?v=oxD4Wv74G4Q" TargetMode="External"/><Relationship Id="rId30" Type="http://schemas.openxmlformats.org/officeDocument/2006/relationships/hyperlink" Target="https://creativecommons.org/licenses/by-nd/2.0/" TargetMode="External"/><Relationship Id="rId35"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www.iea.org/topics/energy-security" TargetMode="External"/><Relationship Id="rId33" Type="http://schemas.openxmlformats.org/officeDocument/2006/relationships/hyperlink" Target="https://www.flickr.com/photos/cogdog/12217931026/" TargetMode="External"/><Relationship Id="rId38" Type="http://schemas.openxmlformats.org/officeDocument/2006/relationships/hyperlink" Target="https://upcbe1044735-my.sharepoint.com/Users/rep237/Downloads/CC%20BY-SA%202.0%09https:/creativecommons.org/licenses/by-sa/2.0" TargetMode="External"/><Relationship Id="rId20" Type="http://schemas.openxmlformats.org/officeDocument/2006/relationships/image" Target="media/image4.jpeg"/><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E5016-E79A-4659-B2DD-EBDCD4E50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2946</Words>
  <Characters>15648</Characters>
  <Application>Microsoft Office Word</Application>
  <DocSecurity>0</DocSecurity>
  <Lines>340</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2026-02-07T15:02:00Z</cp:lastPrinted>
  <dcterms:created xsi:type="dcterms:W3CDTF">2026-02-07T15:02:00Z</dcterms:created>
  <dcterms:modified xsi:type="dcterms:W3CDTF">2026-02-07T15:02:00Z</dcterms:modified>
  <cp:category/>
</cp:coreProperties>
</file>